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3F421" w14:textId="55D91E30" w:rsidR="00950C8C" w:rsidRPr="003D6FCC" w:rsidRDefault="002B0D2A" w:rsidP="00DC510D">
      <w:pPr>
        <w:pStyle w:val="BodyText"/>
        <w:jc w:val="center"/>
        <w:rPr>
          <w:rFonts w:asciiTheme="minorHAnsi" w:hAnsiTheme="minorHAnsi" w:cs="Calibri"/>
          <w:b/>
          <w:bCs/>
          <w:sz w:val="28"/>
          <w:szCs w:val="28"/>
        </w:rPr>
      </w:pPr>
      <w:bookmarkStart w:id="0" w:name="_Toc167894585"/>
      <w:bookmarkStart w:id="1" w:name="_Toc167894643"/>
      <w:r w:rsidRPr="003D6FCC">
        <w:rPr>
          <w:rFonts w:asciiTheme="minorHAnsi" w:hAnsiTheme="minorHAnsi" w:cs="Calibri"/>
          <w:b/>
          <w:bCs/>
          <w:sz w:val="28"/>
          <w:szCs w:val="28"/>
        </w:rPr>
        <w:t>Notice of Availability of Funds</w:t>
      </w:r>
      <w:bookmarkEnd w:id="0"/>
      <w:bookmarkEnd w:id="1"/>
    </w:p>
    <w:p w14:paraId="73CB3E50" w14:textId="5FAF5F00" w:rsidR="002B0D2A" w:rsidRPr="003D6FCC" w:rsidRDefault="002B0D2A" w:rsidP="002B0D2A">
      <w:pPr>
        <w:jc w:val="center"/>
        <w:rPr>
          <w:rFonts w:asciiTheme="minorHAnsi" w:hAnsiTheme="minorHAnsi" w:cs="Calibri"/>
          <w:sz w:val="24"/>
          <w:szCs w:val="24"/>
        </w:rPr>
      </w:pPr>
      <w:r w:rsidRPr="003D6FCC">
        <w:rPr>
          <w:rFonts w:asciiTheme="minorHAnsi" w:hAnsiTheme="minorHAnsi" w:cs="Calibri"/>
          <w:sz w:val="24"/>
          <w:szCs w:val="24"/>
        </w:rPr>
        <w:t>By the Employment Development Department</w:t>
      </w:r>
    </w:p>
    <w:p w14:paraId="5457F974" w14:textId="68E8F217" w:rsidR="002B0D2A" w:rsidRPr="003D6FCC" w:rsidRDefault="002B0D2A" w:rsidP="002B0D2A">
      <w:pPr>
        <w:jc w:val="center"/>
        <w:rPr>
          <w:rFonts w:asciiTheme="minorHAnsi" w:hAnsiTheme="minorHAnsi" w:cs="Calibri"/>
          <w:sz w:val="24"/>
          <w:szCs w:val="24"/>
        </w:rPr>
      </w:pPr>
      <w:r w:rsidRPr="003D6FCC">
        <w:rPr>
          <w:rFonts w:asciiTheme="minorHAnsi" w:hAnsiTheme="minorHAnsi" w:cs="Calibri"/>
          <w:sz w:val="24"/>
          <w:szCs w:val="24"/>
        </w:rPr>
        <w:t>On behalf of the California Labor and Workforce Development Agency</w:t>
      </w:r>
      <w:r w:rsidRPr="003D6FCC">
        <w:rPr>
          <w:rFonts w:asciiTheme="minorHAnsi" w:hAnsiTheme="minorHAnsi" w:cs="Calibri"/>
        </w:rPr>
        <w:br/>
      </w:r>
    </w:p>
    <w:p w14:paraId="436D671C" w14:textId="0947A520" w:rsidR="002B0D2A" w:rsidRPr="003D6FCC" w:rsidRDefault="00B81E6C" w:rsidP="00BC77C6">
      <w:pPr>
        <w:rPr>
          <w:rFonts w:asciiTheme="minorHAnsi" w:hAnsiTheme="minorHAnsi" w:cs="Calibri"/>
        </w:rPr>
      </w:pPr>
      <w:r>
        <w:rPr>
          <w:rFonts w:asciiTheme="minorHAnsi" w:hAnsiTheme="minorHAnsi" w:cs="Calibri"/>
        </w:rPr>
        <w:pict w14:anchorId="57198672">
          <v:rect id="_x0000_i1025" style="width:466.55pt;height:2pt" o:hralign="center" o:hrstd="t" o:hrnoshade="t" o:hr="t" fillcolor="#f79646" stroked="f"/>
        </w:pict>
      </w:r>
    </w:p>
    <w:p w14:paraId="5D0CD55B" w14:textId="619B42B6" w:rsidR="00FC67D0" w:rsidRPr="003D6FCC" w:rsidRDefault="002B0D2A" w:rsidP="00B358E3">
      <w:pPr>
        <w:pStyle w:val="Heading1"/>
        <w:spacing w:after="0"/>
        <w:rPr>
          <w:rFonts w:asciiTheme="minorHAnsi" w:hAnsiTheme="minorHAnsi"/>
        </w:rPr>
      </w:pPr>
      <w:bookmarkStart w:id="2" w:name="_Toc215730024"/>
      <w:bookmarkStart w:id="3" w:name="_Toc215730763"/>
      <w:bookmarkStart w:id="4" w:name="_Toc219464681"/>
      <w:r w:rsidRPr="003D6FCC">
        <w:rPr>
          <w:rFonts w:asciiTheme="minorHAnsi" w:hAnsiTheme="minorHAnsi"/>
        </w:rPr>
        <w:t>Workforce Innovation and Opportunity Act</w:t>
      </w:r>
      <w:bookmarkEnd w:id="2"/>
      <w:bookmarkEnd w:id="3"/>
      <w:bookmarkEnd w:id="4"/>
      <w:r w:rsidRPr="003D6FCC">
        <w:rPr>
          <w:rFonts w:asciiTheme="minorHAnsi" w:hAnsiTheme="minorHAnsi"/>
        </w:rPr>
        <w:t xml:space="preserve"> </w:t>
      </w:r>
    </w:p>
    <w:p w14:paraId="2AEEEF2C" w14:textId="1153CE53" w:rsidR="00252310" w:rsidRPr="003D6FCC" w:rsidRDefault="00020CB2" w:rsidP="00B358E3">
      <w:pPr>
        <w:pStyle w:val="Heading1"/>
        <w:spacing w:after="0"/>
        <w:rPr>
          <w:rFonts w:asciiTheme="minorHAnsi" w:hAnsiTheme="minorHAnsi"/>
        </w:rPr>
      </w:pPr>
      <w:bookmarkStart w:id="5" w:name="_Toc215730025"/>
      <w:bookmarkStart w:id="6" w:name="_Toc215730764"/>
      <w:bookmarkStart w:id="7" w:name="_Toc219464682"/>
      <w:bookmarkStart w:id="8" w:name="_Hlk168037689"/>
      <w:r w:rsidRPr="003D6FCC">
        <w:rPr>
          <w:rFonts w:asciiTheme="minorHAnsi" w:hAnsiTheme="minorHAnsi"/>
        </w:rPr>
        <w:t xml:space="preserve">Farmworkers Advancement </w:t>
      </w:r>
      <w:r w:rsidR="00252310" w:rsidRPr="003D6FCC">
        <w:rPr>
          <w:rFonts w:asciiTheme="minorHAnsi" w:hAnsiTheme="minorHAnsi"/>
        </w:rPr>
        <w:t>Program</w:t>
      </w:r>
      <w:bookmarkEnd w:id="5"/>
      <w:bookmarkEnd w:id="6"/>
      <w:bookmarkEnd w:id="7"/>
    </w:p>
    <w:p w14:paraId="7AD71DBE" w14:textId="1E178EB2" w:rsidR="00C62AC0" w:rsidRPr="003D6FCC" w:rsidRDefault="00C62AC0" w:rsidP="00B358E3">
      <w:pPr>
        <w:pStyle w:val="Heading1"/>
        <w:spacing w:after="0"/>
        <w:rPr>
          <w:rFonts w:asciiTheme="minorHAnsi" w:hAnsiTheme="minorHAnsi"/>
        </w:rPr>
      </w:pPr>
      <w:r w:rsidRPr="003D6FCC">
        <w:rPr>
          <w:rFonts w:asciiTheme="minorHAnsi" w:hAnsiTheme="minorHAnsi"/>
        </w:rPr>
        <w:t xml:space="preserve"> </w:t>
      </w:r>
      <w:bookmarkStart w:id="9" w:name="_Toc215730026"/>
      <w:bookmarkStart w:id="10" w:name="_Toc215730765"/>
      <w:bookmarkStart w:id="11" w:name="_Toc219464683"/>
      <w:r w:rsidRPr="003D6FCC">
        <w:rPr>
          <w:rFonts w:asciiTheme="minorHAnsi" w:hAnsiTheme="minorHAnsi"/>
        </w:rPr>
        <w:t xml:space="preserve">Program Year </w:t>
      </w:r>
      <w:r w:rsidR="00252310" w:rsidRPr="003D6FCC">
        <w:rPr>
          <w:rFonts w:asciiTheme="minorHAnsi" w:hAnsiTheme="minorHAnsi"/>
        </w:rPr>
        <w:t>2025</w:t>
      </w:r>
      <w:bookmarkEnd w:id="8"/>
      <w:r w:rsidR="00ED4C8D" w:rsidRPr="003D6FCC">
        <w:rPr>
          <w:rFonts w:asciiTheme="minorHAnsi" w:hAnsiTheme="minorHAnsi"/>
        </w:rPr>
        <w:t>-26</w:t>
      </w:r>
      <w:bookmarkEnd w:id="9"/>
      <w:bookmarkEnd w:id="10"/>
      <w:bookmarkEnd w:id="11"/>
    </w:p>
    <w:p w14:paraId="34756020" w14:textId="299D01A1" w:rsidR="00FC67D0" w:rsidRPr="003D6FCC" w:rsidRDefault="00FC67D0" w:rsidP="00FC67D0">
      <w:pPr>
        <w:jc w:val="center"/>
        <w:rPr>
          <w:rFonts w:asciiTheme="minorHAnsi" w:hAnsiTheme="minorHAnsi" w:cs="Calibri"/>
          <w:sz w:val="24"/>
          <w:szCs w:val="24"/>
        </w:rPr>
      </w:pPr>
    </w:p>
    <w:p w14:paraId="3CD8A9A5" w14:textId="66D2C676" w:rsidR="002B0D2A" w:rsidRPr="003D6FCC" w:rsidRDefault="002B0D2A" w:rsidP="002B0D2A">
      <w:pPr>
        <w:jc w:val="center"/>
        <w:rPr>
          <w:rFonts w:asciiTheme="minorHAnsi" w:hAnsiTheme="minorHAnsi" w:cs="Calibri"/>
          <w:b/>
          <w:bCs/>
          <w:sz w:val="24"/>
          <w:szCs w:val="24"/>
        </w:rPr>
      </w:pPr>
      <w:r w:rsidRPr="003D6FCC">
        <w:rPr>
          <w:rFonts w:asciiTheme="minorHAnsi" w:hAnsiTheme="minorHAnsi" w:cs="Calibri"/>
          <w:b/>
          <w:bCs/>
          <w:sz w:val="28"/>
          <w:szCs w:val="28"/>
        </w:rPr>
        <w:t xml:space="preserve">Solicitation for Proposals  </w:t>
      </w:r>
    </w:p>
    <w:p w14:paraId="46F63BDC" w14:textId="77777777" w:rsidR="002B0D2A" w:rsidRPr="003D6FCC" w:rsidRDefault="002B0D2A" w:rsidP="002B0D2A">
      <w:pPr>
        <w:jc w:val="center"/>
        <w:rPr>
          <w:rFonts w:asciiTheme="minorHAnsi" w:hAnsiTheme="minorHAnsi" w:cs="Calibri"/>
          <w:b/>
          <w:bCs/>
          <w:sz w:val="24"/>
          <w:szCs w:val="24"/>
        </w:rPr>
      </w:pPr>
    </w:p>
    <w:p w14:paraId="20450FCF" w14:textId="47E0608E" w:rsidR="002B0D2A" w:rsidRPr="003D6FCC" w:rsidRDefault="001F6EBE" w:rsidP="002B0D2A">
      <w:pPr>
        <w:jc w:val="center"/>
        <w:rPr>
          <w:rFonts w:asciiTheme="minorHAnsi" w:hAnsiTheme="minorHAnsi" w:cs="Calibri"/>
          <w:b/>
          <w:bCs/>
          <w:sz w:val="24"/>
          <w:szCs w:val="24"/>
        </w:rPr>
      </w:pPr>
      <w:r w:rsidRPr="003D6FCC">
        <w:rPr>
          <w:rFonts w:asciiTheme="minorHAnsi" w:hAnsiTheme="minorHAnsi" w:cs="Calibri"/>
          <w:noProof/>
          <w:sz w:val="28"/>
          <w:szCs w:val="28"/>
        </w:rPr>
        <w:drawing>
          <wp:inline distT="0" distB="0" distL="0" distR="0" wp14:anchorId="05E512E3" wp14:editId="5693EAE8">
            <wp:extent cx="2676525" cy="2676525"/>
            <wp:effectExtent l="0" t="0" r="9525" b="9525"/>
            <wp:docPr id="1880199191" name="Picture 1" descr="The Great Seal of The State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99191" name="Picture 1" descr="The Great Seal of The State of Californ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7498" cy="2687498"/>
                    </a:xfrm>
                    <a:prstGeom prst="rect">
                      <a:avLst/>
                    </a:prstGeom>
                    <a:noFill/>
                  </pic:spPr>
                </pic:pic>
              </a:graphicData>
            </a:graphic>
          </wp:inline>
        </w:drawing>
      </w:r>
    </w:p>
    <w:p w14:paraId="32AB2E27" w14:textId="77777777" w:rsidR="002B0D2A" w:rsidRPr="003D6FCC" w:rsidRDefault="002B0D2A" w:rsidP="002B0D2A">
      <w:pPr>
        <w:jc w:val="center"/>
        <w:rPr>
          <w:rFonts w:asciiTheme="minorHAnsi" w:hAnsiTheme="minorHAnsi" w:cs="Calibri"/>
          <w:b/>
          <w:bCs/>
          <w:sz w:val="24"/>
          <w:szCs w:val="24"/>
        </w:rPr>
      </w:pPr>
    </w:p>
    <w:p w14:paraId="69533F0E" w14:textId="3688BE6D" w:rsidR="002B0D2A" w:rsidRPr="003D6FCC" w:rsidRDefault="009A5E91" w:rsidP="00BC77C6">
      <w:pPr>
        <w:jc w:val="center"/>
        <w:rPr>
          <w:rFonts w:asciiTheme="minorHAnsi" w:hAnsiTheme="minorHAnsi" w:cs="Calibri"/>
          <w:b/>
          <w:bCs/>
          <w:sz w:val="24"/>
          <w:szCs w:val="24"/>
        </w:rPr>
      </w:pPr>
      <w:r>
        <w:rPr>
          <w:rFonts w:asciiTheme="minorHAnsi" w:hAnsiTheme="minorHAnsi" w:cs="Calibri"/>
          <w:b/>
          <w:bCs/>
          <w:sz w:val="24"/>
          <w:szCs w:val="24"/>
        </w:rPr>
        <w:t>February</w:t>
      </w:r>
      <w:r w:rsidR="00206416" w:rsidRPr="003D6FCC">
        <w:rPr>
          <w:rFonts w:asciiTheme="minorHAnsi" w:hAnsiTheme="minorHAnsi" w:cs="Calibri"/>
          <w:b/>
          <w:bCs/>
          <w:sz w:val="24"/>
          <w:szCs w:val="24"/>
        </w:rPr>
        <w:t xml:space="preserve"> 2026</w:t>
      </w:r>
    </w:p>
    <w:p w14:paraId="04BFCAB6" w14:textId="77777777" w:rsidR="007C07BA" w:rsidRPr="003D6FCC" w:rsidRDefault="007C07BA" w:rsidP="00BC77C6">
      <w:pPr>
        <w:rPr>
          <w:rFonts w:asciiTheme="minorHAnsi" w:hAnsiTheme="minorHAnsi" w:cs="Calibri"/>
        </w:rPr>
      </w:pPr>
    </w:p>
    <w:p w14:paraId="0BF8F86A" w14:textId="6D9C6243" w:rsidR="002B0D2A" w:rsidRPr="003D6FCC" w:rsidRDefault="00B81E6C" w:rsidP="00BC77C6">
      <w:pPr>
        <w:rPr>
          <w:rFonts w:asciiTheme="minorHAnsi" w:hAnsiTheme="minorHAnsi" w:cs="Calibri"/>
        </w:rPr>
      </w:pPr>
      <w:r>
        <w:rPr>
          <w:rFonts w:asciiTheme="minorHAnsi" w:hAnsiTheme="minorHAnsi" w:cs="Calibri"/>
        </w:rPr>
        <w:pict w14:anchorId="6BC131B2">
          <v:rect id="_x0000_i1026" style="width:466.55pt;height:2pt" o:hralign="center" o:hrstd="t" o:hrnoshade="t" o:hr="t" fillcolor="#f79646" stroked="f"/>
        </w:pict>
      </w:r>
    </w:p>
    <w:p w14:paraId="52325214" w14:textId="43824368" w:rsidR="002B0D2A" w:rsidRPr="003D6FCC" w:rsidRDefault="002B0D2A" w:rsidP="002B0D2A">
      <w:pPr>
        <w:jc w:val="center"/>
        <w:rPr>
          <w:rFonts w:asciiTheme="minorHAnsi" w:hAnsiTheme="minorHAnsi" w:cs="Calibri"/>
        </w:rPr>
      </w:pPr>
      <w:r w:rsidRPr="003D6FCC">
        <w:rPr>
          <w:rFonts w:asciiTheme="minorHAnsi" w:hAnsiTheme="minorHAnsi" w:cs="Calibri"/>
        </w:rPr>
        <w:t>The Employment Development Department is an equal opportunity employer/program. Auxiliary aids and Services are available upon request to individuals with disabilities. Request</w:t>
      </w:r>
      <w:r w:rsidR="00D104DA" w:rsidRPr="003D6FCC">
        <w:rPr>
          <w:rFonts w:asciiTheme="minorHAnsi" w:hAnsiTheme="minorHAnsi" w:cs="Calibri"/>
        </w:rPr>
        <w:t>s for services, aids,</w:t>
      </w:r>
      <w:r w:rsidRPr="003D6FCC">
        <w:rPr>
          <w:rFonts w:asciiTheme="minorHAnsi" w:hAnsiTheme="minorHAnsi" w:cs="Calibri"/>
        </w:rPr>
        <w:t xml:space="preserve"> and alternate formats may be made by calling </w:t>
      </w:r>
      <w:r w:rsidR="00320CE4">
        <w:rPr>
          <w:rFonts w:asciiTheme="minorHAnsi" w:hAnsiTheme="minorHAnsi" w:cs="Calibri"/>
        </w:rPr>
        <w:t>1-</w:t>
      </w:r>
      <w:r w:rsidRPr="003D6FCC">
        <w:rPr>
          <w:rFonts w:asciiTheme="minorHAnsi" w:hAnsiTheme="minorHAnsi" w:cs="Calibri"/>
        </w:rPr>
        <w:t>916</w:t>
      </w:r>
      <w:r w:rsidR="00320CE4">
        <w:rPr>
          <w:rFonts w:asciiTheme="minorHAnsi" w:hAnsiTheme="minorHAnsi" w:cs="Calibri"/>
        </w:rPr>
        <w:t>-</w:t>
      </w:r>
      <w:r w:rsidRPr="003D6FCC">
        <w:rPr>
          <w:rFonts w:asciiTheme="minorHAnsi" w:hAnsiTheme="minorHAnsi" w:cs="Calibri"/>
        </w:rPr>
        <w:t>654-8434. TTY users</w:t>
      </w:r>
      <w:r w:rsidR="00D104DA" w:rsidRPr="003D6FCC">
        <w:rPr>
          <w:rFonts w:asciiTheme="minorHAnsi" w:hAnsiTheme="minorHAnsi" w:cs="Calibri"/>
        </w:rPr>
        <w:t>,</w:t>
      </w:r>
      <w:r w:rsidRPr="003D6FCC">
        <w:rPr>
          <w:rFonts w:asciiTheme="minorHAnsi" w:hAnsiTheme="minorHAnsi" w:cs="Calibri"/>
        </w:rPr>
        <w:t xml:space="preserve"> please c</w:t>
      </w:r>
      <w:r w:rsidR="00D104DA" w:rsidRPr="003D6FCC">
        <w:rPr>
          <w:rFonts w:asciiTheme="minorHAnsi" w:hAnsiTheme="minorHAnsi" w:cs="Calibri"/>
        </w:rPr>
        <w:t>ontact</w:t>
      </w:r>
      <w:r w:rsidRPr="003D6FCC">
        <w:rPr>
          <w:rFonts w:asciiTheme="minorHAnsi" w:hAnsiTheme="minorHAnsi" w:cs="Calibri"/>
        </w:rPr>
        <w:t xml:space="preserve"> </w:t>
      </w:r>
      <w:proofErr w:type="gramStart"/>
      <w:r w:rsidRPr="003D6FCC">
        <w:rPr>
          <w:rFonts w:asciiTheme="minorHAnsi" w:hAnsiTheme="minorHAnsi" w:cs="Calibri"/>
        </w:rPr>
        <w:t>the California</w:t>
      </w:r>
      <w:proofErr w:type="gramEnd"/>
      <w:r w:rsidRPr="003D6FCC">
        <w:rPr>
          <w:rFonts w:asciiTheme="minorHAnsi" w:hAnsiTheme="minorHAnsi" w:cs="Calibri"/>
        </w:rPr>
        <w:t xml:space="preserve"> Relay Services </w:t>
      </w:r>
      <w:proofErr w:type="gramStart"/>
      <w:r w:rsidRPr="003D6FCC">
        <w:rPr>
          <w:rFonts w:asciiTheme="minorHAnsi" w:hAnsiTheme="minorHAnsi" w:cs="Calibri"/>
        </w:rPr>
        <w:t>at</w:t>
      </w:r>
      <w:proofErr w:type="gramEnd"/>
      <w:r w:rsidRPr="003D6FCC">
        <w:rPr>
          <w:rFonts w:asciiTheme="minorHAnsi" w:hAnsiTheme="minorHAnsi" w:cs="Calibri"/>
        </w:rPr>
        <w:t xml:space="preserve"> 711.</w:t>
      </w:r>
    </w:p>
    <w:p w14:paraId="1F1DF06D" w14:textId="77777777" w:rsidR="007B3903" w:rsidRPr="003D6FCC" w:rsidRDefault="007B3903" w:rsidP="002B0D2A">
      <w:pPr>
        <w:jc w:val="center"/>
        <w:rPr>
          <w:rFonts w:asciiTheme="minorHAnsi" w:hAnsiTheme="minorHAnsi" w:cs="Calibri"/>
        </w:rPr>
      </w:pPr>
    </w:p>
    <w:p w14:paraId="6EF9F917" w14:textId="1167B016" w:rsidR="00224092" w:rsidRPr="003D6FCC" w:rsidRDefault="002B0D2A" w:rsidP="00550434">
      <w:pPr>
        <w:jc w:val="center"/>
        <w:rPr>
          <w:rFonts w:asciiTheme="minorHAnsi" w:hAnsiTheme="minorHAnsi" w:cs="Calibri"/>
          <w:sz w:val="24"/>
          <w:szCs w:val="24"/>
        </w:rPr>
      </w:pPr>
      <w:r w:rsidRPr="003D6FCC">
        <w:rPr>
          <w:rFonts w:asciiTheme="minorHAnsi" w:hAnsiTheme="minorHAnsi" w:cs="Calibri"/>
        </w:rPr>
        <w:t>This</w:t>
      </w:r>
      <w:r w:rsidR="00020CB2" w:rsidRPr="003D6FCC">
        <w:rPr>
          <w:rFonts w:asciiTheme="minorHAnsi" w:hAnsiTheme="minorHAnsi" w:cs="Calibri"/>
        </w:rPr>
        <w:t xml:space="preserve"> Farmworker</w:t>
      </w:r>
      <w:r w:rsidR="00DD34F6" w:rsidRPr="003D6FCC">
        <w:rPr>
          <w:rFonts w:asciiTheme="minorHAnsi" w:hAnsiTheme="minorHAnsi" w:cs="Calibri"/>
        </w:rPr>
        <w:t>s</w:t>
      </w:r>
      <w:r w:rsidR="00020CB2" w:rsidRPr="003D6FCC">
        <w:rPr>
          <w:rFonts w:asciiTheme="minorHAnsi" w:hAnsiTheme="minorHAnsi" w:cs="Calibri"/>
        </w:rPr>
        <w:t xml:space="preserve"> Advancement Program</w:t>
      </w:r>
      <w:r w:rsidR="00550434" w:rsidRPr="003D6FCC">
        <w:rPr>
          <w:rFonts w:asciiTheme="minorHAnsi" w:hAnsiTheme="minorHAnsi" w:cs="Calibri"/>
        </w:rPr>
        <w:t xml:space="preserve"> is </w:t>
      </w:r>
      <w:r w:rsidRPr="003D6FCC">
        <w:rPr>
          <w:rFonts w:asciiTheme="minorHAnsi" w:hAnsiTheme="minorHAnsi" w:cs="Calibri"/>
        </w:rPr>
        <w:t>funded by a grant award totaling $</w:t>
      </w:r>
      <w:r w:rsidR="0001118E" w:rsidRPr="003D6FCC">
        <w:rPr>
          <w:rFonts w:asciiTheme="minorHAnsi" w:hAnsiTheme="minorHAnsi" w:cs="Calibri"/>
        </w:rPr>
        <w:t>5</w:t>
      </w:r>
      <w:r w:rsidRPr="003D6FCC">
        <w:rPr>
          <w:rFonts w:asciiTheme="minorHAnsi" w:hAnsiTheme="minorHAnsi" w:cs="Calibri"/>
        </w:rPr>
        <w:t xml:space="preserve"> million (</w:t>
      </w:r>
      <w:r w:rsidR="00550434" w:rsidRPr="003D6FCC">
        <w:rPr>
          <w:rFonts w:asciiTheme="minorHAnsi" w:hAnsiTheme="minorHAnsi" w:cs="Calibri"/>
        </w:rPr>
        <w:t>100</w:t>
      </w:r>
      <w:r w:rsidRPr="003D6FCC">
        <w:rPr>
          <w:rFonts w:asciiTheme="minorHAnsi" w:hAnsiTheme="minorHAnsi" w:cs="Calibri"/>
        </w:rPr>
        <w:t>%) from the U.S. Department of Labor, with $</w:t>
      </w:r>
      <w:r w:rsidR="00550434" w:rsidRPr="003D6FCC">
        <w:rPr>
          <w:rFonts w:asciiTheme="minorHAnsi" w:hAnsiTheme="minorHAnsi" w:cs="Calibri"/>
        </w:rPr>
        <w:t>0</w:t>
      </w:r>
      <w:r w:rsidR="00FC67D0" w:rsidRPr="003D6FCC">
        <w:rPr>
          <w:rFonts w:asciiTheme="minorHAnsi" w:hAnsiTheme="minorHAnsi" w:cs="Calibri"/>
        </w:rPr>
        <w:t xml:space="preserve"> </w:t>
      </w:r>
      <w:r w:rsidRPr="003D6FCC">
        <w:rPr>
          <w:rFonts w:asciiTheme="minorHAnsi" w:hAnsiTheme="minorHAnsi" w:cs="Calibri"/>
        </w:rPr>
        <w:t>(</w:t>
      </w:r>
      <w:r w:rsidR="00550434" w:rsidRPr="003D6FCC">
        <w:rPr>
          <w:rFonts w:asciiTheme="minorHAnsi" w:hAnsiTheme="minorHAnsi" w:cs="Calibri"/>
        </w:rPr>
        <w:t>0</w:t>
      </w:r>
      <w:r w:rsidRPr="003D6FCC">
        <w:rPr>
          <w:rFonts w:asciiTheme="minorHAnsi" w:hAnsiTheme="minorHAnsi" w:cs="Calibri"/>
        </w:rPr>
        <w:t>%) financed from non-federal sources.</w:t>
      </w:r>
    </w:p>
    <w:p w14:paraId="118C750F" w14:textId="77777777" w:rsidR="00B358E3" w:rsidRPr="003D6FCC" w:rsidRDefault="00B358E3">
      <w:pPr>
        <w:rPr>
          <w:rFonts w:asciiTheme="minorHAnsi" w:eastAsia="Calibri" w:hAnsiTheme="minorHAnsi" w:cs="Calibri"/>
          <w:b/>
          <w:bCs/>
          <w:color w:val="156082" w:themeColor="accent1"/>
          <w:sz w:val="32"/>
          <w:szCs w:val="32"/>
        </w:rPr>
      </w:pPr>
      <w:r w:rsidRPr="003D6FCC">
        <w:rPr>
          <w:rFonts w:asciiTheme="minorHAnsi" w:hAnsiTheme="minorHAnsi" w:cs="Calibri"/>
          <w:b/>
          <w:bCs/>
          <w:color w:val="156082" w:themeColor="accent1"/>
          <w:sz w:val="32"/>
          <w:szCs w:val="32"/>
        </w:rPr>
        <w:br w:type="page"/>
      </w:r>
    </w:p>
    <w:p w14:paraId="741B6418" w14:textId="5F8F2507" w:rsidR="00DC510D" w:rsidRPr="003D6FCC" w:rsidRDefault="00DC510D" w:rsidP="00DA75B9">
      <w:pPr>
        <w:pStyle w:val="Heading2"/>
        <w:numPr>
          <w:ilvl w:val="0"/>
          <w:numId w:val="0"/>
        </w:numPr>
        <w:pBdr>
          <w:bottom w:val="none" w:sz="0" w:space="0" w:color="auto"/>
        </w:pBdr>
      </w:pPr>
      <w:r w:rsidRPr="003D6FCC">
        <w:lastRenderedPageBreak/>
        <w:t>Proposal Package Instructions and Exhibits</w:t>
      </w:r>
    </w:p>
    <w:p w14:paraId="2C70ED00" w14:textId="2AF67C07" w:rsidR="00BC77C6" w:rsidRPr="003D6FCC" w:rsidRDefault="00B81E6C" w:rsidP="00F220A1">
      <w:pPr>
        <w:pStyle w:val="BodyText"/>
        <w:contextualSpacing/>
        <w:rPr>
          <w:rFonts w:asciiTheme="minorHAnsi" w:hAnsiTheme="minorHAnsi" w:cs="Calibri"/>
          <w:b/>
          <w:bCs/>
          <w:color w:val="156082" w:themeColor="accent1"/>
          <w:sz w:val="32"/>
          <w:szCs w:val="32"/>
          <w:lang w:val="en-US"/>
        </w:rPr>
      </w:pPr>
      <w:r>
        <w:rPr>
          <w:rFonts w:asciiTheme="minorHAnsi" w:hAnsiTheme="minorHAnsi" w:cs="Calibri"/>
        </w:rPr>
        <w:pict w14:anchorId="6C52438D">
          <v:rect id="_x0000_i1027" style="width:466.55pt;height:2pt" o:hralign="center" o:hrstd="t" o:hrnoshade="t" o:hr="t" fillcolor="#f79646" stroked="f"/>
        </w:pict>
      </w:r>
    </w:p>
    <w:p w14:paraId="185AB75A" w14:textId="77777777" w:rsidR="00F220A1" w:rsidRPr="003D6FCC" w:rsidRDefault="00F220A1" w:rsidP="00F45E5C">
      <w:pPr>
        <w:pStyle w:val="BodyText"/>
        <w:spacing w:after="0"/>
        <w:rPr>
          <w:rFonts w:asciiTheme="minorHAnsi" w:hAnsiTheme="minorHAnsi" w:cs="Calibri"/>
          <w:lang w:val="en-US"/>
        </w:rPr>
      </w:pPr>
    </w:p>
    <w:p w14:paraId="117A3ADF" w14:textId="77777777" w:rsidR="007B3903" w:rsidRPr="003D6FCC" w:rsidRDefault="007B3903" w:rsidP="007B3903">
      <w:pPr>
        <w:rPr>
          <w:rFonts w:asciiTheme="minorHAnsi" w:hAnsiTheme="minorHAnsi"/>
        </w:rPr>
      </w:pPr>
      <w:r w:rsidRPr="003D6FCC">
        <w:rPr>
          <w:rFonts w:asciiTheme="minorHAnsi" w:hAnsiTheme="minorHAnsi"/>
        </w:rPr>
        <w:t>The following list contains the Solicitation for Proposals (SFP) required exhibits and attachments for the</w:t>
      </w:r>
      <w:r w:rsidR="007C07BA" w:rsidRPr="003D6FCC">
        <w:rPr>
          <w:rFonts w:asciiTheme="minorHAnsi" w:hAnsiTheme="minorHAnsi"/>
        </w:rPr>
        <w:t xml:space="preserve"> </w:t>
      </w:r>
      <w:r w:rsidR="00FE64D6" w:rsidRPr="003D6FCC">
        <w:rPr>
          <w:rFonts w:asciiTheme="minorHAnsi" w:hAnsiTheme="minorHAnsi"/>
        </w:rPr>
        <w:t>Farmworkers Advancement Program (FAP) for Program</w:t>
      </w:r>
      <w:r w:rsidR="007C07BA" w:rsidRPr="003D6FCC">
        <w:rPr>
          <w:rFonts w:asciiTheme="minorHAnsi" w:hAnsiTheme="minorHAnsi"/>
        </w:rPr>
        <w:t xml:space="preserve"> </w:t>
      </w:r>
      <w:r w:rsidR="00550434" w:rsidRPr="003D6FCC">
        <w:rPr>
          <w:rFonts w:asciiTheme="minorHAnsi" w:hAnsiTheme="minorHAnsi"/>
        </w:rPr>
        <w:t>2025</w:t>
      </w:r>
      <w:r w:rsidR="0001118E" w:rsidRPr="003D6FCC">
        <w:rPr>
          <w:rFonts w:asciiTheme="minorHAnsi" w:hAnsiTheme="minorHAnsi"/>
        </w:rPr>
        <w:t>-26</w:t>
      </w:r>
      <w:r w:rsidR="00550434" w:rsidRPr="003D6FCC">
        <w:rPr>
          <w:rFonts w:asciiTheme="minorHAnsi" w:hAnsiTheme="minorHAnsi"/>
        </w:rPr>
        <w:t xml:space="preserve"> (PY 25</w:t>
      </w:r>
      <w:r w:rsidR="0001118E" w:rsidRPr="003D6FCC">
        <w:rPr>
          <w:rFonts w:asciiTheme="minorHAnsi" w:hAnsiTheme="minorHAnsi"/>
        </w:rPr>
        <w:t>-26</w:t>
      </w:r>
      <w:r w:rsidR="00550434" w:rsidRPr="003D6FCC">
        <w:rPr>
          <w:rFonts w:asciiTheme="minorHAnsi" w:hAnsiTheme="minorHAnsi"/>
        </w:rPr>
        <w:t>)</w:t>
      </w:r>
      <w:r w:rsidR="007C07BA" w:rsidRPr="003D6FCC">
        <w:rPr>
          <w:rFonts w:asciiTheme="minorHAnsi" w:hAnsiTheme="minorHAnsi"/>
        </w:rPr>
        <w:t xml:space="preserve"> funding opportunity. </w:t>
      </w:r>
      <w:r w:rsidRPr="003D6FCC">
        <w:rPr>
          <w:rFonts w:asciiTheme="minorHAnsi" w:hAnsiTheme="minorHAnsi"/>
        </w:rPr>
        <w:t>Select each link individually and download each file before saving the SFP to a personal computer (PC).</w:t>
      </w:r>
    </w:p>
    <w:p w14:paraId="4F99CA5F" w14:textId="77777777" w:rsidR="007B3903" w:rsidRPr="003D6FCC" w:rsidRDefault="007B3903" w:rsidP="007B3903">
      <w:pPr>
        <w:rPr>
          <w:rFonts w:asciiTheme="minorHAnsi" w:hAnsiTheme="minorHAnsi"/>
        </w:rPr>
      </w:pPr>
    </w:p>
    <w:p w14:paraId="0A5CF0C3" w14:textId="2F0C99EF" w:rsidR="007C07BA" w:rsidRPr="003D6FCC" w:rsidRDefault="007C07BA" w:rsidP="007B3903">
      <w:pPr>
        <w:rPr>
          <w:rFonts w:asciiTheme="minorHAnsi" w:hAnsiTheme="minorHAnsi"/>
        </w:rPr>
      </w:pPr>
      <w:r w:rsidRPr="003D6FCC">
        <w:rPr>
          <w:rFonts w:asciiTheme="minorHAnsi" w:hAnsiTheme="minorHAnsi"/>
        </w:rPr>
        <w:t>Applicants should carefully read the SFP for the required elements and follow the Proposal Package Instructions in Appendix A to meet all proposal application requirements.</w:t>
      </w:r>
    </w:p>
    <w:p w14:paraId="3C4461C5" w14:textId="77777777" w:rsidR="007B3903" w:rsidRPr="003D6FCC" w:rsidRDefault="007B3903" w:rsidP="007B3903">
      <w:pPr>
        <w:rPr>
          <w:rFonts w:asciiTheme="minorHAnsi" w:hAnsiTheme="minorHAnsi"/>
        </w:rPr>
      </w:pPr>
    </w:p>
    <w:p w14:paraId="6B818447" w14:textId="7D37F1E4" w:rsidR="00FC67D0" w:rsidRPr="003D6FCC" w:rsidRDefault="00FC67D0" w:rsidP="00FC67D0">
      <w:pPr>
        <w:rPr>
          <w:rFonts w:asciiTheme="minorHAnsi" w:eastAsia="Times New Roman" w:hAnsiTheme="minorHAnsi" w:cs="Calibri"/>
          <w:b/>
          <w:bCs/>
          <w:sz w:val="24"/>
          <w:szCs w:val="24"/>
        </w:rPr>
      </w:pPr>
      <w:r w:rsidRPr="003D6FCC">
        <w:rPr>
          <w:rFonts w:asciiTheme="minorHAnsi" w:eastAsia="Times New Roman" w:hAnsiTheme="minorHAnsi" w:cs="Calibri"/>
          <w:b/>
          <w:bCs/>
        </w:rPr>
        <w:t>Required Exhibits</w:t>
      </w:r>
      <w:r w:rsidR="00B200A5" w:rsidRPr="003D6FCC">
        <w:rPr>
          <w:rFonts w:asciiTheme="minorHAnsi" w:eastAsia="Times New Roman" w:hAnsiTheme="minorHAnsi" w:cs="Calibri"/>
          <w:b/>
          <w:bCs/>
        </w:rPr>
        <w:t xml:space="preserve"> and Attachments</w:t>
      </w:r>
      <w:r w:rsidR="008F564F" w:rsidRPr="003D6FCC">
        <w:rPr>
          <w:rFonts w:asciiTheme="minorHAnsi" w:eastAsia="Times New Roman" w:hAnsiTheme="minorHAnsi" w:cs="Calibri"/>
          <w:b/>
          <w:bCs/>
        </w:rPr>
        <w:t>:</w:t>
      </w:r>
    </w:p>
    <w:p w14:paraId="5913D76C" w14:textId="77777777" w:rsidR="00B200A5" w:rsidRPr="003D6FCC" w:rsidRDefault="00B200A5" w:rsidP="00FC67D0">
      <w:pPr>
        <w:rPr>
          <w:rFonts w:asciiTheme="minorHAnsi" w:eastAsia="Times New Roman" w:hAnsiTheme="minorHAnsi" w:cs="Calibri"/>
          <w:b/>
          <w:bCs/>
        </w:rPr>
      </w:pPr>
    </w:p>
    <w:p w14:paraId="62BC91B3" w14:textId="0AFB92C6" w:rsidR="00FC67D0" w:rsidRPr="003D6FCC" w:rsidRDefault="00FC67D0" w:rsidP="00B200A5">
      <w:pPr>
        <w:numPr>
          <w:ilvl w:val="0"/>
          <w:numId w:val="1"/>
        </w:numPr>
        <w:rPr>
          <w:rStyle w:val="Hyperlink"/>
          <w:rFonts w:asciiTheme="minorHAnsi" w:eastAsia="Times New Roman" w:hAnsiTheme="minorHAnsi" w:cs="Calibri"/>
          <w:color w:val="0000FF"/>
          <w:u w:val="none"/>
        </w:rPr>
      </w:pPr>
      <w:hyperlink r:id="rId12" w:history="1">
        <w:r w:rsidRPr="00E608FA">
          <w:rPr>
            <w:rStyle w:val="Hyperlink"/>
            <w:rFonts w:asciiTheme="minorHAnsi" w:eastAsia="Times New Roman" w:hAnsiTheme="minorHAnsi" w:cs="Calibri"/>
          </w:rPr>
          <w:t>Exhibit A – Project Narrative</w:t>
        </w:r>
        <w:r w:rsidR="001A320E" w:rsidRPr="00E608FA">
          <w:rPr>
            <w:rStyle w:val="Hyperlink"/>
            <w:rFonts w:asciiTheme="minorHAnsi" w:eastAsia="Times New Roman" w:hAnsiTheme="minorHAnsi" w:cs="Calibri"/>
          </w:rPr>
          <w:t xml:space="preserve"> </w:t>
        </w:r>
        <w:r w:rsidRPr="00E608FA">
          <w:rPr>
            <w:rStyle w:val="Hyperlink"/>
            <w:rFonts w:asciiTheme="minorHAnsi" w:eastAsia="Times New Roman" w:hAnsiTheme="minorHAnsi" w:cs="Calibri"/>
          </w:rPr>
          <w:t>(DOCX)</w:t>
        </w:r>
      </w:hyperlink>
    </w:p>
    <w:p w14:paraId="772E6E3E" w14:textId="4409A1CD" w:rsidR="00FC67D0" w:rsidRPr="003D6FCC" w:rsidRDefault="00FC67D0" w:rsidP="00E21BF4">
      <w:pPr>
        <w:numPr>
          <w:ilvl w:val="0"/>
          <w:numId w:val="1"/>
        </w:numPr>
        <w:rPr>
          <w:rFonts w:asciiTheme="minorHAnsi" w:eastAsia="Times New Roman" w:hAnsiTheme="minorHAnsi" w:cs="Calibri"/>
          <w:bCs/>
          <w:color w:val="0000FF"/>
        </w:rPr>
      </w:pPr>
      <w:hyperlink r:id="rId13" w:history="1">
        <w:r w:rsidRPr="00E608FA">
          <w:rPr>
            <w:rStyle w:val="Hyperlink"/>
            <w:rFonts w:asciiTheme="minorHAnsi" w:eastAsia="Times New Roman" w:hAnsiTheme="minorHAnsi" w:cs="Calibri"/>
            <w:bCs/>
          </w:rPr>
          <w:t>Exhibit F – Budget Summary (DOCX)</w:t>
        </w:r>
      </w:hyperlink>
    </w:p>
    <w:p w14:paraId="4B484825" w14:textId="50DAF8E2" w:rsidR="00FC67D0" w:rsidRPr="003D6FCC" w:rsidRDefault="00FC67D0" w:rsidP="00E21BF4">
      <w:pPr>
        <w:numPr>
          <w:ilvl w:val="0"/>
          <w:numId w:val="1"/>
        </w:numPr>
        <w:rPr>
          <w:rFonts w:asciiTheme="minorHAnsi" w:eastAsia="Times New Roman" w:hAnsiTheme="minorHAnsi" w:cs="Calibri"/>
          <w:bCs/>
          <w:color w:val="0000FF"/>
        </w:rPr>
      </w:pPr>
      <w:hyperlink r:id="rId14" w:history="1">
        <w:r w:rsidRPr="00E608FA">
          <w:rPr>
            <w:rStyle w:val="Hyperlink"/>
            <w:rFonts w:asciiTheme="minorHAnsi" w:eastAsia="Times New Roman" w:hAnsiTheme="minorHAnsi" w:cs="Calibri"/>
            <w:bCs/>
          </w:rPr>
          <w:t>Exhibit F2 – Budget Narrative (DOCX)</w:t>
        </w:r>
      </w:hyperlink>
    </w:p>
    <w:p w14:paraId="2F048497" w14:textId="7B6B553C" w:rsidR="00FC67D0" w:rsidRPr="003D6FCC" w:rsidRDefault="00FC67D0" w:rsidP="00E21BF4">
      <w:pPr>
        <w:numPr>
          <w:ilvl w:val="0"/>
          <w:numId w:val="1"/>
        </w:numPr>
        <w:rPr>
          <w:rFonts w:asciiTheme="minorHAnsi" w:eastAsia="Times New Roman" w:hAnsiTheme="minorHAnsi" w:cs="Calibri"/>
          <w:bCs/>
          <w:color w:val="0000FF"/>
        </w:rPr>
      </w:pPr>
      <w:hyperlink r:id="rId15" w:history="1">
        <w:r w:rsidRPr="00E608FA">
          <w:rPr>
            <w:rStyle w:val="Hyperlink"/>
            <w:rFonts w:asciiTheme="minorHAnsi" w:eastAsia="Times New Roman" w:hAnsiTheme="minorHAnsi" w:cs="Calibri"/>
            <w:bCs/>
          </w:rPr>
          <w:t>Exhibit G – Supplemental Budget (if applicable) (DOCX)</w:t>
        </w:r>
      </w:hyperlink>
    </w:p>
    <w:p w14:paraId="07852F0F" w14:textId="3718B419" w:rsidR="00FC67D0" w:rsidRPr="003D6FCC" w:rsidRDefault="00FC67D0" w:rsidP="00E21BF4">
      <w:pPr>
        <w:pStyle w:val="ListParagraph"/>
        <w:numPr>
          <w:ilvl w:val="0"/>
          <w:numId w:val="1"/>
        </w:numPr>
        <w:rPr>
          <w:rFonts w:asciiTheme="minorHAnsi" w:eastAsia="Times New Roman" w:hAnsiTheme="minorHAnsi"/>
          <w:color w:val="0000FF"/>
          <w:szCs w:val="22"/>
        </w:rPr>
      </w:pPr>
      <w:hyperlink r:id="rId16" w:history="1">
        <w:r w:rsidRPr="00E608FA">
          <w:rPr>
            <w:rStyle w:val="Hyperlink"/>
            <w:rFonts w:asciiTheme="minorHAnsi" w:eastAsia="Times New Roman" w:hAnsiTheme="minorHAnsi"/>
            <w:szCs w:val="22"/>
          </w:rPr>
          <w:t>Exhibit J – Partner Roles and Responsibilities (DOCX)</w:t>
        </w:r>
      </w:hyperlink>
    </w:p>
    <w:bookmarkStart w:id="12" w:name="_Hlk209179994"/>
    <w:p w14:paraId="4F9F2363" w14:textId="494B3435" w:rsidR="000920D7" w:rsidRPr="003D6FCC" w:rsidRDefault="00E608FA" w:rsidP="000920D7">
      <w:pPr>
        <w:pStyle w:val="ListParagraph"/>
        <w:numPr>
          <w:ilvl w:val="0"/>
          <w:numId w:val="1"/>
        </w:numPr>
        <w:rPr>
          <w:rFonts w:asciiTheme="minorHAnsi" w:hAnsiTheme="minorHAnsi"/>
          <w:color w:val="156082" w:themeColor="accent1"/>
        </w:rPr>
      </w:pPr>
      <w:r>
        <w:rPr>
          <w:rFonts w:asciiTheme="minorHAnsi" w:hAnsiTheme="minorHAnsi"/>
          <w:szCs w:val="22"/>
        </w:rPr>
        <w:fldChar w:fldCharType="begin"/>
      </w:r>
      <w:r>
        <w:rPr>
          <w:rFonts w:asciiTheme="minorHAnsi" w:hAnsiTheme="minorHAnsi"/>
          <w:szCs w:val="22"/>
        </w:rPr>
        <w:instrText>HYPERLINK "https://edd.ca.gov/siteassets/files/jobs_and_training/pubs/wssfp25-03att6.docx"</w:instrText>
      </w:r>
      <w:r>
        <w:rPr>
          <w:rFonts w:asciiTheme="minorHAnsi" w:hAnsiTheme="minorHAnsi"/>
          <w:szCs w:val="22"/>
        </w:rPr>
      </w:r>
      <w:r>
        <w:rPr>
          <w:rFonts w:asciiTheme="minorHAnsi" w:hAnsiTheme="minorHAnsi"/>
          <w:szCs w:val="22"/>
        </w:rPr>
        <w:fldChar w:fldCharType="separate"/>
      </w:r>
      <w:r w:rsidR="000920D7" w:rsidRPr="00E608FA">
        <w:rPr>
          <w:rStyle w:val="Hyperlink"/>
          <w:rFonts w:asciiTheme="minorHAnsi" w:hAnsiTheme="minorHAnsi"/>
          <w:szCs w:val="22"/>
        </w:rPr>
        <w:t>Exhibit K</w:t>
      </w:r>
      <w:r w:rsidR="005D169D" w:rsidRPr="00E608FA">
        <w:rPr>
          <w:rStyle w:val="Hyperlink"/>
          <w:rFonts w:asciiTheme="minorHAnsi" w:hAnsiTheme="minorHAnsi"/>
          <w:szCs w:val="22"/>
        </w:rPr>
        <w:t xml:space="preserve"> – </w:t>
      </w:r>
      <w:r w:rsidR="000920D7" w:rsidRPr="00E608FA">
        <w:rPr>
          <w:rStyle w:val="Hyperlink"/>
          <w:rFonts w:asciiTheme="minorHAnsi" w:hAnsiTheme="minorHAnsi"/>
          <w:szCs w:val="22"/>
        </w:rPr>
        <w:t>Performance Goals Matrix (DOCX)</w:t>
      </w:r>
      <w:bookmarkEnd w:id="12"/>
      <w:r>
        <w:rPr>
          <w:rFonts w:asciiTheme="minorHAnsi" w:hAnsiTheme="minorHAnsi"/>
          <w:szCs w:val="22"/>
        </w:rPr>
        <w:fldChar w:fldCharType="end"/>
      </w:r>
    </w:p>
    <w:bookmarkStart w:id="13" w:name="_Hlk209180017"/>
    <w:p w14:paraId="599B0088" w14:textId="692BD969" w:rsidR="00115856" w:rsidRPr="003D6FCC" w:rsidRDefault="00E608FA" w:rsidP="00115856">
      <w:pPr>
        <w:pStyle w:val="ListParagraph"/>
        <w:numPr>
          <w:ilvl w:val="0"/>
          <w:numId w:val="1"/>
        </w:numPr>
        <w:ind w:left="360" w:firstLine="0"/>
        <w:rPr>
          <w:rFonts w:asciiTheme="minorHAnsi" w:eastAsia="Times New Roman" w:hAnsiTheme="minorHAnsi"/>
          <w:color w:val="0000FF"/>
          <w:szCs w:val="22"/>
        </w:rPr>
      </w:pPr>
      <w:r>
        <w:rPr>
          <w:rFonts w:asciiTheme="minorHAnsi" w:eastAsia="Times New Roman" w:hAnsiTheme="minorHAnsi"/>
          <w:szCs w:val="22"/>
        </w:rPr>
        <w:fldChar w:fldCharType="begin"/>
      </w:r>
      <w:r>
        <w:rPr>
          <w:rFonts w:asciiTheme="minorHAnsi" w:eastAsia="Times New Roman" w:hAnsiTheme="minorHAnsi"/>
          <w:szCs w:val="22"/>
        </w:rPr>
        <w:instrText>HYPERLINK "https://edd.ca.gov/siteassets/files/jobs_and_training/pubs/wssfp25-03att7.docx"</w:instrText>
      </w:r>
      <w:r>
        <w:rPr>
          <w:rFonts w:asciiTheme="minorHAnsi" w:eastAsia="Times New Roman" w:hAnsiTheme="minorHAnsi"/>
          <w:szCs w:val="22"/>
        </w:rPr>
      </w:r>
      <w:r>
        <w:rPr>
          <w:rFonts w:asciiTheme="minorHAnsi" w:eastAsia="Times New Roman" w:hAnsiTheme="minorHAnsi"/>
          <w:szCs w:val="22"/>
        </w:rPr>
        <w:fldChar w:fldCharType="separate"/>
      </w:r>
      <w:r w:rsidR="00115856" w:rsidRPr="00E608FA">
        <w:rPr>
          <w:rStyle w:val="Hyperlink"/>
          <w:rFonts w:asciiTheme="minorHAnsi" w:eastAsia="Times New Roman" w:hAnsiTheme="minorHAnsi"/>
          <w:szCs w:val="22"/>
        </w:rPr>
        <w:t>Cover/Signature Page (DOCX)</w:t>
      </w:r>
      <w:r>
        <w:rPr>
          <w:rFonts w:asciiTheme="minorHAnsi" w:eastAsia="Times New Roman" w:hAnsiTheme="minorHAnsi"/>
          <w:szCs w:val="22"/>
        </w:rPr>
        <w:fldChar w:fldCharType="end"/>
      </w:r>
    </w:p>
    <w:p w14:paraId="7CA1788F" w14:textId="1CAB166F" w:rsidR="00115856" w:rsidRPr="003D6FCC" w:rsidRDefault="00115856" w:rsidP="00115856">
      <w:pPr>
        <w:pStyle w:val="ListParagraph"/>
        <w:numPr>
          <w:ilvl w:val="0"/>
          <w:numId w:val="1"/>
        </w:numPr>
        <w:ind w:left="360" w:firstLine="0"/>
        <w:rPr>
          <w:rFonts w:asciiTheme="minorHAnsi" w:eastAsia="Times New Roman" w:hAnsiTheme="minorHAnsi"/>
          <w:color w:val="0000FF"/>
          <w:szCs w:val="22"/>
        </w:rPr>
      </w:pPr>
      <w:hyperlink r:id="rId17" w:history="1">
        <w:r w:rsidRPr="00E608FA">
          <w:rPr>
            <w:rStyle w:val="Hyperlink"/>
            <w:rFonts w:asciiTheme="minorHAnsi" w:eastAsia="Times New Roman" w:hAnsiTheme="minorHAnsi"/>
          </w:rPr>
          <w:t>Executive Summary (DOCX)</w:t>
        </w:r>
      </w:hyperlink>
    </w:p>
    <w:p w14:paraId="58CD80B8" w14:textId="370950D1" w:rsidR="00115856" w:rsidRPr="003D6FCC" w:rsidRDefault="00115856" w:rsidP="00115856">
      <w:pPr>
        <w:pStyle w:val="ListParagraph"/>
        <w:numPr>
          <w:ilvl w:val="0"/>
          <w:numId w:val="1"/>
        </w:numPr>
        <w:rPr>
          <w:rFonts w:asciiTheme="minorHAnsi" w:hAnsiTheme="minorHAnsi"/>
        </w:rPr>
      </w:pPr>
      <w:bookmarkStart w:id="14" w:name="_Hlk209180026"/>
      <w:r w:rsidRPr="003D6FCC">
        <w:rPr>
          <w:rFonts w:asciiTheme="minorHAnsi" w:hAnsiTheme="minorHAnsi"/>
          <w:szCs w:val="22"/>
        </w:rPr>
        <w:t>Commitment Letters*</w:t>
      </w:r>
    </w:p>
    <w:p w14:paraId="4A16692B" w14:textId="5ECFF479" w:rsidR="00115856" w:rsidRPr="003D6FCC" w:rsidRDefault="00115856" w:rsidP="00115856">
      <w:pPr>
        <w:pStyle w:val="ListParagraph"/>
        <w:numPr>
          <w:ilvl w:val="0"/>
          <w:numId w:val="1"/>
        </w:numPr>
        <w:ind w:left="360" w:firstLine="0"/>
        <w:rPr>
          <w:rFonts w:asciiTheme="minorHAnsi" w:eastAsia="Times New Roman" w:hAnsiTheme="minorHAnsi"/>
          <w:color w:val="0000FF"/>
          <w:szCs w:val="22"/>
        </w:rPr>
      </w:pPr>
      <w:r w:rsidRPr="003D6FCC">
        <w:rPr>
          <w:rFonts w:asciiTheme="minorHAnsi" w:hAnsiTheme="minorHAnsi"/>
          <w:szCs w:val="22"/>
        </w:rPr>
        <w:t>Partnership Agreement Letters* (if applicable)</w:t>
      </w:r>
      <w:bookmarkEnd w:id="14"/>
    </w:p>
    <w:p w14:paraId="231A7438" w14:textId="456F4FEB" w:rsidR="00F0201B" w:rsidRPr="003D6FCC" w:rsidRDefault="00F0201B" w:rsidP="00FE64D6">
      <w:pPr>
        <w:pStyle w:val="ListParagraph"/>
        <w:numPr>
          <w:ilvl w:val="0"/>
          <w:numId w:val="1"/>
        </w:numPr>
        <w:ind w:left="360" w:firstLine="0"/>
        <w:rPr>
          <w:rFonts w:asciiTheme="minorHAnsi" w:eastAsia="Times New Roman" w:hAnsiTheme="minorHAnsi"/>
          <w:color w:val="0000FF"/>
          <w:szCs w:val="22"/>
        </w:rPr>
      </w:pPr>
      <w:hyperlink r:id="rId18" w:history="1">
        <w:r w:rsidRPr="00E608FA">
          <w:rPr>
            <w:rStyle w:val="Hyperlink"/>
            <w:rFonts w:asciiTheme="minorHAnsi" w:eastAsia="Times New Roman" w:hAnsiTheme="minorHAnsi"/>
            <w:szCs w:val="22"/>
          </w:rPr>
          <w:t>Indirect Cost Declaration (DOCX)</w:t>
        </w:r>
      </w:hyperlink>
    </w:p>
    <w:p w14:paraId="4B587BF0" w14:textId="33C9C934" w:rsidR="00B200A5" w:rsidRPr="003D6FCC" w:rsidRDefault="00B200A5" w:rsidP="00FE64D6">
      <w:pPr>
        <w:pStyle w:val="ListParagraph"/>
        <w:numPr>
          <w:ilvl w:val="0"/>
          <w:numId w:val="1"/>
        </w:numPr>
        <w:ind w:left="360" w:firstLine="0"/>
        <w:rPr>
          <w:rFonts w:asciiTheme="minorHAnsi" w:eastAsia="Times New Roman" w:hAnsiTheme="minorHAnsi"/>
          <w:color w:val="0000FF"/>
          <w:szCs w:val="22"/>
        </w:rPr>
      </w:pPr>
      <w:r w:rsidRPr="003D6FCC">
        <w:rPr>
          <w:rFonts w:asciiTheme="minorHAnsi" w:eastAsia="Times New Roman" w:hAnsiTheme="minorHAnsi"/>
          <w:szCs w:val="22"/>
        </w:rPr>
        <w:t>Indirect Cost Rate Agreement* (if applicable)</w:t>
      </w:r>
    </w:p>
    <w:bookmarkEnd w:id="13"/>
    <w:p w14:paraId="663CE1BE" w14:textId="77777777" w:rsidR="00B200A5" w:rsidRPr="003D6FCC" w:rsidRDefault="00B200A5" w:rsidP="00B200A5">
      <w:pPr>
        <w:pStyle w:val="ListParagraph"/>
        <w:numPr>
          <w:ilvl w:val="0"/>
          <w:numId w:val="0"/>
        </w:numPr>
        <w:ind w:left="360"/>
        <w:rPr>
          <w:rFonts w:asciiTheme="minorHAnsi" w:hAnsiTheme="minorHAnsi"/>
        </w:rPr>
      </w:pPr>
    </w:p>
    <w:p w14:paraId="24F367F1" w14:textId="3CA940CA" w:rsidR="00DC510D" w:rsidRPr="003D6FCC" w:rsidRDefault="00B200A5" w:rsidP="00B200A5">
      <w:pPr>
        <w:pStyle w:val="ListParagraph"/>
        <w:numPr>
          <w:ilvl w:val="0"/>
          <w:numId w:val="0"/>
        </w:numPr>
        <w:rPr>
          <w:rFonts w:asciiTheme="minorHAnsi" w:eastAsia="Times New Roman" w:hAnsiTheme="minorHAnsi"/>
          <w:color w:val="000000" w:themeColor="text1"/>
        </w:rPr>
      </w:pPr>
      <w:r w:rsidRPr="003D6FCC">
        <w:rPr>
          <w:rFonts w:asciiTheme="minorHAnsi" w:hAnsiTheme="minorHAnsi"/>
        </w:rPr>
        <w:t>*A template is not provided in the SFP.</w:t>
      </w:r>
      <w:r w:rsidR="00DC510D" w:rsidRPr="003D6FCC">
        <w:rPr>
          <w:rFonts w:asciiTheme="minorHAnsi" w:hAnsiTheme="minorHAnsi"/>
        </w:rPr>
        <w:br w:type="page"/>
      </w:r>
    </w:p>
    <w:sdt>
      <w:sdtPr>
        <w:rPr>
          <w:rFonts w:ascii="Aptos" w:eastAsiaTheme="minorEastAsia" w:hAnsi="Aptos" w:cs="Calibri"/>
          <w:b w:val="0"/>
          <w:kern w:val="2"/>
          <w:sz w:val="22"/>
          <w:szCs w:val="22"/>
          <w:lang w:val="en-US"/>
          <w14:ligatures w14:val="standardContextual"/>
        </w:rPr>
        <w:id w:val="-1465881081"/>
        <w:docPartObj>
          <w:docPartGallery w:val="Table of Contents"/>
          <w:docPartUnique/>
        </w:docPartObj>
      </w:sdtPr>
      <w:sdtEndPr>
        <w:rPr>
          <w:noProof/>
        </w:rPr>
      </w:sdtEndPr>
      <w:sdtContent>
        <w:p w14:paraId="4BA2DA55" w14:textId="77777777" w:rsidR="003D6FCC" w:rsidRDefault="00DC510D" w:rsidP="004E34F8">
          <w:pPr>
            <w:pStyle w:val="TOCHeading"/>
            <w:rPr>
              <w:noProof/>
            </w:rPr>
          </w:pPr>
          <w:r w:rsidRPr="003D6FCC">
            <w:rPr>
              <w:rFonts w:cs="Calibri"/>
              <w:sz w:val="28"/>
              <w:szCs w:val="28"/>
            </w:rPr>
            <w:t>Table of Contents</w:t>
          </w:r>
          <w:r w:rsidRPr="003D6FCC">
            <w:rPr>
              <w:rFonts w:cs="Calibri"/>
              <w:sz w:val="22"/>
              <w:szCs w:val="22"/>
            </w:rPr>
            <w:fldChar w:fldCharType="begin"/>
          </w:r>
          <w:r w:rsidRPr="003D6FCC">
            <w:rPr>
              <w:rFonts w:cs="Calibri"/>
              <w:sz w:val="22"/>
              <w:szCs w:val="22"/>
            </w:rPr>
            <w:instrText xml:space="preserve"> TOC \o "1-3" \h \z \u </w:instrText>
          </w:r>
          <w:r w:rsidRPr="003D6FCC">
            <w:rPr>
              <w:rFonts w:cs="Calibri"/>
              <w:sz w:val="22"/>
              <w:szCs w:val="22"/>
            </w:rPr>
            <w:fldChar w:fldCharType="separate"/>
          </w:r>
        </w:p>
        <w:p w14:paraId="6B6C29A9" w14:textId="64705FBC" w:rsidR="003D6FCC" w:rsidRDefault="003D6FCC">
          <w:pPr>
            <w:pStyle w:val="TOC2"/>
            <w:tabs>
              <w:tab w:val="left" w:pos="440"/>
              <w:tab w:val="right" w:leader="dot" w:pos="9350"/>
            </w:tabs>
            <w:rPr>
              <w:rFonts w:asciiTheme="minorHAnsi" w:eastAsiaTheme="minorEastAsia" w:hAnsiTheme="minorHAnsi"/>
              <w:b w:val="0"/>
              <w:bCs w:val="0"/>
              <w:noProof/>
              <w:szCs w:val="24"/>
            </w:rPr>
          </w:pPr>
          <w:hyperlink w:anchor="_Toc219464684" w:history="1">
            <w:r w:rsidRPr="00666A51">
              <w:rPr>
                <w:rStyle w:val="Hyperlink"/>
                <w:rFonts w:cs="Calibri"/>
                <w:noProof/>
              </w:rPr>
              <w:t>1.</w:t>
            </w:r>
            <w:r>
              <w:rPr>
                <w:rFonts w:asciiTheme="minorHAnsi" w:eastAsiaTheme="minorEastAsia" w:hAnsiTheme="minorHAnsi"/>
                <w:b w:val="0"/>
                <w:bCs w:val="0"/>
                <w:noProof/>
                <w:szCs w:val="24"/>
              </w:rPr>
              <w:tab/>
            </w:r>
            <w:r w:rsidRPr="00666A51">
              <w:rPr>
                <w:rStyle w:val="Hyperlink"/>
                <w:rFonts w:cs="Calibri"/>
                <w:noProof/>
              </w:rPr>
              <w:t>Overview</w:t>
            </w:r>
            <w:r>
              <w:rPr>
                <w:noProof/>
                <w:webHidden/>
              </w:rPr>
              <w:tab/>
            </w:r>
            <w:r>
              <w:rPr>
                <w:noProof/>
                <w:webHidden/>
              </w:rPr>
              <w:fldChar w:fldCharType="begin"/>
            </w:r>
            <w:r>
              <w:rPr>
                <w:noProof/>
                <w:webHidden/>
              </w:rPr>
              <w:instrText xml:space="preserve"> PAGEREF _Toc219464684 \h </w:instrText>
            </w:r>
            <w:r>
              <w:rPr>
                <w:noProof/>
                <w:webHidden/>
              </w:rPr>
            </w:r>
            <w:r>
              <w:rPr>
                <w:noProof/>
                <w:webHidden/>
              </w:rPr>
              <w:fldChar w:fldCharType="separate"/>
            </w:r>
            <w:r>
              <w:rPr>
                <w:noProof/>
                <w:webHidden/>
              </w:rPr>
              <w:t>1</w:t>
            </w:r>
            <w:r>
              <w:rPr>
                <w:noProof/>
                <w:webHidden/>
              </w:rPr>
              <w:fldChar w:fldCharType="end"/>
            </w:r>
          </w:hyperlink>
        </w:p>
        <w:p w14:paraId="2F8739A6" w14:textId="46992E97" w:rsidR="003D6FCC" w:rsidRDefault="003D6FCC">
          <w:pPr>
            <w:pStyle w:val="TOC3"/>
            <w:rPr>
              <w:rFonts w:asciiTheme="minorHAnsi" w:eastAsiaTheme="minorEastAsia" w:hAnsiTheme="minorHAnsi"/>
              <w:noProof/>
              <w:szCs w:val="24"/>
            </w:rPr>
          </w:pPr>
          <w:hyperlink w:anchor="_Toc219464685" w:history="1">
            <w:r w:rsidRPr="00666A51">
              <w:rPr>
                <w:rStyle w:val="Hyperlink"/>
                <w:noProof/>
              </w:rPr>
              <w:t>A.</w:t>
            </w:r>
            <w:r>
              <w:rPr>
                <w:rFonts w:asciiTheme="minorHAnsi" w:eastAsiaTheme="minorEastAsia" w:hAnsiTheme="minorHAnsi"/>
                <w:noProof/>
                <w:szCs w:val="24"/>
              </w:rPr>
              <w:tab/>
            </w:r>
            <w:r w:rsidRPr="00666A51">
              <w:rPr>
                <w:rStyle w:val="Hyperlink"/>
                <w:noProof/>
              </w:rPr>
              <w:t>Background</w:t>
            </w:r>
            <w:r>
              <w:rPr>
                <w:noProof/>
                <w:webHidden/>
              </w:rPr>
              <w:tab/>
            </w:r>
            <w:r>
              <w:rPr>
                <w:noProof/>
                <w:webHidden/>
              </w:rPr>
              <w:fldChar w:fldCharType="begin"/>
            </w:r>
            <w:r>
              <w:rPr>
                <w:noProof/>
                <w:webHidden/>
              </w:rPr>
              <w:instrText xml:space="preserve"> PAGEREF _Toc219464685 \h </w:instrText>
            </w:r>
            <w:r>
              <w:rPr>
                <w:noProof/>
                <w:webHidden/>
              </w:rPr>
            </w:r>
            <w:r>
              <w:rPr>
                <w:noProof/>
                <w:webHidden/>
              </w:rPr>
              <w:fldChar w:fldCharType="separate"/>
            </w:r>
            <w:r>
              <w:rPr>
                <w:noProof/>
                <w:webHidden/>
              </w:rPr>
              <w:t>1</w:t>
            </w:r>
            <w:r>
              <w:rPr>
                <w:noProof/>
                <w:webHidden/>
              </w:rPr>
              <w:fldChar w:fldCharType="end"/>
            </w:r>
          </w:hyperlink>
        </w:p>
        <w:p w14:paraId="71BB5584" w14:textId="11033E1E" w:rsidR="003D6FCC" w:rsidRDefault="003D6FCC">
          <w:pPr>
            <w:pStyle w:val="TOC3"/>
            <w:rPr>
              <w:rFonts w:asciiTheme="minorHAnsi" w:eastAsiaTheme="minorEastAsia" w:hAnsiTheme="minorHAnsi"/>
              <w:noProof/>
              <w:szCs w:val="24"/>
            </w:rPr>
          </w:pPr>
          <w:hyperlink w:anchor="_Toc219464686" w:history="1">
            <w:r w:rsidRPr="00666A51">
              <w:rPr>
                <w:rStyle w:val="Hyperlink"/>
                <w:noProof/>
              </w:rPr>
              <w:t>B.</w:t>
            </w:r>
            <w:r>
              <w:rPr>
                <w:rFonts w:asciiTheme="minorHAnsi" w:eastAsiaTheme="minorEastAsia" w:hAnsiTheme="minorHAnsi"/>
                <w:noProof/>
                <w:szCs w:val="24"/>
              </w:rPr>
              <w:tab/>
            </w:r>
            <w:r w:rsidRPr="00666A51">
              <w:rPr>
                <w:rStyle w:val="Hyperlink"/>
                <w:noProof/>
              </w:rPr>
              <w:t>Purpose</w:t>
            </w:r>
            <w:r>
              <w:rPr>
                <w:noProof/>
                <w:webHidden/>
              </w:rPr>
              <w:tab/>
            </w:r>
            <w:r>
              <w:rPr>
                <w:noProof/>
                <w:webHidden/>
              </w:rPr>
              <w:fldChar w:fldCharType="begin"/>
            </w:r>
            <w:r>
              <w:rPr>
                <w:noProof/>
                <w:webHidden/>
              </w:rPr>
              <w:instrText xml:space="preserve"> PAGEREF _Toc219464686 \h </w:instrText>
            </w:r>
            <w:r>
              <w:rPr>
                <w:noProof/>
                <w:webHidden/>
              </w:rPr>
            </w:r>
            <w:r>
              <w:rPr>
                <w:noProof/>
                <w:webHidden/>
              </w:rPr>
              <w:fldChar w:fldCharType="separate"/>
            </w:r>
            <w:r>
              <w:rPr>
                <w:noProof/>
                <w:webHidden/>
              </w:rPr>
              <w:t>2</w:t>
            </w:r>
            <w:r>
              <w:rPr>
                <w:noProof/>
                <w:webHidden/>
              </w:rPr>
              <w:fldChar w:fldCharType="end"/>
            </w:r>
          </w:hyperlink>
        </w:p>
        <w:p w14:paraId="3ACC9C58" w14:textId="00A20658" w:rsidR="003D6FCC" w:rsidRDefault="003D6FCC">
          <w:pPr>
            <w:pStyle w:val="TOC3"/>
            <w:rPr>
              <w:rFonts w:asciiTheme="minorHAnsi" w:eastAsiaTheme="minorEastAsia" w:hAnsiTheme="minorHAnsi"/>
              <w:noProof/>
              <w:szCs w:val="24"/>
            </w:rPr>
          </w:pPr>
          <w:hyperlink w:anchor="_Toc219464687" w:history="1">
            <w:r w:rsidRPr="00666A51">
              <w:rPr>
                <w:rStyle w:val="Hyperlink"/>
                <w:rFonts w:eastAsia="Arial"/>
                <w:noProof/>
              </w:rPr>
              <w:t>C.</w:t>
            </w:r>
            <w:r>
              <w:rPr>
                <w:rFonts w:asciiTheme="minorHAnsi" w:eastAsiaTheme="minorEastAsia" w:hAnsiTheme="minorHAnsi"/>
                <w:noProof/>
                <w:szCs w:val="24"/>
              </w:rPr>
              <w:tab/>
            </w:r>
            <w:r w:rsidRPr="00666A51">
              <w:rPr>
                <w:rStyle w:val="Hyperlink"/>
                <w:rFonts w:eastAsia="Arial"/>
                <w:noProof/>
              </w:rPr>
              <w:t>Availability</w:t>
            </w:r>
            <w:r>
              <w:rPr>
                <w:noProof/>
                <w:webHidden/>
              </w:rPr>
              <w:tab/>
            </w:r>
            <w:r>
              <w:rPr>
                <w:noProof/>
                <w:webHidden/>
              </w:rPr>
              <w:fldChar w:fldCharType="begin"/>
            </w:r>
            <w:r>
              <w:rPr>
                <w:noProof/>
                <w:webHidden/>
              </w:rPr>
              <w:instrText xml:space="preserve"> PAGEREF _Toc219464687 \h </w:instrText>
            </w:r>
            <w:r>
              <w:rPr>
                <w:noProof/>
                <w:webHidden/>
              </w:rPr>
            </w:r>
            <w:r>
              <w:rPr>
                <w:noProof/>
                <w:webHidden/>
              </w:rPr>
              <w:fldChar w:fldCharType="separate"/>
            </w:r>
            <w:r>
              <w:rPr>
                <w:noProof/>
                <w:webHidden/>
              </w:rPr>
              <w:t>3</w:t>
            </w:r>
            <w:r>
              <w:rPr>
                <w:noProof/>
                <w:webHidden/>
              </w:rPr>
              <w:fldChar w:fldCharType="end"/>
            </w:r>
          </w:hyperlink>
        </w:p>
        <w:p w14:paraId="5696AB51" w14:textId="61E4DF35" w:rsidR="003D6FCC" w:rsidRDefault="003D6FCC">
          <w:pPr>
            <w:pStyle w:val="TOC3"/>
            <w:rPr>
              <w:rFonts w:asciiTheme="minorHAnsi" w:eastAsiaTheme="minorEastAsia" w:hAnsiTheme="minorHAnsi"/>
              <w:noProof/>
              <w:szCs w:val="24"/>
            </w:rPr>
          </w:pPr>
          <w:hyperlink w:anchor="_Toc219464688" w:history="1">
            <w:r w:rsidRPr="00666A51">
              <w:rPr>
                <w:rStyle w:val="Hyperlink"/>
                <w:rFonts w:eastAsia="Arial"/>
                <w:noProof/>
              </w:rPr>
              <w:t>D.</w:t>
            </w:r>
            <w:r>
              <w:rPr>
                <w:rFonts w:asciiTheme="minorHAnsi" w:eastAsiaTheme="minorEastAsia" w:hAnsiTheme="minorHAnsi"/>
                <w:noProof/>
                <w:szCs w:val="24"/>
              </w:rPr>
              <w:tab/>
            </w:r>
            <w:r w:rsidRPr="00666A51">
              <w:rPr>
                <w:rStyle w:val="Hyperlink"/>
                <w:rFonts w:eastAsia="Arial"/>
                <w:noProof/>
              </w:rPr>
              <w:t>Target Populations</w:t>
            </w:r>
            <w:r>
              <w:rPr>
                <w:noProof/>
                <w:webHidden/>
              </w:rPr>
              <w:tab/>
            </w:r>
            <w:r>
              <w:rPr>
                <w:noProof/>
                <w:webHidden/>
              </w:rPr>
              <w:fldChar w:fldCharType="begin"/>
            </w:r>
            <w:r>
              <w:rPr>
                <w:noProof/>
                <w:webHidden/>
              </w:rPr>
              <w:instrText xml:space="preserve"> PAGEREF _Toc219464688 \h </w:instrText>
            </w:r>
            <w:r>
              <w:rPr>
                <w:noProof/>
                <w:webHidden/>
              </w:rPr>
            </w:r>
            <w:r>
              <w:rPr>
                <w:noProof/>
                <w:webHidden/>
              </w:rPr>
              <w:fldChar w:fldCharType="separate"/>
            </w:r>
            <w:r>
              <w:rPr>
                <w:noProof/>
                <w:webHidden/>
              </w:rPr>
              <w:t>4</w:t>
            </w:r>
            <w:r>
              <w:rPr>
                <w:noProof/>
                <w:webHidden/>
              </w:rPr>
              <w:fldChar w:fldCharType="end"/>
            </w:r>
          </w:hyperlink>
        </w:p>
        <w:p w14:paraId="6D3729F9" w14:textId="411B7D9A" w:rsidR="003D6FCC" w:rsidRDefault="003D6FCC">
          <w:pPr>
            <w:pStyle w:val="TOC3"/>
            <w:rPr>
              <w:rFonts w:asciiTheme="minorHAnsi" w:eastAsiaTheme="minorEastAsia" w:hAnsiTheme="minorHAnsi"/>
              <w:noProof/>
              <w:szCs w:val="24"/>
            </w:rPr>
          </w:pPr>
          <w:hyperlink w:anchor="_Toc219464689" w:history="1">
            <w:r w:rsidRPr="00666A51">
              <w:rPr>
                <w:rStyle w:val="Hyperlink"/>
                <w:noProof/>
              </w:rPr>
              <w:t>E.</w:t>
            </w:r>
            <w:r>
              <w:rPr>
                <w:rFonts w:asciiTheme="minorHAnsi" w:eastAsiaTheme="minorEastAsia" w:hAnsiTheme="minorHAnsi"/>
                <w:noProof/>
                <w:szCs w:val="24"/>
              </w:rPr>
              <w:tab/>
            </w:r>
            <w:r w:rsidRPr="00666A51">
              <w:rPr>
                <w:rStyle w:val="Hyperlink"/>
                <w:noProof/>
              </w:rPr>
              <w:t>Target Regions</w:t>
            </w:r>
            <w:r>
              <w:rPr>
                <w:noProof/>
                <w:webHidden/>
              </w:rPr>
              <w:tab/>
            </w:r>
            <w:r>
              <w:rPr>
                <w:noProof/>
                <w:webHidden/>
              </w:rPr>
              <w:fldChar w:fldCharType="begin"/>
            </w:r>
            <w:r>
              <w:rPr>
                <w:noProof/>
                <w:webHidden/>
              </w:rPr>
              <w:instrText xml:space="preserve"> PAGEREF _Toc219464689 \h </w:instrText>
            </w:r>
            <w:r>
              <w:rPr>
                <w:noProof/>
                <w:webHidden/>
              </w:rPr>
            </w:r>
            <w:r>
              <w:rPr>
                <w:noProof/>
                <w:webHidden/>
              </w:rPr>
              <w:fldChar w:fldCharType="separate"/>
            </w:r>
            <w:r>
              <w:rPr>
                <w:noProof/>
                <w:webHidden/>
              </w:rPr>
              <w:t>4</w:t>
            </w:r>
            <w:r>
              <w:rPr>
                <w:noProof/>
                <w:webHidden/>
              </w:rPr>
              <w:fldChar w:fldCharType="end"/>
            </w:r>
          </w:hyperlink>
        </w:p>
        <w:p w14:paraId="785236B5" w14:textId="79CB489C" w:rsidR="003D6FCC" w:rsidRDefault="003D6FCC">
          <w:pPr>
            <w:pStyle w:val="TOC3"/>
            <w:rPr>
              <w:rFonts w:asciiTheme="minorHAnsi" w:eastAsiaTheme="minorEastAsia" w:hAnsiTheme="minorHAnsi"/>
              <w:noProof/>
              <w:szCs w:val="24"/>
            </w:rPr>
          </w:pPr>
          <w:hyperlink w:anchor="_Toc219464690" w:history="1">
            <w:r w:rsidRPr="00666A51">
              <w:rPr>
                <w:rStyle w:val="Hyperlink"/>
                <w:rFonts w:eastAsia="Arial"/>
                <w:noProof/>
              </w:rPr>
              <w:t>F.</w:t>
            </w:r>
            <w:r>
              <w:rPr>
                <w:rFonts w:asciiTheme="minorHAnsi" w:eastAsiaTheme="minorEastAsia" w:hAnsiTheme="minorHAnsi"/>
                <w:noProof/>
                <w:szCs w:val="24"/>
              </w:rPr>
              <w:tab/>
            </w:r>
            <w:r w:rsidRPr="00666A51">
              <w:rPr>
                <w:rStyle w:val="Hyperlink"/>
                <w:noProof/>
              </w:rPr>
              <w:t>Eligibility</w:t>
            </w:r>
            <w:r>
              <w:rPr>
                <w:noProof/>
                <w:webHidden/>
              </w:rPr>
              <w:tab/>
            </w:r>
            <w:r>
              <w:rPr>
                <w:noProof/>
                <w:webHidden/>
              </w:rPr>
              <w:fldChar w:fldCharType="begin"/>
            </w:r>
            <w:r>
              <w:rPr>
                <w:noProof/>
                <w:webHidden/>
              </w:rPr>
              <w:instrText xml:space="preserve"> PAGEREF _Toc219464690 \h </w:instrText>
            </w:r>
            <w:r>
              <w:rPr>
                <w:noProof/>
                <w:webHidden/>
              </w:rPr>
            </w:r>
            <w:r>
              <w:rPr>
                <w:noProof/>
                <w:webHidden/>
              </w:rPr>
              <w:fldChar w:fldCharType="separate"/>
            </w:r>
            <w:r>
              <w:rPr>
                <w:noProof/>
                <w:webHidden/>
              </w:rPr>
              <w:t>5</w:t>
            </w:r>
            <w:r>
              <w:rPr>
                <w:noProof/>
                <w:webHidden/>
              </w:rPr>
              <w:fldChar w:fldCharType="end"/>
            </w:r>
          </w:hyperlink>
        </w:p>
        <w:p w14:paraId="0509A456" w14:textId="4A0FAF0E" w:rsidR="003D6FCC" w:rsidRDefault="003D6FCC">
          <w:pPr>
            <w:pStyle w:val="TOC2"/>
            <w:tabs>
              <w:tab w:val="right" w:leader="dot" w:pos="9350"/>
            </w:tabs>
            <w:rPr>
              <w:rFonts w:asciiTheme="minorHAnsi" w:eastAsiaTheme="minorEastAsia" w:hAnsiTheme="minorHAnsi"/>
              <w:b w:val="0"/>
              <w:bCs w:val="0"/>
              <w:noProof/>
              <w:szCs w:val="24"/>
            </w:rPr>
          </w:pPr>
          <w:hyperlink w:anchor="_Toc219464691" w:history="1">
            <w:r w:rsidRPr="00666A51">
              <w:rPr>
                <w:rStyle w:val="Hyperlink"/>
                <w:rFonts w:cs="Calibri"/>
                <w:noProof/>
              </w:rPr>
              <w:t>2. Project Design</w:t>
            </w:r>
            <w:r>
              <w:rPr>
                <w:noProof/>
                <w:webHidden/>
              </w:rPr>
              <w:tab/>
            </w:r>
            <w:r>
              <w:rPr>
                <w:noProof/>
                <w:webHidden/>
              </w:rPr>
              <w:fldChar w:fldCharType="begin"/>
            </w:r>
            <w:r>
              <w:rPr>
                <w:noProof/>
                <w:webHidden/>
              </w:rPr>
              <w:instrText xml:space="preserve"> PAGEREF _Toc219464691 \h </w:instrText>
            </w:r>
            <w:r>
              <w:rPr>
                <w:noProof/>
                <w:webHidden/>
              </w:rPr>
            </w:r>
            <w:r>
              <w:rPr>
                <w:noProof/>
                <w:webHidden/>
              </w:rPr>
              <w:fldChar w:fldCharType="separate"/>
            </w:r>
            <w:r>
              <w:rPr>
                <w:noProof/>
                <w:webHidden/>
              </w:rPr>
              <w:t>7</w:t>
            </w:r>
            <w:r>
              <w:rPr>
                <w:noProof/>
                <w:webHidden/>
              </w:rPr>
              <w:fldChar w:fldCharType="end"/>
            </w:r>
          </w:hyperlink>
        </w:p>
        <w:p w14:paraId="5DF21DFB" w14:textId="74E231B0" w:rsidR="003D6FCC" w:rsidRDefault="003D6FCC">
          <w:pPr>
            <w:pStyle w:val="TOC3"/>
            <w:rPr>
              <w:rFonts w:asciiTheme="minorHAnsi" w:eastAsiaTheme="minorEastAsia" w:hAnsiTheme="minorHAnsi"/>
              <w:noProof/>
              <w:szCs w:val="24"/>
            </w:rPr>
          </w:pPr>
          <w:hyperlink w:anchor="_Toc219464692" w:history="1">
            <w:r w:rsidRPr="00666A51">
              <w:rPr>
                <w:rStyle w:val="Hyperlink"/>
                <w:noProof/>
              </w:rPr>
              <w:t>A.</w:t>
            </w:r>
            <w:r>
              <w:rPr>
                <w:rFonts w:asciiTheme="minorHAnsi" w:eastAsiaTheme="minorEastAsia" w:hAnsiTheme="minorHAnsi"/>
                <w:noProof/>
                <w:szCs w:val="24"/>
              </w:rPr>
              <w:tab/>
            </w:r>
            <w:r w:rsidRPr="00666A51">
              <w:rPr>
                <w:rStyle w:val="Hyperlink"/>
                <w:noProof/>
              </w:rPr>
              <w:t>Project Goals and Objectives</w:t>
            </w:r>
            <w:r>
              <w:rPr>
                <w:noProof/>
                <w:webHidden/>
              </w:rPr>
              <w:tab/>
            </w:r>
            <w:r>
              <w:rPr>
                <w:noProof/>
                <w:webHidden/>
              </w:rPr>
              <w:fldChar w:fldCharType="begin"/>
            </w:r>
            <w:r>
              <w:rPr>
                <w:noProof/>
                <w:webHidden/>
              </w:rPr>
              <w:instrText xml:space="preserve"> PAGEREF _Toc219464692 \h </w:instrText>
            </w:r>
            <w:r>
              <w:rPr>
                <w:noProof/>
                <w:webHidden/>
              </w:rPr>
            </w:r>
            <w:r>
              <w:rPr>
                <w:noProof/>
                <w:webHidden/>
              </w:rPr>
              <w:fldChar w:fldCharType="separate"/>
            </w:r>
            <w:r>
              <w:rPr>
                <w:noProof/>
                <w:webHidden/>
              </w:rPr>
              <w:t>7</w:t>
            </w:r>
            <w:r>
              <w:rPr>
                <w:noProof/>
                <w:webHidden/>
              </w:rPr>
              <w:fldChar w:fldCharType="end"/>
            </w:r>
          </w:hyperlink>
        </w:p>
        <w:p w14:paraId="2C74FC81" w14:textId="20661248" w:rsidR="003D6FCC" w:rsidRDefault="003D6FCC">
          <w:pPr>
            <w:pStyle w:val="TOC3"/>
            <w:rPr>
              <w:rFonts w:asciiTheme="minorHAnsi" w:eastAsiaTheme="minorEastAsia" w:hAnsiTheme="minorHAnsi"/>
              <w:noProof/>
              <w:szCs w:val="24"/>
            </w:rPr>
          </w:pPr>
          <w:hyperlink w:anchor="_Toc219464693" w:history="1">
            <w:r w:rsidRPr="00666A51">
              <w:rPr>
                <w:rStyle w:val="Hyperlink"/>
                <w:noProof/>
              </w:rPr>
              <w:t>B.</w:t>
            </w:r>
            <w:r>
              <w:rPr>
                <w:rFonts w:asciiTheme="minorHAnsi" w:eastAsiaTheme="minorEastAsia" w:hAnsiTheme="minorHAnsi"/>
                <w:noProof/>
                <w:szCs w:val="24"/>
              </w:rPr>
              <w:tab/>
            </w:r>
            <w:r w:rsidRPr="00666A51">
              <w:rPr>
                <w:rStyle w:val="Hyperlink"/>
                <w:noProof/>
              </w:rPr>
              <w:t>Strategies</w:t>
            </w:r>
            <w:r>
              <w:rPr>
                <w:noProof/>
                <w:webHidden/>
              </w:rPr>
              <w:tab/>
            </w:r>
            <w:r>
              <w:rPr>
                <w:noProof/>
                <w:webHidden/>
              </w:rPr>
              <w:fldChar w:fldCharType="begin"/>
            </w:r>
            <w:r>
              <w:rPr>
                <w:noProof/>
                <w:webHidden/>
              </w:rPr>
              <w:instrText xml:space="preserve"> PAGEREF _Toc219464693 \h </w:instrText>
            </w:r>
            <w:r>
              <w:rPr>
                <w:noProof/>
                <w:webHidden/>
              </w:rPr>
            </w:r>
            <w:r>
              <w:rPr>
                <w:noProof/>
                <w:webHidden/>
              </w:rPr>
              <w:fldChar w:fldCharType="separate"/>
            </w:r>
            <w:r>
              <w:rPr>
                <w:noProof/>
                <w:webHidden/>
              </w:rPr>
              <w:t>8</w:t>
            </w:r>
            <w:r>
              <w:rPr>
                <w:noProof/>
                <w:webHidden/>
              </w:rPr>
              <w:fldChar w:fldCharType="end"/>
            </w:r>
          </w:hyperlink>
        </w:p>
        <w:p w14:paraId="1F079DEF" w14:textId="2C83972B" w:rsidR="003D6FCC" w:rsidRDefault="003D6FCC">
          <w:pPr>
            <w:pStyle w:val="TOC3"/>
            <w:rPr>
              <w:rFonts w:asciiTheme="minorHAnsi" w:eastAsiaTheme="minorEastAsia" w:hAnsiTheme="minorHAnsi"/>
              <w:noProof/>
              <w:szCs w:val="24"/>
            </w:rPr>
          </w:pPr>
          <w:hyperlink w:anchor="_Toc219464694" w:history="1">
            <w:r w:rsidRPr="00666A51">
              <w:rPr>
                <w:rStyle w:val="Hyperlink"/>
                <w:noProof/>
              </w:rPr>
              <w:t>C.</w:t>
            </w:r>
            <w:r>
              <w:rPr>
                <w:rFonts w:asciiTheme="minorHAnsi" w:eastAsiaTheme="minorEastAsia" w:hAnsiTheme="minorHAnsi"/>
                <w:noProof/>
                <w:szCs w:val="24"/>
              </w:rPr>
              <w:tab/>
            </w:r>
            <w:r w:rsidRPr="00666A51">
              <w:rPr>
                <w:rStyle w:val="Hyperlink"/>
                <w:noProof/>
              </w:rPr>
              <w:t>Upskilling and Career Pathways</w:t>
            </w:r>
            <w:r>
              <w:rPr>
                <w:noProof/>
                <w:webHidden/>
              </w:rPr>
              <w:tab/>
            </w:r>
            <w:r>
              <w:rPr>
                <w:noProof/>
                <w:webHidden/>
              </w:rPr>
              <w:fldChar w:fldCharType="begin"/>
            </w:r>
            <w:r>
              <w:rPr>
                <w:noProof/>
                <w:webHidden/>
              </w:rPr>
              <w:instrText xml:space="preserve"> PAGEREF _Toc219464694 \h </w:instrText>
            </w:r>
            <w:r>
              <w:rPr>
                <w:noProof/>
                <w:webHidden/>
              </w:rPr>
            </w:r>
            <w:r>
              <w:rPr>
                <w:noProof/>
                <w:webHidden/>
              </w:rPr>
              <w:fldChar w:fldCharType="separate"/>
            </w:r>
            <w:r>
              <w:rPr>
                <w:noProof/>
                <w:webHidden/>
              </w:rPr>
              <w:t>8</w:t>
            </w:r>
            <w:r>
              <w:rPr>
                <w:noProof/>
                <w:webHidden/>
              </w:rPr>
              <w:fldChar w:fldCharType="end"/>
            </w:r>
          </w:hyperlink>
        </w:p>
        <w:p w14:paraId="02428EBA" w14:textId="0C216751" w:rsidR="003D6FCC" w:rsidRDefault="003D6FCC">
          <w:pPr>
            <w:pStyle w:val="TOC3"/>
            <w:rPr>
              <w:rFonts w:asciiTheme="minorHAnsi" w:eastAsiaTheme="minorEastAsia" w:hAnsiTheme="minorHAnsi"/>
              <w:noProof/>
              <w:szCs w:val="24"/>
            </w:rPr>
          </w:pPr>
          <w:hyperlink w:anchor="_Toc219464695" w:history="1">
            <w:r w:rsidRPr="00666A51">
              <w:rPr>
                <w:rStyle w:val="Hyperlink"/>
                <w:noProof/>
              </w:rPr>
              <w:t>D.</w:t>
            </w:r>
            <w:r>
              <w:rPr>
                <w:rFonts w:asciiTheme="minorHAnsi" w:eastAsiaTheme="minorEastAsia" w:hAnsiTheme="minorHAnsi"/>
                <w:noProof/>
                <w:szCs w:val="24"/>
              </w:rPr>
              <w:tab/>
            </w:r>
            <w:r w:rsidRPr="00666A51">
              <w:rPr>
                <w:rStyle w:val="Hyperlink"/>
                <w:noProof/>
              </w:rPr>
              <w:t>Supportive Services, Wrap-Around Support, and Case Management</w:t>
            </w:r>
            <w:r>
              <w:rPr>
                <w:noProof/>
                <w:webHidden/>
              </w:rPr>
              <w:tab/>
            </w:r>
            <w:r>
              <w:rPr>
                <w:noProof/>
                <w:webHidden/>
              </w:rPr>
              <w:fldChar w:fldCharType="begin"/>
            </w:r>
            <w:r>
              <w:rPr>
                <w:noProof/>
                <w:webHidden/>
              </w:rPr>
              <w:instrText xml:space="preserve"> PAGEREF _Toc219464695 \h </w:instrText>
            </w:r>
            <w:r>
              <w:rPr>
                <w:noProof/>
                <w:webHidden/>
              </w:rPr>
            </w:r>
            <w:r>
              <w:rPr>
                <w:noProof/>
                <w:webHidden/>
              </w:rPr>
              <w:fldChar w:fldCharType="separate"/>
            </w:r>
            <w:r>
              <w:rPr>
                <w:noProof/>
                <w:webHidden/>
              </w:rPr>
              <w:t>9</w:t>
            </w:r>
            <w:r>
              <w:rPr>
                <w:noProof/>
                <w:webHidden/>
              </w:rPr>
              <w:fldChar w:fldCharType="end"/>
            </w:r>
          </w:hyperlink>
        </w:p>
        <w:p w14:paraId="4E6A3230" w14:textId="2C15A2E4" w:rsidR="003D6FCC" w:rsidRDefault="003D6FCC">
          <w:pPr>
            <w:pStyle w:val="TOC3"/>
            <w:rPr>
              <w:rFonts w:asciiTheme="minorHAnsi" w:eastAsiaTheme="minorEastAsia" w:hAnsiTheme="minorHAnsi"/>
              <w:noProof/>
              <w:szCs w:val="24"/>
            </w:rPr>
          </w:pPr>
          <w:hyperlink w:anchor="_Toc219464696" w:history="1">
            <w:r w:rsidRPr="00666A51">
              <w:rPr>
                <w:rStyle w:val="Hyperlink"/>
                <w:noProof/>
                <w:lang w:bidi="en-US"/>
              </w:rPr>
              <w:t>E.</w:t>
            </w:r>
            <w:r>
              <w:rPr>
                <w:rFonts w:asciiTheme="minorHAnsi" w:eastAsiaTheme="minorEastAsia" w:hAnsiTheme="minorHAnsi"/>
                <w:noProof/>
                <w:szCs w:val="24"/>
              </w:rPr>
              <w:tab/>
            </w:r>
            <w:r w:rsidRPr="00666A51">
              <w:rPr>
                <w:rStyle w:val="Hyperlink"/>
                <w:noProof/>
                <w:lang w:bidi="en-US"/>
              </w:rPr>
              <w:t>Collaboration and Strategic Partnerships</w:t>
            </w:r>
            <w:r>
              <w:rPr>
                <w:noProof/>
                <w:webHidden/>
              </w:rPr>
              <w:tab/>
            </w:r>
            <w:r>
              <w:rPr>
                <w:noProof/>
                <w:webHidden/>
              </w:rPr>
              <w:fldChar w:fldCharType="begin"/>
            </w:r>
            <w:r>
              <w:rPr>
                <w:noProof/>
                <w:webHidden/>
              </w:rPr>
              <w:instrText xml:space="preserve"> PAGEREF _Toc219464696 \h </w:instrText>
            </w:r>
            <w:r>
              <w:rPr>
                <w:noProof/>
                <w:webHidden/>
              </w:rPr>
            </w:r>
            <w:r>
              <w:rPr>
                <w:noProof/>
                <w:webHidden/>
              </w:rPr>
              <w:fldChar w:fldCharType="separate"/>
            </w:r>
            <w:r>
              <w:rPr>
                <w:noProof/>
                <w:webHidden/>
              </w:rPr>
              <w:t>10</w:t>
            </w:r>
            <w:r>
              <w:rPr>
                <w:noProof/>
                <w:webHidden/>
              </w:rPr>
              <w:fldChar w:fldCharType="end"/>
            </w:r>
          </w:hyperlink>
        </w:p>
        <w:p w14:paraId="5B143341" w14:textId="69075C30" w:rsidR="003D6FCC" w:rsidRDefault="003D6FCC">
          <w:pPr>
            <w:pStyle w:val="TOC3"/>
            <w:rPr>
              <w:rFonts w:asciiTheme="minorHAnsi" w:eastAsiaTheme="minorEastAsia" w:hAnsiTheme="minorHAnsi"/>
              <w:noProof/>
              <w:szCs w:val="24"/>
            </w:rPr>
          </w:pPr>
          <w:hyperlink w:anchor="_Toc219464697" w:history="1">
            <w:r w:rsidRPr="00666A51">
              <w:rPr>
                <w:rStyle w:val="Hyperlink"/>
                <w:noProof/>
              </w:rPr>
              <w:t>F.</w:t>
            </w:r>
            <w:r>
              <w:rPr>
                <w:rFonts w:asciiTheme="minorHAnsi" w:eastAsiaTheme="minorEastAsia" w:hAnsiTheme="minorHAnsi"/>
                <w:noProof/>
                <w:szCs w:val="24"/>
              </w:rPr>
              <w:tab/>
            </w:r>
            <w:r w:rsidRPr="00666A51">
              <w:rPr>
                <w:rStyle w:val="Hyperlink"/>
                <w:noProof/>
              </w:rPr>
              <w:t>Supporting Data</w:t>
            </w:r>
            <w:r>
              <w:rPr>
                <w:noProof/>
                <w:webHidden/>
              </w:rPr>
              <w:tab/>
            </w:r>
            <w:r>
              <w:rPr>
                <w:noProof/>
                <w:webHidden/>
              </w:rPr>
              <w:fldChar w:fldCharType="begin"/>
            </w:r>
            <w:r>
              <w:rPr>
                <w:noProof/>
                <w:webHidden/>
              </w:rPr>
              <w:instrText xml:space="preserve"> PAGEREF _Toc219464697 \h </w:instrText>
            </w:r>
            <w:r>
              <w:rPr>
                <w:noProof/>
                <w:webHidden/>
              </w:rPr>
            </w:r>
            <w:r>
              <w:rPr>
                <w:noProof/>
                <w:webHidden/>
              </w:rPr>
              <w:fldChar w:fldCharType="separate"/>
            </w:r>
            <w:r>
              <w:rPr>
                <w:noProof/>
                <w:webHidden/>
              </w:rPr>
              <w:t>11</w:t>
            </w:r>
            <w:r>
              <w:rPr>
                <w:noProof/>
                <w:webHidden/>
              </w:rPr>
              <w:fldChar w:fldCharType="end"/>
            </w:r>
          </w:hyperlink>
        </w:p>
        <w:p w14:paraId="30FF30F6" w14:textId="7863860B" w:rsidR="003D6FCC" w:rsidRDefault="003D6FCC">
          <w:pPr>
            <w:pStyle w:val="TOC2"/>
            <w:tabs>
              <w:tab w:val="right" w:leader="dot" w:pos="9350"/>
            </w:tabs>
            <w:rPr>
              <w:rFonts w:asciiTheme="minorHAnsi" w:eastAsiaTheme="minorEastAsia" w:hAnsiTheme="minorHAnsi"/>
              <w:b w:val="0"/>
              <w:bCs w:val="0"/>
              <w:noProof/>
              <w:szCs w:val="24"/>
            </w:rPr>
          </w:pPr>
          <w:hyperlink w:anchor="_Toc219464698" w:history="1">
            <w:r w:rsidRPr="00666A51">
              <w:rPr>
                <w:rStyle w:val="Hyperlink"/>
                <w:rFonts w:cs="Calibri"/>
                <w:noProof/>
              </w:rPr>
              <w:t>3. Application and Program Requirements</w:t>
            </w:r>
            <w:r>
              <w:rPr>
                <w:noProof/>
                <w:webHidden/>
              </w:rPr>
              <w:tab/>
            </w:r>
            <w:r>
              <w:rPr>
                <w:noProof/>
                <w:webHidden/>
              </w:rPr>
              <w:fldChar w:fldCharType="begin"/>
            </w:r>
            <w:r>
              <w:rPr>
                <w:noProof/>
                <w:webHidden/>
              </w:rPr>
              <w:instrText xml:space="preserve"> PAGEREF _Toc219464698 \h </w:instrText>
            </w:r>
            <w:r>
              <w:rPr>
                <w:noProof/>
                <w:webHidden/>
              </w:rPr>
            </w:r>
            <w:r>
              <w:rPr>
                <w:noProof/>
                <w:webHidden/>
              </w:rPr>
              <w:fldChar w:fldCharType="separate"/>
            </w:r>
            <w:r>
              <w:rPr>
                <w:noProof/>
                <w:webHidden/>
              </w:rPr>
              <w:t>12</w:t>
            </w:r>
            <w:r>
              <w:rPr>
                <w:noProof/>
                <w:webHidden/>
              </w:rPr>
              <w:fldChar w:fldCharType="end"/>
            </w:r>
          </w:hyperlink>
        </w:p>
        <w:p w14:paraId="490619DE" w14:textId="14B2CA92" w:rsidR="003D6FCC" w:rsidRDefault="003D6FCC">
          <w:pPr>
            <w:pStyle w:val="TOC3"/>
            <w:rPr>
              <w:rFonts w:asciiTheme="minorHAnsi" w:eastAsiaTheme="minorEastAsia" w:hAnsiTheme="minorHAnsi"/>
              <w:noProof/>
              <w:szCs w:val="24"/>
            </w:rPr>
          </w:pPr>
          <w:hyperlink w:anchor="_Toc219464699" w:history="1">
            <w:r w:rsidRPr="00666A51">
              <w:rPr>
                <w:rStyle w:val="Hyperlink"/>
                <w:noProof/>
              </w:rPr>
              <w:t>A.</w:t>
            </w:r>
            <w:r>
              <w:rPr>
                <w:rFonts w:asciiTheme="minorHAnsi" w:eastAsiaTheme="minorEastAsia" w:hAnsiTheme="minorHAnsi"/>
                <w:noProof/>
                <w:szCs w:val="24"/>
              </w:rPr>
              <w:tab/>
            </w:r>
            <w:r w:rsidRPr="00666A51">
              <w:rPr>
                <w:rStyle w:val="Hyperlink"/>
                <w:noProof/>
              </w:rPr>
              <w:t>Required Exhibits and Attachments</w:t>
            </w:r>
            <w:r>
              <w:rPr>
                <w:noProof/>
                <w:webHidden/>
              </w:rPr>
              <w:tab/>
            </w:r>
            <w:r>
              <w:rPr>
                <w:noProof/>
                <w:webHidden/>
              </w:rPr>
              <w:fldChar w:fldCharType="begin"/>
            </w:r>
            <w:r>
              <w:rPr>
                <w:noProof/>
                <w:webHidden/>
              </w:rPr>
              <w:instrText xml:space="preserve"> PAGEREF _Toc219464699 \h </w:instrText>
            </w:r>
            <w:r>
              <w:rPr>
                <w:noProof/>
                <w:webHidden/>
              </w:rPr>
            </w:r>
            <w:r>
              <w:rPr>
                <w:noProof/>
                <w:webHidden/>
              </w:rPr>
              <w:fldChar w:fldCharType="separate"/>
            </w:r>
            <w:r>
              <w:rPr>
                <w:noProof/>
                <w:webHidden/>
              </w:rPr>
              <w:t>12</w:t>
            </w:r>
            <w:r>
              <w:rPr>
                <w:noProof/>
                <w:webHidden/>
              </w:rPr>
              <w:fldChar w:fldCharType="end"/>
            </w:r>
          </w:hyperlink>
        </w:p>
        <w:p w14:paraId="0A1B44F3" w14:textId="1238A8F1" w:rsidR="003D6FCC" w:rsidRDefault="003D6FCC">
          <w:pPr>
            <w:pStyle w:val="TOC3"/>
            <w:rPr>
              <w:rFonts w:asciiTheme="minorHAnsi" w:eastAsiaTheme="minorEastAsia" w:hAnsiTheme="minorHAnsi"/>
              <w:noProof/>
              <w:szCs w:val="24"/>
            </w:rPr>
          </w:pPr>
          <w:hyperlink w:anchor="_Toc219464700" w:history="1">
            <w:r w:rsidRPr="00666A51">
              <w:rPr>
                <w:rStyle w:val="Hyperlink"/>
                <w:rFonts w:eastAsia="Arial"/>
                <w:noProof/>
              </w:rPr>
              <w:t>B.</w:t>
            </w:r>
            <w:r>
              <w:rPr>
                <w:rFonts w:asciiTheme="minorHAnsi" w:eastAsiaTheme="minorEastAsia" w:hAnsiTheme="minorHAnsi"/>
                <w:noProof/>
                <w:szCs w:val="24"/>
              </w:rPr>
              <w:tab/>
            </w:r>
            <w:r w:rsidRPr="00666A51">
              <w:rPr>
                <w:rStyle w:val="Hyperlink"/>
                <w:rFonts w:eastAsia="Arial"/>
                <w:noProof/>
              </w:rPr>
              <w:t>Registration with the System for Award Management</w:t>
            </w:r>
            <w:r>
              <w:rPr>
                <w:noProof/>
                <w:webHidden/>
              </w:rPr>
              <w:tab/>
            </w:r>
            <w:r>
              <w:rPr>
                <w:noProof/>
                <w:webHidden/>
              </w:rPr>
              <w:fldChar w:fldCharType="begin"/>
            </w:r>
            <w:r>
              <w:rPr>
                <w:noProof/>
                <w:webHidden/>
              </w:rPr>
              <w:instrText xml:space="preserve"> PAGEREF _Toc219464700 \h </w:instrText>
            </w:r>
            <w:r>
              <w:rPr>
                <w:noProof/>
                <w:webHidden/>
              </w:rPr>
            </w:r>
            <w:r>
              <w:rPr>
                <w:noProof/>
                <w:webHidden/>
              </w:rPr>
              <w:fldChar w:fldCharType="separate"/>
            </w:r>
            <w:r>
              <w:rPr>
                <w:noProof/>
                <w:webHidden/>
              </w:rPr>
              <w:t>12</w:t>
            </w:r>
            <w:r>
              <w:rPr>
                <w:noProof/>
                <w:webHidden/>
              </w:rPr>
              <w:fldChar w:fldCharType="end"/>
            </w:r>
          </w:hyperlink>
        </w:p>
        <w:p w14:paraId="5330D5F3" w14:textId="36874561" w:rsidR="003D6FCC" w:rsidRDefault="003D6FCC">
          <w:pPr>
            <w:pStyle w:val="TOC3"/>
            <w:rPr>
              <w:rFonts w:asciiTheme="minorHAnsi" w:eastAsiaTheme="minorEastAsia" w:hAnsiTheme="minorHAnsi"/>
              <w:noProof/>
              <w:szCs w:val="24"/>
            </w:rPr>
          </w:pPr>
          <w:hyperlink w:anchor="_Toc219464701" w:history="1">
            <w:r w:rsidRPr="00666A51">
              <w:rPr>
                <w:rStyle w:val="Hyperlink"/>
                <w:rFonts w:eastAsia="Arial"/>
                <w:noProof/>
              </w:rPr>
              <w:t>C.</w:t>
            </w:r>
            <w:r>
              <w:rPr>
                <w:rFonts w:asciiTheme="minorHAnsi" w:eastAsiaTheme="minorEastAsia" w:hAnsiTheme="minorHAnsi"/>
                <w:noProof/>
                <w:szCs w:val="24"/>
              </w:rPr>
              <w:tab/>
            </w:r>
            <w:r w:rsidRPr="00666A51">
              <w:rPr>
                <w:rStyle w:val="Hyperlink"/>
                <w:rFonts w:eastAsia="Arial"/>
                <w:noProof/>
              </w:rPr>
              <w:t>Partnership Agreement and Commitment Letters</w:t>
            </w:r>
            <w:r>
              <w:rPr>
                <w:noProof/>
                <w:webHidden/>
              </w:rPr>
              <w:tab/>
            </w:r>
            <w:r>
              <w:rPr>
                <w:noProof/>
                <w:webHidden/>
              </w:rPr>
              <w:fldChar w:fldCharType="begin"/>
            </w:r>
            <w:r>
              <w:rPr>
                <w:noProof/>
                <w:webHidden/>
              </w:rPr>
              <w:instrText xml:space="preserve"> PAGEREF _Toc219464701 \h </w:instrText>
            </w:r>
            <w:r>
              <w:rPr>
                <w:noProof/>
                <w:webHidden/>
              </w:rPr>
            </w:r>
            <w:r>
              <w:rPr>
                <w:noProof/>
                <w:webHidden/>
              </w:rPr>
              <w:fldChar w:fldCharType="separate"/>
            </w:r>
            <w:r>
              <w:rPr>
                <w:noProof/>
                <w:webHidden/>
              </w:rPr>
              <w:t>12</w:t>
            </w:r>
            <w:r>
              <w:rPr>
                <w:noProof/>
                <w:webHidden/>
              </w:rPr>
              <w:fldChar w:fldCharType="end"/>
            </w:r>
          </w:hyperlink>
        </w:p>
        <w:p w14:paraId="138CA38C" w14:textId="2AF2766F" w:rsidR="003D6FCC" w:rsidRDefault="003D6FCC">
          <w:pPr>
            <w:pStyle w:val="TOC3"/>
            <w:rPr>
              <w:rFonts w:asciiTheme="minorHAnsi" w:eastAsiaTheme="minorEastAsia" w:hAnsiTheme="minorHAnsi"/>
              <w:noProof/>
              <w:szCs w:val="24"/>
            </w:rPr>
          </w:pPr>
          <w:hyperlink w:anchor="_Toc219464702" w:history="1">
            <w:r w:rsidRPr="00666A51">
              <w:rPr>
                <w:rStyle w:val="Hyperlink"/>
                <w:rFonts w:eastAsia="Arial"/>
                <w:noProof/>
              </w:rPr>
              <w:t>D.</w:t>
            </w:r>
            <w:r>
              <w:rPr>
                <w:rFonts w:asciiTheme="minorHAnsi" w:eastAsiaTheme="minorEastAsia" w:hAnsiTheme="minorHAnsi"/>
                <w:noProof/>
                <w:szCs w:val="24"/>
              </w:rPr>
              <w:tab/>
            </w:r>
            <w:r w:rsidRPr="00666A51">
              <w:rPr>
                <w:rStyle w:val="Hyperlink"/>
                <w:rFonts w:eastAsia="Arial"/>
                <w:noProof/>
              </w:rPr>
              <w:t>Performance Goals</w:t>
            </w:r>
            <w:r>
              <w:rPr>
                <w:noProof/>
                <w:webHidden/>
              </w:rPr>
              <w:tab/>
            </w:r>
            <w:r>
              <w:rPr>
                <w:noProof/>
                <w:webHidden/>
              </w:rPr>
              <w:fldChar w:fldCharType="begin"/>
            </w:r>
            <w:r>
              <w:rPr>
                <w:noProof/>
                <w:webHidden/>
              </w:rPr>
              <w:instrText xml:space="preserve"> PAGEREF _Toc219464702 \h </w:instrText>
            </w:r>
            <w:r>
              <w:rPr>
                <w:noProof/>
                <w:webHidden/>
              </w:rPr>
            </w:r>
            <w:r>
              <w:rPr>
                <w:noProof/>
                <w:webHidden/>
              </w:rPr>
              <w:fldChar w:fldCharType="separate"/>
            </w:r>
            <w:r>
              <w:rPr>
                <w:noProof/>
                <w:webHidden/>
              </w:rPr>
              <w:t>13</w:t>
            </w:r>
            <w:r>
              <w:rPr>
                <w:noProof/>
                <w:webHidden/>
              </w:rPr>
              <w:fldChar w:fldCharType="end"/>
            </w:r>
          </w:hyperlink>
        </w:p>
        <w:p w14:paraId="156AE44A" w14:textId="1799DB59" w:rsidR="003D6FCC" w:rsidRDefault="003D6FCC">
          <w:pPr>
            <w:pStyle w:val="TOC2"/>
            <w:tabs>
              <w:tab w:val="right" w:leader="dot" w:pos="9350"/>
            </w:tabs>
            <w:rPr>
              <w:rFonts w:asciiTheme="minorHAnsi" w:eastAsiaTheme="minorEastAsia" w:hAnsiTheme="minorHAnsi"/>
              <w:b w:val="0"/>
              <w:bCs w:val="0"/>
              <w:noProof/>
              <w:szCs w:val="24"/>
            </w:rPr>
          </w:pPr>
          <w:hyperlink w:anchor="_Toc219464703" w:history="1">
            <w:r w:rsidRPr="00666A51">
              <w:rPr>
                <w:rStyle w:val="Hyperlink"/>
                <w:rFonts w:eastAsia="Calibri" w:cs="Calibri"/>
                <w:noProof/>
                <w:lang w:val="en"/>
              </w:rPr>
              <w:t>4. Budgeting and Performance Requirements</w:t>
            </w:r>
            <w:r>
              <w:rPr>
                <w:noProof/>
                <w:webHidden/>
              </w:rPr>
              <w:tab/>
            </w:r>
            <w:r>
              <w:rPr>
                <w:noProof/>
                <w:webHidden/>
              </w:rPr>
              <w:fldChar w:fldCharType="begin"/>
            </w:r>
            <w:r>
              <w:rPr>
                <w:noProof/>
                <w:webHidden/>
              </w:rPr>
              <w:instrText xml:space="preserve"> PAGEREF _Toc219464703 \h </w:instrText>
            </w:r>
            <w:r>
              <w:rPr>
                <w:noProof/>
                <w:webHidden/>
              </w:rPr>
            </w:r>
            <w:r>
              <w:rPr>
                <w:noProof/>
                <w:webHidden/>
              </w:rPr>
              <w:fldChar w:fldCharType="separate"/>
            </w:r>
            <w:r>
              <w:rPr>
                <w:noProof/>
                <w:webHidden/>
              </w:rPr>
              <w:t>15</w:t>
            </w:r>
            <w:r>
              <w:rPr>
                <w:noProof/>
                <w:webHidden/>
              </w:rPr>
              <w:fldChar w:fldCharType="end"/>
            </w:r>
          </w:hyperlink>
        </w:p>
        <w:p w14:paraId="40C4A7BA" w14:textId="562DBAF4" w:rsidR="003D6FCC" w:rsidRDefault="003D6FCC">
          <w:pPr>
            <w:pStyle w:val="TOC3"/>
            <w:rPr>
              <w:rFonts w:asciiTheme="minorHAnsi" w:eastAsiaTheme="minorEastAsia" w:hAnsiTheme="minorHAnsi"/>
              <w:noProof/>
              <w:szCs w:val="24"/>
            </w:rPr>
          </w:pPr>
          <w:hyperlink w:anchor="_Toc219464704" w:history="1">
            <w:r w:rsidRPr="00666A51">
              <w:rPr>
                <w:rStyle w:val="Hyperlink"/>
                <w:noProof/>
              </w:rPr>
              <w:t>A.</w:t>
            </w:r>
            <w:r>
              <w:rPr>
                <w:rFonts w:asciiTheme="minorHAnsi" w:eastAsiaTheme="minorEastAsia" w:hAnsiTheme="minorHAnsi"/>
                <w:noProof/>
                <w:szCs w:val="24"/>
              </w:rPr>
              <w:tab/>
            </w:r>
            <w:r w:rsidRPr="00666A51">
              <w:rPr>
                <w:rStyle w:val="Hyperlink"/>
                <w:noProof/>
              </w:rPr>
              <w:t>Funding Request</w:t>
            </w:r>
            <w:r>
              <w:rPr>
                <w:noProof/>
                <w:webHidden/>
              </w:rPr>
              <w:tab/>
            </w:r>
            <w:r>
              <w:rPr>
                <w:noProof/>
                <w:webHidden/>
              </w:rPr>
              <w:fldChar w:fldCharType="begin"/>
            </w:r>
            <w:r>
              <w:rPr>
                <w:noProof/>
                <w:webHidden/>
              </w:rPr>
              <w:instrText xml:space="preserve"> PAGEREF _Toc219464704 \h </w:instrText>
            </w:r>
            <w:r>
              <w:rPr>
                <w:noProof/>
                <w:webHidden/>
              </w:rPr>
            </w:r>
            <w:r>
              <w:rPr>
                <w:noProof/>
                <w:webHidden/>
              </w:rPr>
              <w:fldChar w:fldCharType="separate"/>
            </w:r>
            <w:r>
              <w:rPr>
                <w:noProof/>
                <w:webHidden/>
              </w:rPr>
              <w:t>15</w:t>
            </w:r>
            <w:r>
              <w:rPr>
                <w:noProof/>
                <w:webHidden/>
              </w:rPr>
              <w:fldChar w:fldCharType="end"/>
            </w:r>
          </w:hyperlink>
        </w:p>
        <w:p w14:paraId="536350ED" w14:textId="06972EDF" w:rsidR="003D6FCC" w:rsidRDefault="003D6FCC">
          <w:pPr>
            <w:pStyle w:val="TOC3"/>
            <w:rPr>
              <w:rFonts w:asciiTheme="minorHAnsi" w:eastAsiaTheme="minorEastAsia" w:hAnsiTheme="minorHAnsi"/>
              <w:noProof/>
              <w:szCs w:val="24"/>
            </w:rPr>
          </w:pPr>
          <w:hyperlink w:anchor="_Toc219464705" w:history="1">
            <w:r w:rsidRPr="00666A51">
              <w:rPr>
                <w:rStyle w:val="Hyperlink"/>
                <w:noProof/>
              </w:rPr>
              <w:t>B.</w:t>
            </w:r>
            <w:r>
              <w:rPr>
                <w:rFonts w:asciiTheme="minorHAnsi" w:eastAsiaTheme="minorEastAsia" w:hAnsiTheme="minorHAnsi"/>
                <w:noProof/>
                <w:szCs w:val="24"/>
              </w:rPr>
              <w:tab/>
            </w:r>
            <w:r w:rsidRPr="00666A51">
              <w:rPr>
                <w:rStyle w:val="Hyperlink"/>
                <w:noProof/>
              </w:rPr>
              <w:t>Leveraging Funds and Resources</w:t>
            </w:r>
            <w:r>
              <w:rPr>
                <w:noProof/>
                <w:webHidden/>
              </w:rPr>
              <w:tab/>
            </w:r>
            <w:r>
              <w:rPr>
                <w:noProof/>
                <w:webHidden/>
              </w:rPr>
              <w:fldChar w:fldCharType="begin"/>
            </w:r>
            <w:r>
              <w:rPr>
                <w:noProof/>
                <w:webHidden/>
              </w:rPr>
              <w:instrText xml:space="preserve"> PAGEREF _Toc219464705 \h </w:instrText>
            </w:r>
            <w:r>
              <w:rPr>
                <w:noProof/>
                <w:webHidden/>
              </w:rPr>
            </w:r>
            <w:r>
              <w:rPr>
                <w:noProof/>
                <w:webHidden/>
              </w:rPr>
              <w:fldChar w:fldCharType="separate"/>
            </w:r>
            <w:r>
              <w:rPr>
                <w:noProof/>
                <w:webHidden/>
              </w:rPr>
              <w:t>15</w:t>
            </w:r>
            <w:r>
              <w:rPr>
                <w:noProof/>
                <w:webHidden/>
              </w:rPr>
              <w:fldChar w:fldCharType="end"/>
            </w:r>
          </w:hyperlink>
        </w:p>
        <w:p w14:paraId="24248371" w14:textId="71D7B03B" w:rsidR="003D6FCC" w:rsidRDefault="003D6FCC">
          <w:pPr>
            <w:pStyle w:val="TOC3"/>
            <w:rPr>
              <w:rFonts w:asciiTheme="minorHAnsi" w:eastAsiaTheme="minorEastAsia" w:hAnsiTheme="minorHAnsi"/>
              <w:noProof/>
              <w:szCs w:val="24"/>
            </w:rPr>
          </w:pPr>
          <w:hyperlink w:anchor="_Toc219464706" w:history="1">
            <w:r w:rsidRPr="00666A51">
              <w:rPr>
                <w:rStyle w:val="Hyperlink"/>
                <w:noProof/>
              </w:rPr>
              <w:t>C.</w:t>
            </w:r>
            <w:r>
              <w:rPr>
                <w:rFonts w:asciiTheme="minorHAnsi" w:eastAsiaTheme="minorEastAsia" w:hAnsiTheme="minorHAnsi"/>
                <w:noProof/>
                <w:szCs w:val="24"/>
              </w:rPr>
              <w:tab/>
            </w:r>
            <w:r w:rsidRPr="00666A51">
              <w:rPr>
                <w:rStyle w:val="Hyperlink"/>
                <w:noProof/>
              </w:rPr>
              <w:t>Allowable Uses of Funds</w:t>
            </w:r>
            <w:r>
              <w:rPr>
                <w:noProof/>
                <w:webHidden/>
              </w:rPr>
              <w:tab/>
            </w:r>
            <w:r>
              <w:rPr>
                <w:noProof/>
                <w:webHidden/>
              </w:rPr>
              <w:fldChar w:fldCharType="begin"/>
            </w:r>
            <w:r>
              <w:rPr>
                <w:noProof/>
                <w:webHidden/>
              </w:rPr>
              <w:instrText xml:space="preserve"> PAGEREF _Toc219464706 \h </w:instrText>
            </w:r>
            <w:r>
              <w:rPr>
                <w:noProof/>
                <w:webHidden/>
              </w:rPr>
            </w:r>
            <w:r>
              <w:rPr>
                <w:noProof/>
                <w:webHidden/>
              </w:rPr>
              <w:fldChar w:fldCharType="separate"/>
            </w:r>
            <w:r>
              <w:rPr>
                <w:noProof/>
                <w:webHidden/>
              </w:rPr>
              <w:t>16</w:t>
            </w:r>
            <w:r>
              <w:rPr>
                <w:noProof/>
                <w:webHidden/>
              </w:rPr>
              <w:fldChar w:fldCharType="end"/>
            </w:r>
          </w:hyperlink>
        </w:p>
        <w:p w14:paraId="27D35CBF" w14:textId="1D929D9F" w:rsidR="003D6FCC" w:rsidRDefault="003D6FCC">
          <w:pPr>
            <w:pStyle w:val="TOC3"/>
            <w:rPr>
              <w:rFonts w:asciiTheme="minorHAnsi" w:eastAsiaTheme="minorEastAsia" w:hAnsiTheme="minorHAnsi"/>
              <w:noProof/>
              <w:szCs w:val="24"/>
            </w:rPr>
          </w:pPr>
          <w:hyperlink w:anchor="_Toc219464707" w:history="1">
            <w:r w:rsidRPr="00666A51">
              <w:rPr>
                <w:rStyle w:val="Hyperlink"/>
                <w:noProof/>
              </w:rPr>
              <w:t>D.</w:t>
            </w:r>
            <w:r>
              <w:rPr>
                <w:rFonts w:asciiTheme="minorHAnsi" w:eastAsiaTheme="minorEastAsia" w:hAnsiTheme="minorHAnsi"/>
                <w:noProof/>
                <w:szCs w:val="24"/>
              </w:rPr>
              <w:tab/>
            </w:r>
            <w:r w:rsidRPr="00666A51">
              <w:rPr>
                <w:rStyle w:val="Hyperlink"/>
                <w:noProof/>
              </w:rPr>
              <w:t>Administrative Cost Limits</w:t>
            </w:r>
            <w:r>
              <w:rPr>
                <w:noProof/>
                <w:webHidden/>
              </w:rPr>
              <w:tab/>
            </w:r>
            <w:r>
              <w:rPr>
                <w:noProof/>
                <w:webHidden/>
              </w:rPr>
              <w:fldChar w:fldCharType="begin"/>
            </w:r>
            <w:r>
              <w:rPr>
                <w:noProof/>
                <w:webHidden/>
              </w:rPr>
              <w:instrText xml:space="preserve"> PAGEREF _Toc219464707 \h </w:instrText>
            </w:r>
            <w:r>
              <w:rPr>
                <w:noProof/>
                <w:webHidden/>
              </w:rPr>
            </w:r>
            <w:r>
              <w:rPr>
                <w:noProof/>
                <w:webHidden/>
              </w:rPr>
              <w:fldChar w:fldCharType="separate"/>
            </w:r>
            <w:r>
              <w:rPr>
                <w:noProof/>
                <w:webHidden/>
              </w:rPr>
              <w:t>16</w:t>
            </w:r>
            <w:r>
              <w:rPr>
                <w:noProof/>
                <w:webHidden/>
              </w:rPr>
              <w:fldChar w:fldCharType="end"/>
            </w:r>
          </w:hyperlink>
        </w:p>
        <w:p w14:paraId="7299C4EE" w14:textId="7F4B24B9" w:rsidR="003D6FCC" w:rsidRDefault="003D6FCC">
          <w:pPr>
            <w:pStyle w:val="TOC2"/>
            <w:tabs>
              <w:tab w:val="right" w:leader="dot" w:pos="9350"/>
            </w:tabs>
            <w:rPr>
              <w:rFonts w:asciiTheme="minorHAnsi" w:eastAsiaTheme="minorEastAsia" w:hAnsiTheme="minorHAnsi"/>
              <w:b w:val="0"/>
              <w:bCs w:val="0"/>
              <w:noProof/>
              <w:szCs w:val="24"/>
            </w:rPr>
          </w:pPr>
          <w:hyperlink w:anchor="_Toc219464708" w:history="1">
            <w:r w:rsidRPr="00666A51">
              <w:rPr>
                <w:rStyle w:val="Hyperlink"/>
                <w:rFonts w:cs="Calibri"/>
                <w:noProof/>
              </w:rPr>
              <w:t>5. Submission</w:t>
            </w:r>
            <w:r>
              <w:rPr>
                <w:noProof/>
                <w:webHidden/>
              </w:rPr>
              <w:tab/>
            </w:r>
            <w:r>
              <w:rPr>
                <w:noProof/>
                <w:webHidden/>
              </w:rPr>
              <w:fldChar w:fldCharType="begin"/>
            </w:r>
            <w:r>
              <w:rPr>
                <w:noProof/>
                <w:webHidden/>
              </w:rPr>
              <w:instrText xml:space="preserve"> PAGEREF _Toc219464708 \h </w:instrText>
            </w:r>
            <w:r>
              <w:rPr>
                <w:noProof/>
                <w:webHidden/>
              </w:rPr>
            </w:r>
            <w:r>
              <w:rPr>
                <w:noProof/>
                <w:webHidden/>
              </w:rPr>
              <w:fldChar w:fldCharType="separate"/>
            </w:r>
            <w:r>
              <w:rPr>
                <w:noProof/>
                <w:webHidden/>
              </w:rPr>
              <w:t>17</w:t>
            </w:r>
            <w:r>
              <w:rPr>
                <w:noProof/>
                <w:webHidden/>
              </w:rPr>
              <w:fldChar w:fldCharType="end"/>
            </w:r>
          </w:hyperlink>
        </w:p>
        <w:p w14:paraId="1024CB7C" w14:textId="48FFE8C6" w:rsidR="003D6FCC" w:rsidRDefault="003D6FCC">
          <w:pPr>
            <w:pStyle w:val="TOC3"/>
            <w:rPr>
              <w:rFonts w:asciiTheme="minorHAnsi" w:eastAsiaTheme="minorEastAsia" w:hAnsiTheme="minorHAnsi"/>
              <w:noProof/>
              <w:szCs w:val="24"/>
            </w:rPr>
          </w:pPr>
          <w:hyperlink w:anchor="_Toc219464709" w:history="1">
            <w:r w:rsidRPr="00666A51">
              <w:rPr>
                <w:rStyle w:val="Hyperlink"/>
                <w:noProof/>
              </w:rPr>
              <w:t>A.</w:t>
            </w:r>
            <w:r>
              <w:rPr>
                <w:rFonts w:asciiTheme="minorHAnsi" w:eastAsiaTheme="minorEastAsia" w:hAnsiTheme="minorHAnsi"/>
                <w:noProof/>
                <w:szCs w:val="24"/>
              </w:rPr>
              <w:tab/>
            </w:r>
            <w:r w:rsidRPr="00666A51">
              <w:rPr>
                <w:rStyle w:val="Hyperlink"/>
                <w:noProof/>
              </w:rPr>
              <w:t>Submission Format</w:t>
            </w:r>
            <w:r>
              <w:rPr>
                <w:noProof/>
                <w:webHidden/>
              </w:rPr>
              <w:tab/>
            </w:r>
            <w:r>
              <w:rPr>
                <w:noProof/>
                <w:webHidden/>
              </w:rPr>
              <w:fldChar w:fldCharType="begin"/>
            </w:r>
            <w:r>
              <w:rPr>
                <w:noProof/>
                <w:webHidden/>
              </w:rPr>
              <w:instrText xml:space="preserve"> PAGEREF _Toc219464709 \h </w:instrText>
            </w:r>
            <w:r>
              <w:rPr>
                <w:noProof/>
                <w:webHidden/>
              </w:rPr>
            </w:r>
            <w:r>
              <w:rPr>
                <w:noProof/>
                <w:webHidden/>
              </w:rPr>
              <w:fldChar w:fldCharType="separate"/>
            </w:r>
            <w:r>
              <w:rPr>
                <w:noProof/>
                <w:webHidden/>
              </w:rPr>
              <w:t>17</w:t>
            </w:r>
            <w:r>
              <w:rPr>
                <w:noProof/>
                <w:webHidden/>
              </w:rPr>
              <w:fldChar w:fldCharType="end"/>
            </w:r>
          </w:hyperlink>
        </w:p>
        <w:p w14:paraId="6E9F129C" w14:textId="225EA6E2" w:rsidR="003D6FCC" w:rsidRDefault="003D6FCC">
          <w:pPr>
            <w:pStyle w:val="TOC3"/>
            <w:rPr>
              <w:rFonts w:asciiTheme="minorHAnsi" w:eastAsiaTheme="minorEastAsia" w:hAnsiTheme="minorHAnsi"/>
              <w:noProof/>
              <w:szCs w:val="24"/>
            </w:rPr>
          </w:pPr>
          <w:hyperlink w:anchor="_Toc219464710" w:history="1">
            <w:r w:rsidRPr="00666A51">
              <w:rPr>
                <w:rStyle w:val="Hyperlink"/>
                <w:noProof/>
              </w:rPr>
              <w:t>B.</w:t>
            </w:r>
            <w:r>
              <w:rPr>
                <w:rFonts w:asciiTheme="minorHAnsi" w:eastAsiaTheme="minorEastAsia" w:hAnsiTheme="minorHAnsi"/>
                <w:noProof/>
                <w:szCs w:val="24"/>
              </w:rPr>
              <w:tab/>
            </w:r>
            <w:r w:rsidRPr="00666A51">
              <w:rPr>
                <w:rStyle w:val="Hyperlink"/>
                <w:noProof/>
              </w:rPr>
              <w:t>Submission Guidelines</w:t>
            </w:r>
            <w:r>
              <w:rPr>
                <w:noProof/>
                <w:webHidden/>
              </w:rPr>
              <w:tab/>
            </w:r>
            <w:r>
              <w:rPr>
                <w:noProof/>
                <w:webHidden/>
              </w:rPr>
              <w:fldChar w:fldCharType="begin"/>
            </w:r>
            <w:r>
              <w:rPr>
                <w:noProof/>
                <w:webHidden/>
              </w:rPr>
              <w:instrText xml:space="preserve"> PAGEREF _Toc219464710 \h </w:instrText>
            </w:r>
            <w:r>
              <w:rPr>
                <w:noProof/>
                <w:webHidden/>
              </w:rPr>
            </w:r>
            <w:r>
              <w:rPr>
                <w:noProof/>
                <w:webHidden/>
              </w:rPr>
              <w:fldChar w:fldCharType="separate"/>
            </w:r>
            <w:r>
              <w:rPr>
                <w:noProof/>
                <w:webHidden/>
              </w:rPr>
              <w:t>17</w:t>
            </w:r>
            <w:r>
              <w:rPr>
                <w:noProof/>
                <w:webHidden/>
              </w:rPr>
              <w:fldChar w:fldCharType="end"/>
            </w:r>
          </w:hyperlink>
        </w:p>
        <w:p w14:paraId="6799DE36" w14:textId="1E3AE25E" w:rsidR="003D6FCC" w:rsidRDefault="003D6FCC">
          <w:pPr>
            <w:pStyle w:val="TOC3"/>
            <w:rPr>
              <w:rFonts w:asciiTheme="minorHAnsi" w:eastAsiaTheme="minorEastAsia" w:hAnsiTheme="minorHAnsi"/>
              <w:noProof/>
              <w:szCs w:val="24"/>
            </w:rPr>
          </w:pPr>
          <w:hyperlink w:anchor="_Toc219464711" w:history="1">
            <w:r w:rsidRPr="00666A51">
              <w:rPr>
                <w:rStyle w:val="Hyperlink"/>
                <w:noProof/>
              </w:rPr>
              <w:t>C.</w:t>
            </w:r>
            <w:r>
              <w:rPr>
                <w:rFonts w:asciiTheme="minorHAnsi" w:eastAsiaTheme="minorEastAsia" w:hAnsiTheme="minorHAnsi"/>
                <w:noProof/>
                <w:szCs w:val="24"/>
              </w:rPr>
              <w:tab/>
            </w:r>
            <w:r w:rsidRPr="00666A51">
              <w:rPr>
                <w:rStyle w:val="Hyperlink"/>
                <w:noProof/>
              </w:rPr>
              <w:t>Questions and Answers</w:t>
            </w:r>
            <w:r>
              <w:rPr>
                <w:noProof/>
                <w:webHidden/>
              </w:rPr>
              <w:tab/>
            </w:r>
            <w:r>
              <w:rPr>
                <w:noProof/>
                <w:webHidden/>
              </w:rPr>
              <w:fldChar w:fldCharType="begin"/>
            </w:r>
            <w:r>
              <w:rPr>
                <w:noProof/>
                <w:webHidden/>
              </w:rPr>
              <w:instrText xml:space="preserve"> PAGEREF _Toc219464711 \h </w:instrText>
            </w:r>
            <w:r>
              <w:rPr>
                <w:noProof/>
                <w:webHidden/>
              </w:rPr>
            </w:r>
            <w:r>
              <w:rPr>
                <w:noProof/>
                <w:webHidden/>
              </w:rPr>
              <w:fldChar w:fldCharType="separate"/>
            </w:r>
            <w:r>
              <w:rPr>
                <w:noProof/>
                <w:webHidden/>
              </w:rPr>
              <w:t>19</w:t>
            </w:r>
            <w:r>
              <w:rPr>
                <w:noProof/>
                <w:webHidden/>
              </w:rPr>
              <w:fldChar w:fldCharType="end"/>
            </w:r>
          </w:hyperlink>
        </w:p>
        <w:p w14:paraId="14EE9B0E" w14:textId="42CAEBC7" w:rsidR="003D6FCC" w:rsidRDefault="003D6FCC">
          <w:pPr>
            <w:pStyle w:val="TOC3"/>
            <w:rPr>
              <w:rFonts w:asciiTheme="minorHAnsi" w:eastAsiaTheme="minorEastAsia" w:hAnsiTheme="minorHAnsi"/>
              <w:noProof/>
              <w:szCs w:val="24"/>
            </w:rPr>
          </w:pPr>
          <w:hyperlink w:anchor="_Toc219464712" w:history="1">
            <w:r w:rsidRPr="00666A51">
              <w:rPr>
                <w:rStyle w:val="Hyperlink"/>
                <w:noProof/>
              </w:rPr>
              <w:t>D.</w:t>
            </w:r>
            <w:r>
              <w:rPr>
                <w:rFonts w:asciiTheme="minorHAnsi" w:eastAsiaTheme="minorEastAsia" w:hAnsiTheme="minorHAnsi"/>
                <w:noProof/>
                <w:szCs w:val="24"/>
              </w:rPr>
              <w:tab/>
            </w:r>
            <w:r w:rsidRPr="00666A51">
              <w:rPr>
                <w:rStyle w:val="Hyperlink"/>
                <w:noProof/>
              </w:rPr>
              <w:t>Delivery</w:t>
            </w:r>
            <w:r>
              <w:rPr>
                <w:noProof/>
                <w:webHidden/>
              </w:rPr>
              <w:tab/>
            </w:r>
            <w:r>
              <w:rPr>
                <w:noProof/>
                <w:webHidden/>
              </w:rPr>
              <w:fldChar w:fldCharType="begin"/>
            </w:r>
            <w:r>
              <w:rPr>
                <w:noProof/>
                <w:webHidden/>
              </w:rPr>
              <w:instrText xml:space="preserve"> PAGEREF _Toc219464712 \h </w:instrText>
            </w:r>
            <w:r>
              <w:rPr>
                <w:noProof/>
                <w:webHidden/>
              </w:rPr>
            </w:r>
            <w:r>
              <w:rPr>
                <w:noProof/>
                <w:webHidden/>
              </w:rPr>
              <w:fldChar w:fldCharType="separate"/>
            </w:r>
            <w:r>
              <w:rPr>
                <w:noProof/>
                <w:webHidden/>
              </w:rPr>
              <w:t>19</w:t>
            </w:r>
            <w:r>
              <w:rPr>
                <w:noProof/>
                <w:webHidden/>
              </w:rPr>
              <w:fldChar w:fldCharType="end"/>
            </w:r>
          </w:hyperlink>
        </w:p>
        <w:p w14:paraId="20BF2EF8" w14:textId="642871D1" w:rsidR="003D6FCC" w:rsidRDefault="003D6FCC">
          <w:pPr>
            <w:pStyle w:val="TOC2"/>
            <w:tabs>
              <w:tab w:val="right" w:leader="dot" w:pos="9350"/>
            </w:tabs>
            <w:rPr>
              <w:rFonts w:asciiTheme="minorHAnsi" w:eastAsiaTheme="minorEastAsia" w:hAnsiTheme="minorHAnsi"/>
              <w:b w:val="0"/>
              <w:bCs w:val="0"/>
              <w:noProof/>
              <w:szCs w:val="24"/>
            </w:rPr>
          </w:pPr>
          <w:hyperlink w:anchor="_Toc219464713" w:history="1">
            <w:r w:rsidRPr="00666A51">
              <w:rPr>
                <w:rStyle w:val="Hyperlink"/>
                <w:rFonts w:cs="Calibri"/>
                <w:noProof/>
              </w:rPr>
              <w:t>6. Award and Contracting Process</w:t>
            </w:r>
            <w:r>
              <w:rPr>
                <w:noProof/>
                <w:webHidden/>
              </w:rPr>
              <w:tab/>
            </w:r>
            <w:r>
              <w:rPr>
                <w:noProof/>
                <w:webHidden/>
              </w:rPr>
              <w:fldChar w:fldCharType="begin"/>
            </w:r>
            <w:r>
              <w:rPr>
                <w:noProof/>
                <w:webHidden/>
              </w:rPr>
              <w:instrText xml:space="preserve"> PAGEREF _Toc219464713 \h </w:instrText>
            </w:r>
            <w:r>
              <w:rPr>
                <w:noProof/>
                <w:webHidden/>
              </w:rPr>
            </w:r>
            <w:r>
              <w:rPr>
                <w:noProof/>
                <w:webHidden/>
              </w:rPr>
              <w:fldChar w:fldCharType="separate"/>
            </w:r>
            <w:r>
              <w:rPr>
                <w:noProof/>
                <w:webHidden/>
              </w:rPr>
              <w:t>20</w:t>
            </w:r>
            <w:r>
              <w:rPr>
                <w:noProof/>
                <w:webHidden/>
              </w:rPr>
              <w:fldChar w:fldCharType="end"/>
            </w:r>
          </w:hyperlink>
        </w:p>
        <w:p w14:paraId="6179B37D" w14:textId="587A7537" w:rsidR="003D6FCC" w:rsidRDefault="003D6FCC">
          <w:pPr>
            <w:pStyle w:val="TOC3"/>
            <w:rPr>
              <w:rFonts w:asciiTheme="minorHAnsi" w:eastAsiaTheme="minorEastAsia" w:hAnsiTheme="minorHAnsi"/>
              <w:noProof/>
              <w:szCs w:val="24"/>
            </w:rPr>
          </w:pPr>
          <w:hyperlink w:anchor="_Toc219464714" w:history="1">
            <w:r w:rsidRPr="00666A51">
              <w:rPr>
                <w:rStyle w:val="Hyperlink"/>
                <w:noProof/>
              </w:rPr>
              <w:t>A.</w:t>
            </w:r>
            <w:r>
              <w:rPr>
                <w:rFonts w:asciiTheme="minorHAnsi" w:eastAsiaTheme="minorEastAsia" w:hAnsiTheme="minorHAnsi"/>
                <w:noProof/>
                <w:szCs w:val="24"/>
              </w:rPr>
              <w:tab/>
            </w:r>
            <w:r w:rsidRPr="00666A51">
              <w:rPr>
                <w:rStyle w:val="Hyperlink"/>
                <w:noProof/>
              </w:rPr>
              <w:t>Proposal Review, Scoring, and Evaluation</w:t>
            </w:r>
            <w:r>
              <w:rPr>
                <w:noProof/>
                <w:webHidden/>
              </w:rPr>
              <w:tab/>
            </w:r>
            <w:r>
              <w:rPr>
                <w:noProof/>
                <w:webHidden/>
              </w:rPr>
              <w:fldChar w:fldCharType="begin"/>
            </w:r>
            <w:r>
              <w:rPr>
                <w:noProof/>
                <w:webHidden/>
              </w:rPr>
              <w:instrText xml:space="preserve"> PAGEREF _Toc219464714 \h </w:instrText>
            </w:r>
            <w:r>
              <w:rPr>
                <w:noProof/>
                <w:webHidden/>
              </w:rPr>
            </w:r>
            <w:r>
              <w:rPr>
                <w:noProof/>
                <w:webHidden/>
              </w:rPr>
              <w:fldChar w:fldCharType="separate"/>
            </w:r>
            <w:r>
              <w:rPr>
                <w:noProof/>
                <w:webHidden/>
              </w:rPr>
              <w:t>20</w:t>
            </w:r>
            <w:r>
              <w:rPr>
                <w:noProof/>
                <w:webHidden/>
              </w:rPr>
              <w:fldChar w:fldCharType="end"/>
            </w:r>
          </w:hyperlink>
        </w:p>
        <w:p w14:paraId="14E7A29F" w14:textId="4297D5FE" w:rsidR="003D6FCC" w:rsidRDefault="003D6FCC">
          <w:pPr>
            <w:pStyle w:val="TOC3"/>
            <w:rPr>
              <w:rFonts w:asciiTheme="minorHAnsi" w:eastAsiaTheme="minorEastAsia" w:hAnsiTheme="minorHAnsi"/>
              <w:noProof/>
              <w:szCs w:val="24"/>
            </w:rPr>
          </w:pPr>
          <w:hyperlink w:anchor="_Toc219464715" w:history="1">
            <w:r w:rsidRPr="00666A51">
              <w:rPr>
                <w:rStyle w:val="Hyperlink"/>
                <w:noProof/>
              </w:rPr>
              <w:t>B.</w:t>
            </w:r>
            <w:r>
              <w:rPr>
                <w:rFonts w:asciiTheme="minorHAnsi" w:eastAsiaTheme="minorEastAsia" w:hAnsiTheme="minorHAnsi"/>
                <w:noProof/>
                <w:szCs w:val="24"/>
              </w:rPr>
              <w:tab/>
            </w:r>
            <w:r w:rsidRPr="00666A51">
              <w:rPr>
                <w:rStyle w:val="Hyperlink"/>
                <w:noProof/>
              </w:rPr>
              <w:t>Appeals Process</w:t>
            </w:r>
            <w:r>
              <w:rPr>
                <w:noProof/>
                <w:webHidden/>
              </w:rPr>
              <w:tab/>
            </w:r>
            <w:r>
              <w:rPr>
                <w:noProof/>
                <w:webHidden/>
              </w:rPr>
              <w:fldChar w:fldCharType="begin"/>
            </w:r>
            <w:r>
              <w:rPr>
                <w:noProof/>
                <w:webHidden/>
              </w:rPr>
              <w:instrText xml:space="preserve"> PAGEREF _Toc219464715 \h </w:instrText>
            </w:r>
            <w:r>
              <w:rPr>
                <w:noProof/>
                <w:webHidden/>
              </w:rPr>
            </w:r>
            <w:r>
              <w:rPr>
                <w:noProof/>
                <w:webHidden/>
              </w:rPr>
              <w:fldChar w:fldCharType="separate"/>
            </w:r>
            <w:r>
              <w:rPr>
                <w:noProof/>
                <w:webHidden/>
              </w:rPr>
              <w:t>21</w:t>
            </w:r>
            <w:r>
              <w:rPr>
                <w:noProof/>
                <w:webHidden/>
              </w:rPr>
              <w:fldChar w:fldCharType="end"/>
            </w:r>
          </w:hyperlink>
        </w:p>
        <w:p w14:paraId="155669EF" w14:textId="54B58C62" w:rsidR="003D6FCC" w:rsidRDefault="003D6FCC">
          <w:pPr>
            <w:pStyle w:val="TOC3"/>
            <w:rPr>
              <w:rFonts w:asciiTheme="minorHAnsi" w:eastAsiaTheme="minorEastAsia" w:hAnsiTheme="minorHAnsi"/>
              <w:noProof/>
              <w:szCs w:val="24"/>
            </w:rPr>
          </w:pPr>
          <w:hyperlink w:anchor="_Toc219464716" w:history="1">
            <w:r w:rsidRPr="00666A51">
              <w:rPr>
                <w:rStyle w:val="Hyperlink"/>
                <w:noProof/>
              </w:rPr>
              <w:t>C.</w:t>
            </w:r>
            <w:r>
              <w:rPr>
                <w:rFonts w:asciiTheme="minorHAnsi" w:eastAsiaTheme="minorEastAsia" w:hAnsiTheme="minorHAnsi"/>
                <w:noProof/>
                <w:szCs w:val="24"/>
              </w:rPr>
              <w:tab/>
            </w:r>
            <w:r w:rsidRPr="00666A51">
              <w:rPr>
                <w:rStyle w:val="Hyperlink"/>
                <w:noProof/>
              </w:rPr>
              <w:t>Award Notification</w:t>
            </w:r>
            <w:r>
              <w:rPr>
                <w:noProof/>
                <w:webHidden/>
              </w:rPr>
              <w:tab/>
            </w:r>
            <w:r>
              <w:rPr>
                <w:noProof/>
                <w:webHidden/>
              </w:rPr>
              <w:fldChar w:fldCharType="begin"/>
            </w:r>
            <w:r>
              <w:rPr>
                <w:noProof/>
                <w:webHidden/>
              </w:rPr>
              <w:instrText xml:space="preserve"> PAGEREF _Toc219464716 \h </w:instrText>
            </w:r>
            <w:r>
              <w:rPr>
                <w:noProof/>
                <w:webHidden/>
              </w:rPr>
            </w:r>
            <w:r>
              <w:rPr>
                <w:noProof/>
                <w:webHidden/>
              </w:rPr>
              <w:fldChar w:fldCharType="separate"/>
            </w:r>
            <w:r>
              <w:rPr>
                <w:noProof/>
                <w:webHidden/>
              </w:rPr>
              <w:t>21</w:t>
            </w:r>
            <w:r>
              <w:rPr>
                <w:noProof/>
                <w:webHidden/>
              </w:rPr>
              <w:fldChar w:fldCharType="end"/>
            </w:r>
          </w:hyperlink>
        </w:p>
        <w:p w14:paraId="2F2AA3D5" w14:textId="0A8C2405" w:rsidR="003D6FCC" w:rsidRDefault="003D6FCC">
          <w:pPr>
            <w:pStyle w:val="TOC3"/>
            <w:rPr>
              <w:rFonts w:asciiTheme="minorHAnsi" w:eastAsiaTheme="minorEastAsia" w:hAnsiTheme="minorHAnsi"/>
              <w:noProof/>
              <w:szCs w:val="24"/>
            </w:rPr>
          </w:pPr>
          <w:hyperlink w:anchor="_Toc219464717" w:history="1">
            <w:r w:rsidRPr="00666A51">
              <w:rPr>
                <w:rStyle w:val="Hyperlink"/>
                <w:noProof/>
              </w:rPr>
              <w:t>D.</w:t>
            </w:r>
            <w:r>
              <w:rPr>
                <w:rFonts w:asciiTheme="minorHAnsi" w:eastAsiaTheme="minorEastAsia" w:hAnsiTheme="minorHAnsi"/>
                <w:noProof/>
                <w:szCs w:val="24"/>
              </w:rPr>
              <w:tab/>
            </w:r>
            <w:r w:rsidRPr="00666A51">
              <w:rPr>
                <w:rStyle w:val="Hyperlink"/>
                <w:noProof/>
              </w:rPr>
              <w:t>Agreement and Contracting</w:t>
            </w:r>
            <w:r>
              <w:rPr>
                <w:noProof/>
                <w:webHidden/>
              </w:rPr>
              <w:tab/>
            </w:r>
            <w:r>
              <w:rPr>
                <w:noProof/>
                <w:webHidden/>
              </w:rPr>
              <w:fldChar w:fldCharType="begin"/>
            </w:r>
            <w:r>
              <w:rPr>
                <w:noProof/>
                <w:webHidden/>
              </w:rPr>
              <w:instrText xml:space="preserve"> PAGEREF _Toc219464717 \h </w:instrText>
            </w:r>
            <w:r>
              <w:rPr>
                <w:noProof/>
                <w:webHidden/>
              </w:rPr>
            </w:r>
            <w:r>
              <w:rPr>
                <w:noProof/>
                <w:webHidden/>
              </w:rPr>
              <w:fldChar w:fldCharType="separate"/>
            </w:r>
            <w:r>
              <w:rPr>
                <w:noProof/>
                <w:webHidden/>
              </w:rPr>
              <w:t>22</w:t>
            </w:r>
            <w:r>
              <w:rPr>
                <w:noProof/>
                <w:webHidden/>
              </w:rPr>
              <w:fldChar w:fldCharType="end"/>
            </w:r>
          </w:hyperlink>
        </w:p>
        <w:p w14:paraId="11DBEA17" w14:textId="065EB44E" w:rsidR="003D6FCC" w:rsidRDefault="003D6FCC">
          <w:pPr>
            <w:pStyle w:val="TOC2"/>
            <w:tabs>
              <w:tab w:val="right" w:leader="dot" w:pos="9350"/>
            </w:tabs>
            <w:rPr>
              <w:rFonts w:asciiTheme="minorHAnsi" w:eastAsiaTheme="minorEastAsia" w:hAnsiTheme="minorHAnsi"/>
              <w:b w:val="0"/>
              <w:bCs w:val="0"/>
              <w:noProof/>
              <w:szCs w:val="24"/>
            </w:rPr>
          </w:pPr>
          <w:hyperlink w:anchor="_Toc219464718" w:history="1">
            <w:r w:rsidRPr="00666A51">
              <w:rPr>
                <w:rStyle w:val="Hyperlink"/>
                <w:rFonts w:eastAsia="Arial" w:cs="Calibri"/>
                <w:noProof/>
              </w:rPr>
              <w:t>7. Administrative Requirements</w:t>
            </w:r>
            <w:r>
              <w:rPr>
                <w:noProof/>
                <w:webHidden/>
              </w:rPr>
              <w:tab/>
            </w:r>
            <w:r>
              <w:rPr>
                <w:noProof/>
                <w:webHidden/>
              </w:rPr>
              <w:fldChar w:fldCharType="begin"/>
            </w:r>
            <w:r>
              <w:rPr>
                <w:noProof/>
                <w:webHidden/>
              </w:rPr>
              <w:instrText xml:space="preserve"> PAGEREF _Toc219464718 \h </w:instrText>
            </w:r>
            <w:r>
              <w:rPr>
                <w:noProof/>
                <w:webHidden/>
              </w:rPr>
            </w:r>
            <w:r>
              <w:rPr>
                <w:noProof/>
                <w:webHidden/>
              </w:rPr>
              <w:fldChar w:fldCharType="separate"/>
            </w:r>
            <w:r>
              <w:rPr>
                <w:noProof/>
                <w:webHidden/>
              </w:rPr>
              <w:t>23</w:t>
            </w:r>
            <w:r>
              <w:rPr>
                <w:noProof/>
                <w:webHidden/>
              </w:rPr>
              <w:fldChar w:fldCharType="end"/>
            </w:r>
          </w:hyperlink>
        </w:p>
        <w:p w14:paraId="3CB02150" w14:textId="48698EB3" w:rsidR="003D6FCC" w:rsidRDefault="003D6FCC">
          <w:pPr>
            <w:pStyle w:val="TOC3"/>
            <w:rPr>
              <w:rFonts w:asciiTheme="minorHAnsi" w:eastAsiaTheme="minorEastAsia" w:hAnsiTheme="minorHAnsi"/>
              <w:noProof/>
              <w:szCs w:val="24"/>
            </w:rPr>
          </w:pPr>
          <w:hyperlink w:anchor="_Toc219464719" w:history="1">
            <w:r w:rsidRPr="00666A51">
              <w:rPr>
                <w:rStyle w:val="Hyperlink"/>
                <w:noProof/>
              </w:rPr>
              <w:t>A.</w:t>
            </w:r>
            <w:r>
              <w:rPr>
                <w:rFonts w:asciiTheme="minorHAnsi" w:eastAsiaTheme="minorEastAsia" w:hAnsiTheme="minorHAnsi"/>
                <w:noProof/>
                <w:szCs w:val="24"/>
              </w:rPr>
              <w:tab/>
            </w:r>
            <w:r w:rsidRPr="00666A51">
              <w:rPr>
                <w:rStyle w:val="Hyperlink"/>
                <w:noProof/>
              </w:rPr>
              <w:t>Monitoring and Audits</w:t>
            </w:r>
            <w:r>
              <w:rPr>
                <w:noProof/>
                <w:webHidden/>
              </w:rPr>
              <w:tab/>
            </w:r>
            <w:r>
              <w:rPr>
                <w:noProof/>
                <w:webHidden/>
              </w:rPr>
              <w:fldChar w:fldCharType="begin"/>
            </w:r>
            <w:r>
              <w:rPr>
                <w:noProof/>
                <w:webHidden/>
              </w:rPr>
              <w:instrText xml:space="preserve"> PAGEREF _Toc219464719 \h </w:instrText>
            </w:r>
            <w:r>
              <w:rPr>
                <w:noProof/>
                <w:webHidden/>
              </w:rPr>
            </w:r>
            <w:r>
              <w:rPr>
                <w:noProof/>
                <w:webHidden/>
              </w:rPr>
              <w:fldChar w:fldCharType="separate"/>
            </w:r>
            <w:r>
              <w:rPr>
                <w:noProof/>
                <w:webHidden/>
              </w:rPr>
              <w:t>23</w:t>
            </w:r>
            <w:r>
              <w:rPr>
                <w:noProof/>
                <w:webHidden/>
              </w:rPr>
              <w:fldChar w:fldCharType="end"/>
            </w:r>
          </w:hyperlink>
        </w:p>
        <w:p w14:paraId="4BFAD34D" w14:textId="18E6F887" w:rsidR="003D6FCC" w:rsidRDefault="003D6FCC">
          <w:pPr>
            <w:pStyle w:val="TOC3"/>
            <w:rPr>
              <w:rFonts w:asciiTheme="minorHAnsi" w:eastAsiaTheme="minorEastAsia" w:hAnsiTheme="minorHAnsi"/>
              <w:noProof/>
              <w:szCs w:val="24"/>
            </w:rPr>
          </w:pPr>
          <w:hyperlink w:anchor="_Toc219464720" w:history="1">
            <w:r w:rsidRPr="00666A51">
              <w:rPr>
                <w:rStyle w:val="Hyperlink"/>
                <w:noProof/>
              </w:rPr>
              <w:t>B.</w:t>
            </w:r>
            <w:r>
              <w:rPr>
                <w:rFonts w:asciiTheme="minorHAnsi" w:eastAsiaTheme="minorEastAsia" w:hAnsiTheme="minorHAnsi"/>
                <w:noProof/>
                <w:szCs w:val="24"/>
              </w:rPr>
              <w:tab/>
            </w:r>
            <w:r w:rsidRPr="00666A51">
              <w:rPr>
                <w:rStyle w:val="Hyperlink"/>
                <w:noProof/>
              </w:rPr>
              <w:t>Record Retention</w:t>
            </w:r>
            <w:r>
              <w:rPr>
                <w:noProof/>
                <w:webHidden/>
              </w:rPr>
              <w:tab/>
            </w:r>
            <w:r>
              <w:rPr>
                <w:noProof/>
                <w:webHidden/>
              </w:rPr>
              <w:fldChar w:fldCharType="begin"/>
            </w:r>
            <w:r>
              <w:rPr>
                <w:noProof/>
                <w:webHidden/>
              </w:rPr>
              <w:instrText xml:space="preserve"> PAGEREF _Toc219464720 \h </w:instrText>
            </w:r>
            <w:r>
              <w:rPr>
                <w:noProof/>
                <w:webHidden/>
              </w:rPr>
            </w:r>
            <w:r>
              <w:rPr>
                <w:noProof/>
                <w:webHidden/>
              </w:rPr>
              <w:fldChar w:fldCharType="separate"/>
            </w:r>
            <w:r>
              <w:rPr>
                <w:noProof/>
                <w:webHidden/>
              </w:rPr>
              <w:t>23</w:t>
            </w:r>
            <w:r>
              <w:rPr>
                <w:noProof/>
                <w:webHidden/>
              </w:rPr>
              <w:fldChar w:fldCharType="end"/>
            </w:r>
          </w:hyperlink>
        </w:p>
        <w:p w14:paraId="7089179F" w14:textId="75239F3E" w:rsidR="003D6FCC" w:rsidRDefault="003D6FCC">
          <w:pPr>
            <w:pStyle w:val="TOC3"/>
            <w:rPr>
              <w:rFonts w:asciiTheme="minorHAnsi" w:eastAsiaTheme="minorEastAsia" w:hAnsiTheme="minorHAnsi"/>
              <w:noProof/>
              <w:szCs w:val="24"/>
            </w:rPr>
          </w:pPr>
          <w:hyperlink w:anchor="_Toc219464721" w:history="1">
            <w:r w:rsidRPr="00666A51">
              <w:rPr>
                <w:rStyle w:val="Hyperlink"/>
                <w:noProof/>
              </w:rPr>
              <w:t>C.</w:t>
            </w:r>
            <w:r>
              <w:rPr>
                <w:rFonts w:asciiTheme="minorHAnsi" w:eastAsiaTheme="minorEastAsia" w:hAnsiTheme="minorHAnsi"/>
                <w:noProof/>
                <w:szCs w:val="24"/>
              </w:rPr>
              <w:tab/>
            </w:r>
            <w:r w:rsidRPr="00666A51">
              <w:rPr>
                <w:rStyle w:val="Hyperlink"/>
                <w:noProof/>
              </w:rPr>
              <w:t>Reporting</w:t>
            </w:r>
            <w:r>
              <w:rPr>
                <w:noProof/>
                <w:webHidden/>
              </w:rPr>
              <w:tab/>
            </w:r>
            <w:r>
              <w:rPr>
                <w:noProof/>
                <w:webHidden/>
              </w:rPr>
              <w:fldChar w:fldCharType="begin"/>
            </w:r>
            <w:r>
              <w:rPr>
                <w:noProof/>
                <w:webHidden/>
              </w:rPr>
              <w:instrText xml:space="preserve"> PAGEREF _Toc219464721 \h </w:instrText>
            </w:r>
            <w:r>
              <w:rPr>
                <w:noProof/>
                <w:webHidden/>
              </w:rPr>
            </w:r>
            <w:r>
              <w:rPr>
                <w:noProof/>
                <w:webHidden/>
              </w:rPr>
              <w:fldChar w:fldCharType="separate"/>
            </w:r>
            <w:r>
              <w:rPr>
                <w:noProof/>
                <w:webHidden/>
              </w:rPr>
              <w:t>23</w:t>
            </w:r>
            <w:r>
              <w:rPr>
                <w:noProof/>
                <w:webHidden/>
              </w:rPr>
              <w:fldChar w:fldCharType="end"/>
            </w:r>
          </w:hyperlink>
        </w:p>
        <w:p w14:paraId="565C291E" w14:textId="261CFB64" w:rsidR="003D6FCC" w:rsidRDefault="003D6FCC">
          <w:pPr>
            <w:pStyle w:val="TOC3"/>
            <w:rPr>
              <w:rFonts w:asciiTheme="minorHAnsi" w:eastAsiaTheme="minorEastAsia" w:hAnsiTheme="minorHAnsi"/>
              <w:noProof/>
              <w:szCs w:val="24"/>
            </w:rPr>
          </w:pPr>
          <w:hyperlink w:anchor="_Toc219464722" w:history="1">
            <w:r w:rsidRPr="00666A51">
              <w:rPr>
                <w:rStyle w:val="Hyperlink"/>
                <w:noProof/>
              </w:rPr>
              <w:t>D.</w:t>
            </w:r>
            <w:r>
              <w:rPr>
                <w:rFonts w:asciiTheme="minorHAnsi" w:eastAsiaTheme="minorEastAsia" w:hAnsiTheme="minorHAnsi"/>
                <w:noProof/>
                <w:szCs w:val="24"/>
              </w:rPr>
              <w:tab/>
            </w:r>
            <w:r w:rsidRPr="00666A51">
              <w:rPr>
                <w:rStyle w:val="Hyperlink"/>
                <w:noProof/>
              </w:rPr>
              <w:t>Closeout</w:t>
            </w:r>
            <w:r>
              <w:rPr>
                <w:noProof/>
                <w:webHidden/>
              </w:rPr>
              <w:tab/>
            </w:r>
            <w:r>
              <w:rPr>
                <w:noProof/>
                <w:webHidden/>
              </w:rPr>
              <w:fldChar w:fldCharType="begin"/>
            </w:r>
            <w:r>
              <w:rPr>
                <w:noProof/>
                <w:webHidden/>
              </w:rPr>
              <w:instrText xml:space="preserve"> PAGEREF _Toc219464722 \h </w:instrText>
            </w:r>
            <w:r>
              <w:rPr>
                <w:noProof/>
                <w:webHidden/>
              </w:rPr>
            </w:r>
            <w:r>
              <w:rPr>
                <w:noProof/>
                <w:webHidden/>
              </w:rPr>
              <w:fldChar w:fldCharType="separate"/>
            </w:r>
            <w:r>
              <w:rPr>
                <w:noProof/>
                <w:webHidden/>
              </w:rPr>
              <w:t>24</w:t>
            </w:r>
            <w:r>
              <w:rPr>
                <w:noProof/>
                <w:webHidden/>
              </w:rPr>
              <w:fldChar w:fldCharType="end"/>
            </w:r>
          </w:hyperlink>
        </w:p>
        <w:p w14:paraId="28A25591" w14:textId="2949BF3B" w:rsidR="003D6FCC" w:rsidRDefault="003D6FCC">
          <w:pPr>
            <w:pStyle w:val="TOC3"/>
            <w:rPr>
              <w:rFonts w:asciiTheme="minorHAnsi" w:eastAsiaTheme="minorEastAsia" w:hAnsiTheme="minorHAnsi"/>
              <w:noProof/>
              <w:szCs w:val="24"/>
            </w:rPr>
          </w:pPr>
          <w:hyperlink w:anchor="_Toc219464723" w:history="1">
            <w:r w:rsidRPr="00666A51">
              <w:rPr>
                <w:rStyle w:val="Hyperlink"/>
                <w:noProof/>
              </w:rPr>
              <w:t>E.</w:t>
            </w:r>
            <w:r>
              <w:rPr>
                <w:rFonts w:asciiTheme="minorHAnsi" w:eastAsiaTheme="minorEastAsia" w:hAnsiTheme="minorHAnsi"/>
                <w:noProof/>
                <w:szCs w:val="24"/>
              </w:rPr>
              <w:tab/>
            </w:r>
            <w:r w:rsidRPr="00666A51">
              <w:rPr>
                <w:rStyle w:val="Hyperlink"/>
                <w:noProof/>
              </w:rPr>
              <w:t>Compliance</w:t>
            </w:r>
            <w:r>
              <w:rPr>
                <w:noProof/>
                <w:webHidden/>
              </w:rPr>
              <w:tab/>
            </w:r>
            <w:r>
              <w:rPr>
                <w:noProof/>
                <w:webHidden/>
              </w:rPr>
              <w:fldChar w:fldCharType="begin"/>
            </w:r>
            <w:r>
              <w:rPr>
                <w:noProof/>
                <w:webHidden/>
              </w:rPr>
              <w:instrText xml:space="preserve"> PAGEREF _Toc219464723 \h </w:instrText>
            </w:r>
            <w:r>
              <w:rPr>
                <w:noProof/>
                <w:webHidden/>
              </w:rPr>
            </w:r>
            <w:r>
              <w:rPr>
                <w:noProof/>
                <w:webHidden/>
              </w:rPr>
              <w:fldChar w:fldCharType="separate"/>
            </w:r>
            <w:r>
              <w:rPr>
                <w:noProof/>
                <w:webHidden/>
              </w:rPr>
              <w:t>24</w:t>
            </w:r>
            <w:r>
              <w:rPr>
                <w:noProof/>
                <w:webHidden/>
              </w:rPr>
              <w:fldChar w:fldCharType="end"/>
            </w:r>
          </w:hyperlink>
        </w:p>
        <w:p w14:paraId="76B96434" w14:textId="0628EA20" w:rsidR="003D6FCC" w:rsidRDefault="003D6FCC">
          <w:pPr>
            <w:pStyle w:val="TOC3"/>
            <w:rPr>
              <w:rFonts w:asciiTheme="minorHAnsi" w:eastAsiaTheme="minorEastAsia" w:hAnsiTheme="minorHAnsi"/>
              <w:noProof/>
              <w:szCs w:val="24"/>
            </w:rPr>
          </w:pPr>
          <w:hyperlink w:anchor="_Toc219464724" w:history="1">
            <w:r w:rsidRPr="00666A51">
              <w:rPr>
                <w:rStyle w:val="Hyperlink"/>
                <w:noProof/>
              </w:rPr>
              <w:t>F.</w:t>
            </w:r>
            <w:r>
              <w:rPr>
                <w:rFonts w:asciiTheme="minorHAnsi" w:eastAsiaTheme="minorEastAsia" w:hAnsiTheme="minorHAnsi"/>
                <w:noProof/>
                <w:szCs w:val="24"/>
              </w:rPr>
              <w:tab/>
            </w:r>
            <w:r w:rsidRPr="00666A51">
              <w:rPr>
                <w:rStyle w:val="Hyperlink"/>
                <w:noProof/>
              </w:rPr>
              <w:t>Intellectual Property Rights/Creative Commons Attribution License</w:t>
            </w:r>
            <w:r>
              <w:rPr>
                <w:noProof/>
                <w:webHidden/>
              </w:rPr>
              <w:tab/>
            </w:r>
            <w:r>
              <w:rPr>
                <w:noProof/>
                <w:webHidden/>
              </w:rPr>
              <w:fldChar w:fldCharType="begin"/>
            </w:r>
            <w:r>
              <w:rPr>
                <w:noProof/>
                <w:webHidden/>
              </w:rPr>
              <w:instrText xml:space="preserve"> PAGEREF _Toc219464724 \h </w:instrText>
            </w:r>
            <w:r>
              <w:rPr>
                <w:noProof/>
                <w:webHidden/>
              </w:rPr>
            </w:r>
            <w:r>
              <w:rPr>
                <w:noProof/>
                <w:webHidden/>
              </w:rPr>
              <w:fldChar w:fldCharType="separate"/>
            </w:r>
            <w:r>
              <w:rPr>
                <w:noProof/>
                <w:webHidden/>
              </w:rPr>
              <w:t>24</w:t>
            </w:r>
            <w:r>
              <w:rPr>
                <w:noProof/>
                <w:webHidden/>
              </w:rPr>
              <w:fldChar w:fldCharType="end"/>
            </w:r>
          </w:hyperlink>
        </w:p>
        <w:p w14:paraId="41461880" w14:textId="2AC88CE0" w:rsidR="003D6FCC" w:rsidRDefault="003D6FCC">
          <w:pPr>
            <w:pStyle w:val="TOC3"/>
            <w:rPr>
              <w:rFonts w:asciiTheme="minorHAnsi" w:eastAsiaTheme="minorEastAsia" w:hAnsiTheme="minorHAnsi"/>
              <w:noProof/>
              <w:szCs w:val="24"/>
            </w:rPr>
          </w:pPr>
          <w:hyperlink w:anchor="_Toc219464725" w:history="1">
            <w:r w:rsidRPr="00666A51">
              <w:rPr>
                <w:rStyle w:val="Hyperlink"/>
                <w:noProof/>
              </w:rPr>
              <w:t>G.</w:t>
            </w:r>
            <w:r>
              <w:rPr>
                <w:rFonts w:asciiTheme="minorHAnsi" w:eastAsiaTheme="minorEastAsia" w:hAnsiTheme="minorHAnsi"/>
                <w:noProof/>
                <w:szCs w:val="24"/>
              </w:rPr>
              <w:tab/>
            </w:r>
            <w:r w:rsidRPr="00666A51">
              <w:rPr>
                <w:rStyle w:val="Hyperlink"/>
                <w:noProof/>
              </w:rPr>
              <w:t>Public Communications – Certain Information Requirement</w:t>
            </w:r>
            <w:r>
              <w:rPr>
                <w:noProof/>
                <w:webHidden/>
              </w:rPr>
              <w:tab/>
            </w:r>
            <w:r>
              <w:rPr>
                <w:noProof/>
                <w:webHidden/>
              </w:rPr>
              <w:fldChar w:fldCharType="begin"/>
            </w:r>
            <w:r>
              <w:rPr>
                <w:noProof/>
                <w:webHidden/>
              </w:rPr>
              <w:instrText xml:space="preserve"> PAGEREF _Toc219464725 \h </w:instrText>
            </w:r>
            <w:r>
              <w:rPr>
                <w:noProof/>
                <w:webHidden/>
              </w:rPr>
            </w:r>
            <w:r>
              <w:rPr>
                <w:noProof/>
                <w:webHidden/>
              </w:rPr>
              <w:fldChar w:fldCharType="separate"/>
            </w:r>
            <w:r>
              <w:rPr>
                <w:noProof/>
                <w:webHidden/>
              </w:rPr>
              <w:t>24</w:t>
            </w:r>
            <w:r>
              <w:rPr>
                <w:noProof/>
                <w:webHidden/>
              </w:rPr>
              <w:fldChar w:fldCharType="end"/>
            </w:r>
          </w:hyperlink>
        </w:p>
        <w:p w14:paraId="3926B8D9" w14:textId="797D9C76" w:rsidR="003D6FCC" w:rsidRDefault="003D6FCC">
          <w:pPr>
            <w:pStyle w:val="TOC3"/>
            <w:rPr>
              <w:rFonts w:asciiTheme="minorHAnsi" w:eastAsiaTheme="minorEastAsia" w:hAnsiTheme="minorHAnsi"/>
              <w:noProof/>
              <w:szCs w:val="24"/>
            </w:rPr>
          </w:pPr>
          <w:hyperlink w:anchor="_Toc219464726" w:history="1">
            <w:r w:rsidRPr="00666A51">
              <w:rPr>
                <w:rStyle w:val="Hyperlink"/>
                <w:noProof/>
              </w:rPr>
              <w:t>H.</w:t>
            </w:r>
            <w:r>
              <w:rPr>
                <w:rFonts w:asciiTheme="minorHAnsi" w:eastAsiaTheme="minorEastAsia" w:hAnsiTheme="minorHAnsi"/>
                <w:noProof/>
                <w:szCs w:val="24"/>
              </w:rPr>
              <w:tab/>
            </w:r>
            <w:r w:rsidRPr="00666A51">
              <w:rPr>
                <w:rStyle w:val="Hyperlink"/>
                <w:noProof/>
              </w:rPr>
              <w:t>Evaluation</w:t>
            </w:r>
            <w:r>
              <w:rPr>
                <w:noProof/>
                <w:webHidden/>
              </w:rPr>
              <w:tab/>
            </w:r>
            <w:r>
              <w:rPr>
                <w:noProof/>
                <w:webHidden/>
              </w:rPr>
              <w:fldChar w:fldCharType="begin"/>
            </w:r>
            <w:r>
              <w:rPr>
                <w:noProof/>
                <w:webHidden/>
              </w:rPr>
              <w:instrText xml:space="preserve"> PAGEREF _Toc219464726 \h </w:instrText>
            </w:r>
            <w:r>
              <w:rPr>
                <w:noProof/>
                <w:webHidden/>
              </w:rPr>
            </w:r>
            <w:r>
              <w:rPr>
                <w:noProof/>
                <w:webHidden/>
              </w:rPr>
              <w:fldChar w:fldCharType="separate"/>
            </w:r>
            <w:r>
              <w:rPr>
                <w:noProof/>
                <w:webHidden/>
              </w:rPr>
              <w:t>24</w:t>
            </w:r>
            <w:r>
              <w:rPr>
                <w:noProof/>
                <w:webHidden/>
              </w:rPr>
              <w:fldChar w:fldCharType="end"/>
            </w:r>
          </w:hyperlink>
        </w:p>
        <w:p w14:paraId="1D8E2836" w14:textId="040F34EA" w:rsidR="003D6FCC" w:rsidRDefault="003D6FCC">
          <w:pPr>
            <w:pStyle w:val="TOC2"/>
            <w:tabs>
              <w:tab w:val="right" w:leader="dot" w:pos="9350"/>
            </w:tabs>
            <w:rPr>
              <w:rFonts w:asciiTheme="minorHAnsi" w:eastAsiaTheme="minorEastAsia" w:hAnsiTheme="minorHAnsi"/>
              <w:b w:val="0"/>
              <w:bCs w:val="0"/>
              <w:noProof/>
              <w:szCs w:val="24"/>
            </w:rPr>
          </w:pPr>
          <w:hyperlink w:anchor="_Toc219464727" w:history="1">
            <w:r w:rsidRPr="00666A51">
              <w:rPr>
                <w:rStyle w:val="Hyperlink"/>
                <w:rFonts w:eastAsia="Arial" w:cs="Calibri"/>
                <w:noProof/>
              </w:rPr>
              <w:t>Appendix A: Proposal Package Instructions</w:t>
            </w:r>
            <w:r>
              <w:rPr>
                <w:noProof/>
                <w:webHidden/>
              </w:rPr>
              <w:tab/>
            </w:r>
            <w:r>
              <w:rPr>
                <w:noProof/>
                <w:webHidden/>
              </w:rPr>
              <w:fldChar w:fldCharType="begin"/>
            </w:r>
            <w:r>
              <w:rPr>
                <w:noProof/>
                <w:webHidden/>
              </w:rPr>
              <w:instrText xml:space="preserve"> PAGEREF _Toc219464727 \h </w:instrText>
            </w:r>
            <w:r>
              <w:rPr>
                <w:noProof/>
                <w:webHidden/>
              </w:rPr>
            </w:r>
            <w:r>
              <w:rPr>
                <w:noProof/>
                <w:webHidden/>
              </w:rPr>
              <w:fldChar w:fldCharType="separate"/>
            </w:r>
            <w:r>
              <w:rPr>
                <w:noProof/>
                <w:webHidden/>
              </w:rPr>
              <w:t>26</w:t>
            </w:r>
            <w:r>
              <w:rPr>
                <w:noProof/>
                <w:webHidden/>
              </w:rPr>
              <w:fldChar w:fldCharType="end"/>
            </w:r>
          </w:hyperlink>
        </w:p>
        <w:p w14:paraId="71A96F1D" w14:textId="4878081F" w:rsidR="003D6FCC" w:rsidRDefault="003D6FCC">
          <w:pPr>
            <w:pStyle w:val="TOC3"/>
            <w:rPr>
              <w:rFonts w:asciiTheme="minorHAnsi" w:eastAsiaTheme="minorEastAsia" w:hAnsiTheme="minorHAnsi"/>
              <w:noProof/>
              <w:szCs w:val="24"/>
            </w:rPr>
          </w:pPr>
          <w:hyperlink w:anchor="_Toc219464728" w:history="1">
            <w:r w:rsidRPr="00666A51">
              <w:rPr>
                <w:rStyle w:val="Hyperlink"/>
                <w:noProof/>
              </w:rPr>
              <w:t>A.</w:t>
            </w:r>
            <w:r>
              <w:rPr>
                <w:rFonts w:asciiTheme="minorHAnsi" w:eastAsiaTheme="minorEastAsia" w:hAnsiTheme="minorHAnsi"/>
                <w:noProof/>
                <w:szCs w:val="24"/>
              </w:rPr>
              <w:tab/>
            </w:r>
            <w:r w:rsidRPr="00666A51">
              <w:rPr>
                <w:rStyle w:val="Hyperlink"/>
                <w:noProof/>
              </w:rPr>
              <w:t>Required Documents and Format</w:t>
            </w:r>
            <w:r>
              <w:rPr>
                <w:noProof/>
                <w:webHidden/>
              </w:rPr>
              <w:tab/>
            </w:r>
            <w:r>
              <w:rPr>
                <w:noProof/>
                <w:webHidden/>
              </w:rPr>
              <w:fldChar w:fldCharType="begin"/>
            </w:r>
            <w:r>
              <w:rPr>
                <w:noProof/>
                <w:webHidden/>
              </w:rPr>
              <w:instrText xml:space="preserve"> PAGEREF _Toc219464728 \h </w:instrText>
            </w:r>
            <w:r>
              <w:rPr>
                <w:noProof/>
                <w:webHidden/>
              </w:rPr>
            </w:r>
            <w:r>
              <w:rPr>
                <w:noProof/>
                <w:webHidden/>
              </w:rPr>
              <w:fldChar w:fldCharType="separate"/>
            </w:r>
            <w:r>
              <w:rPr>
                <w:noProof/>
                <w:webHidden/>
              </w:rPr>
              <w:t>26</w:t>
            </w:r>
            <w:r>
              <w:rPr>
                <w:noProof/>
                <w:webHidden/>
              </w:rPr>
              <w:fldChar w:fldCharType="end"/>
            </w:r>
          </w:hyperlink>
        </w:p>
        <w:p w14:paraId="0C18A107" w14:textId="085A605E" w:rsidR="003D6FCC" w:rsidRDefault="003D6FCC">
          <w:pPr>
            <w:pStyle w:val="TOC3"/>
            <w:rPr>
              <w:rFonts w:asciiTheme="minorHAnsi" w:eastAsiaTheme="minorEastAsia" w:hAnsiTheme="minorHAnsi"/>
              <w:noProof/>
              <w:szCs w:val="24"/>
            </w:rPr>
          </w:pPr>
          <w:hyperlink w:anchor="_Toc219464729" w:history="1">
            <w:r w:rsidRPr="00666A51">
              <w:rPr>
                <w:rStyle w:val="Hyperlink"/>
                <w:rFonts w:eastAsia="Calibri"/>
                <w:noProof/>
              </w:rPr>
              <w:t>B.</w:t>
            </w:r>
            <w:r>
              <w:rPr>
                <w:rFonts w:asciiTheme="minorHAnsi" w:eastAsiaTheme="minorEastAsia" w:hAnsiTheme="minorHAnsi"/>
                <w:noProof/>
                <w:szCs w:val="24"/>
              </w:rPr>
              <w:tab/>
            </w:r>
            <w:r w:rsidRPr="00666A51">
              <w:rPr>
                <w:rStyle w:val="Hyperlink"/>
                <w:rFonts w:eastAsia="Calibri"/>
                <w:noProof/>
              </w:rPr>
              <w:t>SFP Exhibit Instructions</w:t>
            </w:r>
            <w:r>
              <w:rPr>
                <w:noProof/>
                <w:webHidden/>
              </w:rPr>
              <w:tab/>
            </w:r>
            <w:r>
              <w:rPr>
                <w:noProof/>
                <w:webHidden/>
              </w:rPr>
              <w:fldChar w:fldCharType="begin"/>
            </w:r>
            <w:r>
              <w:rPr>
                <w:noProof/>
                <w:webHidden/>
              </w:rPr>
              <w:instrText xml:space="preserve"> PAGEREF _Toc219464729 \h </w:instrText>
            </w:r>
            <w:r>
              <w:rPr>
                <w:noProof/>
                <w:webHidden/>
              </w:rPr>
            </w:r>
            <w:r>
              <w:rPr>
                <w:noProof/>
                <w:webHidden/>
              </w:rPr>
              <w:fldChar w:fldCharType="separate"/>
            </w:r>
            <w:r>
              <w:rPr>
                <w:noProof/>
                <w:webHidden/>
              </w:rPr>
              <w:t>27</w:t>
            </w:r>
            <w:r>
              <w:rPr>
                <w:noProof/>
                <w:webHidden/>
              </w:rPr>
              <w:fldChar w:fldCharType="end"/>
            </w:r>
          </w:hyperlink>
        </w:p>
        <w:p w14:paraId="27E635D4" w14:textId="55435407" w:rsidR="003D6FCC" w:rsidRDefault="003D6FCC">
          <w:pPr>
            <w:pStyle w:val="TOC3"/>
            <w:rPr>
              <w:rFonts w:asciiTheme="minorHAnsi" w:eastAsiaTheme="minorEastAsia" w:hAnsiTheme="minorHAnsi"/>
              <w:noProof/>
              <w:szCs w:val="24"/>
            </w:rPr>
          </w:pPr>
          <w:hyperlink w:anchor="_Toc219464730" w:history="1">
            <w:r w:rsidRPr="00666A51">
              <w:rPr>
                <w:rStyle w:val="Hyperlink"/>
                <w:noProof/>
              </w:rPr>
              <w:t>C.</w:t>
            </w:r>
            <w:r>
              <w:rPr>
                <w:rFonts w:asciiTheme="minorHAnsi" w:eastAsiaTheme="minorEastAsia" w:hAnsiTheme="minorHAnsi"/>
                <w:noProof/>
                <w:szCs w:val="24"/>
              </w:rPr>
              <w:tab/>
            </w:r>
            <w:r w:rsidRPr="00666A51">
              <w:rPr>
                <w:rStyle w:val="Hyperlink"/>
                <w:noProof/>
              </w:rPr>
              <w:t>Exhibit Attachment Instructions</w:t>
            </w:r>
            <w:r>
              <w:rPr>
                <w:noProof/>
                <w:webHidden/>
              </w:rPr>
              <w:tab/>
            </w:r>
            <w:r>
              <w:rPr>
                <w:noProof/>
                <w:webHidden/>
              </w:rPr>
              <w:fldChar w:fldCharType="begin"/>
            </w:r>
            <w:r>
              <w:rPr>
                <w:noProof/>
                <w:webHidden/>
              </w:rPr>
              <w:instrText xml:space="preserve"> PAGEREF _Toc219464730 \h </w:instrText>
            </w:r>
            <w:r>
              <w:rPr>
                <w:noProof/>
                <w:webHidden/>
              </w:rPr>
            </w:r>
            <w:r>
              <w:rPr>
                <w:noProof/>
                <w:webHidden/>
              </w:rPr>
              <w:fldChar w:fldCharType="separate"/>
            </w:r>
            <w:r>
              <w:rPr>
                <w:noProof/>
                <w:webHidden/>
              </w:rPr>
              <w:t>39</w:t>
            </w:r>
            <w:r>
              <w:rPr>
                <w:noProof/>
                <w:webHidden/>
              </w:rPr>
              <w:fldChar w:fldCharType="end"/>
            </w:r>
          </w:hyperlink>
        </w:p>
        <w:p w14:paraId="45ABC6E7" w14:textId="560CB6A8" w:rsidR="003D6FCC" w:rsidRDefault="003D6FCC">
          <w:pPr>
            <w:pStyle w:val="TOC2"/>
            <w:tabs>
              <w:tab w:val="right" w:leader="dot" w:pos="9350"/>
            </w:tabs>
            <w:rPr>
              <w:rFonts w:asciiTheme="minorHAnsi" w:eastAsiaTheme="minorEastAsia" w:hAnsiTheme="minorHAnsi"/>
              <w:b w:val="0"/>
              <w:bCs w:val="0"/>
              <w:noProof/>
              <w:szCs w:val="24"/>
            </w:rPr>
          </w:pPr>
          <w:hyperlink w:anchor="_Toc219464731" w:history="1">
            <w:r w:rsidRPr="00666A51">
              <w:rPr>
                <w:rStyle w:val="Hyperlink"/>
                <w:rFonts w:eastAsia="Arial" w:cs="Calibri"/>
                <w:noProof/>
                <w:lang w:val="en"/>
              </w:rPr>
              <w:t>Appendix B: WIOA Allowable Activities</w:t>
            </w:r>
            <w:r>
              <w:rPr>
                <w:noProof/>
                <w:webHidden/>
              </w:rPr>
              <w:tab/>
            </w:r>
            <w:r>
              <w:rPr>
                <w:noProof/>
                <w:webHidden/>
              </w:rPr>
              <w:fldChar w:fldCharType="begin"/>
            </w:r>
            <w:r>
              <w:rPr>
                <w:noProof/>
                <w:webHidden/>
              </w:rPr>
              <w:instrText xml:space="preserve"> PAGEREF _Toc219464731 \h </w:instrText>
            </w:r>
            <w:r>
              <w:rPr>
                <w:noProof/>
                <w:webHidden/>
              </w:rPr>
            </w:r>
            <w:r>
              <w:rPr>
                <w:noProof/>
                <w:webHidden/>
              </w:rPr>
              <w:fldChar w:fldCharType="separate"/>
            </w:r>
            <w:r>
              <w:rPr>
                <w:noProof/>
                <w:webHidden/>
              </w:rPr>
              <w:t>43</w:t>
            </w:r>
            <w:r>
              <w:rPr>
                <w:noProof/>
                <w:webHidden/>
              </w:rPr>
              <w:fldChar w:fldCharType="end"/>
            </w:r>
          </w:hyperlink>
        </w:p>
        <w:p w14:paraId="69FA714B" w14:textId="58D0F578" w:rsidR="003D6FCC" w:rsidRDefault="003D6FCC">
          <w:pPr>
            <w:pStyle w:val="TOC2"/>
            <w:tabs>
              <w:tab w:val="right" w:leader="dot" w:pos="9350"/>
            </w:tabs>
            <w:rPr>
              <w:rFonts w:asciiTheme="minorHAnsi" w:eastAsiaTheme="minorEastAsia" w:hAnsiTheme="minorHAnsi"/>
              <w:b w:val="0"/>
              <w:bCs w:val="0"/>
              <w:noProof/>
              <w:szCs w:val="24"/>
            </w:rPr>
          </w:pPr>
          <w:hyperlink w:anchor="_Toc219464732" w:history="1">
            <w:r w:rsidRPr="00666A51">
              <w:rPr>
                <w:rStyle w:val="Hyperlink"/>
                <w:rFonts w:eastAsia="Arial" w:cs="Calibri"/>
                <w:noProof/>
                <w:lang w:val="en"/>
              </w:rPr>
              <w:t>Appendix C: Allowable Costs and Cost Items Matrix</w:t>
            </w:r>
            <w:r>
              <w:rPr>
                <w:noProof/>
                <w:webHidden/>
              </w:rPr>
              <w:tab/>
            </w:r>
            <w:r>
              <w:rPr>
                <w:noProof/>
                <w:webHidden/>
              </w:rPr>
              <w:fldChar w:fldCharType="begin"/>
            </w:r>
            <w:r>
              <w:rPr>
                <w:noProof/>
                <w:webHidden/>
              </w:rPr>
              <w:instrText xml:space="preserve"> PAGEREF _Toc219464732 \h </w:instrText>
            </w:r>
            <w:r>
              <w:rPr>
                <w:noProof/>
                <w:webHidden/>
              </w:rPr>
            </w:r>
            <w:r>
              <w:rPr>
                <w:noProof/>
                <w:webHidden/>
              </w:rPr>
              <w:fldChar w:fldCharType="separate"/>
            </w:r>
            <w:r>
              <w:rPr>
                <w:noProof/>
                <w:webHidden/>
              </w:rPr>
              <w:t>45</w:t>
            </w:r>
            <w:r>
              <w:rPr>
                <w:noProof/>
                <w:webHidden/>
              </w:rPr>
              <w:fldChar w:fldCharType="end"/>
            </w:r>
          </w:hyperlink>
        </w:p>
        <w:p w14:paraId="47D9413B" w14:textId="54A99474" w:rsidR="003D6FCC" w:rsidRDefault="003D6FCC">
          <w:pPr>
            <w:pStyle w:val="TOC2"/>
            <w:tabs>
              <w:tab w:val="right" w:leader="dot" w:pos="9350"/>
            </w:tabs>
            <w:rPr>
              <w:rFonts w:asciiTheme="minorHAnsi" w:eastAsiaTheme="minorEastAsia" w:hAnsiTheme="minorHAnsi"/>
              <w:b w:val="0"/>
              <w:bCs w:val="0"/>
              <w:noProof/>
              <w:szCs w:val="24"/>
            </w:rPr>
          </w:pPr>
          <w:hyperlink w:anchor="_Toc219464733" w:history="1">
            <w:r w:rsidRPr="00666A51">
              <w:rPr>
                <w:rStyle w:val="Hyperlink"/>
                <w:rFonts w:eastAsia="Arial" w:cs="Calibri"/>
                <w:noProof/>
                <w:lang w:val="en"/>
              </w:rPr>
              <w:t>Appendix D: Administrative Costs</w:t>
            </w:r>
            <w:r>
              <w:rPr>
                <w:noProof/>
                <w:webHidden/>
              </w:rPr>
              <w:tab/>
            </w:r>
            <w:r>
              <w:rPr>
                <w:noProof/>
                <w:webHidden/>
              </w:rPr>
              <w:fldChar w:fldCharType="begin"/>
            </w:r>
            <w:r>
              <w:rPr>
                <w:noProof/>
                <w:webHidden/>
              </w:rPr>
              <w:instrText xml:space="preserve"> PAGEREF _Toc219464733 \h </w:instrText>
            </w:r>
            <w:r>
              <w:rPr>
                <w:noProof/>
                <w:webHidden/>
              </w:rPr>
            </w:r>
            <w:r>
              <w:rPr>
                <w:noProof/>
                <w:webHidden/>
              </w:rPr>
              <w:fldChar w:fldCharType="separate"/>
            </w:r>
            <w:r>
              <w:rPr>
                <w:noProof/>
                <w:webHidden/>
              </w:rPr>
              <w:t>50</w:t>
            </w:r>
            <w:r>
              <w:rPr>
                <w:noProof/>
                <w:webHidden/>
              </w:rPr>
              <w:fldChar w:fldCharType="end"/>
            </w:r>
          </w:hyperlink>
        </w:p>
        <w:p w14:paraId="74A85F5A" w14:textId="09842FEB" w:rsidR="003D6FCC" w:rsidRDefault="003D6FCC">
          <w:pPr>
            <w:pStyle w:val="TOC2"/>
            <w:tabs>
              <w:tab w:val="right" w:leader="dot" w:pos="9350"/>
            </w:tabs>
            <w:rPr>
              <w:rFonts w:asciiTheme="minorHAnsi" w:eastAsiaTheme="minorEastAsia" w:hAnsiTheme="minorHAnsi"/>
              <w:b w:val="0"/>
              <w:bCs w:val="0"/>
              <w:noProof/>
              <w:szCs w:val="24"/>
            </w:rPr>
          </w:pPr>
          <w:hyperlink w:anchor="_Toc219464734" w:history="1">
            <w:r w:rsidRPr="00666A51">
              <w:rPr>
                <w:rStyle w:val="Hyperlink"/>
                <w:rFonts w:eastAsia="Arial" w:cs="Calibri"/>
                <w:noProof/>
                <w:lang w:val="en"/>
              </w:rPr>
              <w:t>Appendix E: Internet Resources</w:t>
            </w:r>
            <w:r>
              <w:rPr>
                <w:noProof/>
                <w:webHidden/>
              </w:rPr>
              <w:tab/>
            </w:r>
            <w:r>
              <w:rPr>
                <w:noProof/>
                <w:webHidden/>
              </w:rPr>
              <w:fldChar w:fldCharType="begin"/>
            </w:r>
            <w:r>
              <w:rPr>
                <w:noProof/>
                <w:webHidden/>
              </w:rPr>
              <w:instrText xml:space="preserve"> PAGEREF _Toc219464734 \h </w:instrText>
            </w:r>
            <w:r>
              <w:rPr>
                <w:noProof/>
                <w:webHidden/>
              </w:rPr>
            </w:r>
            <w:r>
              <w:rPr>
                <w:noProof/>
                <w:webHidden/>
              </w:rPr>
              <w:fldChar w:fldCharType="separate"/>
            </w:r>
            <w:r>
              <w:rPr>
                <w:noProof/>
                <w:webHidden/>
              </w:rPr>
              <w:t>52</w:t>
            </w:r>
            <w:r>
              <w:rPr>
                <w:noProof/>
                <w:webHidden/>
              </w:rPr>
              <w:fldChar w:fldCharType="end"/>
            </w:r>
          </w:hyperlink>
        </w:p>
        <w:p w14:paraId="7A5F079D" w14:textId="3AF8068B" w:rsidR="003D6FCC" w:rsidRDefault="003D6FCC">
          <w:pPr>
            <w:pStyle w:val="TOC2"/>
            <w:tabs>
              <w:tab w:val="right" w:leader="dot" w:pos="9350"/>
            </w:tabs>
            <w:rPr>
              <w:rFonts w:asciiTheme="minorHAnsi" w:eastAsiaTheme="minorEastAsia" w:hAnsiTheme="minorHAnsi"/>
              <w:b w:val="0"/>
              <w:bCs w:val="0"/>
              <w:noProof/>
              <w:szCs w:val="24"/>
            </w:rPr>
          </w:pPr>
          <w:hyperlink w:anchor="_Toc219464735" w:history="1">
            <w:r w:rsidRPr="00666A51">
              <w:rPr>
                <w:rStyle w:val="Hyperlink"/>
                <w:rFonts w:eastAsia="Arial" w:cs="Calibri"/>
                <w:noProof/>
              </w:rPr>
              <w:t>Appendix F: CalJOBS</w:t>
            </w:r>
            <w:r w:rsidRPr="00666A51">
              <w:rPr>
                <w:rStyle w:val="Hyperlink"/>
                <w:rFonts w:eastAsia="Arial" w:cs="Calibri"/>
                <w:noProof/>
                <w:vertAlign w:val="superscript"/>
              </w:rPr>
              <w:t>SM</w:t>
            </w:r>
            <w:r w:rsidRPr="00666A51">
              <w:rPr>
                <w:rStyle w:val="Hyperlink"/>
                <w:rFonts w:eastAsia="Arial" w:cs="Calibri"/>
                <w:noProof/>
              </w:rPr>
              <w:t xml:space="preserve"> Workstation and Software Requirements</w:t>
            </w:r>
            <w:r>
              <w:rPr>
                <w:noProof/>
                <w:webHidden/>
              </w:rPr>
              <w:tab/>
            </w:r>
            <w:r>
              <w:rPr>
                <w:noProof/>
                <w:webHidden/>
              </w:rPr>
              <w:fldChar w:fldCharType="begin"/>
            </w:r>
            <w:r>
              <w:rPr>
                <w:noProof/>
                <w:webHidden/>
              </w:rPr>
              <w:instrText xml:space="preserve"> PAGEREF _Toc219464735 \h </w:instrText>
            </w:r>
            <w:r>
              <w:rPr>
                <w:noProof/>
                <w:webHidden/>
              </w:rPr>
            </w:r>
            <w:r>
              <w:rPr>
                <w:noProof/>
                <w:webHidden/>
              </w:rPr>
              <w:fldChar w:fldCharType="separate"/>
            </w:r>
            <w:r>
              <w:rPr>
                <w:noProof/>
                <w:webHidden/>
              </w:rPr>
              <w:t>55</w:t>
            </w:r>
            <w:r>
              <w:rPr>
                <w:noProof/>
                <w:webHidden/>
              </w:rPr>
              <w:fldChar w:fldCharType="end"/>
            </w:r>
          </w:hyperlink>
        </w:p>
        <w:p w14:paraId="2AB3FF0F" w14:textId="5ACD2FF9" w:rsidR="003D6FCC" w:rsidRDefault="003D6FCC">
          <w:pPr>
            <w:pStyle w:val="TOC2"/>
            <w:tabs>
              <w:tab w:val="right" w:leader="dot" w:pos="9350"/>
            </w:tabs>
            <w:rPr>
              <w:rFonts w:asciiTheme="minorHAnsi" w:eastAsiaTheme="minorEastAsia" w:hAnsiTheme="minorHAnsi"/>
              <w:b w:val="0"/>
              <w:bCs w:val="0"/>
              <w:noProof/>
              <w:szCs w:val="24"/>
            </w:rPr>
          </w:pPr>
          <w:hyperlink w:anchor="_Toc219464736" w:history="1">
            <w:r w:rsidRPr="00666A51">
              <w:rPr>
                <w:rStyle w:val="Hyperlink"/>
                <w:rFonts w:cs="Calibri"/>
                <w:noProof/>
              </w:rPr>
              <w:t>Appendix G: Directory of Adult Education Centers with IET Programs</w:t>
            </w:r>
            <w:r>
              <w:rPr>
                <w:noProof/>
                <w:webHidden/>
              </w:rPr>
              <w:tab/>
            </w:r>
            <w:r>
              <w:rPr>
                <w:noProof/>
                <w:webHidden/>
              </w:rPr>
              <w:fldChar w:fldCharType="begin"/>
            </w:r>
            <w:r>
              <w:rPr>
                <w:noProof/>
                <w:webHidden/>
              </w:rPr>
              <w:instrText xml:space="preserve"> PAGEREF _Toc219464736 \h </w:instrText>
            </w:r>
            <w:r>
              <w:rPr>
                <w:noProof/>
                <w:webHidden/>
              </w:rPr>
            </w:r>
            <w:r>
              <w:rPr>
                <w:noProof/>
                <w:webHidden/>
              </w:rPr>
              <w:fldChar w:fldCharType="separate"/>
            </w:r>
            <w:r>
              <w:rPr>
                <w:noProof/>
                <w:webHidden/>
              </w:rPr>
              <w:t>59</w:t>
            </w:r>
            <w:r>
              <w:rPr>
                <w:noProof/>
                <w:webHidden/>
              </w:rPr>
              <w:fldChar w:fldCharType="end"/>
            </w:r>
          </w:hyperlink>
        </w:p>
        <w:p w14:paraId="6E2D3E8C" w14:textId="26349BDF" w:rsidR="00DC510D" w:rsidRPr="003D6FCC" w:rsidRDefault="00DC510D">
          <w:pPr>
            <w:rPr>
              <w:rFonts w:asciiTheme="minorHAnsi" w:hAnsiTheme="minorHAnsi" w:cs="Calibri"/>
            </w:rPr>
          </w:pPr>
          <w:r w:rsidRPr="003D6FCC">
            <w:rPr>
              <w:rFonts w:asciiTheme="minorHAnsi" w:hAnsiTheme="minorHAnsi" w:cs="Calibri"/>
              <w:b/>
              <w:bCs/>
              <w:noProof/>
            </w:rPr>
            <w:fldChar w:fldCharType="end"/>
          </w:r>
        </w:p>
      </w:sdtContent>
    </w:sdt>
    <w:p w14:paraId="62F59160" w14:textId="0068272A" w:rsidR="008544AA" w:rsidRPr="003D6FCC" w:rsidRDefault="00DC510D" w:rsidP="00DC510D">
      <w:pPr>
        <w:rPr>
          <w:rFonts w:asciiTheme="minorHAnsi" w:eastAsia="Calibri" w:hAnsiTheme="minorHAnsi" w:cs="Calibri"/>
          <w:b/>
          <w:bCs/>
          <w:sz w:val="32"/>
          <w:szCs w:val="32"/>
          <w:lang w:val="en"/>
        </w:rPr>
        <w:sectPr w:rsidR="008544AA" w:rsidRPr="003D6FCC" w:rsidSect="00FC67D0">
          <w:footerReference w:type="default" r:id="rId19"/>
          <w:footerReference w:type="first" r:id="rId20"/>
          <w:pgSz w:w="12240" w:h="15840"/>
          <w:pgMar w:top="1440" w:right="1440" w:bottom="1440" w:left="1440" w:header="720" w:footer="720" w:gutter="0"/>
          <w:pgNumType w:fmt="lowerRoman"/>
          <w:cols w:space="720"/>
          <w:titlePg/>
          <w:docGrid w:linePitch="360"/>
        </w:sectPr>
      </w:pPr>
      <w:r w:rsidRPr="003D6FCC">
        <w:rPr>
          <w:rFonts w:asciiTheme="minorHAnsi" w:hAnsiTheme="minorHAnsi" w:cs="Calibri"/>
        </w:rPr>
        <w:br w:type="page"/>
      </w:r>
    </w:p>
    <w:p w14:paraId="629823FF" w14:textId="7D62AC43" w:rsidR="008544AA" w:rsidRPr="003D6FCC" w:rsidRDefault="008544AA" w:rsidP="00647908">
      <w:pPr>
        <w:pStyle w:val="Heading2"/>
        <w:numPr>
          <w:ilvl w:val="0"/>
          <w:numId w:val="27"/>
        </w:numPr>
        <w:tabs>
          <w:tab w:val="left" w:pos="360"/>
        </w:tabs>
        <w:ind w:left="0" w:firstLine="0"/>
        <w:rPr>
          <w:rFonts w:asciiTheme="minorHAnsi" w:hAnsiTheme="minorHAnsi" w:cs="Calibri"/>
        </w:rPr>
      </w:pPr>
      <w:bookmarkStart w:id="15" w:name="_Toc167894646"/>
      <w:bookmarkStart w:id="16" w:name="_Toc219464684"/>
      <w:r w:rsidRPr="003D6FCC">
        <w:rPr>
          <w:rFonts w:asciiTheme="minorHAnsi" w:hAnsiTheme="minorHAnsi" w:cs="Calibri"/>
        </w:rPr>
        <w:lastRenderedPageBreak/>
        <w:t>Overview</w:t>
      </w:r>
      <w:bookmarkEnd w:id="15"/>
      <w:bookmarkEnd w:id="16"/>
    </w:p>
    <w:p w14:paraId="4690B052" w14:textId="77777777" w:rsidR="00FE5B3B" w:rsidRPr="003D6FCC" w:rsidRDefault="00FE5B3B" w:rsidP="00DD5AF6">
      <w:pPr>
        <w:rPr>
          <w:rFonts w:asciiTheme="minorHAnsi" w:eastAsia="Times New Roman" w:hAnsiTheme="minorHAnsi" w:cs="Calibri"/>
          <w:sz w:val="24"/>
          <w:szCs w:val="24"/>
        </w:rPr>
      </w:pPr>
      <w:bookmarkStart w:id="17" w:name="_Toc167356411"/>
      <w:bookmarkStart w:id="18" w:name="_Toc167894647"/>
    </w:p>
    <w:p w14:paraId="105A3841" w14:textId="78FEBDFC" w:rsidR="00DD5AF6" w:rsidRPr="003D6FCC" w:rsidRDefault="00DD5AF6" w:rsidP="00F45E5C">
      <w:pPr>
        <w:pStyle w:val="BodyText"/>
        <w:rPr>
          <w:rFonts w:asciiTheme="minorHAnsi" w:hAnsiTheme="minorHAnsi"/>
        </w:rPr>
      </w:pPr>
      <w:r w:rsidRPr="003D6FCC">
        <w:rPr>
          <w:rFonts w:asciiTheme="minorHAnsi" w:hAnsiTheme="minorHAnsi"/>
          <w:lang w:val="en-US"/>
        </w:rPr>
        <w:t>The Employment Development Department (EDD), in coordination with the California Labor and Workforce Development Agency (LWDA), announces the availability of up to $</w:t>
      </w:r>
      <w:r w:rsidR="0001118E" w:rsidRPr="003D6FCC">
        <w:rPr>
          <w:rFonts w:asciiTheme="minorHAnsi" w:hAnsiTheme="minorHAnsi"/>
          <w:lang w:val="en-US"/>
        </w:rPr>
        <w:t>5</w:t>
      </w:r>
      <w:r w:rsidRPr="003D6FCC">
        <w:rPr>
          <w:rFonts w:asciiTheme="minorHAnsi" w:hAnsiTheme="minorHAnsi"/>
          <w:lang w:val="en-US"/>
        </w:rPr>
        <w:t xml:space="preserve"> million in </w:t>
      </w:r>
      <w:r w:rsidRPr="003D6FCC">
        <w:rPr>
          <w:rFonts w:asciiTheme="minorHAnsi" w:hAnsiTheme="minorHAnsi"/>
          <w:i/>
          <w:iCs/>
          <w:lang w:val="en-US"/>
        </w:rPr>
        <w:t>Workforce Innovation and Opportunity Act</w:t>
      </w:r>
      <w:r w:rsidRPr="003D6FCC">
        <w:rPr>
          <w:rFonts w:asciiTheme="minorHAnsi" w:hAnsiTheme="minorHAnsi"/>
          <w:lang w:val="en-US"/>
        </w:rPr>
        <w:t xml:space="preserve"> (WIOA) Governor’s Discretionary funds for the </w:t>
      </w:r>
      <w:r w:rsidR="00645CB8" w:rsidRPr="003D6FCC">
        <w:rPr>
          <w:rFonts w:asciiTheme="minorHAnsi" w:hAnsiTheme="minorHAnsi"/>
          <w:lang w:val="en-US"/>
        </w:rPr>
        <w:t xml:space="preserve">Farmworkers Advancement Program </w:t>
      </w:r>
      <w:r w:rsidRPr="003D6FCC">
        <w:rPr>
          <w:rFonts w:asciiTheme="minorHAnsi" w:hAnsiTheme="minorHAnsi"/>
          <w:lang w:val="en-US"/>
        </w:rPr>
        <w:t>(</w:t>
      </w:r>
      <w:r w:rsidR="00645CB8" w:rsidRPr="003D6FCC">
        <w:rPr>
          <w:rFonts w:asciiTheme="minorHAnsi" w:hAnsiTheme="minorHAnsi"/>
          <w:lang w:val="en-US"/>
        </w:rPr>
        <w:t>FAP)</w:t>
      </w:r>
      <w:r w:rsidRPr="003D6FCC">
        <w:rPr>
          <w:rFonts w:asciiTheme="minorHAnsi" w:hAnsiTheme="minorHAnsi"/>
          <w:lang w:val="en-US"/>
        </w:rPr>
        <w:t xml:space="preserve"> for Program Year 202</w:t>
      </w:r>
      <w:r w:rsidR="0001118E" w:rsidRPr="003D6FCC">
        <w:rPr>
          <w:rFonts w:asciiTheme="minorHAnsi" w:hAnsiTheme="minorHAnsi"/>
          <w:lang w:val="en-US"/>
        </w:rPr>
        <w:t>5</w:t>
      </w:r>
      <w:r w:rsidRPr="003D6FCC">
        <w:rPr>
          <w:rFonts w:asciiTheme="minorHAnsi" w:hAnsiTheme="minorHAnsi"/>
          <w:lang w:val="en-US"/>
        </w:rPr>
        <w:t>-2</w:t>
      </w:r>
      <w:r w:rsidR="0001118E" w:rsidRPr="003D6FCC">
        <w:rPr>
          <w:rFonts w:asciiTheme="minorHAnsi" w:hAnsiTheme="minorHAnsi"/>
          <w:lang w:val="en-US"/>
        </w:rPr>
        <w:t>6</w:t>
      </w:r>
      <w:r w:rsidRPr="003D6FCC">
        <w:rPr>
          <w:rFonts w:asciiTheme="minorHAnsi" w:hAnsiTheme="minorHAnsi"/>
          <w:lang w:val="en-US"/>
        </w:rPr>
        <w:t xml:space="preserve"> (PY 2</w:t>
      </w:r>
      <w:r w:rsidR="0001118E" w:rsidRPr="003D6FCC">
        <w:rPr>
          <w:rFonts w:asciiTheme="minorHAnsi" w:hAnsiTheme="minorHAnsi"/>
          <w:lang w:val="en-US"/>
        </w:rPr>
        <w:t>5</w:t>
      </w:r>
      <w:r w:rsidRPr="003D6FCC">
        <w:rPr>
          <w:rFonts w:asciiTheme="minorHAnsi" w:hAnsiTheme="minorHAnsi"/>
          <w:lang w:val="en-US"/>
        </w:rPr>
        <w:t>-2</w:t>
      </w:r>
      <w:r w:rsidR="0001118E" w:rsidRPr="003D6FCC">
        <w:rPr>
          <w:rFonts w:asciiTheme="minorHAnsi" w:hAnsiTheme="minorHAnsi"/>
          <w:lang w:val="en-US"/>
        </w:rPr>
        <w:t>6</w:t>
      </w:r>
      <w:r w:rsidRPr="003D6FCC">
        <w:rPr>
          <w:rFonts w:asciiTheme="minorHAnsi" w:hAnsiTheme="minorHAnsi"/>
          <w:lang w:val="en-US"/>
        </w:rPr>
        <w:t>) Solicitation for Proposals (SFP).</w:t>
      </w:r>
      <w:r w:rsidR="00034335" w:rsidRPr="003D6FCC">
        <w:rPr>
          <w:rFonts w:asciiTheme="minorHAnsi" w:hAnsiTheme="minorHAnsi"/>
          <w:lang w:val="en-US"/>
        </w:rPr>
        <w:t xml:space="preserve"> The inaugural FAP</w:t>
      </w:r>
      <w:r w:rsidR="00C71C6F" w:rsidRPr="003D6FCC">
        <w:rPr>
          <w:rFonts w:asciiTheme="minorHAnsi" w:hAnsiTheme="minorHAnsi"/>
          <w:lang w:val="en-US"/>
        </w:rPr>
        <w:t xml:space="preserve"> </w:t>
      </w:r>
      <w:r w:rsidR="00034335" w:rsidRPr="003D6FCC">
        <w:rPr>
          <w:rFonts w:asciiTheme="minorHAnsi" w:hAnsiTheme="minorHAnsi"/>
          <w:lang w:val="en-US"/>
        </w:rPr>
        <w:t>SFP was released in PY 23-24 on February 6, 2024</w:t>
      </w:r>
      <w:r w:rsidR="0001118E" w:rsidRPr="003D6FCC">
        <w:rPr>
          <w:rFonts w:asciiTheme="minorHAnsi" w:hAnsiTheme="minorHAnsi"/>
          <w:lang w:val="en-US"/>
        </w:rPr>
        <w:t>, followed by a second round of funding in PY 24-25 on November 4, 2024</w:t>
      </w:r>
      <w:r w:rsidR="00034335" w:rsidRPr="003D6FCC">
        <w:rPr>
          <w:rFonts w:asciiTheme="minorHAnsi" w:hAnsiTheme="minorHAnsi"/>
          <w:lang w:val="en-US"/>
        </w:rPr>
        <w:t xml:space="preserve">. </w:t>
      </w:r>
      <w:bookmarkStart w:id="19" w:name="_Hlk141795286"/>
      <w:r w:rsidR="0001118E" w:rsidRPr="003D6FCC">
        <w:rPr>
          <w:rFonts w:asciiTheme="minorHAnsi" w:hAnsiTheme="minorHAnsi"/>
          <w:lang w:val="en-US"/>
        </w:rPr>
        <w:t>This Program Year</w:t>
      </w:r>
      <w:r w:rsidR="00034335" w:rsidRPr="003D6FCC">
        <w:rPr>
          <w:rFonts w:asciiTheme="minorHAnsi" w:hAnsiTheme="minorHAnsi"/>
          <w:lang w:val="en-US"/>
        </w:rPr>
        <w:t>, t</w:t>
      </w:r>
      <w:r w:rsidRPr="003D6FCC">
        <w:rPr>
          <w:rFonts w:asciiTheme="minorHAnsi" w:hAnsiTheme="minorHAnsi"/>
          <w:lang w:val="en-US"/>
        </w:rPr>
        <w:t xml:space="preserve">he </w:t>
      </w:r>
      <w:r w:rsidR="00645CB8" w:rsidRPr="003D6FCC">
        <w:rPr>
          <w:rFonts w:asciiTheme="minorHAnsi" w:hAnsiTheme="minorHAnsi"/>
          <w:lang w:val="en-US"/>
        </w:rPr>
        <w:t xml:space="preserve">FAP </w:t>
      </w:r>
      <w:r w:rsidR="008020B4" w:rsidRPr="003D6FCC">
        <w:rPr>
          <w:rFonts w:asciiTheme="minorHAnsi" w:hAnsiTheme="minorHAnsi"/>
          <w:kern w:val="0"/>
          <w:lang w:val="en-US"/>
          <w14:ligatures w14:val="none"/>
        </w:rPr>
        <w:t>grant will be awarded to projects that focus exclusively on farmworker needs</w:t>
      </w:r>
      <w:r w:rsidR="00530F69" w:rsidRPr="003D6FCC">
        <w:rPr>
          <w:rFonts w:asciiTheme="minorHAnsi" w:hAnsiTheme="minorHAnsi"/>
          <w:kern w:val="0"/>
          <w:lang w:val="en-US"/>
          <w14:ligatures w14:val="none"/>
        </w:rPr>
        <w:t xml:space="preserve"> </w:t>
      </w:r>
      <w:r w:rsidR="008020B4" w:rsidRPr="003D6FCC">
        <w:rPr>
          <w:rFonts w:asciiTheme="minorHAnsi" w:hAnsiTheme="minorHAnsi"/>
          <w:kern w:val="0"/>
          <w:lang w:val="en-US"/>
          <w14:ligatures w14:val="none"/>
        </w:rPr>
        <w:t xml:space="preserve">at </w:t>
      </w:r>
      <w:r w:rsidR="00941C09" w:rsidRPr="003D6FCC">
        <w:rPr>
          <w:rFonts w:asciiTheme="minorHAnsi" w:hAnsiTheme="minorHAnsi"/>
          <w:kern w:val="0"/>
          <w:lang w:val="en-US"/>
          <w14:ligatures w14:val="none"/>
        </w:rPr>
        <w:t xml:space="preserve">the regional level by offering essential skills and upskilling training to help farm workers continue working in the agricultural industry or prepare them for employment outside </w:t>
      </w:r>
      <w:r w:rsidR="008020B4" w:rsidRPr="003D6FCC">
        <w:rPr>
          <w:rFonts w:asciiTheme="minorHAnsi" w:hAnsiTheme="minorHAnsi"/>
          <w:kern w:val="0"/>
          <w:lang w:val="en-US"/>
          <w14:ligatures w14:val="none"/>
        </w:rPr>
        <w:t xml:space="preserve">the agricultural sector. </w:t>
      </w:r>
      <w:r w:rsidR="00AC5E87" w:rsidRPr="003D6FCC">
        <w:rPr>
          <w:rFonts w:asciiTheme="minorHAnsi" w:hAnsiTheme="minorHAnsi"/>
          <w:kern w:val="0"/>
          <w:lang w:val="en-US"/>
          <w14:ligatures w14:val="none"/>
        </w:rPr>
        <w:t>P</w:t>
      </w:r>
      <w:r w:rsidR="008020B4" w:rsidRPr="003D6FCC">
        <w:rPr>
          <w:rFonts w:asciiTheme="minorHAnsi" w:hAnsiTheme="minorHAnsi"/>
          <w:kern w:val="0"/>
          <w:lang w:val="en-US"/>
          <w14:ligatures w14:val="none"/>
        </w:rPr>
        <w:t xml:space="preserve">rograms should </w:t>
      </w:r>
      <w:r w:rsidR="00C71C6F" w:rsidRPr="003D6FCC">
        <w:rPr>
          <w:rFonts w:asciiTheme="minorHAnsi" w:hAnsiTheme="minorHAnsi"/>
          <w:kern w:val="0"/>
          <w:lang w:val="en-US"/>
          <w14:ligatures w14:val="none"/>
        </w:rPr>
        <w:t xml:space="preserve">continue to </w:t>
      </w:r>
      <w:r w:rsidR="008020B4" w:rsidRPr="003D6FCC">
        <w:rPr>
          <w:rFonts w:asciiTheme="minorHAnsi" w:hAnsiTheme="minorHAnsi"/>
          <w:kern w:val="0"/>
          <w:lang w:val="en-US"/>
          <w14:ligatures w14:val="none"/>
        </w:rPr>
        <w:t>position farmworkers to obtain access to good-quality jobs</w:t>
      </w:r>
      <w:r w:rsidR="008C7896" w:rsidRPr="003D6FCC">
        <w:rPr>
          <w:rFonts w:asciiTheme="minorHAnsi" w:hAnsiTheme="minorHAnsi"/>
          <w:kern w:val="0"/>
          <w:lang w:val="en-US"/>
          <w14:ligatures w14:val="none"/>
        </w:rPr>
        <w:t>,</w:t>
      </w:r>
      <w:r w:rsidR="008D200B" w:rsidRPr="003D6FCC">
        <w:rPr>
          <w:rFonts w:asciiTheme="minorHAnsi" w:hAnsiTheme="minorHAnsi"/>
          <w:kern w:val="0"/>
          <w:lang w:val="en-US"/>
          <w14:ligatures w14:val="none"/>
        </w:rPr>
        <w:t xml:space="preserve"> </w:t>
      </w:r>
      <w:r w:rsidR="008020B4" w:rsidRPr="003D6FCC">
        <w:rPr>
          <w:rFonts w:asciiTheme="minorHAnsi" w:hAnsiTheme="minorHAnsi"/>
          <w:kern w:val="0"/>
          <w:lang w:val="en-US"/>
          <w14:ligatures w14:val="none"/>
        </w:rPr>
        <w:t>including jobs that pay family</w:t>
      </w:r>
      <w:r w:rsidR="008D200B" w:rsidRPr="003D6FCC">
        <w:rPr>
          <w:rFonts w:asciiTheme="minorHAnsi" w:hAnsiTheme="minorHAnsi"/>
          <w:kern w:val="0"/>
          <w:lang w:val="en-US"/>
          <w14:ligatures w14:val="none"/>
        </w:rPr>
        <w:t>-</w:t>
      </w:r>
      <w:r w:rsidR="008020B4" w:rsidRPr="003D6FCC">
        <w:rPr>
          <w:rFonts w:asciiTheme="minorHAnsi" w:hAnsiTheme="minorHAnsi"/>
          <w:kern w:val="0"/>
          <w:lang w:val="en-US"/>
          <w14:ligatures w14:val="none"/>
        </w:rPr>
        <w:t>sustaining wages, offer benefits, have predictable hours, opportunities for career advancement, and worker voice. Projects will also provide wrap-around support and resources to build skills to prevent job loss and lay the foundation for upward mobility. The FAP grant</w:t>
      </w:r>
      <w:r w:rsidR="008D200B" w:rsidRPr="003D6FCC">
        <w:rPr>
          <w:rFonts w:asciiTheme="minorHAnsi" w:hAnsiTheme="minorHAnsi"/>
          <w:kern w:val="0"/>
          <w:lang w:val="en-US"/>
          <w14:ligatures w14:val="none"/>
        </w:rPr>
        <w:t>-</w:t>
      </w:r>
      <w:r w:rsidR="008020B4" w:rsidRPr="003D6FCC">
        <w:rPr>
          <w:rFonts w:asciiTheme="minorHAnsi" w:hAnsiTheme="minorHAnsi"/>
          <w:kern w:val="0"/>
          <w:lang w:val="en-US"/>
          <w14:ligatures w14:val="none"/>
        </w:rPr>
        <w:t>funded programs will assist with referrals to health, housing, educational resources, and career and financial coaching</w:t>
      </w:r>
      <w:r w:rsidRPr="003D6FCC">
        <w:rPr>
          <w:rFonts w:asciiTheme="minorHAnsi" w:hAnsiTheme="minorHAnsi"/>
          <w:lang w:val="en-US"/>
        </w:rPr>
        <w:t>.</w:t>
      </w:r>
    </w:p>
    <w:p w14:paraId="417E516E" w14:textId="78F9BCE0" w:rsidR="008544AA" w:rsidRPr="003D6FCC" w:rsidRDefault="008020B4" w:rsidP="00F45E5C">
      <w:pPr>
        <w:pStyle w:val="Heading3"/>
        <w:rPr>
          <w:rFonts w:asciiTheme="minorHAnsi" w:hAnsiTheme="minorHAnsi"/>
        </w:rPr>
      </w:pPr>
      <w:bookmarkStart w:id="20" w:name="_Toc219464685"/>
      <w:bookmarkEnd w:id="19"/>
      <w:r w:rsidRPr="003D6FCC">
        <w:rPr>
          <w:rFonts w:asciiTheme="minorHAnsi" w:hAnsiTheme="minorHAnsi"/>
        </w:rPr>
        <w:t>Background</w:t>
      </w:r>
      <w:bookmarkEnd w:id="17"/>
      <w:bookmarkEnd w:id="18"/>
      <w:bookmarkEnd w:id="20"/>
    </w:p>
    <w:p w14:paraId="19C3DF3B" w14:textId="7E40B105" w:rsidR="008020B4" w:rsidRPr="003D6FCC" w:rsidRDefault="008020B4" w:rsidP="008020B4">
      <w:pPr>
        <w:pStyle w:val="BodyText"/>
        <w:rPr>
          <w:rFonts w:asciiTheme="minorHAnsi" w:hAnsiTheme="minorHAnsi"/>
        </w:rPr>
      </w:pPr>
      <w:r w:rsidRPr="003D6FCC">
        <w:rPr>
          <w:rFonts w:asciiTheme="minorHAnsi" w:hAnsiTheme="minorHAnsi"/>
          <w:lang w:val="en-US"/>
        </w:rPr>
        <w:t>California is a global leader in agriculture. In 202</w:t>
      </w:r>
      <w:r w:rsidR="009C001D" w:rsidRPr="003D6FCC">
        <w:rPr>
          <w:rFonts w:asciiTheme="minorHAnsi" w:hAnsiTheme="minorHAnsi"/>
          <w:lang w:val="en-US"/>
        </w:rPr>
        <w:t>4</w:t>
      </w:r>
      <w:r w:rsidRPr="003D6FCC">
        <w:rPr>
          <w:rFonts w:asciiTheme="minorHAnsi" w:hAnsiTheme="minorHAnsi"/>
          <w:lang w:val="en-US"/>
        </w:rPr>
        <w:t xml:space="preserve">, </w:t>
      </w:r>
      <w:r w:rsidR="009C001D" w:rsidRPr="003D6FCC">
        <w:rPr>
          <w:rFonts w:asciiTheme="minorHAnsi" w:hAnsiTheme="minorHAnsi"/>
          <w:lang w:val="en-US"/>
        </w:rPr>
        <w:t>California’s farms and ranches received $61.2 billion in cash receipts</w:t>
      </w:r>
      <w:r w:rsidRPr="003D6FCC">
        <w:rPr>
          <w:rStyle w:val="FootnoteReference"/>
          <w:rFonts w:asciiTheme="minorHAnsi" w:hAnsiTheme="minorHAnsi"/>
          <w:lang w:val="en-US"/>
        </w:rPr>
        <w:footnoteReference w:id="2"/>
      </w:r>
      <w:r w:rsidR="001D16C3" w:rsidRPr="003D6FCC">
        <w:rPr>
          <w:rFonts w:asciiTheme="minorHAnsi" w:hAnsiTheme="minorHAnsi"/>
          <w:lang w:val="en-US"/>
        </w:rPr>
        <w:t>.</w:t>
      </w:r>
      <w:r w:rsidRPr="003D6FCC">
        <w:rPr>
          <w:rFonts w:asciiTheme="minorHAnsi" w:hAnsiTheme="minorHAnsi"/>
          <w:lang w:val="en-US"/>
        </w:rPr>
        <w:t xml:space="preserve"> </w:t>
      </w:r>
      <w:r w:rsidR="001D16C3" w:rsidRPr="003D6FCC">
        <w:rPr>
          <w:rFonts w:asciiTheme="minorHAnsi" w:hAnsiTheme="minorHAnsi"/>
          <w:lang w:val="en-US"/>
        </w:rPr>
        <w:t>W</w:t>
      </w:r>
      <w:r w:rsidRPr="003D6FCC">
        <w:rPr>
          <w:rFonts w:asciiTheme="minorHAnsi" w:hAnsiTheme="minorHAnsi"/>
          <w:lang w:val="en-US"/>
        </w:rPr>
        <w:t xml:space="preserve">ith </w:t>
      </w:r>
      <w:r w:rsidR="009C001D" w:rsidRPr="003D6FCC">
        <w:rPr>
          <w:rFonts w:asciiTheme="minorHAnsi" w:hAnsiTheme="minorHAnsi"/>
          <w:lang w:val="en-US"/>
        </w:rPr>
        <w:t>62,900</w:t>
      </w:r>
      <w:r w:rsidRPr="003D6FCC">
        <w:rPr>
          <w:rFonts w:asciiTheme="minorHAnsi" w:hAnsiTheme="minorHAnsi"/>
          <w:lang w:val="en-US"/>
        </w:rPr>
        <w:t xml:space="preserve"> farms across the state</w:t>
      </w:r>
      <w:r w:rsidRPr="003D6FCC">
        <w:rPr>
          <w:rStyle w:val="FootnoteReference"/>
          <w:rFonts w:asciiTheme="minorHAnsi" w:hAnsiTheme="minorHAnsi"/>
          <w:lang w:val="en-US"/>
        </w:rPr>
        <w:footnoteReference w:id="3"/>
      </w:r>
      <w:r w:rsidR="001D16C3" w:rsidRPr="003D6FCC">
        <w:rPr>
          <w:rFonts w:asciiTheme="minorHAnsi" w:hAnsiTheme="minorHAnsi"/>
          <w:lang w:val="en-US"/>
        </w:rPr>
        <w:t>,</w:t>
      </w:r>
      <w:r w:rsidRPr="003D6FCC">
        <w:rPr>
          <w:rFonts w:asciiTheme="minorHAnsi" w:hAnsiTheme="minorHAnsi"/>
          <w:lang w:val="en-US"/>
        </w:rPr>
        <w:t xml:space="preserve"> the sector employ</w:t>
      </w:r>
      <w:r w:rsidR="00103EBE" w:rsidRPr="003D6FCC">
        <w:rPr>
          <w:rFonts w:asciiTheme="minorHAnsi" w:hAnsiTheme="minorHAnsi"/>
          <w:lang w:val="en-US"/>
        </w:rPr>
        <w:t>ed</w:t>
      </w:r>
      <w:r w:rsidRPr="003D6FCC">
        <w:rPr>
          <w:rFonts w:asciiTheme="minorHAnsi" w:hAnsiTheme="minorHAnsi"/>
          <w:lang w:val="en-US"/>
        </w:rPr>
        <w:t xml:space="preserve"> </w:t>
      </w:r>
      <w:r w:rsidR="00103EBE" w:rsidRPr="003D6FCC">
        <w:rPr>
          <w:rFonts w:asciiTheme="minorHAnsi" w:hAnsiTheme="minorHAnsi"/>
          <w:lang w:val="en-US"/>
        </w:rPr>
        <w:t xml:space="preserve">an average of 406,400 </w:t>
      </w:r>
      <w:r w:rsidRPr="003D6FCC">
        <w:rPr>
          <w:rFonts w:asciiTheme="minorHAnsi" w:hAnsiTheme="minorHAnsi"/>
          <w:lang w:val="en-US"/>
        </w:rPr>
        <w:t xml:space="preserve">workers </w:t>
      </w:r>
      <w:r w:rsidR="00103EBE" w:rsidRPr="003D6FCC">
        <w:rPr>
          <w:rFonts w:asciiTheme="minorHAnsi" w:hAnsiTheme="minorHAnsi"/>
          <w:lang w:val="en-US"/>
        </w:rPr>
        <w:t>during 2024</w:t>
      </w:r>
      <w:r w:rsidRPr="003D6FCC">
        <w:rPr>
          <w:rStyle w:val="FootnoteReference"/>
          <w:rFonts w:asciiTheme="minorHAnsi" w:hAnsiTheme="minorHAnsi"/>
          <w:lang w:val="en-US"/>
        </w:rPr>
        <w:footnoteReference w:id="4"/>
      </w:r>
      <w:r w:rsidR="00FB01F5" w:rsidRPr="003D6FCC">
        <w:rPr>
          <w:rFonts w:asciiTheme="minorHAnsi" w:hAnsiTheme="minorHAnsi"/>
          <w:lang w:val="en-US"/>
        </w:rPr>
        <w:t>.</w:t>
      </w:r>
      <w:r w:rsidRPr="003D6FCC">
        <w:rPr>
          <w:rFonts w:asciiTheme="minorHAnsi" w:hAnsiTheme="minorHAnsi"/>
          <w:lang w:val="en-US"/>
        </w:rPr>
        <w:t xml:space="preserve"> Despite the industry’s scale and importance, its workforce</w:t>
      </w:r>
      <w:r w:rsidR="00B81969" w:rsidRPr="003D6FCC">
        <w:rPr>
          <w:rFonts w:asciiTheme="minorHAnsi" w:hAnsiTheme="minorHAnsi"/>
          <w:lang w:val="en-US"/>
        </w:rPr>
        <w:t xml:space="preserve"> </w:t>
      </w:r>
      <w:r w:rsidRPr="003D6FCC">
        <w:rPr>
          <w:rFonts w:asciiTheme="minorHAnsi" w:hAnsiTheme="minorHAnsi"/>
          <w:lang w:val="en-US"/>
        </w:rPr>
        <w:t xml:space="preserve">is undervalued and underdeveloped. Arduous labor, </w:t>
      </w:r>
      <w:r w:rsidR="00FB01F5" w:rsidRPr="003D6FCC">
        <w:rPr>
          <w:rFonts w:asciiTheme="minorHAnsi" w:hAnsiTheme="minorHAnsi"/>
          <w:lang w:val="en-US"/>
        </w:rPr>
        <w:t>low wages</w:t>
      </w:r>
      <w:r w:rsidRPr="003D6FCC">
        <w:rPr>
          <w:rFonts w:asciiTheme="minorHAnsi" w:hAnsiTheme="minorHAnsi"/>
          <w:lang w:val="en-US"/>
        </w:rPr>
        <w:t xml:space="preserve"> </w:t>
      </w:r>
      <w:r w:rsidR="005E5BFD" w:rsidRPr="003D6FCC">
        <w:rPr>
          <w:rFonts w:asciiTheme="minorHAnsi" w:hAnsiTheme="minorHAnsi"/>
          <w:lang w:val="en-US"/>
        </w:rPr>
        <w:t>averaging $13.59 per hour in 2020</w:t>
      </w:r>
      <w:r w:rsidRPr="003D6FCC">
        <w:rPr>
          <w:rFonts w:asciiTheme="minorHAnsi" w:hAnsiTheme="minorHAnsi"/>
          <w:lang w:val="en-US"/>
        </w:rPr>
        <w:t>, and restricted immigration have created an aging workforce and widespread labor shortages</w:t>
      </w:r>
      <w:r w:rsidRPr="003D6FCC">
        <w:rPr>
          <w:rStyle w:val="FootnoteReference"/>
          <w:rFonts w:asciiTheme="minorHAnsi" w:hAnsiTheme="minorHAnsi"/>
          <w:lang w:val="en-US"/>
        </w:rPr>
        <w:footnoteReference w:id="5"/>
      </w:r>
      <w:r w:rsidRPr="003D6FCC">
        <w:rPr>
          <w:rFonts w:asciiTheme="minorHAnsi" w:hAnsiTheme="minorHAnsi"/>
          <w:lang w:val="en-US"/>
        </w:rPr>
        <w:t>. The number of young, recent immigrants working in agriculture has also fallen</w:t>
      </w:r>
      <w:r w:rsidR="00FB01F5" w:rsidRPr="003D6FCC">
        <w:rPr>
          <w:rFonts w:asciiTheme="minorHAnsi" w:hAnsiTheme="minorHAnsi"/>
          <w:lang w:val="en-US"/>
        </w:rPr>
        <w:t>.</w:t>
      </w:r>
    </w:p>
    <w:p w14:paraId="0A579ABA" w14:textId="058375AD" w:rsidR="008020B4" w:rsidRPr="003D6FCC" w:rsidRDefault="008020B4" w:rsidP="008020B4">
      <w:pPr>
        <w:pStyle w:val="BodyText"/>
        <w:rPr>
          <w:rFonts w:asciiTheme="minorHAnsi" w:hAnsiTheme="minorHAnsi"/>
        </w:rPr>
      </w:pPr>
      <w:r w:rsidRPr="003D6FCC">
        <w:rPr>
          <w:rFonts w:asciiTheme="minorHAnsi" w:hAnsiTheme="minorHAnsi"/>
          <w:lang w:val="en-US"/>
        </w:rPr>
        <w:t xml:space="preserve">Climate change is increasingly impacting the agricultural and rural areas of the </w:t>
      </w:r>
      <w:r w:rsidR="00FF2A39" w:rsidRPr="003D6FCC">
        <w:rPr>
          <w:rFonts w:asciiTheme="minorHAnsi" w:hAnsiTheme="minorHAnsi"/>
          <w:lang w:val="en-US"/>
        </w:rPr>
        <w:t>state</w:t>
      </w:r>
      <w:r w:rsidRPr="003D6FCC">
        <w:rPr>
          <w:rFonts w:asciiTheme="minorHAnsi" w:hAnsiTheme="minorHAnsi"/>
          <w:lang w:val="en-US"/>
        </w:rPr>
        <w:t xml:space="preserve">, with drought, wildfires, and flooding from unprecedented winter storms displacing farmworkers. </w:t>
      </w:r>
      <w:r w:rsidR="005E5BFD" w:rsidRPr="003D6FCC">
        <w:rPr>
          <w:rFonts w:asciiTheme="minorHAnsi" w:hAnsiTheme="minorHAnsi"/>
          <w:lang w:val="en-US"/>
        </w:rPr>
        <w:t>T</w:t>
      </w:r>
      <w:r w:rsidRPr="003D6FCC">
        <w:rPr>
          <w:rFonts w:asciiTheme="minorHAnsi" w:hAnsiTheme="minorHAnsi"/>
          <w:lang w:val="en-US"/>
        </w:rPr>
        <w:t xml:space="preserve">o maintain sustainability, </w:t>
      </w:r>
      <w:r w:rsidR="005E5BFD" w:rsidRPr="003D6FCC">
        <w:rPr>
          <w:rFonts w:asciiTheme="minorHAnsi" w:hAnsiTheme="minorHAnsi"/>
          <w:lang w:val="en-US"/>
        </w:rPr>
        <w:t xml:space="preserve">some growers </w:t>
      </w:r>
      <w:r w:rsidRPr="003D6FCC">
        <w:rPr>
          <w:rFonts w:asciiTheme="minorHAnsi" w:hAnsiTheme="minorHAnsi"/>
          <w:lang w:val="en-US"/>
        </w:rPr>
        <w:t xml:space="preserve">are </w:t>
      </w:r>
      <w:r w:rsidR="005E5BFD" w:rsidRPr="003D6FCC">
        <w:rPr>
          <w:rFonts w:asciiTheme="minorHAnsi" w:hAnsiTheme="minorHAnsi"/>
          <w:lang w:val="en-US"/>
        </w:rPr>
        <w:t xml:space="preserve">increasingly </w:t>
      </w:r>
      <w:r w:rsidRPr="003D6FCC">
        <w:rPr>
          <w:rFonts w:asciiTheme="minorHAnsi" w:hAnsiTheme="minorHAnsi"/>
          <w:lang w:val="en-US"/>
        </w:rPr>
        <w:t xml:space="preserve">implementing mechanization and automation </w:t>
      </w:r>
      <w:r w:rsidR="005E5BFD" w:rsidRPr="003D6FCC">
        <w:rPr>
          <w:rFonts w:asciiTheme="minorHAnsi" w:hAnsiTheme="minorHAnsi"/>
          <w:lang w:val="en-US"/>
        </w:rPr>
        <w:t>across many aspects of the work, transforming the skills required of workers</w:t>
      </w:r>
      <w:r w:rsidRPr="003D6FCC">
        <w:rPr>
          <w:rFonts w:asciiTheme="minorHAnsi" w:hAnsiTheme="minorHAnsi"/>
          <w:lang w:val="en-US"/>
        </w:rPr>
        <w:t xml:space="preserve">. The state </w:t>
      </w:r>
      <w:r w:rsidR="00021962" w:rsidRPr="003D6FCC">
        <w:rPr>
          <w:rFonts w:asciiTheme="minorHAnsi" w:hAnsiTheme="minorHAnsi"/>
          <w:lang w:val="en-US"/>
        </w:rPr>
        <w:t>aims to</w:t>
      </w:r>
      <w:r w:rsidRPr="003D6FCC">
        <w:rPr>
          <w:rFonts w:asciiTheme="minorHAnsi" w:hAnsiTheme="minorHAnsi"/>
          <w:lang w:val="en-US"/>
        </w:rPr>
        <w:t xml:space="preserve"> prepare farmworkers</w:t>
      </w:r>
      <w:r w:rsidR="00021962" w:rsidRPr="003D6FCC">
        <w:rPr>
          <w:rFonts w:asciiTheme="minorHAnsi" w:hAnsiTheme="minorHAnsi"/>
          <w:lang w:val="en-US"/>
        </w:rPr>
        <w:t xml:space="preserve"> for future climate-induced challenges and</w:t>
      </w:r>
      <w:r w:rsidRPr="003D6FCC">
        <w:rPr>
          <w:rFonts w:asciiTheme="minorHAnsi" w:hAnsiTheme="minorHAnsi"/>
          <w:lang w:val="en-US"/>
        </w:rPr>
        <w:t xml:space="preserve"> </w:t>
      </w:r>
      <w:r w:rsidR="00021962" w:rsidRPr="003D6FCC">
        <w:rPr>
          <w:rFonts w:asciiTheme="minorHAnsi" w:hAnsiTheme="minorHAnsi"/>
          <w:lang w:val="en-US"/>
        </w:rPr>
        <w:t xml:space="preserve">build a </w:t>
      </w:r>
      <w:r w:rsidRPr="003D6FCC">
        <w:rPr>
          <w:rFonts w:asciiTheme="minorHAnsi" w:hAnsiTheme="minorHAnsi"/>
          <w:lang w:val="en-US"/>
        </w:rPr>
        <w:t xml:space="preserve">more resilient </w:t>
      </w:r>
      <w:r w:rsidR="00021962" w:rsidRPr="003D6FCC">
        <w:rPr>
          <w:rFonts w:asciiTheme="minorHAnsi" w:hAnsiTheme="minorHAnsi"/>
          <w:lang w:val="en-US"/>
        </w:rPr>
        <w:t>workforce</w:t>
      </w:r>
      <w:r w:rsidRPr="003D6FCC">
        <w:rPr>
          <w:rFonts w:asciiTheme="minorHAnsi" w:hAnsiTheme="minorHAnsi"/>
          <w:lang w:val="en-US"/>
        </w:rPr>
        <w:t>. As the world relies on technological breakthroughs to prevent catastrophic changes to agricultural production, California must ensure its farmworkers are prepared to utilize emerging tools and methods through investments in</w:t>
      </w:r>
      <w:r w:rsidR="00501987" w:rsidRPr="003D6FCC">
        <w:rPr>
          <w:rFonts w:asciiTheme="minorHAnsi" w:hAnsiTheme="minorHAnsi"/>
          <w:lang w:val="en-US"/>
        </w:rPr>
        <w:t xml:space="preserve"> research and development,</w:t>
      </w:r>
      <w:r w:rsidRPr="003D6FCC">
        <w:rPr>
          <w:rFonts w:asciiTheme="minorHAnsi" w:hAnsiTheme="minorHAnsi"/>
          <w:lang w:val="en-US"/>
        </w:rPr>
        <w:t xml:space="preserve"> training</w:t>
      </w:r>
      <w:r w:rsidR="00501987" w:rsidRPr="003D6FCC">
        <w:rPr>
          <w:rFonts w:asciiTheme="minorHAnsi" w:hAnsiTheme="minorHAnsi"/>
          <w:lang w:val="en-US"/>
        </w:rPr>
        <w:t xml:space="preserve"> programs</w:t>
      </w:r>
      <w:r w:rsidRPr="003D6FCC">
        <w:rPr>
          <w:rFonts w:asciiTheme="minorHAnsi" w:hAnsiTheme="minorHAnsi"/>
          <w:lang w:val="en-US"/>
        </w:rPr>
        <w:t>,</w:t>
      </w:r>
      <w:r w:rsidR="00501987" w:rsidRPr="003D6FCC">
        <w:rPr>
          <w:rFonts w:asciiTheme="minorHAnsi" w:hAnsiTheme="minorHAnsi"/>
          <w:lang w:val="en-US"/>
        </w:rPr>
        <w:t xml:space="preserve"> and skill advancement,</w:t>
      </w:r>
      <w:r w:rsidRPr="003D6FCC">
        <w:rPr>
          <w:rFonts w:asciiTheme="minorHAnsi" w:hAnsiTheme="minorHAnsi"/>
          <w:lang w:val="en-US"/>
        </w:rPr>
        <w:t xml:space="preserve"> all of which support the need for this funding.</w:t>
      </w:r>
    </w:p>
    <w:p w14:paraId="5DD77F33" w14:textId="124DCEFB" w:rsidR="008020B4" w:rsidRPr="003D6FCC" w:rsidRDefault="008020B4" w:rsidP="008020B4">
      <w:pPr>
        <w:pStyle w:val="BodyText"/>
        <w:spacing w:after="0"/>
        <w:rPr>
          <w:rFonts w:asciiTheme="minorHAnsi" w:hAnsiTheme="minorHAnsi"/>
        </w:rPr>
      </w:pPr>
      <w:r w:rsidRPr="003D6FCC">
        <w:rPr>
          <w:rFonts w:asciiTheme="minorHAnsi" w:hAnsiTheme="minorHAnsi"/>
          <w:lang w:val="en-US"/>
        </w:rPr>
        <w:t>Conversations with employers, grower representatives, and other stakeholders have revealed key themes around sector needs and values for farmworkers</w:t>
      </w:r>
      <w:r w:rsidR="00FB01F5" w:rsidRPr="003D6FCC">
        <w:rPr>
          <w:rFonts w:asciiTheme="minorHAnsi" w:hAnsiTheme="minorHAnsi"/>
          <w:lang w:val="en-US"/>
        </w:rPr>
        <w:t>. T</w:t>
      </w:r>
      <w:r w:rsidRPr="003D6FCC">
        <w:rPr>
          <w:rFonts w:asciiTheme="minorHAnsi" w:hAnsiTheme="minorHAnsi"/>
          <w:lang w:val="en-US"/>
        </w:rPr>
        <w:t xml:space="preserve">hey include (i) many employers across </w:t>
      </w:r>
      <w:r w:rsidRPr="003D6FCC">
        <w:rPr>
          <w:rFonts w:asciiTheme="minorHAnsi" w:hAnsiTheme="minorHAnsi"/>
          <w:lang w:val="en-US"/>
        </w:rPr>
        <w:lastRenderedPageBreak/>
        <w:t>California report worker shortages, mainly due to the inability to retain employees</w:t>
      </w:r>
      <w:r w:rsidR="005C359E" w:rsidRPr="003D6FCC">
        <w:rPr>
          <w:rStyle w:val="FootnoteReference"/>
          <w:rFonts w:asciiTheme="minorHAnsi" w:hAnsiTheme="minorHAnsi"/>
          <w:lang w:val="en-US"/>
        </w:rPr>
        <w:footnoteReference w:id="6"/>
      </w:r>
      <w:r w:rsidRPr="003D6FCC">
        <w:rPr>
          <w:rFonts w:asciiTheme="minorHAnsi" w:hAnsiTheme="minorHAnsi"/>
          <w:lang w:val="en-US"/>
        </w:rPr>
        <w:t xml:space="preserve"> (ii) growers value seasonal flexibility; however, there is an increasing effort to retain and pay workers in the off-season</w:t>
      </w:r>
      <w:r w:rsidR="00905A05" w:rsidRPr="003D6FCC">
        <w:rPr>
          <w:rStyle w:val="FootnoteReference"/>
          <w:rFonts w:asciiTheme="minorHAnsi" w:hAnsiTheme="minorHAnsi"/>
          <w:lang w:val="en-US"/>
        </w:rPr>
        <w:footnoteReference w:id="7"/>
      </w:r>
      <w:r w:rsidRPr="003D6FCC">
        <w:rPr>
          <w:rFonts w:asciiTheme="minorHAnsi" w:hAnsiTheme="minorHAnsi"/>
          <w:lang w:val="en-US"/>
        </w:rPr>
        <w:t>; (iii) skill gaps in farmworker literacy and numeracy already present significant challenges to efficient farm operations; (iv) new technology and machinery exacerbate these challenges, placing limitations not only on the impacts of precision farming but also the wage growth</w:t>
      </w:r>
      <w:r w:rsidR="00753EFC" w:rsidRPr="003D6FCC">
        <w:rPr>
          <w:rFonts w:asciiTheme="minorHAnsi" w:hAnsiTheme="minorHAnsi"/>
          <w:lang w:val="en-US"/>
        </w:rPr>
        <w:t xml:space="preserve"> </w:t>
      </w:r>
      <w:r w:rsidRPr="003D6FCC">
        <w:rPr>
          <w:rFonts w:asciiTheme="minorHAnsi" w:hAnsiTheme="minorHAnsi"/>
          <w:lang w:val="en-US"/>
        </w:rPr>
        <w:t>of farmworkers who lack essential skills; these new technologies also offer opportunities for skill-building and career advancement; (v) beyond literacy and math, employers also value soft skills such as conflict resolution and problem-solving, which are critical to the fluid, seasonal nature of farm work; and (vi) employers anticipate a growing need for high-skilled supervisors and staff who can implement and manage precision farming technologies</w:t>
      </w:r>
      <w:r w:rsidR="00252915" w:rsidRPr="003D6FCC">
        <w:rPr>
          <w:rStyle w:val="FootnoteReference"/>
          <w:rFonts w:asciiTheme="minorHAnsi" w:hAnsiTheme="minorHAnsi"/>
          <w:lang w:val="en-US"/>
        </w:rPr>
        <w:footnoteReference w:id="8"/>
      </w:r>
      <w:r w:rsidRPr="003D6FCC">
        <w:rPr>
          <w:rFonts w:asciiTheme="minorHAnsi" w:hAnsiTheme="minorHAnsi"/>
          <w:lang w:val="en-US"/>
        </w:rPr>
        <w:t>.</w:t>
      </w:r>
    </w:p>
    <w:p w14:paraId="636BF162" w14:textId="261CBE9F" w:rsidR="009A6D89" w:rsidRPr="003D6FCC" w:rsidRDefault="008020B4" w:rsidP="009A6D89">
      <w:pPr>
        <w:pStyle w:val="Heading3"/>
        <w:rPr>
          <w:rFonts w:asciiTheme="minorHAnsi" w:hAnsiTheme="minorHAnsi"/>
        </w:rPr>
      </w:pPr>
      <w:bookmarkStart w:id="21" w:name="_Toc219464686"/>
      <w:r w:rsidRPr="003D6FCC">
        <w:rPr>
          <w:rFonts w:asciiTheme="minorHAnsi" w:hAnsiTheme="minorHAnsi"/>
        </w:rPr>
        <w:t>Purpose</w:t>
      </w:r>
      <w:bookmarkEnd w:id="21"/>
    </w:p>
    <w:p w14:paraId="10E642AC" w14:textId="721E378B" w:rsidR="008020B4" w:rsidRPr="003D6FCC" w:rsidRDefault="008020B4" w:rsidP="008020B4">
      <w:pPr>
        <w:pStyle w:val="BodyText"/>
        <w:spacing w:after="0"/>
        <w:rPr>
          <w:rFonts w:asciiTheme="minorHAnsi" w:hAnsiTheme="minorHAnsi"/>
        </w:rPr>
      </w:pPr>
      <w:r w:rsidRPr="003D6FCC">
        <w:rPr>
          <w:rFonts w:asciiTheme="minorHAnsi" w:hAnsiTheme="minorHAnsi"/>
          <w:lang w:val="en-US"/>
        </w:rPr>
        <w:t xml:space="preserve">Considering the needs of the target population and </w:t>
      </w:r>
      <w:r w:rsidR="00791994" w:rsidRPr="003D6FCC">
        <w:rPr>
          <w:rFonts w:asciiTheme="minorHAnsi" w:hAnsiTheme="minorHAnsi"/>
          <w:lang w:val="en-US"/>
        </w:rPr>
        <w:t xml:space="preserve">ongoing </w:t>
      </w:r>
      <w:r w:rsidRPr="003D6FCC">
        <w:rPr>
          <w:rFonts w:asciiTheme="minorHAnsi" w:hAnsiTheme="minorHAnsi"/>
          <w:lang w:val="en-US"/>
        </w:rPr>
        <w:t xml:space="preserve">changes in the agricultural sector, </w:t>
      </w:r>
      <w:r w:rsidR="00D453FC" w:rsidRPr="003D6FCC">
        <w:rPr>
          <w:rFonts w:asciiTheme="minorHAnsi" w:hAnsiTheme="minorHAnsi"/>
          <w:lang w:val="en-US"/>
        </w:rPr>
        <w:t xml:space="preserve">FAP PY </w:t>
      </w:r>
      <w:r w:rsidR="00FB01F5" w:rsidRPr="003D6FCC">
        <w:rPr>
          <w:rFonts w:asciiTheme="minorHAnsi" w:hAnsiTheme="minorHAnsi"/>
          <w:lang w:val="en-US"/>
        </w:rPr>
        <w:t xml:space="preserve">25-26 </w:t>
      </w:r>
      <w:r w:rsidR="002B0490" w:rsidRPr="003D6FCC">
        <w:rPr>
          <w:rFonts w:asciiTheme="minorHAnsi" w:hAnsiTheme="minorHAnsi"/>
          <w:lang w:val="en-US"/>
        </w:rPr>
        <w:t xml:space="preserve">funds will be used to </w:t>
      </w:r>
      <w:r w:rsidRPr="003D6FCC">
        <w:rPr>
          <w:rFonts w:asciiTheme="minorHAnsi" w:hAnsiTheme="minorHAnsi"/>
          <w:lang w:val="en-US"/>
        </w:rPr>
        <w:t>implement and evaluate projects for farmworkers that offer skills training for roles in the agricultur</w:t>
      </w:r>
      <w:r w:rsidR="00791994" w:rsidRPr="003D6FCC">
        <w:rPr>
          <w:rFonts w:asciiTheme="minorHAnsi" w:hAnsiTheme="minorHAnsi"/>
          <w:lang w:val="en-US"/>
        </w:rPr>
        <w:t>al</w:t>
      </w:r>
      <w:r w:rsidRPr="003D6FCC">
        <w:rPr>
          <w:rFonts w:asciiTheme="minorHAnsi" w:hAnsiTheme="minorHAnsi"/>
          <w:lang w:val="en-US"/>
        </w:rPr>
        <w:t xml:space="preserve"> industry</w:t>
      </w:r>
      <w:r w:rsidR="001F1593" w:rsidRPr="003D6FCC">
        <w:rPr>
          <w:rFonts w:asciiTheme="minorHAnsi" w:hAnsiTheme="minorHAnsi"/>
          <w:lang w:val="en-US"/>
        </w:rPr>
        <w:t>,</w:t>
      </w:r>
      <w:r w:rsidR="005234F8" w:rsidRPr="003D6FCC">
        <w:rPr>
          <w:rStyle w:val="FootnoteReference"/>
          <w:rFonts w:asciiTheme="minorHAnsi" w:hAnsiTheme="minorHAnsi"/>
          <w:lang w:val="en-US"/>
        </w:rPr>
        <w:footnoteReference w:id="9"/>
      </w:r>
      <w:r w:rsidRPr="003D6FCC">
        <w:rPr>
          <w:rFonts w:asciiTheme="minorHAnsi" w:hAnsiTheme="minorHAnsi"/>
          <w:lang w:val="en-US"/>
        </w:rPr>
        <w:t xml:space="preserve"> as well as essential skills training in English, math, and digital literacy. Programs may also facilitate entry to higher-level training programs or prepare farmworkers for employment outside the agricultural industry.</w:t>
      </w:r>
      <w:r w:rsidR="00EB7B82" w:rsidRPr="003D6FCC">
        <w:rPr>
          <w:rStyle w:val="FootnoteReference"/>
          <w:rFonts w:asciiTheme="minorHAnsi" w:hAnsiTheme="minorHAnsi"/>
          <w:lang w:val="en-US"/>
        </w:rPr>
        <w:footnoteReference w:id="10"/>
      </w:r>
      <w:r w:rsidRPr="003D6FCC">
        <w:rPr>
          <w:rFonts w:asciiTheme="minorHAnsi" w:hAnsiTheme="minorHAnsi"/>
          <w:lang w:val="en-US"/>
        </w:rPr>
        <w:t xml:space="preserve"> The focus will be on strategies that are sustainable beyond the life of this grant and replicable in other California farmworker communities that face similar challenges. Projects are expected to implement evidence-based practices where available and share lessons learned with the </w:t>
      </w:r>
      <w:r w:rsidR="00107FE8" w:rsidRPr="003D6FCC">
        <w:rPr>
          <w:rFonts w:asciiTheme="minorHAnsi" w:hAnsiTheme="minorHAnsi"/>
          <w:lang w:val="en-US"/>
        </w:rPr>
        <w:t xml:space="preserve">State </w:t>
      </w:r>
      <w:r w:rsidRPr="003D6FCC">
        <w:rPr>
          <w:rFonts w:asciiTheme="minorHAnsi" w:hAnsiTheme="minorHAnsi"/>
          <w:lang w:val="en-US"/>
        </w:rPr>
        <w:t>to create lasting change and improvements in the</w:t>
      </w:r>
      <w:r w:rsidR="002B3897" w:rsidRPr="003D6FCC">
        <w:rPr>
          <w:rFonts w:asciiTheme="minorHAnsi" w:hAnsiTheme="minorHAnsi"/>
          <w:lang w:val="en-US"/>
        </w:rPr>
        <w:t xml:space="preserve"> greater</w:t>
      </w:r>
      <w:r w:rsidRPr="003D6FCC">
        <w:rPr>
          <w:rFonts w:asciiTheme="minorHAnsi" w:hAnsiTheme="minorHAnsi"/>
          <w:lang w:val="en-US"/>
        </w:rPr>
        <w:t xml:space="preserve"> workforce system to support these and other historically </w:t>
      </w:r>
      <w:r w:rsidR="002B3897" w:rsidRPr="003D6FCC">
        <w:rPr>
          <w:rFonts w:asciiTheme="minorHAnsi" w:hAnsiTheme="minorHAnsi"/>
          <w:lang w:val="en-US"/>
        </w:rPr>
        <w:t>underserved</w:t>
      </w:r>
      <w:r w:rsidRPr="003D6FCC">
        <w:rPr>
          <w:rFonts w:asciiTheme="minorHAnsi" w:hAnsiTheme="minorHAnsi"/>
          <w:lang w:val="en-US"/>
        </w:rPr>
        <w:t xml:space="preserve"> populations.</w:t>
      </w:r>
    </w:p>
    <w:p w14:paraId="6C98821F" w14:textId="77777777" w:rsidR="008020B4" w:rsidRPr="003D6FCC" w:rsidRDefault="008020B4" w:rsidP="008020B4">
      <w:pPr>
        <w:pStyle w:val="BodyText"/>
        <w:spacing w:after="0"/>
        <w:rPr>
          <w:rFonts w:asciiTheme="minorHAnsi" w:eastAsiaTheme="minorHAnsi" w:hAnsiTheme="minorHAnsi"/>
        </w:rPr>
      </w:pPr>
    </w:p>
    <w:p w14:paraId="19A7AD45" w14:textId="3051ED07" w:rsidR="008020B4" w:rsidRPr="003D6FCC" w:rsidRDefault="008020B4" w:rsidP="58CC82BC">
      <w:pPr>
        <w:pStyle w:val="BodyText"/>
        <w:rPr>
          <w:rFonts w:asciiTheme="minorHAnsi" w:eastAsiaTheme="minorEastAsia" w:hAnsiTheme="minorHAnsi" w:cs="Calibri"/>
          <w:lang w:val="en-US"/>
        </w:rPr>
      </w:pPr>
      <w:r w:rsidRPr="003D6FCC">
        <w:rPr>
          <w:rFonts w:asciiTheme="minorHAnsi" w:eastAsiaTheme="minorEastAsia" w:hAnsiTheme="minorHAnsi" w:cs="Calibri"/>
          <w:lang w:val="en-US"/>
        </w:rPr>
        <w:t xml:space="preserve">Through this competitive SFP, collaboration and strategic partnerships are strongly recommended to propose interventions </w:t>
      </w:r>
      <w:r w:rsidR="00FE5B3B" w:rsidRPr="003D6FCC">
        <w:rPr>
          <w:rFonts w:asciiTheme="minorHAnsi" w:eastAsiaTheme="minorEastAsia" w:hAnsiTheme="minorHAnsi" w:cs="Calibri"/>
          <w:lang w:val="en-US"/>
        </w:rPr>
        <w:t>that</w:t>
      </w:r>
      <w:r w:rsidRPr="003D6FCC">
        <w:rPr>
          <w:rFonts w:asciiTheme="minorHAnsi" w:eastAsiaTheme="minorEastAsia" w:hAnsiTheme="minorHAnsi" w:cs="Calibri"/>
          <w:lang w:val="en-US"/>
        </w:rPr>
        <w:t xml:space="preserve"> offer skills training, facilitate entry to higher-level training programs, or prepare farmworkers for employment outside of the agricultural industry by funding projects that will include, but are not limited to, the following:</w:t>
      </w:r>
    </w:p>
    <w:p w14:paraId="50AEEFD4" w14:textId="6567BF67" w:rsidR="008020B4" w:rsidRPr="003D6FCC" w:rsidRDefault="008020B4" w:rsidP="58CC82BC">
      <w:pPr>
        <w:pStyle w:val="BodyText"/>
        <w:numPr>
          <w:ilvl w:val="0"/>
          <w:numId w:val="41"/>
        </w:numPr>
        <w:tabs>
          <w:tab w:val="left" w:pos="1440"/>
          <w:tab w:val="right" w:leader="dot" w:pos="9000"/>
        </w:tabs>
        <w:spacing w:after="0"/>
        <w:rPr>
          <w:rFonts w:asciiTheme="minorHAnsi" w:eastAsiaTheme="minorEastAsia" w:hAnsiTheme="minorHAnsi" w:cs="Calibri"/>
          <w:lang w:val="en-US"/>
        </w:rPr>
      </w:pPr>
      <w:r w:rsidRPr="003D6FCC">
        <w:rPr>
          <w:rFonts w:asciiTheme="minorHAnsi" w:eastAsiaTheme="minorEastAsia" w:hAnsiTheme="minorHAnsi" w:cs="Calibri"/>
          <w:lang w:val="en-US"/>
        </w:rPr>
        <w:t>Provide farmworkers with skills</w:t>
      </w:r>
      <w:r w:rsidR="002B3897" w:rsidRPr="003D6FCC">
        <w:rPr>
          <w:rFonts w:asciiTheme="minorHAnsi" w:eastAsiaTheme="minorEastAsia" w:hAnsiTheme="minorHAnsi" w:cs="Calibri"/>
          <w:lang w:val="en-US"/>
        </w:rPr>
        <w:t xml:space="preserve"> necessary to advance in the agricultural industry</w:t>
      </w:r>
      <w:r w:rsidR="00033447" w:rsidRPr="003D6FCC">
        <w:rPr>
          <w:rFonts w:asciiTheme="minorHAnsi" w:eastAsiaTheme="minorEastAsia" w:hAnsiTheme="minorHAnsi" w:cs="Calibri"/>
          <w:lang w:val="en-US"/>
        </w:rPr>
        <w:t xml:space="preserve">, such as </w:t>
      </w:r>
      <w:r w:rsidR="00DB18CC" w:rsidRPr="003D6FCC">
        <w:rPr>
          <w:rFonts w:asciiTheme="minorHAnsi" w:eastAsiaTheme="minorEastAsia" w:hAnsiTheme="minorHAnsi" w:cs="Calibri"/>
          <w:lang w:val="en-US"/>
        </w:rPr>
        <w:t xml:space="preserve">skills </w:t>
      </w:r>
      <w:r w:rsidR="008D200B" w:rsidRPr="003D6FCC">
        <w:rPr>
          <w:rFonts w:asciiTheme="minorHAnsi" w:eastAsiaTheme="minorEastAsia" w:hAnsiTheme="minorHAnsi" w:cs="Calibri"/>
          <w:lang w:val="en-US"/>
        </w:rPr>
        <w:t>essential</w:t>
      </w:r>
      <w:r w:rsidR="00DB18CC" w:rsidRPr="003D6FCC">
        <w:rPr>
          <w:rFonts w:asciiTheme="minorHAnsi" w:eastAsiaTheme="minorEastAsia" w:hAnsiTheme="minorHAnsi" w:cs="Calibri"/>
          <w:lang w:val="en-US"/>
        </w:rPr>
        <w:t xml:space="preserve"> for managerial and technical roles</w:t>
      </w:r>
      <w:r w:rsidRPr="003D6FCC">
        <w:rPr>
          <w:rFonts w:asciiTheme="minorHAnsi" w:eastAsiaTheme="minorEastAsia" w:hAnsiTheme="minorHAnsi" w:cs="Calibri"/>
          <w:lang w:val="en-US"/>
        </w:rPr>
        <w:t>.</w:t>
      </w:r>
    </w:p>
    <w:p w14:paraId="623387F5" w14:textId="77777777" w:rsidR="008020B4" w:rsidRPr="003D6FCC" w:rsidRDefault="008020B4" w:rsidP="58CC82BC">
      <w:pPr>
        <w:pStyle w:val="BodyText"/>
        <w:numPr>
          <w:ilvl w:val="0"/>
          <w:numId w:val="41"/>
        </w:numPr>
        <w:tabs>
          <w:tab w:val="left" w:pos="1440"/>
          <w:tab w:val="right" w:leader="dot" w:pos="9000"/>
        </w:tabs>
        <w:spacing w:after="0"/>
        <w:rPr>
          <w:rFonts w:asciiTheme="minorHAnsi" w:eastAsiaTheme="minorEastAsia" w:hAnsiTheme="minorHAnsi" w:cs="Calibri"/>
          <w:lang w:val="en-US"/>
        </w:rPr>
      </w:pPr>
      <w:r w:rsidRPr="003D6FCC">
        <w:rPr>
          <w:rFonts w:asciiTheme="minorHAnsi" w:eastAsiaTheme="minorEastAsia" w:hAnsiTheme="minorHAnsi" w:cs="Calibri"/>
          <w:lang w:val="en-US"/>
        </w:rPr>
        <w:lastRenderedPageBreak/>
        <w:t xml:space="preserve">Prepare displaced farmworkers to obtain employment outside the agricultural industry, allowing them to earn </w:t>
      </w:r>
      <w:r w:rsidRPr="003D6FCC">
        <w:rPr>
          <w:rFonts w:asciiTheme="minorHAnsi" w:hAnsiTheme="minorHAnsi" w:cs="Calibri"/>
          <w:color w:val="000000" w:themeColor="text1"/>
          <w:lang w:val="en-US"/>
        </w:rPr>
        <w:t>a living wage</w:t>
      </w:r>
      <w:r w:rsidRPr="003D6FCC">
        <w:rPr>
          <w:rFonts w:asciiTheme="minorHAnsi" w:hAnsiTheme="minorHAnsi" w:cs="Calibri"/>
          <w:lang w:val="en-US"/>
        </w:rPr>
        <w:t xml:space="preserve"> </w:t>
      </w:r>
      <w:r w:rsidRPr="003D6FCC">
        <w:rPr>
          <w:rFonts w:asciiTheme="minorHAnsi" w:hAnsiTheme="minorHAnsi" w:cs="Calibri"/>
          <w:color w:val="000000" w:themeColor="text1"/>
          <w:lang w:val="en-US"/>
        </w:rPr>
        <w:t xml:space="preserve">based on the </w:t>
      </w:r>
      <w:bookmarkStart w:id="22" w:name="_Hlk144457562"/>
      <w:r w:rsidRPr="003D6FCC">
        <w:rPr>
          <w:rFonts w:asciiTheme="minorHAnsi" w:hAnsiTheme="minorHAnsi" w:cs="Calibri"/>
          <w:lang w:val="en-US"/>
        </w:rPr>
        <w:t>Massachusetts Institute of Technology</w:t>
      </w:r>
      <w:bookmarkEnd w:id="22"/>
      <w:r w:rsidRPr="003D6FCC">
        <w:rPr>
          <w:rFonts w:asciiTheme="minorHAnsi" w:hAnsiTheme="minorHAnsi" w:cs="Calibri"/>
          <w:color w:val="000000" w:themeColor="text1"/>
          <w:lang w:val="en-US"/>
        </w:rPr>
        <w:t xml:space="preserve"> (MIT)</w:t>
      </w:r>
      <w:r w:rsidRPr="003D6FCC">
        <w:rPr>
          <w:rStyle w:val="FootnoteReference"/>
          <w:rFonts w:asciiTheme="minorHAnsi" w:hAnsiTheme="minorHAnsi" w:cs="Calibri"/>
          <w:color w:val="000000" w:themeColor="text1"/>
          <w:lang w:val="en-US"/>
        </w:rPr>
        <w:footnoteReference w:id="11"/>
      </w:r>
      <w:r w:rsidRPr="003D6FCC">
        <w:rPr>
          <w:rFonts w:asciiTheme="minorHAnsi" w:hAnsiTheme="minorHAnsi" w:cs="Calibri"/>
          <w:color w:val="000000" w:themeColor="text1"/>
          <w:lang w:val="en-US"/>
        </w:rPr>
        <w:t xml:space="preserve"> living wage standard for local regions</w:t>
      </w:r>
      <w:r w:rsidRPr="003D6FCC">
        <w:rPr>
          <w:rFonts w:asciiTheme="minorHAnsi" w:hAnsiTheme="minorHAnsi" w:cs="Calibri"/>
          <w:lang w:val="en-US"/>
        </w:rPr>
        <w:t xml:space="preserve"> </w:t>
      </w:r>
      <w:r w:rsidRPr="003D6FCC">
        <w:rPr>
          <w:rFonts w:asciiTheme="minorHAnsi" w:eastAsiaTheme="minorEastAsia" w:hAnsiTheme="minorHAnsi" w:cs="Calibri"/>
          <w:lang w:val="en-US"/>
        </w:rPr>
        <w:t xml:space="preserve">while remaining in their communities. </w:t>
      </w:r>
    </w:p>
    <w:p w14:paraId="6DF3AA14" w14:textId="77777777" w:rsidR="008020B4" w:rsidRPr="003D6FCC" w:rsidRDefault="008020B4" w:rsidP="58CC82BC">
      <w:pPr>
        <w:pStyle w:val="BodyText"/>
        <w:numPr>
          <w:ilvl w:val="0"/>
          <w:numId w:val="41"/>
        </w:numPr>
        <w:tabs>
          <w:tab w:val="left" w:pos="1440"/>
          <w:tab w:val="right" w:leader="dot" w:pos="9000"/>
        </w:tabs>
        <w:spacing w:after="0"/>
        <w:rPr>
          <w:rFonts w:asciiTheme="minorHAnsi" w:eastAsiaTheme="minorEastAsia" w:hAnsiTheme="minorHAnsi" w:cs="Calibri"/>
          <w:lang w:val="en-US"/>
        </w:rPr>
      </w:pPr>
      <w:r w:rsidRPr="003D6FCC">
        <w:rPr>
          <w:rFonts w:asciiTheme="minorHAnsi" w:eastAsiaTheme="minorEastAsia" w:hAnsiTheme="minorHAnsi" w:cs="Calibri"/>
          <w:lang w:val="en-US"/>
        </w:rPr>
        <w:t>Build the capacity of organizations with a demonstrated history and expertise in engaging and supporting farmworkers to develop programming for workforce development and career advancement.</w:t>
      </w:r>
    </w:p>
    <w:p w14:paraId="37D0A692" w14:textId="77777777" w:rsidR="008020B4" w:rsidRPr="003D6FCC" w:rsidRDefault="008020B4" w:rsidP="00F16216">
      <w:pPr>
        <w:pStyle w:val="BodyText"/>
        <w:numPr>
          <w:ilvl w:val="0"/>
          <w:numId w:val="41"/>
        </w:numPr>
        <w:tabs>
          <w:tab w:val="left" w:pos="1440"/>
          <w:tab w:val="right" w:leader="dot" w:pos="9000"/>
        </w:tabs>
        <w:spacing w:after="0"/>
        <w:rPr>
          <w:rFonts w:asciiTheme="minorHAnsi" w:eastAsiaTheme="minorHAnsi" w:hAnsiTheme="minorHAnsi" w:cs="Calibri"/>
        </w:rPr>
      </w:pPr>
      <w:r w:rsidRPr="003D6FCC">
        <w:rPr>
          <w:rFonts w:asciiTheme="minorHAnsi" w:eastAsiaTheme="minorHAnsi" w:hAnsiTheme="minorHAnsi" w:cs="Calibri"/>
        </w:rPr>
        <w:t>Help farmworkers achieve their career goals by providing wrap-around support and resources to lay the foundation for upward mobility.</w:t>
      </w:r>
    </w:p>
    <w:p w14:paraId="5A92F8B1" w14:textId="77777777" w:rsidR="008020B4" w:rsidRPr="003D6FCC" w:rsidRDefault="008020B4" w:rsidP="00F16216">
      <w:pPr>
        <w:pStyle w:val="BodyText"/>
        <w:numPr>
          <w:ilvl w:val="0"/>
          <w:numId w:val="41"/>
        </w:numPr>
        <w:tabs>
          <w:tab w:val="left" w:pos="1440"/>
          <w:tab w:val="right" w:leader="dot" w:pos="9000"/>
        </w:tabs>
        <w:spacing w:after="0"/>
        <w:rPr>
          <w:rFonts w:asciiTheme="minorHAnsi" w:eastAsiaTheme="minorHAnsi" w:hAnsiTheme="minorHAnsi" w:cs="Calibri"/>
        </w:rPr>
      </w:pPr>
      <w:r w:rsidRPr="003D6FCC">
        <w:rPr>
          <w:rFonts w:asciiTheme="minorHAnsi" w:eastAsiaTheme="minorHAnsi" w:hAnsiTheme="minorHAnsi" w:cs="Calibri"/>
        </w:rPr>
        <w:t>Refer farmworkers who are not eligible for FAP to other entities for supportive services, educational programs, and other programs</w:t>
      </w:r>
      <w:r w:rsidRPr="003D6FCC">
        <w:rPr>
          <w:rStyle w:val="FootnoteReference"/>
          <w:rFonts w:asciiTheme="minorHAnsi" w:eastAsiaTheme="minorHAnsi" w:hAnsiTheme="minorHAnsi" w:cs="Calibri"/>
        </w:rPr>
        <w:footnoteReference w:id="12"/>
      </w:r>
      <w:r w:rsidRPr="003D6FCC">
        <w:rPr>
          <w:rFonts w:asciiTheme="minorHAnsi" w:eastAsiaTheme="minorHAnsi" w:hAnsiTheme="minorHAnsi" w:cs="Calibri"/>
        </w:rPr>
        <w:t xml:space="preserve"> to provide the services needed. </w:t>
      </w:r>
    </w:p>
    <w:p w14:paraId="7569312B" w14:textId="59985AF7" w:rsidR="005001FE" w:rsidRPr="003D6FCC" w:rsidRDefault="008020B4" w:rsidP="00F16216">
      <w:pPr>
        <w:pStyle w:val="BodyText"/>
        <w:numPr>
          <w:ilvl w:val="0"/>
          <w:numId w:val="41"/>
        </w:numPr>
        <w:tabs>
          <w:tab w:val="left" w:pos="1440"/>
          <w:tab w:val="right" w:leader="dot" w:pos="9000"/>
        </w:tabs>
        <w:spacing w:after="0"/>
        <w:rPr>
          <w:rFonts w:asciiTheme="minorHAnsi" w:eastAsiaTheme="minorHAnsi" w:hAnsiTheme="minorHAnsi"/>
        </w:rPr>
      </w:pPr>
      <w:r w:rsidRPr="003D6FCC">
        <w:rPr>
          <w:rFonts w:asciiTheme="minorHAnsi" w:hAnsiTheme="minorHAnsi"/>
        </w:rPr>
        <w:t>Test models and learn practical strategies to build skills among farmworkers, including providing incentives for completing</w:t>
      </w:r>
      <w:r w:rsidRPr="003D6FCC">
        <w:rPr>
          <w:rFonts w:asciiTheme="minorHAnsi" w:eastAsiaTheme="minorHAnsi" w:hAnsiTheme="minorHAnsi"/>
        </w:rPr>
        <w:t xml:space="preserve"> essential skills </w:t>
      </w:r>
      <w:bookmarkStart w:id="23" w:name="_Hlk143674492"/>
      <w:r w:rsidRPr="003D6FCC">
        <w:rPr>
          <w:rFonts w:asciiTheme="minorHAnsi" w:eastAsiaTheme="minorHAnsi" w:hAnsiTheme="minorHAnsi"/>
        </w:rPr>
        <w:t>training pending ratification of state policy</w:t>
      </w:r>
      <w:r w:rsidR="005001FE" w:rsidRPr="003D6FCC">
        <w:rPr>
          <w:rFonts w:asciiTheme="minorHAnsi" w:eastAsiaTheme="minorHAnsi" w:hAnsiTheme="minorHAnsi"/>
        </w:rPr>
        <w:t>.</w:t>
      </w:r>
    </w:p>
    <w:p w14:paraId="14B6A97E" w14:textId="1E3870F9" w:rsidR="00950701" w:rsidRPr="003D6FCC" w:rsidRDefault="008130C3" w:rsidP="00F16216">
      <w:pPr>
        <w:pStyle w:val="BodyText"/>
        <w:numPr>
          <w:ilvl w:val="0"/>
          <w:numId w:val="41"/>
        </w:numPr>
        <w:tabs>
          <w:tab w:val="left" w:pos="1440"/>
          <w:tab w:val="right" w:leader="dot" w:pos="9000"/>
        </w:tabs>
        <w:spacing w:after="120"/>
        <w:rPr>
          <w:rFonts w:asciiTheme="minorHAnsi" w:eastAsiaTheme="minorHAnsi" w:hAnsiTheme="minorHAnsi"/>
        </w:rPr>
      </w:pPr>
      <w:r w:rsidRPr="003D6FCC">
        <w:rPr>
          <w:rFonts w:asciiTheme="minorHAnsi" w:eastAsiaTheme="minorEastAsia" w:hAnsiTheme="minorHAnsi"/>
        </w:rPr>
        <w:t>Encourage</w:t>
      </w:r>
      <w:r w:rsidR="005001FE" w:rsidRPr="003D6FCC">
        <w:rPr>
          <w:rFonts w:asciiTheme="minorHAnsi" w:eastAsiaTheme="minorEastAsia" w:hAnsiTheme="minorHAnsi"/>
        </w:rPr>
        <w:t xml:space="preserve"> worker </w:t>
      </w:r>
      <w:r w:rsidRPr="003D6FCC">
        <w:rPr>
          <w:rFonts w:asciiTheme="minorHAnsi" w:eastAsiaTheme="minorEastAsia" w:hAnsiTheme="minorHAnsi"/>
        </w:rPr>
        <w:t>engagement</w:t>
      </w:r>
      <w:r w:rsidR="005001FE" w:rsidRPr="003D6FCC">
        <w:rPr>
          <w:rFonts w:asciiTheme="minorHAnsi" w:eastAsiaTheme="minorEastAsia" w:hAnsiTheme="minorHAnsi"/>
        </w:rPr>
        <w:t xml:space="preserve"> by having workers involved in </w:t>
      </w:r>
      <w:r w:rsidRPr="003D6FCC">
        <w:rPr>
          <w:rFonts w:asciiTheme="minorHAnsi" w:eastAsiaTheme="minorEastAsia" w:hAnsiTheme="minorHAnsi"/>
        </w:rPr>
        <w:t xml:space="preserve">developing training and </w:t>
      </w:r>
      <w:r w:rsidR="005001FE" w:rsidRPr="003D6FCC">
        <w:rPr>
          <w:rFonts w:asciiTheme="minorHAnsi" w:eastAsiaTheme="minorEastAsia" w:hAnsiTheme="minorHAnsi"/>
        </w:rPr>
        <w:t>workforce decision</w:t>
      </w:r>
      <w:r w:rsidR="008D200B" w:rsidRPr="003D6FCC">
        <w:rPr>
          <w:rFonts w:asciiTheme="minorHAnsi" w:eastAsiaTheme="minorEastAsia" w:hAnsiTheme="minorHAnsi"/>
        </w:rPr>
        <w:t>-making</w:t>
      </w:r>
      <w:r w:rsidR="005001FE" w:rsidRPr="003D6FCC">
        <w:rPr>
          <w:rFonts w:asciiTheme="minorHAnsi" w:eastAsiaTheme="minorHAnsi" w:hAnsiTheme="minorHAnsi"/>
        </w:rPr>
        <w:t>.</w:t>
      </w:r>
    </w:p>
    <w:bookmarkEnd w:id="23"/>
    <w:p w14:paraId="7A4A4A26" w14:textId="5C709AE1" w:rsidR="008020B4" w:rsidRPr="003D6FCC" w:rsidRDefault="008020B4" w:rsidP="008020B4">
      <w:pPr>
        <w:pStyle w:val="BodyText"/>
        <w:rPr>
          <w:rFonts w:asciiTheme="minorHAnsi" w:eastAsiaTheme="minorEastAsia" w:hAnsiTheme="minorHAnsi"/>
          <w:lang w:val="en-US"/>
        </w:rPr>
      </w:pPr>
      <w:r w:rsidRPr="003D6FCC">
        <w:rPr>
          <w:rFonts w:asciiTheme="minorHAnsi" w:eastAsiaTheme="minorEastAsia" w:hAnsiTheme="minorHAnsi"/>
          <w:lang w:val="en-US"/>
        </w:rPr>
        <w:t>Successful applicants will</w:t>
      </w:r>
      <w:r w:rsidR="008130C3" w:rsidRPr="003D6FCC">
        <w:rPr>
          <w:rFonts w:asciiTheme="minorHAnsi" w:eastAsiaTheme="minorEastAsia" w:hAnsiTheme="minorHAnsi"/>
          <w:lang w:val="en-US"/>
        </w:rPr>
        <w:t>:</w:t>
      </w:r>
      <w:r w:rsidRPr="003D6FCC">
        <w:rPr>
          <w:rFonts w:asciiTheme="minorHAnsi" w:eastAsiaTheme="minorEastAsia" w:hAnsiTheme="minorHAnsi"/>
          <w:lang w:val="en-US"/>
        </w:rPr>
        <w:t xml:space="preserve"> (i) </w:t>
      </w:r>
      <w:r w:rsidR="008130C3" w:rsidRPr="003D6FCC">
        <w:rPr>
          <w:rFonts w:asciiTheme="minorHAnsi" w:eastAsiaTheme="minorEastAsia" w:hAnsiTheme="minorHAnsi"/>
          <w:lang w:val="en-US"/>
        </w:rPr>
        <w:t xml:space="preserve">detail </w:t>
      </w:r>
      <w:r w:rsidRPr="003D6FCC">
        <w:rPr>
          <w:rFonts w:asciiTheme="minorHAnsi" w:eastAsiaTheme="minorEastAsia" w:hAnsiTheme="minorHAnsi"/>
          <w:lang w:val="en-US"/>
        </w:rPr>
        <w:t>the partnerships needed to achieve the goals and objectives of the program</w:t>
      </w:r>
      <w:r w:rsidR="008130C3" w:rsidRPr="003D6FCC">
        <w:rPr>
          <w:rFonts w:asciiTheme="minorHAnsi" w:eastAsiaTheme="minorEastAsia" w:hAnsiTheme="minorHAnsi"/>
          <w:lang w:val="en-US"/>
        </w:rPr>
        <w:t>;</w:t>
      </w:r>
      <w:r w:rsidRPr="003D6FCC">
        <w:rPr>
          <w:rFonts w:asciiTheme="minorHAnsi" w:eastAsiaTheme="minorEastAsia" w:hAnsiTheme="minorHAnsi"/>
          <w:lang w:val="en-US"/>
        </w:rPr>
        <w:t xml:space="preserve"> (ii) </w:t>
      </w:r>
      <w:r w:rsidR="008130C3" w:rsidRPr="003D6FCC">
        <w:rPr>
          <w:rFonts w:asciiTheme="minorHAnsi" w:eastAsiaTheme="minorEastAsia" w:hAnsiTheme="minorHAnsi"/>
          <w:lang w:val="en-US"/>
        </w:rPr>
        <w:t xml:space="preserve">explain </w:t>
      </w:r>
      <w:r w:rsidRPr="003D6FCC">
        <w:rPr>
          <w:rFonts w:asciiTheme="minorHAnsi" w:eastAsiaTheme="minorEastAsia" w:hAnsiTheme="minorHAnsi"/>
          <w:lang w:val="en-US"/>
        </w:rPr>
        <w:t xml:space="preserve">how partners will </w:t>
      </w:r>
      <w:r w:rsidR="008130C3" w:rsidRPr="003D6FCC">
        <w:rPr>
          <w:rFonts w:asciiTheme="minorHAnsi" w:eastAsiaTheme="minorEastAsia" w:hAnsiTheme="minorHAnsi"/>
          <w:lang w:val="en-US"/>
        </w:rPr>
        <w:t>collaborate;</w:t>
      </w:r>
      <w:r w:rsidRPr="003D6FCC">
        <w:rPr>
          <w:rFonts w:asciiTheme="minorHAnsi" w:eastAsiaTheme="minorEastAsia" w:hAnsiTheme="minorHAnsi"/>
          <w:lang w:val="en-US"/>
        </w:rPr>
        <w:t xml:space="preserve"> (iii) demonstrate how partners will provide support for the target population</w:t>
      </w:r>
      <w:r w:rsidR="008130C3" w:rsidRPr="003D6FCC">
        <w:rPr>
          <w:rFonts w:asciiTheme="minorHAnsi" w:eastAsiaTheme="minorEastAsia" w:hAnsiTheme="minorHAnsi"/>
          <w:lang w:val="en-US"/>
        </w:rPr>
        <w:t>;</w:t>
      </w:r>
      <w:r w:rsidRPr="003D6FCC">
        <w:rPr>
          <w:rFonts w:asciiTheme="minorHAnsi" w:eastAsiaTheme="minorEastAsia" w:hAnsiTheme="minorHAnsi"/>
          <w:lang w:val="en-US"/>
        </w:rPr>
        <w:t xml:space="preserve"> (iv) </w:t>
      </w:r>
      <w:r w:rsidR="008130C3" w:rsidRPr="003D6FCC">
        <w:rPr>
          <w:rFonts w:asciiTheme="minorHAnsi" w:eastAsiaTheme="minorEastAsia" w:hAnsiTheme="minorHAnsi"/>
          <w:lang w:val="en-US"/>
        </w:rPr>
        <w:t xml:space="preserve">describe </w:t>
      </w:r>
      <w:r w:rsidRPr="003D6FCC">
        <w:rPr>
          <w:rFonts w:asciiTheme="minorHAnsi" w:eastAsiaTheme="minorEastAsia" w:hAnsiTheme="minorHAnsi"/>
          <w:lang w:val="en-US"/>
        </w:rPr>
        <w:t xml:space="preserve">how </w:t>
      </w:r>
      <w:r w:rsidR="008130C3" w:rsidRPr="003D6FCC">
        <w:rPr>
          <w:rFonts w:asciiTheme="minorHAnsi" w:eastAsiaTheme="minorEastAsia" w:hAnsiTheme="minorHAnsi"/>
          <w:lang w:val="en-US"/>
        </w:rPr>
        <w:t>services will be provided</w:t>
      </w:r>
      <w:r w:rsidRPr="003D6FCC">
        <w:rPr>
          <w:rFonts w:asciiTheme="minorHAnsi" w:eastAsiaTheme="minorEastAsia" w:hAnsiTheme="minorHAnsi"/>
          <w:lang w:val="en-US"/>
        </w:rPr>
        <w:t xml:space="preserve"> to address </w:t>
      </w:r>
      <w:r w:rsidR="008130C3" w:rsidRPr="003D6FCC">
        <w:rPr>
          <w:rFonts w:asciiTheme="minorHAnsi" w:eastAsiaTheme="minorEastAsia" w:hAnsiTheme="minorHAnsi"/>
          <w:lang w:val="en-US"/>
        </w:rPr>
        <w:t xml:space="preserve">the </w:t>
      </w:r>
      <w:r w:rsidRPr="003D6FCC">
        <w:rPr>
          <w:rFonts w:asciiTheme="minorHAnsi" w:eastAsiaTheme="minorEastAsia" w:hAnsiTheme="minorHAnsi"/>
          <w:lang w:val="en-US"/>
        </w:rPr>
        <w:t>basic needs of farmworkers to participate in training programs, including language assistance and translation services, transportation services, employment support, and childcare.</w:t>
      </w:r>
    </w:p>
    <w:p w14:paraId="0F0B8433" w14:textId="28AD616D" w:rsidR="008020B4" w:rsidRPr="003D6FCC" w:rsidRDefault="009851FC" w:rsidP="008020B4">
      <w:pPr>
        <w:pStyle w:val="BodyText"/>
        <w:rPr>
          <w:rFonts w:asciiTheme="minorHAnsi" w:eastAsiaTheme="minorEastAsia" w:hAnsiTheme="minorHAnsi"/>
          <w:lang w:val="en-US"/>
        </w:rPr>
      </w:pPr>
      <w:r w:rsidRPr="003D6FCC">
        <w:rPr>
          <w:rFonts w:asciiTheme="minorHAnsi" w:eastAsiaTheme="minorEastAsia" w:hAnsiTheme="minorHAnsi"/>
          <w:lang w:val="en-US"/>
        </w:rPr>
        <w:t>P</w:t>
      </w:r>
      <w:r w:rsidR="008020B4" w:rsidRPr="003D6FCC">
        <w:rPr>
          <w:rFonts w:asciiTheme="minorHAnsi" w:eastAsiaTheme="minorEastAsia" w:hAnsiTheme="minorHAnsi"/>
          <w:lang w:val="en-US"/>
        </w:rPr>
        <w:t>rograms should support workforce development system change by</w:t>
      </w:r>
      <w:r w:rsidR="008130C3" w:rsidRPr="003D6FCC">
        <w:rPr>
          <w:rFonts w:asciiTheme="minorHAnsi" w:eastAsiaTheme="minorEastAsia" w:hAnsiTheme="minorHAnsi"/>
          <w:lang w:val="en-US"/>
        </w:rPr>
        <w:t>:</w:t>
      </w:r>
      <w:r w:rsidR="008020B4" w:rsidRPr="003D6FCC">
        <w:rPr>
          <w:rFonts w:asciiTheme="minorHAnsi" w:eastAsiaTheme="minorEastAsia" w:hAnsiTheme="minorHAnsi"/>
          <w:lang w:val="en-US"/>
        </w:rPr>
        <w:t xml:space="preserve"> (i) identifying how existing best practices can be designed, adapted, and enhanced with a focus on the needs of farmworkers; (ii) identifying opportunities to leverage existing </w:t>
      </w:r>
      <w:r w:rsidR="00FB01F5" w:rsidRPr="003D6FCC">
        <w:rPr>
          <w:rFonts w:asciiTheme="minorHAnsi" w:eastAsiaTheme="minorEastAsia" w:hAnsiTheme="minorHAnsi"/>
          <w:lang w:val="en-US"/>
        </w:rPr>
        <w:t>resources</w:t>
      </w:r>
      <w:r w:rsidR="008020B4" w:rsidRPr="003D6FCC">
        <w:rPr>
          <w:rFonts w:asciiTheme="minorHAnsi" w:eastAsiaTheme="minorEastAsia" w:hAnsiTheme="minorHAnsi"/>
          <w:lang w:val="en-US"/>
        </w:rPr>
        <w:t xml:space="preserve"> and cross-sector partnerships to </w:t>
      </w:r>
      <w:r w:rsidRPr="003D6FCC">
        <w:rPr>
          <w:rFonts w:asciiTheme="minorHAnsi" w:eastAsiaTheme="minorEastAsia" w:hAnsiTheme="minorHAnsi"/>
          <w:lang w:val="en-US"/>
        </w:rPr>
        <w:t xml:space="preserve">better </w:t>
      </w:r>
      <w:r w:rsidR="008020B4" w:rsidRPr="003D6FCC">
        <w:rPr>
          <w:rFonts w:asciiTheme="minorHAnsi" w:eastAsiaTheme="minorEastAsia" w:hAnsiTheme="minorHAnsi"/>
          <w:lang w:val="en-US"/>
        </w:rPr>
        <w:t>serve th</w:t>
      </w:r>
      <w:r w:rsidRPr="003D6FCC">
        <w:rPr>
          <w:rFonts w:asciiTheme="minorHAnsi" w:eastAsiaTheme="minorEastAsia" w:hAnsiTheme="minorHAnsi"/>
          <w:lang w:val="en-US"/>
        </w:rPr>
        <w:t>e target</w:t>
      </w:r>
      <w:r w:rsidR="008020B4" w:rsidRPr="003D6FCC">
        <w:rPr>
          <w:rFonts w:asciiTheme="minorHAnsi" w:eastAsiaTheme="minorEastAsia" w:hAnsiTheme="minorHAnsi"/>
          <w:lang w:val="en-US"/>
        </w:rPr>
        <w:t xml:space="preserve"> population</w:t>
      </w:r>
      <w:r w:rsidR="008130C3" w:rsidRPr="003D6FCC">
        <w:rPr>
          <w:rFonts w:asciiTheme="minorHAnsi" w:eastAsiaTheme="minorEastAsia" w:hAnsiTheme="minorHAnsi"/>
          <w:lang w:val="en-US"/>
        </w:rPr>
        <w:t>;</w:t>
      </w:r>
      <w:r w:rsidR="008020B4" w:rsidRPr="003D6FCC">
        <w:rPr>
          <w:rFonts w:asciiTheme="minorHAnsi" w:eastAsiaTheme="minorEastAsia" w:hAnsiTheme="minorHAnsi"/>
          <w:lang w:val="en-US"/>
        </w:rPr>
        <w:t xml:space="preserve"> (iii) identifying and address</w:t>
      </w:r>
      <w:r w:rsidRPr="003D6FCC">
        <w:rPr>
          <w:rFonts w:asciiTheme="minorHAnsi" w:eastAsiaTheme="minorEastAsia" w:hAnsiTheme="minorHAnsi"/>
          <w:lang w:val="en-US"/>
        </w:rPr>
        <w:t>ing</w:t>
      </w:r>
      <w:r w:rsidR="008020B4" w:rsidRPr="003D6FCC">
        <w:rPr>
          <w:rFonts w:asciiTheme="minorHAnsi" w:eastAsiaTheme="minorEastAsia" w:hAnsiTheme="minorHAnsi"/>
          <w:lang w:val="en-US"/>
        </w:rPr>
        <w:t xml:space="preserve"> workforce system barriers that are unique to this population; and (iv) identifying program designs and demonstrat</w:t>
      </w:r>
      <w:r w:rsidRPr="003D6FCC">
        <w:rPr>
          <w:rFonts w:asciiTheme="minorHAnsi" w:eastAsiaTheme="minorEastAsia" w:hAnsiTheme="minorHAnsi"/>
          <w:lang w:val="en-US"/>
        </w:rPr>
        <w:t>ing</w:t>
      </w:r>
      <w:r w:rsidR="008020B4" w:rsidRPr="003D6FCC">
        <w:rPr>
          <w:rFonts w:asciiTheme="minorHAnsi" w:eastAsiaTheme="minorEastAsia" w:hAnsiTheme="minorHAnsi"/>
          <w:lang w:val="en-US"/>
        </w:rPr>
        <w:t xml:space="preserve"> the effectiveness </w:t>
      </w:r>
      <w:r w:rsidRPr="003D6FCC">
        <w:rPr>
          <w:rFonts w:asciiTheme="minorHAnsi" w:eastAsiaTheme="minorEastAsia" w:hAnsiTheme="minorHAnsi"/>
          <w:lang w:val="en-US"/>
        </w:rPr>
        <w:t>of</w:t>
      </w:r>
      <w:r w:rsidR="008020B4" w:rsidRPr="003D6FCC">
        <w:rPr>
          <w:rFonts w:asciiTheme="minorHAnsi" w:eastAsiaTheme="minorEastAsia" w:hAnsiTheme="minorHAnsi"/>
          <w:lang w:val="en-US"/>
        </w:rPr>
        <w:t xml:space="preserve"> providing wrap-around support.</w:t>
      </w:r>
    </w:p>
    <w:p w14:paraId="217C7894" w14:textId="77777777" w:rsidR="008544AA" w:rsidRPr="003D6FCC" w:rsidRDefault="008544AA" w:rsidP="00F470F1">
      <w:pPr>
        <w:pStyle w:val="Heading3"/>
        <w:rPr>
          <w:rFonts w:asciiTheme="minorHAnsi" w:eastAsia="Arial" w:hAnsiTheme="minorHAnsi"/>
        </w:rPr>
      </w:pPr>
      <w:bookmarkStart w:id="24" w:name="_Toc117246143"/>
      <w:bookmarkStart w:id="25" w:name="_Toc117246901"/>
      <w:bookmarkStart w:id="26" w:name="_Toc167356412"/>
      <w:bookmarkStart w:id="27" w:name="_Toc167894648"/>
      <w:bookmarkStart w:id="28" w:name="_Toc219464687"/>
      <w:r w:rsidRPr="003D6FCC">
        <w:rPr>
          <w:rFonts w:asciiTheme="minorHAnsi" w:eastAsia="Arial" w:hAnsiTheme="minorHAnsi"/>
        </w:rPr>
        <w:t>Availability</w:t>
      </w:r>
      <w:bookmarkEnd w:id="24"/>
      <w:bookmarkEnd w:id="25"/>
      <w:bookmarkEnd w:id="26"/>
      <w:bookmarkEnd w:id="27"/>
      <w:bookmarkEnd w:id="28"/>
    </w:p>
    <w:p w14:paraId="0BAB2A6A" w14:textId="13E445C9" w:rsidR="00AA5F6C" w:rsidRPr="003D6FCC" w:rsidRDefault="001A12F6" w:rsidP="00A41BDB">
      <w:pPr>
        <w:tabs>
          <w:tab w:val="left" w:pos="1440"/>
          <w:tab w:val="right" w:leader="dot" w:pos="9000"/>
        </w:tabs>
        <w:spacing w:after="100"/>
        <w:rPr>
          <w:rFonts w:asciiTheme="minorHAnsi" w:eastAsia="Calibri" w:hAnsiTheme="minorHAnsi" w:cs="Calibri"/>
        </w:rPr>
      </w:pPr>
      <w:r w:rsidRPr="003D6FCC">
        <w:rPr>
          <w:rFonts w:asciiTheme="minorHAnsi" w:eastAsia="Calibri" w:hAnsiTheme="minorHAnsi" w:cs="Calibri"/>
        </w:rPr>
        <w:t xml:space="preserve">There is </w:t>
      </w:r>
      <w:r w:rsidR="00AA5F6C" w:rsidRPr="003D6FCC">
        <w:rPr>
          <w:rFonts w:asciiTheme="minorHAnsi" w:eastAsia="Calibri" w:hAnsiTheme="minorHAnsi" w:cs="Calibri"/>
        </w:rPr>
        <w:t xml:space="preserve">$5 million available </w:t>
      </w:r>
      <w:r w:rsidRPr="003D6FCC">
        <w:rPr>
          <w:rFonts w:asciiTheme="minorHAnsi" w:eastAsia="Calibri" w:hAnsiTheme="minorHAnsi" w:cs="Calibri"/>
        </w:rPr>
        <w:t xml:space="preserve">for </w:t>
      </w:r>
      <w:r w:rsidR="00AA5F6C" w:rsidRPr="003D6FCC">
        <w:rPr>
          <w:rFonts w:asciiTheme="minorHAnsi" w:eastAsia="Calibri" w:hAnsiTheme="minorHAnsi" w:cs="Calibri"/>
        </w:rPr>
        <w:t>FAP PY 25-26</w:t>
      </w:r>
      <w:r w:rsidR="00875DC7" w:rsidRPr="003D6FCC">
        <w:rPr>
          <w:rFonts w:asciiTheme="minorHAnsi" w:eastAsia="Calibri" w:hAnsiTheme="minorHAnsi" w:cs="Calibri"/>
        </w:rPr>
        <w:t xml:space="preserve">. </w:t>
      </w:r>
      <w:r w:rsidR="00887352" w:rsidRPr="003D6FCC">
        <w:rPr>
          <w:rFonts w:asciiTheme="minorHAnsi" w:eastAsia="Calibri" w:hAnsiTheme="minorHAnsi" w:cs="Calibri"/>
        </w:rPr>
        <w:t xml:space="preserve">Applicants can apply for $450,000 to $1 million </w:t>
      </w:r>
      <w:r w:rsidR="00AA5F6C" w:rsidRPr="003D6FCC">
        <w:rPr>
          <w:rFonts w:asciiTheme="minorHAnsi" w:eastAsia="Calibri" w:hAnsiTheme="minorHAnsi" w:cs="Calibri"/>
        </w:rPr>
        <w:t>for programs that demonstrate a track record of workforce outcomes.</w:t>
      </w:r>
      <w:r w:rsidRPr="003D6FCC">
        <w:rPr>
          <w:rFonts w:asciiTheme="minorHAnsi" w:eastAsia="Calibri" w:hAnsiTheme="minorHAnsi" w:cs="Calibri"/>
        </w:rPr>
        <w:t xml:space="preserve"> </w:t>
      </w:r>
      <w:bookmarkStart w:id="29" w:name="_Hlk141710812"/>
      <w:r w:rsidR="00AA5F6C" w:rsidRPr="003D6FCC">
        <w:rPr>
          <w:rFonts w:asciiTheme="minorHAnsi" w:eastAsia="Calibri" w:hAnsiTheme="minorHAnsi" w:cs="Calibri"/>
        </w:rPr>
        <w:t>The EDD estimates awardin</w:t>
      </w:r>
      <w:r w:rsidR="00C62E1F" w:rsidRPr="003D6FCC">
        <w:rPr>
          <w:rFonts w:asciiTheme="minorHAnsi" w:eastAsia="Calibri" w:hAnsiTheme="minorHAnsi" w:cs="Calibri"/>
        </w:rPr>
        <w:t xml:space="preserve">g </w:t>
      </w:r>
      <w:r w:rsidR="00887352" w:rsidRPr="003D6FCC">
        <w:rPr>
          <w:rFonts w:asciiTheme="minorHAnsi" w:eastAsia="Calibri" w:hAnsiTheme="minorHAnsi" w:cs="Calibri"/>
        </w:rPr>
        <w:t>up to 8 organizations</w:t>
      </w:r>
      <w:r w:rsidR="00AA5F6C" w:rsidRPr="003D6FCC">
        <w:rPr>
          <w:rFonts w:asciiTheme="minorHAnsi" w:eastAsia="Calibri" w:hAnsiTheme="minorHAnsi" w:cs="Calibri"/>
        </w:rPr>
        <w:t>.</w:t>
      </w:r>
      <w:r w:rsidRPr="003D6FCC">
        <w:rPr>
          <w:rFonts w:asciiTheme="minorHAnsi" w:eastAsia="Calibri" w:hAnsiTheme="minorHAnsi" w:cs="Calibri"/>
        </w:rPr>
        <w:t xml:space="preserve"> The </w:t>
      </w:r>
      <w:r w:rsidR="0097117C" w:rsidRPr="003D6FCC">
        <w:rPr>
          <w:rFonts w:asciiTheme="minorHAnsi" w:eastAsia="Calibri" w:hAnsiTheme="minorHAnsi" w:cs="Calibri"/>
        </w:rPr>
        <w:t xml:space="preserve">State </w:t>
      </w:r>
      <w:r w:rsidRPr="003D6FCC">
        <w:rPr>
          <w:rFonts w:asciiTheme="minorHAnsi" w:eastAsia="Calibri" w:hAnsiTheme="minorHAnsi" w:cs="Calibri"/>
        </w:rPr>
        <w:t xml:space="preserve">may choose to exceed the maximum </w:t>
      </w:r>
      <w:r w:rsidR="00AA5F6C" w:rsidRPr="003D6FCC">
        <w:rPr>
          <w:rFonts w:asciiTheme="minorHAnsi" w:eastAsia="Calibri" w:hAnsiTheme="minorHAnsi" w:cs="Calibri"/>
        </w:rPr>
        <w:t>award amount</w:t>
      </w:r>
      <w:r w:rsidRPr="003D6FCC">
        <w:rPr>
          <w:rFonts w:asciiTheme="minorHAnsi" w:eastAsia="Calibri" w:hAnsiTheme="minorHAnsi" w:cs="Calibri"/>
        </w:rPr>
        <w:t xml:space="preserve"> based on the availability of funds.</w:t>
      </w:r>
      <w:bookmarkEnd w:id="29"/>
    </w:p>
    <w:p w14:paraId="67688018" w14:textId="4B3C6698" w:rsidR="008C1933" w:rsidRPr="003D6FCC" w:rsidRDefault="001A12F6" w:rsidP="00A41BDB">
      <w:pPr>
        <w:tabs>
          <w:tab w:val="left" w:pos="1440"/>
          <w:tab w:val="right" w:leader="dot" w:pos="9000"/>
        </w:tabs>
        <w:spacing w:after="100"/>
        <w:rPr>
          <w:rFonts w:asciiTheme="minorHAnsi" w:eastAsia="Calibri" w:hAnsiTheme="minorHAnsi" w:cs="Calibri"/>
        </w:rPr>
      </w:pPr>
      <w:r w:rsidRPr="003D6FCC">
        <w:rPr>
          <w:rFonts w:asciiTheme="minorHAnsi" w:eastAsia="Calibri" w:hAnsiTheme="minorHAnsi" w:cs="Calibri"/>
        </w:rPr>
        <w:t xml:space="preserve">The period of performance (POP) for </w:t>
      </w:r>
      <w:r w:rsidR="00AB781B" w:rsidRPr="003D6FCC">
        <w:rPr>
          <w:rFonts w:asciiTheme="minorHAnsi" w:eastAsia="Calibri" w:hAnsiTheme="minorHAnsi" w:cs="Calibri"/>
        </w:rPr>
        <w:t>grants</w:t>
      </w:r>
      <w:r w:rsidRPr="003D6FCC">
        <w:rPr>
          <w:rFonts w:asciiTheme="minorHAnsi" w:eastAsia="Calibri" w:hAnsiTheme="minorHAnsi" w:cs="Calibri"/>
        </w:rPr>
        <w:t xml:space="preserve"> funded under this SFP will be</w:t>
      </w:r>
      <w:r w:rsidR="009851FC" w:rsidRPr="003D6FCC">
        <w:rPr>
          <w:rFonts w:asciiTheme="minorHAnsi" w:eastAsia="Calibri" w:hAnsiTheme="minorHAnsi" w:cs="Calibri"/>
        </w:rPr>
        <w:t xml:space="preserve"> between</w:t>
      </w:r>
      <w:r w:rsidRPr="003D6FCC">
        <w:rPr>
          <w:rFonts w:asciiTheme="minorHAnsi" w:eastAsia="Calibri" w:hAnsiTheme="minorHAnsi" w:cs="Calibri"/>
        </w:rPr>
        <w:t xml:space="preserve"> 18 </w:t>
      </w:r>
      <w:r w:rsidR="001F21FB" w:rsidRPr="003D6FCC">
        <w:rPr>
          <w:rFonts w:asciiTheme="minorHAnsi" w:eastAsia="Calibri" w:hAnsiTheme="minorHAnsi" w:cs="Calibri"/>
        </w:rPr>
        <w:t>and</w:t>
      </w:r>
      <w:r w:rsidRPr="003D6FCC">
        <w:rPr>
          <w:rFonts w:asciiTheme="minorHAnsi" w:eastAsia="Calibri" w:hAnsiTheme="minorHAnsi" w:cs="Calibri"/>
        </w:rPr>
        <w:t xml:space="preserve"> 24 months, with an anticipated start date of </w:t>
      </w:r>
      <w:r w:rsidR="005318CB" w:rsidRPr="003D6FCC">
        <w:rPr>
          <w:rFonts w:asciiTheme="minorHAnsi" w:eastAsia="Calibri" w:hAnsiTheme="minorHAnsi" w:cs="Calibri"/>
        </w:rPr>
        <w:t>June</w:t>
      </w:r>
      <w:r w:rsidRPr="003D6FCC">
        <w:rPr>
          <w:rFonts w:asciiTheme="minorHAnsi" w:eastAsia="Calibri" w:hAnsiTheme="minorHAnsi" w:cs="Calibri"/>
        </w:rPr>
        <w:t xml:space="preserve"> 202</w:t>
      </w:r>
      <w:r w:rsidR="00AB781B" w:rsidRPr="003D6FCC">
        <w:rPr>
          <w:rFonts w:asciiTheme="minorHAnsi" w:eastAsia="Calibri" w:hAnsiTheme="minorHAnsi" w:cs="Calibri"/>
        </w:rPr>
        <w:t>6</w:t>
      </w:r>
      <w:r w:rsidRPr="003D6FCC">
        <w:rPr>
          <w:rFonts w:asciiTheme="minorHAnsi" w:eastAsia="Calibri" w:hAnsiTheme="minorHAnsi" w:cs="Calibri"/>
        </w:rPr>
        <w:t xml:space="preserve"> and </w:t>
      </w:r>
      <w:r w:rsidR="00FE5B3B" w:rsidRPr="003D6FCC">
        <w:rPr>
          <w:rFonts w:asciiTheme="minorHAnsi" w:eastAsia="Calibri" w:hAnsiTheme="minorHAnsi" w:cs="Calibri"/>
        </w:rPr>
        <w:t xml:space="preserve">an </w:t>
      </w:r>
      <w:r w:rsidRPr="003D6FCC">
        <w:rPr>
          <w:rFonts w:asciiTheme="minorHAnsi" w:eastAsia="Calibri" w:hAnsiTheme="minorHAnsi" w:cs="Calibri"/>
        </w:rPr>
        <w:t xml:space="preserve">end date of </w:t>
      </w:r>
      <w:r w:rsidR="009851FC" w:rsidRPr="003D6FCC">
        <w:rPr>
          <w:rFonts w:asciiTheme="minorHAnsi" w:eastAsia="Calibri" w:hAnsiTheme="minorHAnsi" w:cs="Calibri"/>
        </w:rPr>
        <w:t>March</w:t>
      </w:r>
      <w:r w:rsidRPr="003D6FCC">
        <w:rPr>
          <w:rFonts w:asciiTheme="minorHAnsi" w:eastAsia="Calibri" w:hAnsiTheme="minorHAnsi" w:cs="Calibri"/>
        </w:rPr>
        <w:t xml:space="preserve"> 31, 202</w:t>
      </w:r>
      <w:r w:rsidR="00814A27" w:rsidRPr="003D6FCC">
        <w:rPr>
          <w:rFonts w:asciiTheme="minorHAnsi" w:eastAsia="Calibri" w:hAnsiTheme="minorHAnsi" w:cs="Calibri"/>
        </w:rPr>
        <w:t>8</w:t>
      </w:r>
      <w:r w:rsidRPr="003D6FCC">
        <w:rPr>
          <w:rFonts w:asciiTheme="minorHAnsi" w:eastAsia="Calibri" w:hAnsiTheme="minorHAnsi" w:cs="Calibri"/>
        </w:rPr>
        <w:t>. This POP includes all necessary implementation and start-up activities. Grant funds will not be available for longer than 24 months. No obligation of funds will be allowed before or beyond the grant POP. Any funds not expended during the grant agreement period shall be returned to the state.</w:t>
      </w:r>
    </w:p>
    <w:p w14:paraId="3B6542A0" w14:textId="77777777" w:rsidR="008544AA" w:rsidRPr="003D6FCC" w:rsidRDefault="008544AA" w:rsidP="00F470F1">
      <w:pPr>
        <w:pStyle w:val="Heading3"/>
        <w:rPr>
          <w:rFonts w:asciiTheme="minorHAnsi" w:eastAsia="Arial" w:hAnsiTheme="minorHAnsi"/>
        </w:rPr>
      </w:pPr>
      <w:bookmarkStart w:id="30" w:name="_Toc117246144"/>
      <w:bookmarkStart w:id="31" w:name="_Toc117246902"/>
      <w:bookmarkStart w:id="32" w:name="_Toc167356413"/>
      <w:bookmarkStart w:id="33" w:name="_Toc167894649"/>
      <w:bookmarkStart w:id="34" w:name="_Toc219464688"/>
      <w:r w:rsidRPr="003D6FCC">
        <w:rPr>
          <w:rFonts w:asciiTheme="minorHAnsi" w:eastAsia="Arial" w:hAnsiTheme="minorHAnsi"/>
        </w:rPr>
        <w:lastRenderedPageBreak/>
        <w:t>Target Populations</w:t>
      </w:r>
      <w:bookmarkEnd w:id="30"/>
      <w:bookmarkEnd w:id="31"/>
      <w:bookmarkEnd w:id="32"/>
      <w:bookmarkEnd w:id="33"/>
      <w:bookmarkEnd w:id="34"/>
    </w:p>
    <w:p w14:paraId="3AE2F8AC" w14:textId="4ABEDAA3" w:rsidR="00A41BDB" w:rsidRPr="003D6FCC" w:rsidRDefault="00F13531" w:rsidP="00A41BDB">
      <w:pPr>
        <w:rPr>
          <w:rFonts w:asciiTheme="minorHAnsi" w:hAnsiTheme="minorHAnsi" w:cs="Calibri"/>
          <w:lang w:val="en"/>
        </w:rPr>
      </w:pPr>
      <w:bookmarkStart w:id="35" w:name="_Toc167356414"/>
      <w:bookmarkStart w:id="36" w:name="_Toc167894650"/>
      <w:r w:rsidRPr="003D6FCC">
        <w:rPr>
          <w:rFonts w:asciiTheme="minorHAnsi" w:eastAsia="Arial" w:hAnsiTheme="minorHAnsi" w:cs="Calibri"/>
          <w:color w:val="000000" w:themeColor="text1"/>
          <w:lang w:val="en"/>
        </w:rPr>
        <w:t xml:space="preserve">All individuals must be over 18 years of age, meet WIOA Title I Adult eligibility requirements, and fall into one of the target populations. </w:t>
      </w:r>
      <w:r w:rsidR="00A41BDB" w:rsidRPr="003D6FCC">
        <w:rPr>
          <w:rFonts w:asciiTheme="minorHAnsi" w:hAnsiTheme="minorHAnsi" w:cs="Calibri"/>
          <w:lang w:val="en"/>
        </w:rPr>
        <w:t xml:space="preserve">For this SFP, the target population is </w:t>
      </w:r>
      <w:bookmarkStart w:id="37" w:name="_Hlk141444792"/>
      <w:r w:rsidR="00A41BDB" w:rsidRPr="003D6FCC">
        <w:rPr>
          <w:rFonts w:asciiTheme="minorHAnsi" w:hAnsiTheme="minorHAnsi" w:cs="Calibri"/>
          <w:lang w:val="en"/>
        </w:rPr>
        <w:t xml:space="preserve">agricultural workers, </w:t>
      </w:r>
      <w:bookmarkEnd w:id="37"/>
      <w:r w:rsidR="00A41BDB" w:rsidRPr="003D6FCC">
        <w:rPr>
          <w:rFonts w:asciiTheme="minorHAnsi" w:hAnsiTheme="minorHAnsi" w:cs="Calibri"/>
          <w:lang w:val="en"/>
        </w:rPr>
        <w:t>including the following:</w:t>
      </w:r>
    </w:p>
    <w:p w14:paraId="306AA1EC" w14:textId="77777777" w:rsidR="00A41BDB" w:rsidRPr="003D6FCC" w:rsidRDefault="00A41BDB" w:rsidP="00A41BDB">
      <w:pPr>
        <w:rPr>
          <w:rFonts w:asciiTheme="minorHAnsi" w:hAnsiTheme="minorHAnsi" w:cs="Calibri"/>
          <w:lang w:val="en"/>
        </w:rPr>
      </w:pPr>
    </w:p>
    <w:p w14:paraId="05D2A07F" w14:textId="10DD1AC6" w:rsidR="00A41BDB" w:rsidRPr="003D6FCC" w:rsidRDefault="00F13531" w:rsidP="00647908">
      <w:pPr>
        <w:pStyle w:val="ListParagraph"/>
        <w:numPr>
          <w:ilvl w:val="0"/>
          <w:numId w:val="42"/>
        </w:numPr>
        <w:contextualSpacing/>
        <w:rPr>
          <w:rFonts w:asciiTheme="minorHAnsi" w:eastAsia="Arial" w:hAnsiTheme="minorHAnsi"/>
          <w:szCs w:val="22"/>
          <w:lang w:val="en"/>
        </w:rPr>
      </w:pPr>
      <w:r w:rsidRPr="003D6FCC">
        <w:rPr>
          <w:rFonts w:asciiTheme="minorHAnsi" w:eastAsia="Times New Roman" w:hAnsiTheme="minorHAnsi"/>
          <w:szCs w:val="22"/>
          <w:lang w:val="en"/>
        </w:rPr>
        <w:t>E</w:t>
      </w:r>
      <w:r w:rsidR="00A41BDB" w:rsidRPr="003D6FCC">
        <w:rPr>
          <w:rFonts w:asciiTheme="minorHAnsi" w:eastAsia="Times New Roman" w:hAnsiTheme="minorHAnsi"/>
          <w:szCs w:val="22"/>
          <w:lang w:val="en"/>
        </w:rPr>
        <w:t>ligible seasonal farmworker</w:t>
      </w:r>
      <w:r w:rsidRPr="003D6FCC">
        <w:rPr>
          <w:rFonts w:asciiTheme="minorHAnsi" w:eastAsia="Times New Roman" w:hAnsiTheme="minorHAnsi"/>
          <w:szCs w:val="22"/>
          <w:lang w:val="en"/>
        </w:rPr>
        <w:t>s,</w:t>
      </w:r>
      <w:r w:rsidR="00A41BDB" w:rsidRPr="003D6FCC">
        <w:rPr>
          <w:rFonts w:asciiTheme="minorHAnsi" w:eastAsia="Times New Roman" w:hAnsiTheme="minorHAnsi"/>
          <w:szCs w:val="22"/>
          <w:lang w:val="en"/>
        </w:rPr>
        <w:t xml:space="preserve"> defined as low-income individual</w:t>
      </w:r>
      <w:r w:rsidRPr="003D6FCC">
        <w:rPr>
          <w:rFonts w:asciiTheme="minorHAnsi" w:eastAsia="Times New Roman" w:hAnsiTheme="minorHAnsi"/>
          <w:szCs w:val="22"/>
          <w:lang w:val="en"/>
        </w:rPr>
        <w:t>s</w:t>
      </w:r>
      <w:r w:rsidR="00A41BDB" w:rsidRPr="003D6FCC">
        <w:rPr>
          <w:rFonts w:asciiTheme="minorHAnsi" w:eastAsia="Times New Roman" w:hAnsiTheme="minorHAnsi"/>
          <w:szCs w:val="22"/>
          <w:lang w:val="en"/>
        </w:rPr>
        <w:t xml:space="preserve"> who, for 12 consecutive months out of the 24 months before application for the program involved, ha</w:t>
      </w:r>
      <w:r w:rsidRPr="003D6FCC">
        <w:rPr>
          <w:rFonts w:asciiTheme="minorHAnsi" w:eastAsia="Times New Roman" w:hAnsiTheme="minorHAnsi"/>
          <w:szCs w:val="22"/>
          <w:lang w:val="en"/>
        </w:rPr>
        <w:t>ve</w:t>
      </w:r>
      <w:r w:rsidR="00A41BDB" w:rsidRPr="003D6FCC">
        <w:rPr>
          <w:rFonts w:asciiTheme="minorHAnsi" w:eastAsia="Times New Roman" w:hAnsiTheme="minorHAnsi"/>
          <w:szCs w:val="22"/>
          <w:lang w:val="en"/>
        </w:rPr>
        <w:t xml:space="preserve"> been primarily employed in agricultural or fish farming labor that is characterized by chronic unemployment or underemployment and face multiple barriers to economic self-sufficiency.</w:t>
      </w:r>
    </w:p>
    <w:p w14:paraId="7C63DFBB" w14:textId="77777777" w:rsidR="00A41BDB" w:rsidRPr="003D6FCC" w:rsidRDefault="00A41BDB" w:rsidP="00A41BDB">
      <w:pPr>
        <w:pStyle w:val="ListParagraph"/>
        <w:numPr>
          <w:ilvl w:val="0"/>
          <w:numId w:val="0"/>
        </w:numPr>
        <w:ind w:left="720"/>
        <w:rPr>
          <w:rFonts w:asciiTheme="minorHAnsi" w:eastAsia="Arial" w:hAnsiTheme="minorHAnsi"/>
          <w:szCs w:val="22"/>
          <w:lang w:val="en"/>
        </w:rPr>
      </w:pPr>
    </w:p>
    <w:p w14:paraId="1E8B0099" w14:textId="32E2D250" w:rsidR="00A41BDB" w:rsidRPr="003D6FCC" w:rsidRDefault="00F13531" w:rsidP="00647908">
      <w:pPr>
        <w:pStyle w:val="ListParagraph"/>
        <w:numPr>
          <w:ilvl w:val="0"/>
          <w:numId w:val="42"/>
        </w:numPr>
        <w:contextualSpacing/>
        <w:rPr>
          <w:rFonts w:asciiTheme="minorHAnsi" w:eastAsia="Arial" w:hAnsiTheme="minorHAnsi"/>
          <w:szCs w:val="22"/>
          <w:lang w:val="en"/>
        </w:rPr>
      </w:pPr>
      <w:r w:rsidRPr="003D6FCC">
        <w:rPr>
          <w:rFonts w:asciiTheme="minorHAnsi" w:eastAsia="Arial" w:hAnsiTheme="minorHAnsi"/>
          <w:szCs w:val="22"/>
          <w:lang w:val="en"/>
        </w:rPr>
        <w:t>E</w:t>
      </w:r>
      <w:r w:rsidR="00A41BDB" w:rsidRPr="003D6FCC">
        <w:rPr>
          <w:rFonts w:asciiTheme="minorHAnsi" w:eastAsia="Arial" w:hAnsiTheme="minorHAnsi"/>
          <w:szCs w:val="22"/>
          <w:lang w:val="en"/>
        </w:rPr>
        <w:t>ligible migrant farmworker</w:t>
      </w:r>
      <w:r w:rsidRPr="003D6FCC">
        <w:rPr>
          <w:rFonts w:asciiTheme="minorHAnsi" w:eastAsia="Arial" w:hAnsiTheme="minorHAnsi"/>
          <w:szCs w:val="22"/>
          <w:lang w:val="en"/>
        </w:rPr>
        <w:t>s and dependents of the migrant farmworker,</w:t>
      </w:r>
      <w:r w:rsidR="00A41BDB" w:rsidRPr="003D6FCC">
        <w:rPr>
          <w:rFonts w:asciiTheme="minorHAnsi" w:eastAsia="Arial" w:hAnsiTheme="minorHAnsi"/>
          <w:szCs w:val="22"/>
          <w:lang w:val="en"/>
        </w:rPr>
        <w:t xml:space="preserve"> defined </w:t>
      </w:r>
      <w:r w:rsidRPr="003D6FCC">
        <w:rPr>
          <w:rFonts w:asciiTheme="minorHAnsi" w:eastAsia="Arial" w:hAnsiTheme="minorHAnsi"/>
          <w:szCs w:val="22"/>
          <w:lang w:val="en"/>
        </w:rPr>
        <w:t>as workers</w:t>
      </w:r>
      <w:r w:rsidR="00A41BDB" w:rsidRPr="003D6FCC">
        <w:rPr>
          <w:rFonts w:asciiTheme="minorHAnsi" w:eastAsia="Arial" w:hAnsiTheme="minorHAnsi"/>
          <w:szCs w:val="22"/>
          <w:lang w:val="en"/>
        </w:rPr>
        <w:t xml:space="preserve"> whose agricultural labor requires travel to a job site such that the farmworker cannot return to </w:t>
      </w:r>
      <w:r w:rsidRPr="003D6FCC">
        <w:rPr>
          <w:rFonts w:asciiTheme="minorHAnsi" w:eastAsia="Arial" w:hAnsiTheme="minorHAnsi"/>
          <w:szCs w:val="22"/>
          <w:lang w:val="en"/>
        </w:rPr>
        <w:t>their</w:t>
      </w:r>
      <w:r w:rsidR="00A41BDB" w:rsidRPr="003D6FCC">
        <w:rPr>
          <w:rFonts w:asciiTheme="minorHAnsi" w:eastAsia="Arial" w:hAnsiTheme="minorHAnsi"/>
          <w:szCs w:val="22"/>
          <w:lang w:val="en"/>
        </w:rPr>
        <w:t xml:space="preserve"> permanent residence </w:t>
      </w:r>
      <w:r w:rsidRPr="003D6FCC">
        <w:rPr>
          <w:rFonts w:asciiTheme="minorHAnsi" w:eastAsia="Arial" w:hAnsiTheme="minorHAnsi"/>
          <w:szCs w:val="22"/>
          <w:lang w:val="en"/>
        </w:rPr>
        <w:t>on</w:t>
      </w:r>
      <w:r w:rsidR="00A41BDB" w:rsidRPr="003D6FCC">
        <w:rPr>
          <w:rFonts w:asciiTheme="minorHAnsi" w:eastAsia="Arial" w:hAnsiTheme="minorHAnsi"/>
          <w:szCs w:val="22"/>
          <w:lang w:val="en"/>
        </w:rPr>
        <w:t xml:space="preserve"> the same day.</w:t>
      </w:r>
    </w:p>
    <w:p w14:paraId="79896E72" w14:textId="42A25726" w:rsidR="00A41BDB" w:rsidRPr="003D6FCC" w:rsidRDefault="00A41BDB" w:rsidP="00A41BDB">
      <w:pPr>
        <w:pStyle w:val="ListParagraph"/>
        <w:numPr>
          <w:ilvl w:val="0"/>
          <w:numId w:val="0"/>
        </w:numPr>
        <w:ind w:left="720"/>
        <w:contextualSpacing/>
        <w:rPr>
          <w:rFonts w:asciiTheme="minorHAnsi" w:eastAsia="Arial" w:hAnsiTheme="minorHAnsi"/>
          <w:szCs w:val="22"/>
          <w:lang w:val="en"/>
        </w:rPr>
      </w:pPr>
    </w:p>
    <w:p w14:paraId="54485DEB" w14:textId="77777777" w:rsidR="00F366C3" w:rsidRPr="003D6FCC" w:rsidRDefault="00F13531" w:rsidP="00F366C3">
      <w:pPr>
        <w:pStyle w:val="ListParagraph"/>
        <w:numPr>
          <w:ilvl w:val="0"/>
          <w:numId w:val="42"/>
        </w:numPr>
        <w:contextualSpacing/>
        <w:rPr>
          <w:rFonts w:asciiTheme="minorHAnsi" w:eastAsia="Arial" w:hAnsiTheme="minorHAnsi"/>
          <w:szCs w:val="22"/>
          <w:lang w:val="en"/>
        </w:rPr>
      </w:pPr>
      <w:r w:rsidRPr="003D6FCC">
        <w:rPr>
          <w:rFonts w:asciiTheme="minorHAnsi" w:eastAsia="Arial" w:hAnsiTheme="minorHAnsi"/>
          <w:szCs w:val="22"/>
          <w:lang w:val="en"/>
        </w:rPr>
        <w:t>E</w:t>
      </w:r>
      <w:r w:rsidR="00A41BDB" w:rsidRPr="003D6FCC">
        <w:rPr>
          <w:rFonts w:asciiTheme="minorHAnsi" w:eastAsia="Arial" w:hAnsiTheme="minorHAnsi"/>
          <w:szCs w:val="22"/>
          <w:lang w:val="en"/>
        </w:rPr>
        <w:t>ligible migrant and seasonal farmworker</w:t>
      </w:r>
      <w:r w:rsidRPr="003D6FCC">
        <w:rPr>
          <w:rFonts w:asciiTheme="minorHAnsi" w:eastAsia="Arial" w:hAnsiTheme="minorHAnsi"/>
          <w:szCs w:val="22"/>
          <w:lang w:val="en"/>
        </w:rPr>
        <w:t>s</w:t>
      </w:r>
      <w:r w:rsidR="00A41BDB" w:rsidRPr="003D6FCC">
        <w:rPr>
          <w:rFonts w:asciiTheme="minorHAnsi" w:eastAsia="Arial" w:hAnsiTheme="minorHAnsi"/>
          <w:szCs w:val="22"/>
          <w:lang w:val="en"/>
        </w:rPr>
        <w:t xml:space="preserve"> (MSFW)</w:t>
      </w:r>
      <w:r w:rsidRPr="003D6FCC">
        <w:rPr>
          <w:rFonts w:asciiTheme="minorHAnsi" w:eastAsia="Arial" w:hAnsiTheme="minorHAnsi"/>
          <w:szCs w:val="22"/>
          <w:lang w:val="en"/>
        </w:rPr>
        <w:t>,</w:t>
      </w:r>
      <w:r w:rsidR="00A41BDB" w:rsidRPr="003D6FCC">
        <w:rPr>
          <w:rFonts w:asciiTheme="minorHAnsi" w:eastAsia="Arial" w:hAnsiTheme="minorHAnsi"/>
          <w:szCs w:val="22"/>
          <w:lang w:val="en"/>
        </w:rPr>
        <w:t xml:space="preserve"> </w:t>
      </w:r>
      <w:r w:rsidRPr="003D6FCC">
        <w:rPr>
          <w:rFonts w:asciiTheme="minorHAnsi" w:eastAsia="Arial" w:hAnsiTheme="minorHAnsi"/>
          <w:szCs w:val="22"/>
          <w:lang w:val="en"/>
        </w:rPr>
        <w:t>defined as</w:t>
      </w:r>
      <w:r w:rsidR="00A41BDB" w:rsidRPr="003D6FCC">
        <w:rPr>
          <w:rFonts w:asciiTheme="minorHAnsi" w:eastAsia="Arial" w:hAnsiTheme="minorHAnsi"/>
          <w:szCs w:val="22"/>
          <w:lang w:val="en"/>
        </w:rPr>
        <w:t xml:space="preserve"> </w:t>
      </w:r>
      <w:r w:rsidRPr="003D6FCC">
        <w:rPr>
          <w:rFonts w:asciiTheme="minorHAnsi" w:eastAsia="Arial" w:hAnsiTheme="minorHAnsi"/>
          <w:szCs w:val="22"/>
          <w:lang w:val="en"/>
        </w:rPr>
        <w:t xml:space="preserve">an </w:t>
      </w:r>
      <w:r w:rsidR="00A41BDB" w:rsidRPr="003D6FCC">
        <w:rPr>
          <w:rFonts w:asciiTheme="minorHAnsi" w:eastAsia="Arial" w:hAnsiTheme="minorHAnsi"/>
          <w:szCs w:val="22"/>
          <w:lang w:val="en"/>
        </w:rPr>
        <w:t>eligible migrant farmworker or an eligible seasonal farmworker</w:t>
      </w:r>
      <w:bookmarkStart w:id="38" w:name="_Hlk141445758"/>
      <w:r w:rsidR="00A41BDB" w:rsidRPr="003D6FCC">
        <w:rPr>
          <w:rFonts w:asciiTheme="minorHAnsi" w:eastAsia="Arial" w:hAnsiTheme="minorHAnsi"/>
          <w:szCs w:val="22"/>
          <w:lang w:val="en"/>
        </w:rPr>
        <w:t>.</w:t>
      </w:r>
      <w:bookmarkEnd w:id="38"/>
    </w:p>
    <w:p w14:paraId="7747DF74" w14:textId="77777777" w:rsidR="00F366C3" w:rsidRPr="003D6FCC" w:rsidRDefault="00F366C3" w:rsidP="00F366C3">
      <w:pPr>
        <w:rPr>
          <w:rFonts w:asciiTheme="minorHAnsi" w:eastAsia="Arial" w:hAnsiTheme="minorHAnsi"/>
          <w:lang w:val="en"/>
        </w:rPr>
      </w:pPr>
    </w:p>
    <w:p w14:paraId="0E10416A" w14:textId="4EE2223D" w:rsidR="00A41BDB" w:rsidRPr="003D6FCC" w:rsidRDefault="00F13531" w:rsidP="00F366C3">
      <w:pPr>
        <w:pStyle w:val="ListParagraph"/>
        <w:numPr>
          <w:ilvl w:val="0"/>
          <w:numId w:val="42"/>
        </w:numPr>
        <w:contextualSpacing/>
        <w:rPr>
          <w:rFonts w:asciiTheme="minorHAnsi" w:eastAsia="Arial" w:hAnsiTheme="minorHAnsi"/>
          <w:szCs w:val="22"/>
          <w:lang w:val="en"/>
        </w:rPr>
      </w:pPr>
      <w:r w:rsidRPr="003D6FCC">
        <w:rPr>
          <w:rFonts w:asciiTheme="minorHAnsi" w:eastAsia="Arial" w:hAnsiTheme="minorHAnsi"/>
          <w:lang w:val="en"/>
        </w:rPr>
        <w:t>E</w:t>
      </w:r>
      <w:r w:rsidR="00A41BDB" w:rsidRPr="003D6FCC">
        <w:rPr>
          <w:rFonts w:asciiTheme="minorHAnsi" w:eastAsia="Arial" w:hAnsiTheme="minorHAnsi"/>
          <w:lang w:val="en"/>
        </w:rPr>
        <w:t>ligible MSFW you</w:t>
      </w:r>
      <w:r w:rsidR="00530F69" w:rsidRPr="003D6FCC">
        <w:rPr>
          <w:rFonts w:asciiTheme="minorHAnsi" w:eastAsia="Arial" w:hAnsiTheme="minorHAnsi"/>
          <w:lang w:val="en"/>
        </w:rPr>
        <w:t>ng adult</w:t>
      </w:r>
      <w:r w:rsidRPr="003D6FCC">
        <w:rPr>
          <w:rFonts w:asciiTheme="minorHAnsi" w:eastAsia="Arial" w:hAnsiTheme="minorHAnsi"/>
          <w:lang w:val="en"/>
        </w:rPr>
        <w:t>s, defined as</w:t>
      </w:r>
      <w:r w:rsidR="00530F69" w:rsidRPr="003D6FCC">
        <w:rPr>
          <w:rFonts w:asciiTheme="minorHAnsi" w:eastAsia="Arial" w:hAnsiTheme="minorHAnsi"/>
          <w:lang w:val="en"/>
        </w:rPr>
        <w:t xml:space="preserve"> </w:t>
      </w:r>
      <w:r w:rsidR="00A41BDB" w:rsidRPr="003D6FCC">
        <w:rPr>
          <w:rFonts w:asciiTheme="minorHAnsi" w:eastAsia="Arial" w:hAnsiTheme="minorHAnsi"/>
          <w:lang w:val="en"/>
        </w:rPr>
        <w:t xml:space="preserve">an eligible </w:t>
      </w:r>
      <w:r w:rsidR="00530F69" w:rsidRPr="003D6FCC">
        <w:rPr>
          <w:rFonts w:asciiTheme="minorHAnsi" w:eastAsia="Arial" w:hAnsiTheme="minorHAnsi"/>
          <w:lang w:val="en"/>
        </w:rPr>
        <w:t>participant aged</w:t>
      </w:r>
      <w:r w:rsidR="00A41BDB" w:rsidRPr="003D6FCC">
        <w:rPr>
          <w:rFonts w:asciiTheme="minorHAnsi" w:eastAsia="Arial" w:hAnsiTheme="minorHAnsi"/>
          <w:lang w:val="en"/>
        </w:rPr>
        <w:t xml:space="preserve"> 1</w:t>
      </w:r>
      <w:r w:rsidR="00530F69" w:rsidRPr="003D6FCC">
        <w:rPr>
          <w:rFonts w:asciiTheme="minorHAnsi" w:eastAsia="Arial" w:hAnsiTheme="minorHAnsi"/>
          <w:lang w:val="en"/>
        </w:rPr>
        <w:t>8</w:t>
      </w:r>
      <w:r w:rsidR="00A41BDB" w:rsidRPr="003D6FCC">
        <w:rPr>
          <w:rFonts w:asciiTheme="minorHAnsi" w:eastAsia="Arial" w:hAnsiTheme="minorHAnsi"/>
          <w:lang w:val="en"/>
        </w:rPr>
        <w:t>–2</w:t>
      </w:r>
      <w:r w:rsidR="00530F69" w:rsidRPr="003D6FCC">
        <w:rPr>
          <w:rFonts w:asciiTheme="minorHAnsi" w:eastAsia="Arial" w:hAnsiTheme="minorHAnsi"/>
          <w:lang w:val="en"/>
        </w:rPr>
        <w:t>8</w:t>
      </w:r>
      <w:r w:rsidR="00A41BDB" w:rsidRPr="003D6FCC">
        <w:rPr>
          <w:rFonts w:asciiTheme="minorHAnsi" w:eastAsia="Arial" w:hAnsiTheme="minorHAnsi"/>
          <w:lang w:val="en"/>
        </w:rPr>
        <w:t xml:space="preserve"> who is individually eligible or dependent on an eligible MSFW. The term eligible MSFW you</w:t>
      </w:r>
      <w:r w:rsidR="00530F69" w:rsidRPr="003D6FCC">
        <w:rPr>
          <w:rFonts w:asciiTheme="minorHAnsi" w:eastAsia="Arial" w:hAnsiTheme="minorHAnsi"/>
          <w:lang w:val="en"/>
        </w:rPr>
        <w:t xml:space="preserve">ng adult </w:t>
      </w:r>
      <w:r w:rsidR="00A41BDB" w:rsidRPr="003D6FCC">
        <w:rPr>
          <w:rFonts w:asciiTheme="minorHAnsi" w:eastAsia="Arial" w:hAnsiTheme="minorHAnsi"/>
          <w:lang w:val="en"/>
        </w:rPr>
        <w:t xml:space="preserve">is a subset of the </w:t>
      </w:r>
      <w:r w:rsidR="00530F69" w:rsidRPr="003D6FCC">
        <w:rPr>
          <w:rFonts w:asciiTheme="minorHAnsi" w:eastAsia="Arial" w:hAnsiTheme="minorHAnsi"/>
          <w:lang w:val="en"/>
        </w:rPr>
        <w:t>FA</w:t>
      </w:r>
      <w:r w:rsidR="004637DE" w:rsidRPr="003D6FCC">
        <w:rPr>
          <w:rFonts w:asciiTheme="minorHAnsi" w:eastAsia="Arial" w:hAnsiTheme="minorHAnsi"/>
          <w:lang w:val="en"/>
        </w:rPr>
        <w:t>P that entails a</w:t>
      </w:r>
      <w:r w:rsidR="00887352" w:rsidRPr="003D6FCC">
        <w:rPr>
          <w:rFonts w:asciiTheme="minorHAnsi" w:eastAsia="Arial" w:hAnsiTheme="minorHAnsi"/>
          <w:lang w:val="en"/>
        </w:rPr>
        <w:t xml:space="preserve"> multi-generational</w:t>
      </w:r>
      <w:r w:rsidR="004637DE" w:rsidRPr="003D6FCC">
        <w:rPr>
          <w:rFonts w:asciiTheme="minorHAnsi" w:eastAsia="Arial" w:hAnsiTheme="minorHAnsi"/>
          <w:lang w:val="en"/>
        </w:rPr>
        <w:t xml:space="preserve"> approach to create pathways for the</w:t>
      </w:r>
      <w:r w:rsidR="00887352" w:rsidRPr="003D6FCC">
        <w:rPr>
          <w:rFonts w:asciiTheme="minorHAnsi" w:eastAsia="Arial" w:hAnsiTheme="minorHAnsi"/>
          <w:lang w:val="en"/>
        </w:rPr>
        <w:t xml:space="preserve"> dependents</w:t>
      </w:r>
      <w:r w:rsidR="004637DE" w:rsidRPr="003D6FCC">
        <w:rPr>
          <w:rFonts w:asciiTheme="minorHAnsi" w:eastAsia="Arial" w:hAnsiTheme="minorHAnsi"/>
          <w:lang w:val="en"/>
        </w:rPr>
        <w:t xml:space="preserve"> of farmworkers</w:t>
      </w:r>
      <w:r w:rsidR="00A41BDB" w:rsidRPr="003D6FCC">
        <w:rPr>
          <w:rFonts w:asciiTheme="minorHAnsi" w:eastAsia="Arial" w:hAnsiTheme="minorHAnsi"/>
          <w:lang w:val="en"/>
        </w:rPr>
        <w:t>.</w:t>
      </w:r>
    </w:p>
    <w:p w14:paraId="20AA2A72" w14:textId="77777777" w:rsidR="00A41BDB" w:rsidRPr="003D6FCC" w:rsidRDefault="00A41BDB" w:rsidP="00A41BDB">
      <w:pPr>
        <w:rPr>
          <w:rFonts w:asciiTheme="minorHAnsi" w:eastAsia="Arial" w:hAnsiTheme="minorHAnsi" w:cs="Calibri"/>
          <w:lang w:val="en"/>
        </w:rPr>
      </w:pPr>
    </w:p>
    <w:p w14:paraId="3B2B0DF6" w14:textId="0A3B526D" w:rsidR="00A41BDB" w:rsidRPr="003D6FCC" w:rsidRDefault="00F13531" w:rsidP="00647908">
      <w:pPr>
        <w:pStyle w:val="ListParagraph"/>
        <w:numPr>
          <w:ilvl w:val="0"/>
          <w:numId w:val="42"/>
        </w:numPr>
        <w:contextualSpacing/>
        <w:rPr>
          <w:rFonts w:asciiTheme="minorHAnsi" w:hAnsiTheme="minorHAnsi"/>
          <w:szCs w:val="22"/>
          <w:lang w:val="en"/>
        </w:rPr>
      </w:pPr>
      <w:r w:rsidRPr="003D6FCC">
        <w:rPr>
          <w:rFonts w:asciiTheme="minorHAnsi" w:eastAsia="Arial" w:hAnsiTheme="minorHAnsi"/>
          <w:szCs w:val="22"/>
          <w:lang w:val="en"/>
        </w:rPr>
        <w:t>A</w:t>
      </w:r>
      <w:r w:rsidR="00A41BDB" w:rsidRPr="003D6FCC">
        <w:rPr>
          <w:rFonts w:asciiTheme="minorHAnsi" w:eastAsia="Arial" w:hAnsiTheme="minorHAnsi"/>
          <w:szCs w:val="22"/>
          <w:lang w:val="en"/>
        </w:rPr>
        <w:t>gricultur</w:t>
      </w:r>
      <w:r w:rsidR="00791994" w:rsidRPr="003D6FCC">
        <w:rPr>
          <w:rFonts w:asciiTheme="minorHAnsi" w:eastAsia="Arial" w:hAnsiTheme="minorHAnsi"/>
          <w:szCs w:val="22"/>
          <w:lang w:val="en"/>
        </w:rPr>
        <w:t>al</w:t>
      </w:r>
      <w:r w:rsidR="00A41BDB" w:rsidRPr="003D6FCC">
        <w:rPr>
          <w:rFonts w:asciiTheme="minorHAnsi" w:eastAsia="Arial" w:hAnsiTheme="minorHAnsi"/>
          <w:szCs w:val="22"/>
          <w:lang w:val="en"/>
        </w:rPr>
        <w:t xml:space="preserve"> and farmworker population</w:t>
      </w:r>
      <w:r w:rsidRPr="003D6FCC">
        <w:rPr>
          <w:rFonts w:asciiTheme="minorHAnsi" w:eastAsia="Arial" w:hAnsiTheme="minorHAnsi"/>
          <w:szCs w:val="22"/>
          <w:lang w:val="en"/>
        </w:rPr>
        <w:t>s</w:t>
      </w:r>
      <w:r w:rsidR="00A41BDB" w:rsidRPr="003D6FCC">
        <w:rPr>
          <w:rFonts w:asciiTheme="minorHAnsi" w:eastAsia="Arial" w:hAnsiTheme="minorHAnsi"/>
          <w:szCs w:val="22"/>
          <w:lang w:val="en"/>
        </w:rPr>
        <w:t xml:space="preserve"> in communities and regions with high numbers of farmworkers</w:t>
      </w:r>
      <w:r w:rsidRPr="003D6FCC">
        <w:rPr>
          <w:rFonts w:asciiTheme="minorHAnsi" w:eastAsia="Arial" w:hAnsiTheme="minorHAnsi"/>
          <w:szCs w:val="22"/>
          <w:lang w:val="en"/>
        </w:rPr>
        <w:t>,</w:t>
      </w:r>
      <w:r w:rsidR="00A41BDB" w:rsidRPr="003D6FCC">
        <w:rPr>
          <w:rFonts w:asciiTheme="minorHAnsi" w:eastAsia="Arial" w:hAnsiTheme="minorHAnsi"/>
          <w:szCs w:val="22"/>
          <w:lang w:val="en"/>
        </w:rPr>
        <w:t xml:space="preserve"> </w:t>
      </w:r>
      <w:r w:rsidR="00AB781B" w:rsidRPr="003D6FCC">
        <w:rPr>
          <w:rFonts w:asciiTheme="minorHAnsi" w:eastAsia="Arial" w:hAnsiTheme="minorHAnsi"/>
          <w:szCs w:val="22"/>
          <w:lang w:val="en"/>
        </w:rPr>
        <w:t>includ</w:t>
      </w:r>
      <w:r w:rsidRPr="003D6FCC">
        <w:rPr>
          <w:rFonts w:asciiTheme="minorHAnsi" w:eastAsia="Arial" w:hAnsiTheme="minorHAnsi"/>
          <w:szCs w:val="22"/>
          <w:lang w:val="en"/>
        </w:rPr>
        <w:t>ing</w:t>
      </w:r>
      <w:r w:rsidR="00A41BDB" w:rsidRPr="003D6FCC">
        <w:rPr>
          <w:rFonts w:asciiTheme="minorHAnsi" w:eastAsia="Arial" w:hAnsiTheme="minorHAnsi"/>
          <w:szCs w:val="22"/>
          <w:lang w:val="en"/>
        </w:rPr>
        <w:t xml:space="preserve"> workers with frontline occupations unique to the industry.</w:t>
      </w:r>
    </w:p>
    <w:p w14:paraId="0F1D9929" w14:textId="439268D0" w:rsidR="00BC77C6" w:rsidRPr="003D6FCC" w:rsidRDefault="00BC77C6" w:rsidP="00BC77C6">
      <w:pPr>
        <w:pStyle w:val="Heading3"/>
        <w:rPr>
          <w:rFonts w:asciiTheme="minorHAnsi" w:hAnsiTheme="minorHAnsi"/>
        </w:rPr>
      </w:pPr>
      <w:bookmarkStart w:id="39" w:name="_Toc219464689"/>
      <w:r w:rsidRPr="003D6FCC">
        <w:rPr>
          <w:rFonts w:asciiTheme="minorHAnsi" w:hAnsiTheme="minorHAnsi"/>
        </w:rPr>
        <w:t>Target Regions</w:t>
      </w:r>
      <w:bookmarkEnd w:id="39"/>
    </w:p>
    <w:p w14:paraId="08C4E1A0" w14:textId="3B9A1387" w:rsidR="00F820C4" w:rsidRPr="003D6FCC" w:rsidRDefault="00F820C4" w:rsidP="00A41BDB">
      <w:pPr>
        <w:pStyle w:val="BodyText"/>
        <w:rPr>
          <w:rFonts w:asciiTheme="minorHAnsi" w:hAnsiTheme="minorHAnsi"/>
        </w:rPr>
      </w:pPr>
      <w:bookmarkStart w:id="40" w:name="_Hlk141345895"/>
      <w:r w:rsidRPr="003D6FCC">
        <w:rPr>
          <w:rFonts w:asciiTheme="minorHAnsi" w:hAnsiTheme="minorHAnsi"/>
          <w:lang w:val="en-US"/>
        </w:rPr>
        <w:t xml:space="preserve"> Applicants for</w:t>
      </w:r>
      <w:r w:rsidR="00821D85" w:rsidRPr="003D6FCC">
        <w:rPr>
          <w:rFonts w:asciiTheme="minorHAnsi" w:hAnsiTheme="minorHAnsi"/>
          <w:lang w:val="en-US"/>
        </w:rPr>
        <w:t xml:space="preserve"> the</w:t>
      </w:r>
      <w:r w:rsidRPr="003D6FCC">
        <w:rPr>
          <w:rFonts w:asciiTheme="minorHAnsi" w:hAnsiTheme="minorHAnsi"/>
          <w:lang w:val="en-US"/>
        </w:rPr>
        <w:t xml:space="preserve"> PY 25-26 </w:t>
      </w:r>
      <w:r w:rsidR="00821D85" w:rsidRPr="003D6FCC">
        <w:rPr>
          <w:rFonts w:asciiTheme="minorHAnsi" w:hAnsiTheme="minorHAnsi"/>
          <w:lang w:val="en-US"/>
        </w:rPr>
        <w:t xml:space="preserve">FAP grant </w:t>
      </w:r>
      <w:r w:rsidRPr="003D6FCC">
        <w:rPr>
          <w:rFonts w:asciiTheme="minorHAnsi" w:hAnsiTheme="minorHAnsi"/>
          <w:lang w:val="en-US"/>
        </w:rPr>
        <w:t>can serve participants anywhere within the state of California.</w:t>
      </w:r>
      <w:r w:rsidR="002407E2" w:rsidRPr="003D6FCC">
        <w:rPr>
          <w:rFonts w:asciiTheme="minorHAnsi" w:hAnsiTheme="minorHAnsi"/>
          <w:lang w:val="en-US"/>
        </w:rPr>
        <w:t xml:space="preserve"> </w:t>
      </w:r>
      <w:r w:rsidR="00ED3BAE" w:rsidRPr="003D6FCC">
        <w:rPr>
          <w:rFonts w:asciiTheme="minorHAnsi" w:hAnsiTheme="minorHAnsi"/>
          <w:lang w:val="en-US"/>
        </w:rPr>
        <w:t xml:space="preserve">However, priority, in the form of bonus points, will be given when scoring applications </w:t>
      </w:r>
      <w:r w:rsidR="00572B17" w:rsidRPr="003D6FCC">
        <w:rPr>
          <w:rFonts w:asciiTheme="minorHAnsi" w:hAnsiTheme="minorHAnsi"/>
          <w:lang w:val="en-US"/>
        </w:rPr>
        <w:t>that have</w:t>
      </w:r>
      <w:r w:rsidR="00ED3BAE" w:rsidRPr="003D6FCC">
        <w:rPr>
          <w:rFonts w:asciiTheme="minorHAnsi" w:hAnsiTheme="minorHAnsi"/>
          <w:lang w:val="en-US"/>
        </w:rPr>
        <w:t xml:space="preserve"> a proposed service area within counties in the two target regions outlined in Figure </w:t>
      </w:r>
      <w:r w:rsidR="002765F4" w:rsidRPr="003D6FCC">
        <w:rPr>
          <w:rFonts w:asciiTheme="minorHAnsi" w:hAnsiTheme="minorHAnsi"/>
          <w:lang w:val="en-US"/>
        </w:rPr>
        <w:t>1.1</w:t>
      </w:r>
      <w:r w:rsidR="00ED3BAE" w:rsidRPr="003D6FCC">
        <w:rPr>
          <w:rFonts w:asciiTheme="minorHAnsi" w:hAnsiTheme="minorHAnsi"/>
          <w:lang w:val="en-US"/>
        </w:rPr>
        <w:t xml:space="preserve"> below. Refer to Appendix A for further information on how bonus points will be calculated.</w:t>
      </w:r>
    </w:p>
    <w:p w14:paraId="3AEFDEC5" w14:textId="041B8A5B" w:rsidR="00ED3BAE" w:rsidRPr="003D6FCC" w:rsidRDefault="00B6018D" w:rsidP="00A41BDB">
      <w:pPr>
        <w:pStyle w:val="BodyText"/>
        <w:rPr>
          <w:rFonts w:asciiTheme="minorHAnsi" w:hAnsiTheme="minorHAnsi"/>
          <w:lang w:val="en-US"/>
        </w:rPr>
      </w:pPr>
      <w:r w:rsidRPr="003D6FCC">
        <w:rPr>
          <w:rFonts w:asciiTheme="minorHAnsi" w:hAnsiTheme="minorHAnsi"/>
          <w:lang w:val="en-US"/>
        </w:rPr>
        <w:t>The counties in each region were identified based on that county’s total number of farmworkers or the percentage of a county’s population that farmworkers represent, based on the United States Department of Agriculture (USDA) National Agricultural Statistics Service</w:t>
      </w:r>
      <w:r w:rsidRPr="003D6FCC">
        <w:rPr>
          <w:rFonts w:asciiTheme="minorHAnsi" w:hAnsiTheme="minorHAnsi"/>
          <w:vertAlign w:val="superscript"/>
          <w:lang w:val="en-US"/>
        </w:rPr>
        <w:footnoteReference w:id="13"/>
      </w:r>
      <w:r w:rsidRPr="003D6FCC">
        <w:rPr>
          <w:rFonts w:asciiTheme="minorHAnsi" w:hAnsiTheme="minorHAnsi"/>
          <w:lang w:val="en-US"/>
        </w:rPr>
        <w:t>. Applicants can serve participants in any region and/or county if the need for services is supported and outlined in their proposal.</w:t>
      </w:r>
    </w:p>
    <w:p w14:paraId="439E944D" w14:textId="50F1AB90" w:rsidR="00B6018D" w:rsidRPr="003D6FCC" w:rsidRDefault="00B6018D" w:rsidP="00B6018D">
      <w:pPr>
        <w:rPr>
          <w:rFonts w:asciiTheme="minorHAnsi" w:hAnsiTheme="minorHAnsi"/>
          <w:lang w:val="en"/>
        </w:rPr>
      </w:pPr>
      <w:r w:rsidRPr="003D6FCC">
        <w:rPr>
          <w:rFonts w:asciiTheme="minorHAnsi" w:eastAsia="Calibri" w:hAnsiTheme="minorHAnsi" w:cs="Arial"/>
          <w:b/>
          <w:lang w:val="en"/>
        </w:rPr>
        <w:t xml:space="preserve">Figure </w:t>
      </w:r>
      <w:r w:rsidR="002765F4" w:rsidRPr="003D6FCC">
        <w:rPr>
          <w:rFonts w:asciiTheme="minorHAnsi" w:eastAsia="Calibri" w:hAnsiTheme="minorHAnsi" w:cs="Arial"/>
          <w:b/>
          <w:lang w:val="en"/>
        </w:rPr>
        <w:t>1.1</w:t>
      </w:r>
      <w:r w:rsidRPr="003D6FCC">
        <w:rPr>
          <w:rFonts w:asciiTheme="minorHAnsi" w:eastAsia="Calibri" w:hAnsiTheme="minorHAnsi" w:cs="Arial"/>
          <w:b/>
          <w:lang w:val="en"/>
        </w:rPr>
        <w:t>: FAP Regional Breakdown</w:t>
      </w:r>
    </w:p>
    <w:tbl>
      <w:tblPr>
        <w:tblStyle w:val="TableGrid2"/>
        <w:tblW w:w="8905" w:type="dxa"/>
        <w:tblLook w:val="04A0" w:firstRow="1" w:lastRow="0" w:firstColumn="1" w:lastColumn="0" w:noHBand="0" w:noVBand="1"/>
      </w:tblPr>
      <w:tblGrid>
        <w:gridCol w:w="4765"/>
        <w:gridCol w:w="4140"/>
      </w:tblGrid>
      <w:tr w:rsidR="00B6018D" w:rsidRPr="003D6FCC" w14:paraId="4C2E98C1" w14:textId="77777777">
        <w:trPr>
          <w:trHeight w:val="628"/>
        </w:trPr>
        <w:tc>
          <w:tcPr>
            <w:tcW w:w="4765" w:type="dxa"/>
            <w:shd w:val="clear" w:color="auto" w:fill="F2F2F2"/>
          </w:tcPr>
          <w:p w14:paraId="35AC36E0" w14:textId="77777777" w:rsidR="00B6018D" w:rsidRPr="003D6FCC" w:rsidRDefault="00B6018D">
            <w:pPr>
              <w:jc w:val="center"/>
              <w:rPr>
                <w:rFonts w:asciiTheme="minorHAnsi" w:eastAsia="Calibri" w:hAnsiTheme="minorHAnsi" w:cs="Times New Roman"/>
                <w:b/>
                <w:bCs/>
              </w:rPr>
            </w:pPr>
            <w:r w:rsidRPr="003D6FCC">
              <w:rPr>
                <w:rFonts w:asciiTheme="minorHAnsi" w:eastAsia="Calibri" w:hAnsiTheme="minorHAnsi" w:cs="Times New Roman"/>
                <w:b/>
                <w:bCs/>
              </w:rPr>
              <w:lastRenderedPageBreak/>
              <w:t>Region 1:</w:t>
            </w:r>
          </w:p>
          <w:p w14:paraId="2AC1EE3E" w14:textId="77777777" w:rsidR="00B6018D" w:rsidRPr="003D6FCC" w:rsidRDefault="00B6018D">
            <w:pPr>
              <w:jc w:val="center"/>
              <w:rPr>
                <w:rFonts w:asciiTheme="minorHAnsi" w:eastAsia="Calibri" w:hAnsiTheme="minorHAnsi" w:cs="Times New Roman"/>
                <w:b/>
                <w:bCs/>
              </w:rPr>
            </w:pPr>
            <w:r w:rsidRPr="003D6FCC">
              <w:rPr>
                <w:rFonts w:asciiTheme="minorHAnsi" w:eastAsia="Calibri" w:hAnsiTheme="minorHAnsi" w:cs="Times New Roman"/>
                <w:b/>
                <w:bCs/>
              </w:rPr>
              <w:t>San Joaquin Valley and Northern California</w:t>
            </w:r>
          </w:p>
        </w:tc>
        <w:tc>
          <w:tcPr>
            <w:tcW w:w="4140" w:type="dxa"/>
            <w:shd w:val="clear" w:color="auto" w:fill="F2F2F2"/>
          </w:tcPr>
          <w:p w14:paraId="6CDD8335" w14:textId="77777777" w:rsidR="00B6018D" w:rsidRPr="003D6FCC" w:rsidRDefault="00B6018D">
            <w:pPr>
              <w:jc w:val="center"/>
              <w:rPr>
                <w:rFonts w:asciiTheme="minorHAnsi" w:eastAsia="Calibri" w:hAnsiTheme="minorHAnsi" w:cs="Times New Roman"/>
                <w:b/>
                <w:bCs/>
              </w:rPr>
            </w:pPr>
            <w:r w:rsidRPr="003D6FCC">
              <w:rPr>
                <w:rFonts w:asciiTheme="minorHAnsi" w:eastAsia="Calibri" w:hAnsiTheme="minorHAnsi" w:cs="Times New Roman"/>
                <w:b/>
                <w:bCs/>
              </w:rPr>
              <w:t>Region 2:</w:t>
            </w:r>
          </w:p>
          <w:p w14:paraId="08FF7B6C" w14:textId="77777777" w:rsidR="00B6018D" w:rsidRPr="003D6FCC" w:rsidRDefault="00B6018D">
            <w:pPr>
              <w:jc w:val="center"/>
              <w:rPr>
                <w:rFonts w:asciiTheme="minorHAnsi" w:eastAsia="Calibri" w:hAnsiTheme="minorHAnsi" w:cs="Times New Roman"/>
                <w:b/>
                <w:bCs/>
              </w:rPr>
            </w:pPr>
            <w:r w:rsidRPr="003D6FCC">
              <w:rPr>
                <w:rFonts w:asciiTheme="minorHAnsi" w:eastAsia="Calibri" w:hAnsiTheme="minorHAnsi" w:cs="Times New Roman"/>
                <w:b/>
                <w:bCs/>
              </w:rPr>
              <w:t>Coastal and Southern California</w:t>
            </w:r>
          </w:p>
        </w:tc>
      </w:tr>
      <w:tr w:rsidR="00B6018D" w:rsidRPr="003D6FCC" w14:paraId="0BF3B738" w14:textId="77777777">
        <w:trPr>
          <w:trHeight w:val="307"/>
        </w:trPr>
        <w:tc>
          <w:tcPr>
            <w:tcW w:w="4765" w:type="dxa"/>
          </w:tcPr>
          <w:p w14:paraId="32A6F8A2"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Colusa County</w:t>
            </w:r>
          </w:p>
        </w:tc>
        <w:tc>
          <w:tcPr>
            <w:tcW w:w="4140" w:type="dxa"/>
          </w:tcPr>
          <w:p w14:paraId="4A9D347F"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Imperial County</w:t>
            </w:r>
          </w:p>
        </w:tc>
      </w:tr>
      <w:tr w:rsidR="00B6018D" w:rsidRPr="003D6FCC" w14:paraId="5FEFB189" w14:textId="77777777">
        <w:trPr>
          <w:trHeight w:val="307"/>
        </w:trPr>
        <w:tc>
          <w:tcPr>
            <w:tcW w:w="4765" w:type="dxa"/>
          </w:tcPr>
          <w:p w14:paraId="1FC892F9"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Glenn County</w:t>
            </w:r>
          </w:p>
        </w:tc>
        <w:tc>
          <w:tcPr>
            <w:tcW w:w="4140" w:type="dxa"/>
          </w:tcPr>
          <w:p w14:paraId="6CBB13B3"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Monterey County</w:t>
            </w:r>
          </w:p>
        </w:tc>
      </w:tr>
      <w:tr w:rsidR="00B6018D" w:rsidRPr="003D6FCC" w14:paraId="31AD0920" w14:textId="77777777">
        <w:trPr>
          <w:trHeight w:val="307"/>
        </w:trPr>
        <w:tc>
          <w:tcPr>
            <w:tcW w:w="4765" w:type="dxa"/>
          </w:tcPr>
          <w:p w14:paraId="097ACA30"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Fresno County</w:t>
            </w:r>
          </w:p>
        </w:tc>
        <w:tc>
          <w:tcPr>
            <w:tcW w:w="4140" w:type="dxa"/>
          </w:tcPr>
          <w:p w14:paraId="46AB38C0"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Napa County</w:t>
            </w:r>
          </w:p>
        </w:tc>
      </w:tr>
      <w:tr w:rsidR="00B6018D" w:rsidRPr="003D6FCC" w14:paraId="19325900" w14:textId="77777777">
        <w:trPr>
          <w:trHeight w:val="320"/>
        </w:trPr>
        <w:tc>
          <w:tcPr>
            <w:tcW w:w="4765" w:type="dxa"/>
          </w:tcPr>
          <w:p w14:paraId="5643CF44"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Kern County</w:t>
            </w:r>
          </w:p>
        </w:tc>
        <w:tc>
          <w:tcPr>
            <w:tcW w:w="4140" w:type="dxa"/>
          </w:tcPr>
          <w:p w14:paraId="027337DA"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Riverside County</w:t>
            </w:r>
          </w:p>
        </w:tc>
      </w:tr>
      <w:tr w:rsidR="00B6018D" w:rsidRPr="003D6FCC" w14:paraId="08BF026F" w14:textId="77777777">
        <w:trPr>
          <w:trHeight w:val="307"/>
        </w:trPr>
        <w:tc>
          <w:tcPr>
            <w:tcW w:w="4765" w:type="dxa"/>
          </w:tcPr>
          <w:p w14:paraId="3B8D0E53"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Kings County</w:t>
            </w:r>
          </w:p>
        </w:tc>
        <w:tc>
          <w:tcPr>
            <w:tcW w:w="4140" w:type="dxa"/>
          </w:tcPr>
          <w:p w14:paraId="2D6B4EE9" w14:textId="77777777" w:rsidR="00B6018D" w:rsidRPr="003D6FCC" w:rsidRDefault="00B6018D">
            <w:pPr>
              <w:jc w:val="center"/>
              <w:rPr>
                <w:rFonts w:asciiTheme="minorHAnsi" w:eastAsia="Calibri" w:hAnsiTheme="minorHAnsi" w:cs="Times New Roman"/>
              </w:rPr>
            </w:pPr>
            <w:r w:rsidRPr="003D6FCC">
              <w:rPr>
                <w:rFonts w:asciiTheme="minorHAnsi" w:hAnsiTheme="minorHAnsi"/>
              </w:rPr>
              <w:t>San Diego County</w:t>
            </w:r>
          </w:p>
        </w:tc>
      </w:tr>
      <w:tr w:rsidR="00B6018D" w:rsidRPr="003D6FCC" w14:paraId="501D0EEF" w14:textId="77777777">
        <w:trPr>
          <w:trHeight w:val="307"/>
        </w:trPr>
        <w:tc>
          <w:tcPr>
            <w:tcW w:w="4765" w:type="dxa"/>
          </w:tcPr>
          <w:p w14:paraId="22CD223C"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Madera County</w:t>
            </w:r>
          </w:p>
        </w:tc>
        <w:tc>
          <w:tcPr>
            <w:tcW w:w="4140" w:type="dxa"/>
          </w:tcPr>
          <w:p w14:paraId="32A71D55" w14:textId="77777777" w:rsidR="00B6018D" w:rsidRPr="003D6FCC" w:rsidRDefault="00B6018D">
            <w:pPr>
              <w:jc w:val="center"/>
              <w:rPr>
                <w:rFonts w:asciiTheme="minorHAnsi" w:eastAsia="Calibri" w:hAnsiTheme="minorHAnsi" w:cs="Times New Roman"/>
              </w:rPr>
            </w:pPr>
            <w:r w:rsidRPr="003D6FCC">
              <w:rPr>
                <w:rFonts w:asciiTheme="minorHAnsi" w:hAnsiTheme="minorHAnsi"/>
              </w:rPr>
              <w:t>San Luis Obispo County</w:t>
            </w:r>
          </w:p>
        </w:tc>
      </w:tr>
      <w:tr w:rsidR="00B6018D" w:rsidRPr="003D6FCC" w14:paraId="09686CC7" w14:textId="77777777">
        <w:trPr>
          <w:trHeight w:val="307"/>
        </w:trPr>
        <w:tc>
          <w:tcPr>
            <w:tcW w:w="4765" w:type="dxa"/>
          </w:tcPr>
          <w:p w14:paraId="05D2C47D"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Merced County</w:t>
            </w:r>
          </w:p>
        </w:tc>
        <w:tc>
          <w:tcPr>
            <w:tcW w:w="4140" w:type="dxa"/>
          </w:tcPr>
          <w:p w14:paraId="01C8A4D7" w14:textId="77777777" w:rsidR="00B6018D" w:rsidRPr="003D6FCC" w:rsidRDefault="00B6018D">
            <w:pPr>
              <w:jc w:val="center"/>
              <w:rPr>
                <w:rFonts w:asciiTheme="minorHAnsi" w:eastAsia="Calibri" w:hAnsiTheme="minorHAnsi" w:cs="Times New Roman"/>
              </w:rPr>
            </w:pPr>
            <w:r w:rsidRPr="003D6FCC">
              <w:rPr>
                <w:rFonts w:asciiTheme="minorHAnsi" w:hAnsiTheme="minorHAnsi"/>
              </w:rPr>
              <w:t>Santa Barbara County</w:t>
            </w:r>
          </w:p>
        </w:tc>
      </w:tr>
      <w:tr w:rsidR="00B6018D" w:rsidRPr="003D6FCC" w14:paraId="14529AEF" w14:textId="77777777">
        <w:trPr>
          <w:trHeight w:val="320"/>
        </w:trPr>
        <w:tc>
          <w:tcPr>
            <w:tcW w:w="4765" w:type="dxa"/>
          </w:tcPr>
          <w:p w14:paraId="0621C945"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Modoc County</w:t>
            </w:r>
          </w:p>
        </w:tc>
        <w:tc>
          <w:tcPr>
            <w:tcW w:w="4140" w:type="dxa"/>
          </w:tcPr>
          <w:p w14:paraId="5932FE4C" w14:textId="77777777" w:rsidR="00B6018D" w:rsidRPr="003D6FCC" w:rsidRDefault="00B6018D">
            <w:pPr>
              <w:jc w:val="center"/>
              <w:rPr>
                <w:rFonts w:asciiTheme="minorHAnsi" w:eastAsia="Calibri" w:hAnsiTheme="minorHAnsi" w:cs="Times New Roman"/>
              </w:rPr>
            </w:pPr>
            <w:r w:rsidRPr="003D6FCC">
              <w:rPr>
                <w:rFonts w:asciiTheme="minorHAnsi" w:hAnsiTheme="minorHAnsi"/>
              </w:rPr>
              <w:t>Santa Cruz County</w:t>
            </w:r>
          </w:p>
        </w:tc>
      </w:tr>
      <w:tr w:rsidR="00B6018D" w:rsidRPr="003D6FCC" w14:paraId="75981F9F" w14:textId="77777777">
        <w:trPr>
          <w:trHeight w:val="320"/>
        </w:trPr>
        <w:tc>
          <w:tcPr>
            <w:tcW w:w="4765" w:type="dxa"/>
          </w:tcPr>
          <w:p w14:paraId="400E6FEE"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Sacramento County</w:t>
            </w:r>
          </w:p>
        </w:tc>
        <w:tc>
          <w:tcPr>
            <w:tcW w:w="4140" w:type="dxa"/>
          </w:tcPr>
          <w:p w14:paraId="04E8E4A4" w14:textId="77777777" w:rsidR="00B6018D" w:rsidRPr="003D6FCC" w:rsidRDefault="00B6018D">
            <w:pPr>
              <w:jc w:val="center"/>
              <w:rPr>
                <w:rFonts w:asciiTheme="minorHAnsi" w:eastAsia="Calibri" w:hAnsiTheme="minorHAnsi" w:cs="Times New Roman"/>
              </w:rPr>
            </w:pPr>
            <w:r w:rsidRPr="003D6FCC">
              <w:rPr>
                <w:rFonts w:asciiTheme="minorHAnsi" w:hAnsiTheme="minorHAnsi"/>
              </w:rPr>
              <w:t>Sonoma County</w:t>
            </w:r>
          </w:p>
        </w:tc>
      </w:tr>
      <w:tr w:rsidR="00B6018D" w:rsidRPr="003D6FCC" w14:paraId="3504AF1D" w14:textId="77777777">
        <w:trPr>
          <w:trHeight w:val="307"/>
        </w:trPr>
        <w:tc>
          <w:tcPr>
            <w:tcW w:w="4765" w:type="dxa"/>
          </w:tcPr>
          <w:p w14:paraId="680211DE"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San Joaquin County</w:t>
            </w:r>
          </w:p>
        </w:tc>
        <w:tc>
          <w:tcPr>
            <w:tcW w:w="4140" w:type="dxa"/>
          </w:tcPr>
          <w:p w14:paraId="32745C46"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Riverside County</w:t>
            </w:r>
          </w:p>
        </w:tc>
      </w:tr>
      <w:tr w:rsidR="00B6018D" w:rsidRPr="003D6FCC" w14:paraId="4E81AD67" w14:textId="77777777">
        <w:trPr>
          <w:trHeight w:val="307"/>
        </w:trPr>
        <w:tc>
          <w:tcPr>
            <w:tcW w:w="4765" w:type="dxa"/>
          </w:tcPr>
          <w:p w14:paraId="0FBEC288"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Solano County</w:t>
            </w:r>
          </w:p>
        </w:tc>
        <w:tc>
          <w:tcPr>
            <w:tcW w:w="4140" w:type="dxa"/>
          </w:tcPr>
          <w:p w14:paraId="24398A77"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Ventura County</w:t>
            </w:r>
          </w:p>
        </w:tc>
      </w:tr>
      <w:tr w:rsidR="00B6018D" w:rsidRPr="003D6FCC" w14:paraId="51FD406F" w14:textId="77777777">
        <w:trPr>
          <w:trHeight w:val="307"/>
        </w:trPr>
        <w:tc>
          <w:tcPr>
            <w:tcW w:w="4765" w:type="dxa"/>
          </w:tcPr>
          <w:p w14:paraId="5FE62EC5"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Stanislaus County</w:t>
            </w:r>
          </w:p>
        </w:tc>
        <w:tc>
          <w:tcPr>
            <w:tcW w:w="4140" w:type="dxa"/>
          </w:tcPr>
          <w:p w14:paraId="1C9D1A0E" w14:textId="77777777" w:rsidR="00B6018D" w:rsidRPr="003D6FCC" w:rsidRDefault="00B6018D">
            <w:pPr>
              <w:jc w:val="center"/>
              <w:rPr>
                <w:rFonts w:asciiTheme="minorHAnsi" w:eastAsia="Calibri" w:hAnsiTheme="minorHAnsi" w:cs="Times New Roman"/>
              </w:rPr>
            </w:pPr>
          </w:p>
        </w:tc>
      </w:tr>
      <w:tr w:rsidR="00B6018D" w:rsidRPr="003D6FCC" w14:paraId="6C23C9A1" w14:textId="77777777">
        <w:trPr>
          <w:trHeight w:val="307"/>
        </w:trPr>
        <w:tc>
          <w:tcPr>
            <w:tcW w:w="4765" w:type="dxa"/>
          </w:tcPr>
          <w:p w14:paraId="7B9DC8BF"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Siskiyou County</w:t>
            </w:r>
          </w:p>
        </w:tc>
        <w:tc>
          <w:tcPr>
            <w:tcW w:w="4140" w:type="dxa"/>
          </w:tcPr>
          <w:p w14:paraId="6F2B5333" w14:textId="77777777" w:rsidR="00B6018D" w:rsidRPr="003D6FCC" w:rsidRDefault="00B6018D">
            <w:pPr>
              <w:jc w:val="center"/>
              <w:rPr>
                <w:rFonts w:asciiTheme="minorHAnsi" w:eastAsia="Calibri" w:hAnsiTheme="minorHAnsi" w:cs="Times New Roman"/>
              </w:rPr>
            </w:pPr>
          </w:p>
        </w:tc>
      </w:tr>
      <w:tr w:rsidR="00B6018D" w:rsidRPr="003D6FCC" w14:paraId="2B1BD257" w14:textId="77777777">
        <w:trPr>
          <w:trHeight w:val="307"/>
        </w:trPr>
        <w:tc>
          <w:tcPr>
            <w:tcW w:w="4765" w:type="dxa"/>
          </w:tcPr>
          <w:p w14:paraId="33FB1A4D"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Tulare County</w:t>
            </w:r>
          </w:p>
        </w:tc>
        <w:tc>
          <w:tcPr>
            <w:tcW w:w="4140" w:type="dxa"/>
          </w:tcPr>
          <w:p w14:paraId="432CDCB5" w14:textId="77777777" w:rsidR="00B6018D" w:rsidRPr="003D6FCC" w:rsidRDefault="00B6018D">
            <w:pPr>
              <w:jc w:val="center"/>
              <w:rPr>
                <w:rFonts w:asciiTheme="minorHAnsi" w:eastAsia="Calibri" w:hAnsiTheme="minorHAnsi" w:cs="Times New Roman"/>
              </w:rPr>
            </w:pPr>
          </w:p>
        </w:tc>
      </w:tr>
      <w:tr w:rsidR="00B6018D" w:rsidRPr="003D6FCC" w14:paraId="05C2F376" w14:textId="77777777">
        <w:trPr>
          <w:trHeight w:val="307"/>
        </w:trPr>
        <w:tc>
          <w:tcPr>
            <w:tcW w:w="4765" w:type="dxa"/>
          </w:tcPr>
          <w:p w14:paraId="65610B20" w14:textId="77777777" w:rsidR="00B6018D" w:rsidRPr="003D6FCC" w:rsidRDefault="00B6018D">
            <w:pPr>
              <w:jc w:val="center"/>
              <w:rPr>
                <w:rFonts w:asciiTheme="minorHAnsi" w:eastAsia="Calibri" w:hAnsiTheme="minorHAnsi" w:cs="Times New Roman"/>
              </w:rPr>
            </w:pPr>
            <w:r w:rsidRPr="003D6FCC">
              <w:rPr>
                <w:rFonts w:asciiTheme="minorHAnsi" w:eastAsia="Calibri" w:hAnsiTheme="minorHAnsi" w:cs="Times New Roman"/>
              </w:rPr>
              <w:t>Yolo County</w:t>
            </w:r>
          </w:p>
        </w:tc>
        <w:tc>
          <w:tcPr>
            <w:tcW w:w="4140" w:type="dxa"/>
          </w:tcPr>
          <w:p w14:paraId="56F4BB51" w14:textId="77777777" w:rsidR="00B6018D" w:rsidRPr="003D6FCC" w:rsidRDefault="00B6018D">
            <w:pPr>
              <w:jc w:val="center"/>
              <w:rPr>
                <w:rFonts w:asciiTheme="minorHAnsi" w:eastAsia="Calibri" w:hAnsiTheme="minorHAnsi" w:cs="Times New Roman"/>
              </w:rPr>
            </w:pPr>
          </w:p>
        </w:tc>
      </w:tr>
    </w:tbl>
    <w:p w14:paraId="32396D94" w14:textId="77777777" w:rsidR="00B6018D" w:rsidRPr="003D6FCC" w:rsidRDefault="00B6018D" w:rsidP="00A41BDB">
      <w:pPr>
        <w:pStyle w:val="BodyText"/>
        <w:rPr>
          <w:rFonts w:asciiTheme="minorHAnsi" w:hAnsiTheme="minorHAnsi"/>
        </w:rPr>
      </w:pPr>
    </w:p>
    <w:p w14:paraId="0A12302F" w14:textId="3C1929EA" w:rsidR="008544AA" w:rsidRPr="003D6FCC" w:rsidRDefault="008544AA" w:rsidP="00F470F1">
      <w:pPr>
        <w:pStyle w:val="Heading3"/>
        <w:rPr>
          <w:rFonts w:asciiTheme="minorHAnsi" w:eastAsia="Arial" w:hAnsiTheme="minorHAnsi"/>
        </w:rPr>
      </w:pPr>
      <w:bookmarkStart w:id="41" w:name="_Toc219464690"/>
      <w:bookmarkEnd w:id="40"/>
      <w:r w:rsidRPr="003D6FCC">
        <w:rPr>
          <w:rFonts w:asciiTheme="minorHAnsi" w:hAnsiTheme="minorHAnsi"/>
        </w:rPr>
        <w:t>Eligibility</w:t>
      </w:r>
      <w:bookmarkEnd w:id="35"/>
      <w:bookmarkEnd w:id="36"/>
      <w:bookmarkEnd w:id="41"/>
      <w:r w:rsidR="00BD6046" w:rsidRPr="003D6FCC">
        <w:rPr>
          <w:rFonts w:asciiTheme="minorHAnsi" w:hAnsiTheme="minorHAnsi"/>
        </w:rPr>
        <w:t xml:space="preserve"> </w:t>
      </w:r>
    </w:p>
    <w:p w14:paraId="4D5FC69E" w14:textId="378F61EC" w:rsidR="00A41BDB" w:rsidRPr="003D6FCC" w:rsidRDefault="00A41BDB" w:rsidP="58CC82BC">
      <w:pPr>
        <w:contextualSpacing/>
        <w:rPr>
          <w:rFonts w:asciiTheme="minorHAnsi" w:eastAsia="Arial" w:hAnsiTheme="minorHAnsi" w:cs="Calibri"/>
          <w:color w:val="000000" w:themeColor="text1"/>
        </w:rPr>
      </w:pPr>
      <w:r w:rsidRPr="003D6FCC">
        <w:rPr>
          <w:rFonts w:asciiTheme="minorHAnsi" w:eastAsia="Arial" w:hAnsiTheme="minorHAnsi" w:cs="Calibri"/>
          <w:b/>
          <w:bCs/>
          <w:color w:val="000000" w:themeColor="text1"/>
        </w:rPr>
        <w:t xml:space="preserve">Applicants: </w:t>
      </w:r>
      <w:r w:rsidRPr="003D6FCC">
        <w:rPr>
          <w:rFonts w:asciiTheme="minorHAnsi" w:eastAsia="Arial" w:hAnsiTheme="minorHAnsi" w:cs="Calibri"/>
          <w:color w:val="000000" w:themeColor="text1"/>
        </w:rPr>
        <w:t>Non-profit organizations, local labor partners, tribal governments, community colleges, local workforce boards, education and training providers</w:t>
      </w:r>
      <w:r w:rsidR="00564F9E" w:rsidRPr="003D6FCC">
        <w:rPr>
          <w:rFonts w:asciiTheme="minorHAnsi" w:eastAsia="Arial" w:hAnsiTheme="minorHAnsi" w:cs="Calibri"/>
          <w:color w:val="000000" w:themeColor="text1"/>
        </w:rPr>
        <w:t>, and farmworker</w:t>
      </w:r>
      <w:r w:rsidR="008D200B" w:rsidRPr="003D6FCC">
        <w:rPr>
          <w:rFonts w:asciiTheme="minorHAnsi" w:eastAsia="Arial" w:hAnsiTheme="minorHAnsi" w:cs="Calibri"/>
          <w:color w:val="000000" w:themeColor="text1"/>
        </w:rPr>
        <w:t>-</w:t>
      </w:r>
      <w:r w:rsidR="00D741EA" w:rsidRPr="003D6FCC">
        <w:rPr>
          <w:rFonts w:asciiTheme="minorHAnsi" w:eastAsia="Arial" w:hAnsiTheme="minorHAnsi" w:cs="Calibri"/>
          <w:color w:val="000000" w:themeColor="text1"/>
        </w:rPr>
        <w:t xml:space="preserve">serving </w:t>
      </w:r>
      <w:r w:rsidR="00564F9E" w:rsidRPr="003D6FCC">
        <w:rPr>
          <w:rFonts w:asciiTheme="minorHAnsi" w:eastAsia="Arial" w:hAnsiTheme="minorHAnsi" w:cs="Calibri"/>
          <w:color w:val="000000" w:themeColor="text1"/>
        </w:rPr>
        <w:t>organizations such as worker centers, worker cooperatives, and labor unions.</w:t>
      </w:r>
      <w:r w:rsidRPr="003D6FCC">
        <w:rPr>
          <w:rFonts w:asciiTheme="minorHAnsi" w:eastAsia="Arial" w:hAnsiTheme="minorHAnsi" w:cs="Calibri"/>
          <w:color w:val="000000" w:themeColor="text1"/>
        </w:rPr>
        <w:t xml:space="preserve"> Applicants, including collaborations among partners, must have demonstrated expertise in assisting farmworkers and in workforce development programs.</w:t>
      </w:r>
    </w:p>
    <w:p w14:paraId="63469D6C" w14:textId="77777777" w:rsidR="00CA68FE" w:rsidRPr="003D6FCC" w:rsidRDefault="00CA68FE" w:rsidP="00A41BDB">
      <w:pPr>
        <w:contextualSpacing/>
        <w:rPr>
          <w:rFonts w:asciiTheme="minorHAnsi" w:eastAsia="Arial" w:hAnsiTheme="minorHAnsi" w:cs="Calibri"/>
          <w:color w:val="000000" w:themeColor="text1"/>
          <w:szCs w:val="20"/>
          <w:lang w:val="en"/>
        </w:rPr>
      </w:pPr>
    </w:p>
    <w:p w14:paraId="00A756E4" w14:textId="0729CC73" w:rsidR="00CA68FE" w:rsidRPr="003D6FCC" w:rsidRDefault="00CA68FE" w:rsidP="00A41BDB">
      <w:pPr>
        <w:contextualSpacing/>
        <w:rPr>
          <w:rFonts w:asciiTheme="minorHAnsi" w:eastAsia="Arial" w:hAnsiTheme="minorHAnsi" w:cs="Calibri"/>
          <w:color w:val="000000" w:themeColor="text1"/>
          <w:szCs w:val="20"/>
          <w:lang w:val="en"/>
        </w:rPr>
      </w:pPr>
      <w:r w:rsidRPr="003D6FCC">
        <w:rPr>
          <w:rFonts w:asciiTheme="minorHAnsi" w:eastAsia="Arial" w:hAnsiTheme="minorHAnsi" w:cs="Calibri"/>
          <w:color w:val="000000" w:themeColor="text1"/>
          <w:szCs w:val="20"/>
          <w:lang w:val="en"/>
        </w:rPr>
        <w:t>Collaboration can include</w:t>
      </w:r>
      <w:r w:rsidR="00B358E3" w:rsidRPr="003D6FCC">
        <w:rPr>
          <w:rFonts w:asciiTheme="minorHAnsi" w:eastAsia="Arial" w:hAnsiTheme="minorHAnsi" w:cs="Calibri"/>
          <w:color w:val="000000" w:themeColor="text1"/>
          <w:szCs w:val="20"/>
          <w:lang w:val="en"/>
        </w:rPr>
        <w:t>,</w:t>
      </w:r>
      <w:r w:rsidRPr="003D6FCC">
        <w:rPr>
          <w:rFonts w:asciiTheme="minorHAnsi" w:eastAsia="Arial" w:hAnsiTheme="minorHAnsi" w:cs="Calibri"/>
          <w:color w:val="000000" w:themeColor="text1"/>
          <w:szCs w:val="20"/>
          <w:lang w:val="en"/>
        </w:rPr>
        <w:t xml:space="preserve"> but </w:t>
      </w:r>
      <w:r w:rsidR="00B358E3" w:rsidRPr="003D6FCC">
        <w:rPr>
          <w:rFonts w:asciiTheme="minorHAnsi" w:eastAsia="Arial" w:hAnsiTheme="minorHAnsi" w:cs="Calibri"/>
          <w:color w:val="000000" w:themeColor="text1"/>
          <w:szCs w:val="20"/>
          <w:lang w:val="en"/>
        </w:rPr>
        <w:t xml:space="preserve">is </w:t>
      </w:r>
      <w:r w:rsidRPr="003D6FCC">
        <w:rPr>
          <w:rFonts w:asciiTheme="minorHAnsi" w:eastAsia="Arial" w:hAnsiTheme="minorHAnsi" w:cs="Calibri"/>
          <w:color w:val="000000" w:themeColor="text1"/>
          <w:szCs w:val="20"/>
          <w:lang w:val="en"/>
        </w:rPr>
        <w:t>not limited to</w:t>
      </w:r>
      <w:r w:rsidR="00B358E3" w:rsidRPr="003D6FCC">
        <w:rPr>
          <w:rFonts w:asciiTheme="minorHAnsi" w:eastAsia="Arial" w:hAnsiTheme="minorHAnsi" w:cs="Calibri"/>
          <w:color w:val="000000" w:themeColor="text1"/>
          <w:szCs w:val="20"/>
          <w:lang w:val="en"/>
        </w:rPr>
        <w:t>, the following</w:t>
      </w:r>
      <w:r w:rsidRPr="003D6FCC">
        <w:rPr>
          <w:rFonts w:asciiTheme="minorHAnsi" w:eastAsia="Arial" w:hAnsiTheme="minorHAnsi" w:cs="Calibri"/>
          <w:color w:val="000000" w:themeColor="text1"/>
          <w:szCs w:val="20"/>
          <w:lang w:val="en"/>
        </w:rPr>
        <w:t>:</w:t>
      </w:r>
    </w:p>
    <w:p w14:paraId="5E0EBE24" w14:textId="17AFF1CF" w:rsidR="00CA68FE" w:rsidRPr="003D6FCC" w:rsidRDefault="00CA68FE" w:rsidP="004B28D1">
      <w:pPr>
        <w:pStyle w:val="ListParagraph"/>
        <w:numPr>
          <w:ilvl w:val="0"/>
          <w:numId w:val="57"/>
        </w:numPr>
        <w:contextualSpacing/>
        <w:rPr>
          <w:rFonts w:asciiTheme="minorHAnsi" w:eastAsia="Arial" w:hAnsiTheme="minorHAnsi"/>
          <w:color w:val="000000" w:themeColor="text1"/>
          <w:szCs w:val="22"/>
          <w:lang w:val="en"/>
        </w:rPr>
      </w:pPr>
      <w:r w:rsidRPr="003D6FCC">
        <w:rPr>
          <w:rFonts w:asciiTheme="minorHAnsi" w:eastAsia="Arial" w:hAnsiTheme="minorHAnsi"/>
          <w:color w:val="000000" w:themeColor="text1"/>
          <w:szCs w:val="22"/>
          <w:lang w:val="en"/>
        </w:rPr>
        <w:t>Industry-based training providers</w:t>
      </w:r>
    </w:p>
    <w:p w14:paraId="76A16236" w14:textId="68EA0DE5" w:rsidR="00CA68FE" w:rsidRPr="003D6FCC" w:rsidRDefault="00CA68FE" w:rsidP="004B28D1">
      <w:pPr>
        <w:pStyle w:val="ListParagraph"/>
        <w:numPr>
          <w:ilvl w:val="0"/>
          <w:numId w:val="57"/>
        </w:numPr>
        <w:contextualSpacing/>
        <w:rPr>
          <w:rFonts w:asciiTheme="minorHAnsi" w:eastAsia="Arial" w:hAnsiTheme="minorHAnsi"/>
          <w:color w:val="000000" w:themeColor="text1"/>
          <w:szCs w:val="22"/>
          <w:lang w:val="en"/>
        </w:rPr>
      </w:pPr>
      <w:r w:rsidRPr="003D6FCC">
        <w:rPr>
          <w:rFonts w:asciiTheme="minorHAnsi" w:eastAsia="Arial" w:hAnsiTheme="minorHAnsi"/>
          <w:color w:val="000000" w:themeColor="text1"/>
          <w:szCs w:val="22"/>
          <w:lang w:val="en"/>
        </w:rPr>
        <w:t>Industry-based intermediaries</w:t>
      </w:r>
      <w:r w:rsidR="00FE5B3B" w:rsidRPr="003D6FCC">
        <w:rPr>
          <w:rFonts w:asciiTheme="minorHAnsi" w:eastAsia="Arial" w:hAnsiTheme="minorHAnsi"/>
          <w:color w:val="000000" w:themeColor="text1"/>
          <w:szCs w:val="22"/>
          <w:lang w:val="en"/>
        </w:rPr>
        <w:t>,</w:t>
      </w:r>
      <w:r w:rsidRPr="003D6FCC">
        <w:rPr>
          <w:rFonts w:asciiTheme="minorHAnsi" w:eastAsia="Arial" w:hAnsiTheme="minorHAnsi"/>
          <w:color w:val="000000" w:themeColor="text1"/>
          <w:szCs w:val="22"/>
          <w:lang w:val="en"/>
        </w:rPr>
        <w:t xml:space="preserve"> including industry associations</w:t>
      </w:r>
    </w:p>
    <w:p w14:paraId="2841AA7A" w14:textId="30A3A5EC" w:rsidR="00CA68FE" w:rsidRPr="003D6FCC" w:rsidRDefault="00CA68FE" w:rsidP="004B28D1">
      <w:pPr>
        <w:pStyle w:val="ListParagraph"/>
        <w:numPr>
          <w:ilvl w:val="0"/>
          <w:numId w:val="57"/>
        </w:numPr>
        <w:contextualSpacing/>
        <w:rPr>
          <w:rFonts w:asciiTheme="minorHAnsi" w:eastAsia="Arial" w:hAnsiTheme="minorHAnsi"/>
          <w:color w:val="000000" w:themeColor="text1"/>
          <w:szCs w:val="22"/>
          <w:lang w:val="en"/>
        </w:rPr>
      </w:pPr>
      <w:r w:rsidRPr="003D6FCC">
        <w:rPr>
          <w:rFonts w:asciiTheme="minorHAnsi" w:eastAsia="Arial" w:hAnsiTheme="minorHAnsi"/>
          <w:color w:val="000000" w:themeColor="text1"/>
          <w:szCs w:val="22"/>
          <w:lang w:val="en"/>
        </w:rPr>
        <w:t>Labor organizations and labor management partnerships</w:t>
      </w:r>
    </w:p>
    <w:p w14:paraId="7A35E3B5" w14:textId="5B73E71E" w:rsidR="00CA68FE" w:rsidRPr="003D6FCC" w:rsidRDefault="00CA68FE" w:rsidP="004B28D1">
      <w:pPr>
        <w:pStyle w:val="ListParagraph"/>
        <w:numPr>
          <w:ilvl w:val="0"/>
          <w:numId w:val="57"/>
        </w:numPr>
        <w:contextualSpacing/>
        <w:rPr>
          <w:rFonts w:asciiTheme="minorHAnsi" w:eastAsia="Arial" w:hAnsiTheme="minorHAnsi"/>
          <w:color w:val="000000" w:themeColor="text1"/>
          <w:szCs w:val="22"/>
          <w:lang w:val="en"/>
        </w:rPr>
      </w:pPr>
      <w:r w:rsidRPr="003D6FCC">
        <w:rPr>
          <w:rFonts w:asciiTheme="minorHAnsi" w:eastAsia="Arial" w:hAnsiTheme="minorHAnsi"/>
          <w:color w:val="000000" w:themeColor="text1"/>
          <w:szCs w:val="22"/>
          <w:lang w:val="en"/>
        </w:rPr>
        <w:t>Community</w:t>
      </w:r>
      <w:r w:rsidR="00FE5B3B" w:rsidRPr="003D6FCC">
        <w:rPr>
          <w:rFonts w:asciiTheme="minorHAnsi" w:eastAsia="Arial" w:hAnsiTheme="minorHAnsi"/>
          <w:color w:val="000000" w:themeColor="text1"/>
          <w:szCs w:val="22"/>
          <w:lang w:val="en"/>
        </w:rPr>
        <w:t>-</w:t>
      </w:r>
      <w:r w:rsidRPr="003D6FCC">
        <w:rPr>
          <w:rFonts w:asciiTheme="minorHAnsi" w:eastAsia="Arial" w:hAnsiTheme="minorHAnsi"/>
          <w:color w:val="000000" w:themeColor="text1"/>
          <w:szCs w:val="22"/>
          <w:lang w:val="en"/>
        </w:rPr>
        <w:t>based organizations and non-profit organizations</w:t>
      </w:r>
    </w:p>
    <w:p w14:paraId="006D8B59" w14:textId="50394A22" w:rsidR="00CA68FE" w:rsidRPr="003D6FCC" w:rsidRDefault="00CA68FE" w:rsidP="004B28D1">
      <w:pPr>
        <w:pStyle w:val="ListParagraph"/>
        <w:numPr>
          <w:ilvl w:val="0"/>
          <w:numId w:val="57"/>
        </w:numPr>
        <w:contextualSpacing/>
        <w:rPr>
          <w:rFonts w:asciiTheme="minorHAnsi" w:eastAsia="Arial" w:hAnsiTheme="minorHAnsi"/>
          <w:color w:val="000000" w:themeColor="text1"/>
          <w:szCs w:val="22"/>
          <w:lang w:val="en"/>
        </w:rPr>
      </w:pPr>
      <w:r w:rsidRPr="003D6FCC">
        <w:rPr>
          <w:rFonts w:asciiTheme="minorHAnsi" w:eastAsia="Arial" w:hAnsiTheme="minorHAnsi"/>
          <w:color w:val="000000" w:themeColor="text1"/>
          <w:szCs w:val="22"/>
          <w:lang w:val="en"/>
        </w:rPr>
        <w:t>California Department of Education-Local Educational Agencies</w:t>
      </w:r>
    </w:p>
    <w:p w14:paraId="05877ABA" w14:textId="2F8FAFEC" w:rsidR="00CA68FE" w:rsidRPr="003D6FCC" w:rsidRDefault="00CA68FE" w:rsidP="004B28D1">
      <w:pPr>
        <w:pStyle w:val="ListParagraph"/>
        <w:numPr>
          <w:ilvl w:val="0"/>
          <w:numId w:val="57"/>
        </w:numPr>
        <w:contextualSpacing/>
        <w:rPr>
          <w:rFonts w:asciiTheme="minorHAnsi" w:eastAsia="Arial" w:hAnsiTheme="minorHAnsi"/>
          <w:color w:val="000000" w:themeColor="text1"/>
          <w:szCs w:val="22"/>
          <w:lang w:val="en"/>
        </w:rPr>
      </w:pPr>
      <w:r w:rsidRPr="003D6FCC">
        <w:rPr>
          <w:rFonts w:asciiTheme="minorHAnsi" w:eastAsia="Arial" w:hAnsiTheme="minorHAnsi"/>
          <w:color w:val="000000" w:themeColor="text1"/>
          <w:szCs w:val="22"/>
          <w:lang w:val="en"/>
        </w:rPr>
        <w:t>California Community College Districts</w:t>
      </w:r>
    </w:p>
    <w:p w14:paraId="397BD730" w14:textId="1F8605B3" w:rsidR="00CA68FE" w:rsidRPr="003D6FCC" w:rsidRDefault="00CA68FE" w:rsidP="004B28D1">
      <w:pPr>
        <w:pStyle w:val="ListParagraph"/>
        <w:numPr>
          <w:ilvl w:val="0"/>
          <w:numId w:val="57"/>
        </w:numPr>
        <w:contextualSpacing/>
        <w:rPr>
          <w:rFonts w:asciiTheme="minorHAnsi" w:eastAsia="Arial" w:hAnsiTheme="minorHAnsi"/>
          <w:color w:val="000000" w:themeColor="text1"/>
          <w:szCs w:val="22"/>
          <w:lang w:val="en"/>
        </w:rPr>
      </w:pPr>
      <w:r w:rsidRPr="003D6FCC">
        <w:rPr>
          <w:rFonts w:asciiTheme="minorHAnsi" w:eastAsia="Arial" w:hAnsiTheme="minorHAnsi"/>
          <w:color w:val="000000" w:themeColor="text1"/>
          <w:szCs w:val="22"/>
          <w:lang w:val="en"/>
        </w:rPr>
        <w:t>California State Registered Apprenticeship Programs</w:t>
      </w:r>
    </w:p>
    <w:p w14:paraId="5EFB1274" w14:textId="06311C61" w:rsidR="00CA68FE" w:rsidRPr="003D6FCC" w:rsidRDefault="00CA68FE" w:rsidP="004B28D1">
      <w:pPr>
        <w:pStyle w:val="ListParagraph"/>
        <w:numPr>
          <w:ilvl w:val="0"/>
          <w:numId w:val="57"/>
        </w:numPr>
        <w:contextualSpacing/>
        <w:rPr>
          <w:rFonts w:asciiTheme="minorHAnsi" w:eastAsia="Arial" w:hAnsiTheme="minorHAnsi"/>
          <w:color w:val="000000" w:themeColor="text1"/>
          <w:szCs w:val="22"/>
          <w:lang w:val="en"/>
        </w:rPr>
      </w:pPr>
      <w:r w:rsidRPr="003D6FCC">
        <w:rPr>
          <w:rFonts w:asciiTheme="minorHAnsi" w:eastAsia="Arial" w:hAnsiTheme="minorHAnsi"/>
          <w:color w:val="000000" w:themeColor="text1"/>
          <w:szCs w:val="22"/>
          <w:lang w:val="en"/>
        </w:rPr>
        <w:t>Workforce intermediaries</w:t>
      </w:r>
    </w:p>
    <w:p w14:paraId="7CAC80AD" w14:textId="5A81365B" w:rsidR="00CA68FE" w:rsidRPr="003D6FCC" w:rsidRDefault="00CA68FE" w:rsidP="004B28D1">
      <w:pPr>
        <w:pStyle w:val="ListParagraph"/>
        <w:numPr>
          <w:ilvl w:val="0"/>
          <w:numId w:val="57"/>
        </w:numPr>
        <w:contextualSpacing/>
        <w:rPr>
          <w:rFonts w:asciiTheme="minorHAnsi" w:eastAsia="Arial" w:hAnsiTheme="minorHAnsi"/>
          <w:color w:val="000000" w:themeColor="text1"/>
          <w:szCs w:val="22"/>
          <w:lang w:val="en"/>
        </w:rPr>
      </w:pPr>
      <w:r w:rsidRPr="003D6FCC">
        <w:rPr>
          <w:rFonts w:asciiTheme="minorHAnsi" w:eastAsia="Arial" w:hAnsiTheme="minorHAnsi"/>
          <w:color w:val="000000" w:themeColor="text1"/>
          <w:szCs w:val="22"/>
          <w:lang w:val="en"/>
        </w:rPr>
        <w:t>Local workforce development boards</w:t>
      </w:r>
    </w:p>
    <w:p w14:paraId="10D251EE" w14:textId="6F8CE244" w:rsidR="004B28D1" w:rsidRPr="003D6FCC" w:rsidRDefault="004B28D1" w:rsidP="004B28D1">
      <w:pPr>
        <w:pStyle w:val="ListParagraph"/>
        <w:numPr>
          <w:ilvl w:val="0"/>
          <w:numId w:val="57"/>
        </w:numPr>
        <w:contextualSpacing/>
        <w:rPr>
          <w:rFonts w:asciiTheme="minorHAnsi" w:eastAsia="Arial" w:hAnsiTheme="minorHAnsi"/>
          <w:color w:val="000000" w:themeColor="text1"/>
          <w:szCs w:val="22"/>
          <w:lang w:val="en"/>
        </w:rPr>
      </w:pPr>
      <w:r w:rsidRPr="003D6FCC">
        <w:rPr>
          <w:rFonts w:asciiTheme="minorHAnsi" w:eastAsia="Arial" w:hAnsiTheme="minorHAnsi"/>
          <w:color w:val="000000" w:themeColor="text1"/>
          <w:szCs w:val="22"/>
          <w:lang w:val="en"/>
        </w:rPr>
        <w:t>Adult Education</w:t>
      </w:r>
    </w:p>
    <w:p w14:paraId="33142037" w14:textId="77777777" w:rsidR="00CA68FE" w:rsidRPr="003D6FCC" w:rsidRDefault="00CA68FE" w:rsidP="00A41BDB">
      <w:pPr>
        <w:contextualSpacing/>
        <w:rPr>
          <w:rFonts w:asciiTheme="minorHAnsi" w:eastAsia="Arial" w:hAnsiTheme="minorHAnsi" w:cs="Calibri"/>
          <w:strike/>
          <w:color w:val="000000" w:themeColor="text1"/>
          <w:szCs w:val="20"/>
          <w:lang w:val="en"/>
        </w:rPr>
      </w:pPr>
    </w:p>
    <w:p w14:paraId="1FA9BFCB" w14:textId="77777777" w:rsidR="00B8354E" w:rsidRPr="003D6FCC" w:rsidRDefault="00B8354E" w:rsidP="00A41BDB">
      <w:pPr>
        <w:rPr>
          <w:rFonts w:asciiTheme="minorHAnsi" w:eastAsia="Arial" w:hAnsiTheme="minorHAnsi" w:cs="Calibri"/>
          <w:color w:val="000000" w:themeColor="text1"/>
          <w:lang w:val="en"/>
        </w:rPr>
      </w:pPr>
    </w:p>
    <w:p w14:paraId="27CA5A84" w14:textId="50D245F8" w:rsidR="00B8354E" w:rsidRPr="003D6FCC" w:rsidRDefault="00B8354E" w:rsidP="58CC82BC">
      <w:pPr>
        <w:rPr>
          <w:rFonts w:asciiTheme="minorHAnsi" w:eastAsia="Arial" w:hAnsiTheme="minorHAnsi" w:cs="Calibri"/>
          <w:color w:val="000000" w:themeColor="text1"/>
        </w:rPr>
      </w:pPr>
      <w:r w:rsidRPr="003D6FCC">
        <w:rPr>
          <w:rFonts w:asciiTheme="minorHAnsi" w:eastAsia="Arial" w:hAnsiTheme="minorHAnsi" w:cs="Calibri"/>
          <w:color w:val="000000" w:themeColor="text1"/>
        </w:rPr>
        <w:t xml:space="preserve">Applicants must provide evidence that they have the expertise, resources, and capacity to provide services to participants as outlined in the SFP. Additionally, applicants must provide evidence that they have the capacity and experience to administer federal funding. Applicants may meet this requirement through a partner that will be a </w:t>
      </w:r>
      <w:proofErr w:type="spellStart"/>
      <w:r w:rsidRPr="003D6FCC">
        <w:rPr>
          <w:rFonts w:asciiTheme="minorHAnsi" w:eastAsia="Arial" w:hAnsiTheme="minorHAnsi" w:cs="Calibri"/>
          <w:color w:val="000000" w:themeColor="text1"/>
        </w:rPr>
        <w:t>subawardee</w:t>
      </w:r>
      <w:proofErr w:type="spellEnd"/>
      <w:r w:rsidRPr="003D6FCC">
        <w:rPr>
          <w:rFonts w:asciiTheme="minorHAnsi" w:eastAsia="Arial" w:hAnsiTheme="minorHAnsi" w:cs="Calibri"/>
          <w:color w:val="000000" w:themeColor="text1"/>
        </w:rPr>
        <w:t>.</w:t>
      </w:r>
    </w:p>
    <w:p w14:paraId="0950EEB9" w14:textId="77777777" w:rsidR="0001589F" w:rsidRPr="003D6FCC" w:rsidRDefault="0001589F" w:rsidP="0001589F">
      <w:pPr>
        <w:rPr>
          <w:rFonts w:asciiTheme="minorHAnsi" w:eastAsia="Arial" w:hAnsiTheme="minorHAnsi" w:cs="Calibri"/>
          <w:color w:val="000000" w:themeColor="text1"/>
          <w:lang w:val="en"/>
        </w:rPr>
      </w:pPr>
      <w:r w:rsidRPr="003D6FCC">
        <w:rPr>
          <w:rFonts w:asciiTheme="minorHAnsi" w:eastAsia="Arial" w:hAnsiTheme="minorHAnsi" w:cs="Calibri"/>
          <w:color w:val="000000" w:themeColor="text1"/>
          <w:lang w:val="en"/>
        </w:rPr>
        <w:lastRenderedPageBreak/>
        <w:br/>
      </w:r>
      <w:r w:rsidRPr="003D6FCC">
        <w:rPr>
          <w:rFonts w:asciiTheme="minorHAnsi" w:eastAsia="Arial" w:hAnsiTheme="minorHAnsi" w:cs="Calibri"/>
          <w:b/>
          <w:color w:val="000000" w:themeColor="text1"/>
          <w:lang w:val="en"/>
        </w:rPr>
        <w:t>Participants:</w:t>
      </w:r>
      <w:r w:rsidRPr="003D6FCC">
        <w:rPr>
          <w:rFonts w:asciiTheme="minorHAnsi" w:eastAsia="Arial" w:hAnsiTheme="minorHAnsi" w:cs="Calibri"/>
          <w:color w:val="000000" w:themeColor="text1"/>
          <w:lang w:val="en"/>
        </w:rPr>
        <w:t xml:space="preserve"> All individuals must be over 18 years of age, meet WIOA Title I Adult eligibility requirements, and fall into one of the target populations.</w:t>
      </w:r>
    </w:p>
    <w:p w14:paraId="5ABE7CE1" w14:textId="77777777" w:rsidR="0001589F" w:rsidRPr="003D6FCC" w:rsidRDefault="0001589F" w:rsidP="58CC82BC">
      <w:pPr>
        <w:rPr>
          <w:rFonts w:asciiTheme="minorHAnsi" w:eastAsia="Arial" w:hAnsiTheme="minorHAnsi" w:cs="Calibri"/>
          <w:color w:val="000000" w:themeColor="text1"/>
        </w:rPr>
      </w:pPr>
    </w:p>
    <w:p w14:paraId="2ACE48BE" w14:textId="498A6E94" w:rsidR="00DA4383" w:rsidRPr="003D6FCC" w:rsidRDefault="00DA4383">
      <w:pPr>
        <w:spacing w:after="160" w:line="259" w:lineRule="auto"/>
        <w:rPr>
          <w:rFonts w:asciiTheme="minorHAnsi" w:eastAsia="Calibri" w:hAnsiTheme="minorHAnsi" w:cs="Calibri"/>
          <w:sz w:val="24"/>
          <w:szCs w:val="24"/>
          <w:lang w:val="en"/>
        </w:rPr>
      </w:pPr>
      <w:r w:rsidRPr="003D6FCC">
        <w:rPr>
          <w:rFonts w:asciiTheme="minorHAnsi" w:eastAsia="Calibri" w:hAnsiTheme="minorHAnsi" w:cs="Calibri"/>
          <w:sz w:val="24"/>
          <w:szCs w:val="24"/>
          <w:lang w:val="en"/>
        </w:rPr>
        <w:br w:type="page"/>
      </w:r>
    </w:p>
    <w:p w14:paraId="5C987A40" w14:textId="5C4175E7" w:rsidR="008544AA" w:rsidRPr="003D6FCC" w:rsidRDefault="008964AD" w:rsidP="008964AD">
      <w:pPr>
        <w:pStyle w:val="Heading2"/>
        <w:numPr>
          <w:ilvl w:val="0"/>
          <w:numId w:val="0"/>
        </w:numPr>
        <w:tabs>
          <w:tab w:val="left" w:pos="360"/>
        </w:tabs>
        <w:rPr>
          <w:rFonts w:asciiTheme="minorHAnsi" w:hAnsiTheme="minorHAnsi" w:cs="Calibri"/>
        </w:rPr>
      </w:pPr>
      <w:bookmarkStart w:id="42" w:name="_Toc167356415"/>
      <w:bookmarkStart w:id="43" w:name="_Toc167894651"/>
      <w:bookmarkStart w:id="44" w:name="_Toc219464691"/>
      <w:r w:rsidRPr="003D6FCC">
        <w:rPr>
          <w:rFonts w:asciiTheme="minorHAnsi" w:hAnsiTheme="minorHAnsi" w:cs="Calibri"/>
        </w:rPr>
        <w:lastRenderedPageBreak/>
        <w:t xml:space="preserve">2. </w:t>
      </w:r>
      <w:r w:rsidR="008544AA" w:rsidRPr="003D6FCC">
        <w:rPr>
          <w:rFonts w:asciiTheme="minorHAnsi" w:hAnsiTheme="minorHAnsi" w:cs="Calibri"/>
        </w:rPr>
        <w:t>Project Design</w:t>
      </w:r>
      <w:bookmarkEnd w:id="42"/>
      <w:bookmarkEnd w:id="43"/>
      <w:bookmarkEnd w:id="44"/>
    </w:p>
    <w:p w14:paraId="15A13A2E" w14:textId="77777777" w:rsidR="008544AA" w:rsidRPr="003D6FCC" w:rsidRDefault="008544AA" w:rsidP="00647908">
      <w:pPr>
        <w:pStyle w:val="Heading3"/>
        <w:numPr>
          <w:ilvl w:val="0"/>
          <w:numId w:val="20"/>
        </w:numPr>
        <w:rPr>
          <w:rFonts w:asciiTheme="minorHAnsi" w:hAnsiTheme="minorHAnsi"/>
        </w:rPr>
      </w:pPr>
      <w:bookmarkStart w:id="45" w:name="_Toc167356416"/>
      <w:bookmarkStart w:id="46" w:name="_Toc167894652"/>
      <w:bookmarkStart w:id="47" w:name="_Toc219464692"/>
      <w:r w:rsidRPr="003D6FCC">
        <w:rPr>
          <w:rFonts w:asciiTheme="minorHAnsi" w:hAnsiTheme="minorHAnsi"/>
        </w:rPr>
        <w:t>Project Goals and Objectives</w:t>
      </w:r>
      <w:bookmarkEnd w:id="45"/>
      <w:bookmarkEnd w:id="46"/>
      <w:bookmarkEnd w:id="47"/>
    </w:p>
    <w:p w14:paraId="7357CB52" w14:textId="777CD808" w:rsidR="00150864" w:rsidRPr="003D6FCC" w:rsidRDefault="00B97A2E" w:rsidP="00150864">
      <w:pPr>
        <w:tabs>
          <w:tab w:val="left" w:pos="1440"/>
          <w:tab w:val="right" w:leader="dot" w:pos="9000"/>
        </w:tabs>
        <w:rPr>
          <w:rFonts w:asciiTheme="minorHAnsi" w:eastAsia="Times New Roman" w:hAnsiTheme="minorHAnsi" w:cs="Arial"/>
          <w:kern w:val="0"/>
          <w14:ligatures w14:val="none"/>
        </w:rPr>
      </w:pPr>
      <w:bookmarkStart w:id="48" w:name="_Toc167356417"/>
      <w:bookmarkStart w:id="49" w:name="_Toc167894653"/>
      <w:r w:rsidRPr="003D6FCC">
        <w:rPr>
          <w:rFonts w:asciiTheme="minorHAnsi" w:eastAsia="Times New Roman" w:hAnsiTheme="minorHAnsi" w:cs="Arial"/>
          <w:kern w:val="0"/>
          <w14:ligatures w14:val="none"/>
        </w:rPr>
        <w:t>FAP PY 25-26</w:t>
      </w:r>
      <w:r w:rsidR="00A41BDB" w:rsidRPr="003D6FCC">
        <w:rPr>
          <w:rFonts w:asciiTheme="minorHAnsi" w:eastAsia="Times New Roman" w:hAnsiTheme="minorHAnsi" w:cs="Arial"/>
          <w:kern w:val="0"/>
          <w14:ligatures w14:val="none"/>
        </w:rPr>
        <w:t xml:space="preserve"> i</w:t>
      </w:r>
      <w:r w:rsidR="00FE5B3B" w:rsidRPr="003D6FCC">
        <w:rPr>
          <w:rFonts w:asciiTheme="minorHAnsi" w:eastAsia="Times New Roman" w:hAnsiTheme="minorHAnsi" w:cs="Arial"/>
          <w:kern w:val="0"/>
          <w14:ligatures w14:val="none"/>
        </w:rPr>
        <w:t>ntends to address existing and emerging gaps</w:t>
      </w:r>
      <w:r w:rsidR="004E61BB" w:rsidRPr="003D6FCC">
        <w:rPr>
          <w:rStyle w:val="FootnoteReference"/>
          <w:rFonts w:asciiTheme="minorHAnsi" w:eastAsia="Times New Roman" w:hAnsiTheme="minorHAnsi" w:cs="Arial"/>
          <w:kern w:val="0"/>
          <w14:ligatures w14:val="none"/>
        </w:rPr>
        <w:footnoteReference w:id="14"/>
      </w:r>
      <w:r w:rsidR="00A51D8B" w:rsidRPr="003D6FCC">
        <w:rPr>
          <w:rFonts w:asciiTheme="minorHAnsi" w:eastAsia="Times New Roman" w:hAnsiTheme="minorHAnsi" w:cs="Arial"/>
          <w:kern w:val="0"/>
          <w14:ligatures w14:val="none"/>
        </w:rPr>
        <w:t xml:space="preserve"> in</w:t>
      </w:r>
      <w:r w:rsidR="00FE5B3B" w:rsidRPr="003D6FCC">
        <w:rPr>
          <w:rFonts w:asciiTheme="minorHAnsi" w:eastAsia="Times New Roman" w:hAnsiTheme="minorHAnsi" w:cs="Arial"/>
          <w:kern w:val="0"/>
          <w14:ligatures w14:val="none"/>
        </w:rPr>
        <w:t xml:space="preserve"> the workforce system </w:t>
      </w:r>
      <w:r w:rsidR="00A51D8B" w:rsidRPr="003D6FCC">
        <w:rPr>
          <w:rFonts w:asciiTheme="minorHAnsi" w:eastAsia="Times New Roman" w:hAnsiTheme="minorHAnsi" w:cs="Arial"/>
          <w:kern w:val="0"/>
          <w14:ligatures w14:val="none"/>
        </w:rPr>
        <w:t>faced by</w:t>
      </w:r>
      <w:r w:rsidR="00FE5B3B" w:rsidRPr="003D6FCC">
        <w:rPr>
          <w:rFonts w:asciiTheme="minorHAnsi" w:eastAsia="Times New Roman" w:hAnsiTheme="minorHAnsi" w:cs="Arial"/>
          <w:kern w:val="0"/>
          <w14:ligatures w14:val="none"/>
        </w:rPr>
        <w:t xml:space="preserve"> the agricultural industry and farmworker communities across California including service gaps in public workforce services, education, training delivery, and</w:t>
      </w:r>
      <w:r w:rsidR="00A41BDB" w:rsidRPr="003D6FCC">
        <w:rPr>
          <w:rFonts w:asciiTheme="minorHAnsi" w:eastAsia="Times New Roman" w:hAnsiTheme="minorHAnsi" w:cs="Arial"/>
          <w:kern w:val="0"/>
          <w14:ligatures w14:val="none"/>
        </w:rPr>
        <w:t xml:space="preserve"> job quality challenges. This grant seeks to create sustainable change by developing long-term relationships with employers and other partners </w:t>
      </w:r>
      <w:r w:rsidR="00B00741" w:rsidRPr="003D6FCC">
        <w:rPr>
          <w:rFonts w:asciiTheme="minorHAnsi" w:eastAsia="Times New Roman" w:hAnsiTheme="minorHAnsi" w:cs="Arial"/>
          <w:kern w:val="0"/>
          <w14:ligatures w14:val="none"/>
        </w:rPr>
        <w:t>through</w:t>
      </w:r>
      <w:r w:rsidR="00A41BDB" w:rsidRPr="003D6FCC">
        <w:rPr>
          <w:rFonts w:asciiTheme="minorHAnsi" w:eastAsia="Times New Roman" w:hAnsiTheme="minorHAnsi" w:cs="Arial"/>
          <w:kern w:val="0"/>
          <w14:ligatures w14:val="none"/>
        </w:rPr>
        <w:t xml:space="preserve"> supporting and expanding models of education and training that will extend beyond the life of the grant. In coordination with the LWDA, the EDD will </w:t>
      </w:r>
      <w:r w:rsidR="00B34915" w:rsidRPr="003D6FCC">
        <w:rPr>
          <w:rFonts w:asciiTheme="minorHAnsi" w:eastAsia="Times New Roman" w:hAnsiTheme="minorHAnsi" w:cs="Arial"/>
          <w:kern w:val="0"/>
          <w14:ligatures w14:val="none"/>
        </w:rPr>
        <w:t>partner with all</w:t>
      </w:r>
      <w:r w:rsidR="00A41BDB" w:rsidRPr="003D6FCC">
        <w:rPr>
          <w:rFonts w:asciiTheme="minorHAnsi" w:eastAsia="Times New Roman" w:hAnsiTheme="minorHAnsi" w:cs="Arial"/>
          <w:kern w:val="0"/>
          <w14:ligatures w14:val="none"/>
        </w:rPr>
        <w:t xml:space="preserve"> department</w:t>
      </w:r>
      <w:r w:rsidR="00B34915" w:rsidRPr="003D6FCC">
        <w:rPr>
          <w:rFonts w:asciiTheme="minorHAnsi" w:eastAsia="Times New Roman" w:hAnsiTheme="minorHAnsi" w:cs="Arial"/>
          <w:kern w:val="0"/>
          <w14:ligatures w14:val="none"/>
        </w:rPr>
        <w:t>s</w:t>
      </w:r>
      <w:r w:rsidR="00A41BDB" w:rsidRPr="003D6FCC">
        <w:rPr>
          <w:rFonts w:asciiTheme="minorHAnsi" w:eastAsia="Times New Roman" w:hAnsiTheme="minorHAnsi" w:cs="Arial"/>
          <w:kern w:val="0"/>
          <w14:ligatures w14:val="none"/>
        </w:rPr>
        <w:t xml:space="preserve"> and entit</w:t>
      </w:r>
      <w:r w:rsidR="00B34915" w:rsidRPr="003D6FCC">
        <w:rPr>
          <w:rFonts w:asciiTheme="minorHAnsi" w:eastAsia="Times New Roman" w:hAnsiTheme="minorHAnsi" w:cs="Arial"/>
          <w:kern w:val="0"/>
          <w14:ligatures w14:val="none"/>
        </w:rPr>
        <w:t xml:space="preserve">ies </w:t>
      </w:r>
      <w:r w:rsidR="00A41BDB" w:rsidRPr="003D6FCC">
        <w:rPr>
          <w:rFonts w:asciiTheme="minorHAnsi" w:eastAsia="Times New Roman" w:hAnsiTheme="minorHAnsi" w:cs="Arial"/>
          <w:kern w:val="0"/>
          <w14:ligatures w14:val="none"/>
        </w:rPr>
        <w:t>receiv</w:t>
      </w:r>
      <w:r w:rsidR="00B34915" w:rsidRPr="003D6FCC">
        <w:rPr>
          <w:rFonts w:asciiTheme="minorHAnsi" w:eastAsia="Times New Roman" w:hAnsiTheme="minorHAnsi" w:cs="Arial"/>
          <w:kern w:val="0"/>
          <w14:ligatures w14:val="none"/>
        </w:rPr>
        <w:t>ing</w:t>
      </w:r>
      <w:r w:rsidR="00A41BDB" w:rsidRPr="003D6FCC">
        <w:rPr>
          <w:rFonts w:asciiTheme="minorHAnsi" w:eastAsia="Times New Roman" w:hAnsiTheme="minorHAnsi" w:cs="Arial"/>
          <w:kern w:val="0"/>
          <w14:ligatures w14:val="none"/>
        </w:rPr>
        <w:t xml:space="preserve"> funding </w:t>
      </w:r>
      <w:r w:rsidR="00B34915" w:rsidRPr="003D6FCC">
        <w:rPr>
          <w:rFonts w:asciiTheme="minorHAnsi" w:eastAsia="Times New Roman" w:hAnsiTheme="minorHAnsi" w:cs="Arial"/>
          <w:kern w:val="0"/>
          <w14:ligatures w14:val="none"/>
        </w:rPr>
        <w:t>through</w:t>
      </w:r>
      <w:r w:rsidR="00A41BDB" w:rsidRPr="003D6FCC">
        <w:rPr>
          <w:rFonts w:asciiTheme="minorHAnsi" w:eastAsia="Times New Roman" w:hAnsiTheme="minorHAnsi" w:cs="Arial"/>
          <w:kern w:val="0"/>
          <w14:ligatures w14:val="none"/>
        </w:rPr>
        <w:t xml:space="preserve"> this SFP to ensure </w:t>
      </w:r>
      <w:r w:rsidR="00B34915" w:rsidRPr="003D6FCC">
        <w:rPr>
          <w:rFonts w:asciiTheme="minorHAnsi" w:eastAsia="Times New Roman" w:hAnsiTheme="minorHAnsi" w:cs="Arial"/>
          <w:kern w:val="0"/>
          <w14:ligatures w14:val="none"/>
        </w:rPr>
        <w:t>timely</w:t>
      </w:r>
      <w:r w:rsidR="00A41BDB" w:rsidRPr="003D6FCC">
        <w:rPr>
          <w:rFonts w:asciiTheme="minorHAnsi" w:eastAsia="Times New Roman" w:hAnsiTheme="minorHAnsi" w:cs="Arial"/>
          <w:kern w:val="0"/>
          <w14:ligatures w14:val="none"/>
        </w:rPr>
        <w:t xml:space="preserve"> investment of </w:t>
      </w:r>
      <w:r w:rsidR="00B34915" w:rsidRPr="003D6FCC">
        <w:rPr>
          <w:rFonts w:asciiTheme="minorHAnsi" w:eastAsia="Times New Roman" w:hAnsiTheme="minorHAnsi" w:cs="Arial"/>
          <w:kern w:val="0"/>
          <w14:ligatures w14:val="none"/>
        </w:rPr>
        <w:t>resources. T</w:t>
      </w:r>
      <w:r w:rsidR="00A41BDB" w:rsidRPr="003D6FCC">
        <w:rPr>
          <w:rFonts w:asciiTheme="minorHAnsi" w:eastAsia="Times New Roman" w:hAnsiTheme="minorHAnsi" w:cs="Arial"/>
          <w:kern w:val="0"/>
          <w14:ligatures w14:val="none"/>
        </w:rPr>
        <w:t xml:space="preserve">hese </w:t>
      </w:r>
      <w:r w:rsidR="00B34915" w:rsidRPr="003D6FCC">
        <w:rPr>
          <w:rFonts w:asciiTheme="minorHAnsi" w:eastAsia="Times New Roman" w:hAnsiTheme="minorHAnsi" w:cs="Arial"/>
          <w:kern w:val="0"/>
          <w14:ligatures w14:val="none"/>
        </w:rPr>
        <w:t>funds will be used</w:t>
      </w:r>
      <w:r w:rsidR="00A41BDB" w:rsidRPr="003D6FCC">
        <w:rPr>
          <w:rFonts w:asciiTheme="minorHAnsi" w:eastAsia="Times New Roman" w:hAnsiTheme="minorHAnsi" w:cs="Arial"/>
          <w:kern w:val="0"/>
          <w14:ligatures w14:val="none"/>
        </w:rPr>
        <w:t xml:space="preserve"> to expand existing</w:t>
      </w:r>
      <w:r w:rsidR="00E2695F" w:rsidRPr="003D6FCC">
        <w:rPr>
          <w:rFonts w:asciiTheme="minorHAnsi" w:eastAsia="Times New Roman" w:hAnsiTheme="minorHAnsi" w:cs="Arial"/>
          <w:kern w:val="0"/>
          <w14:ligatures w14:val="none"/>
        </w:rPr>
        <w:t xml:space="preserve"> </w:t>
      </w:r>
      <w:r w:rsidR="00A41BDB" w:rsidRPr="003D6FCC">
        <w:rPr>
          <w:rFonts w:asciiTheme="minorHAnsi" w:eastAsia="Times New Roman" w:hAnsiTheme="minorHAnsi" w:cs="Arial"/>
          <w:kern w:val="0"/>
          <w14:ligatures w14:val="none"/>
        </w:rPr>
        <w:t xml:space="preserve">programs and </w:t>
      </w:r>
      <w:r w:rsidR="00B34915" w:rsidRPr="003D6FCC">
        <w:rPr>
          <w:rFonts w:asciiTheme="minorHAnsi" w:eastAsia="Times New Roman" w:hAnsiTheme="minorHAnsi" w:cs="Arial"/>
          <w:kern w:val="0"/>
          <w14:ligatures w14:val="none"/>
        </w:rPr>
        <w:t>establish partnerships that deliver</w:t>
      </w:r>
      <w:r w:rsidR="00A41BDB" w:rsidRPr="003D6FCC">
        <w:rPr>
          <w:rFonts w:asciiTheme="minorHAnsi" w:eastAsia="Times New Roman" w:hAnsiTheme="minorHAnsi" w:cs="Arial"/>
          <w:kern w:val="0"/>
          <w14:ligatures w14:val="none"/>
        </w:rPr>
        <w:t xml:space="preserve"> services</w:t>
      </w:r>
      <w:r w:rsidR="00B34915" w:rsidRPr="003D6FCC">
        <w:rPr>
          <w:rFonts w:asciiTheme="minorHAnsi" w:eastAsia="Times New Roman" w:hAnsiTheme="minorHAnsi" w:cs="Arial"/>
          <w:kern w:val="0"/>
          <w14:ligatures w14:val="none"/>
        </w:rPr>
        <w:t xml:space="preserve"> supporting farmworkers impacted </w:t>
      </w:r>
      <w:r w:rsidR="00A41BDB" w:rsidRPr="003D6FCC">
        <w:rPr>
          <w:rFonts w:asciiTheme="minorHAnsi" w:eastAsia="Times New Roman" w:hAnsiTheme="minorHAnsi" w:cs="Arial"/>
          <w:kern w:val="0"/>
          <w14:ligatures w14:val="none"/>
        </w:rPr>
        <w:t>by climate change. The EDD will develop clear targets for grant outcomes, including specific evaluation metrics. Formal evaluations for the grant programs will include recommendations for future outreach efforts.</w:t>
      </w:r>
    </w:p>
    <w:p w14:paraId="6355A489" w14:textId="36A7D49B" w:rsidR="00A41BDB" w:rsidRPr="003D6FCC" w:rsidRDefault="00A41BDB" w:rsidP="00150864">
      <w:pPr>
        <w:tabs>
          <w:tab w:val="left" w:pos="1440"/>
          <w:tab w:val="right" w:leader="dot" w:pos="9000"/>
        </w:tabs>
        <w:spacing w:before="120"/>
        <w:rPr>
          <w:rFonts w:asciiTheme="minorHAnsi" w:eastAsia="Times New Roman" w:hAnsiTheme="minorHAnsi" w:cs="Calibri"/>
          <w:color w:val="000000"/>
          <w:kern w:val="0"/>
          <w14:ligatures w14:val="none"/>
        </w:rPr>
      </w:pPr>
      <w:r w:rsidRPr="003D6FCC">
        <w:rPr>
          <w:rFonts w:asciiTheme="minorHAnsi" w:eastAsia="Times New Roman" w:hAnsiTheme="minorHAnsi" w:cs="Arial"/>
          <w:kern w:val="0"/>
          <w14:ligatures w14:val="none"/>
        </w:rPr>
        <w:t xml:space="preserve">This SFP </w:t>
      </w:r>
      <w:r w:rsidR="00150864" w:rsidRPr="003D6FCC">
        <w:rPr>
          <w:rFonts w:asciiTheme="minorHAnsi" w:eastAsia="Times New Roman" w:hAnsiTheme="minorHAnsi" w:cs="Arial"/>
          <w:kern w:val="0"/>
          <w14:ligatures w14:val="none"/>
        </w:rPr>
        <w:t>offers funding</w:t>
      </w:r>
      <w:r w:rsidRPr="003D6FCC">
        <w:rPr>
          <w:rFonts w:asciiTheme="minorHAnsi" w:eastAsia="Times New Roman" w:hAnsiTheme="minorHAnsi" w:cs="Arial"/>
          <w:kern w:val="0"/>
          <w14:ligatures w14:val="none"/>
        </w:rPr>
        <w:t xml:space="preserve"> for programs demonstrating a track record of workforce outcomes </w:t>
      </w:r>
      <w:r w:rsidR="00B00741" w:rsidRPr="003D6FCC">
        <w:rPr>
          <w:rFonts w:asciiTheme="minorHAnsi" w:eastAsia="Times New Roman" w:hAnsiTheme="minorHAnsi" w:cs="Arial"/>
          <w:kern w:val="0"/>
          <w14:ligatures w14:val="none"/>
        </w:rPr>
        <w:t xml:space="preserve">intended </w:t>
      </w:r>
      <w:r w:rsidRPr="003D6FCC">
        <w:rPr>
          <w:rFonts w:asciiTheme="minorHAnsi" w:eastAsia="Times New Roman" w:hAnsiTheme="minorHAnsi" w:cs="Arial"/>
          <w:kern w:val="0"/>
          <w14:ligatures w14:val="none"/>
        </w:rPr>
        <w:t>to implement and scale FAPs</w:t>
      </w:r>
      <w:r w:rsidR="00B00741" w:rsidRPr="003D6FCC">
        <w:rPr>
          <w:rFonts w:asciiTheme="minorHAnsi" w:eastAsia="Times New Roman" w:hAnsiTheme="minorHAnsi" w:cs="Arial"/>
          <w:kern w:val="0"/>
          <w14:ligatures w14:val="none"/>
        </w:rPr>
        <w:t>, and</w:t>
      </w:r>
      <w:r w:rsidRPr="003D6FCC">
        <w:rPr>
          <w:rFonts w:asciiTheme="minorHAnsi" w:eastAsia="Times New Roman" w:hAnsiTheme="minorHAnsi" w:cs="Calibri"/>
          <w:color w:val="000000"/>
          <w:kern w:val="0"/>
          <w14:ligatures w14:val="none"/>
        </w:rPr>
        <w:t xml:space="preserve"> will provide funding to </w:t>
      </w:r>
      <w:r w:rsidR="00B00741" w:rsidRPr="003D6FCC">
        <w:rPr>
          <w:rFonts w:asciiTheme="minorHAnsi" w:eastAsia="Times New Roman" w:hAnsiTheme="minorHAnsi" w:cs="Calibri"/>
          <w:color w:val="000000"/>
          <w:kern w:val="0"/>
          <w14:ligatures w14:val="none"/>
        </w:rPr>
        <w:t xml:space="preserve">support </w:t>
      </w:r>
      <w:r w:rsidRPr="003D6FCC">
        <w:rPr>
          <w:rFonts w:asciiTheme="minorHAnsi" w:eastAsia="Times New Roman" w:hAnsiTheme="minorHAnsi" w:cs="Calibri"/>
          <w:color w:val="000000"/>
          <w:kern w:val="0"/>
          <w14:ligatures w14:val="none"/>
        </w:rPr>
        <w:t>the following:</w:t>
      </w:r>
    </w:p>
    <w:p w14:paraId="54395FEF" w14:textId="77777777" w:rsidR="00B00741" w:rsidRPr="003D6FCC" w:rsidRDefault="00B00741" w:rsidP="00150864">
      <w:pPr>
        <w:tabs>
          <w:tab w:val="left" w:pos="1440"/>
          <w:tab w:val="right" w:leader="dot" w:pos="9000"/>
        </w:tabs>
        <w:spacing w:before="120"/>
        <w:rPr>
          <w:rFonts w:asciiTheme="minorHAnsi" w:eastAsia="Times New Roman" w:hAnsiTheme="minorHAnsi" w:cs="Arial"/>
          <w:kern w:val="0"/>
          <w14:ligatures w14:val="none"/>
        </w:rPr>
      </w:pPr>
    </w:p>
    <w:p w14:paraId="6796093D" w14:textId="77777777" w:rsidR="00A41BDB" w:rsidRPr="003D6FCC" w:rsidRDefault="00A41BDB" w:rsidP="00647908">
      <w:pPr>
        <w:numPr>
          <w:ilvl w:val="0"/>
          <w:numId w:val="43"/>
        </w:numPr>
        <w:contextualSpacing/>
        <w:rPr>
          <w:rFonts w:asciiTheme="minorHAnsi" w:eastAsia="Times New Roman" w:hAnsiTheme="minorHAnsi" w:cs="Calibri"/>
          <w:color w:val="000000"/>
          <w:kern w:val="0"/>
          <w14:ligatures w14:val="none"/>
        </w:rPr>
      </w:pPr>
      <w:r w:rsidRPr="003D6FCC">
        <w:rPr>
          <w:rFonts w:asciiTheme="minorHAnsi" w:eastAsia="Times New Roman" w:hAnsiTheme="minorHAnsi" w:cs="Calibri"/>
          <w:color w:val="000000"/>
          <w:kern w:val="0"/>
          <w14:ligatures w14:val="none"/>
        </w:rPr>
        <w:t xml:space="preserve">Provide basic skills, including English literacy, math, and digital literacy training, or propose alternative programs to offer essential skills training in English, math, and digital literacy.  </w:t>
      </w:r>
    </w:p>
    <w:p w14:paraId="339E345B" w14:textId="060C414E" w:rsidR="00FE5B3B" w:rsidRPr="003D6FCC" w:rsidRDefault="00A41BDB">
      <w:pPr>
        <w:numPr>
          <w:ilvl w:val="0"/>
          <w:numId w:val="43"/>
        </w:numPr>
        <w:contextualSpacing/>
        <w:rPr>
          <w:rFonts w:asciiTheme="minorHAnsi" w:eastAsia="Times New Roman" w:hAnsiTheme="minorHAnsi" w:cs="Calibri"/>
          <w:color w:val="000000"/>
          <w:kern w:val="0"/>
          <w14:ligatures w14:val="none"/>
        </w:rPr>
      </w:pPr>
      <w:r w:rsidRPr="003D6FCC">
        <w:rPr>
          <w:rFonts w:asciiTheme="minorHAnsi" w:eastAsia="Times New Roman" w:hAnsiTheme="minorHAnsi" w:cs="Calibri"/>
          <w:color w:val="000000"/>
          <w:kern w:val="0"/>
          <w14:ligatures w14:val="none"/>
        </w:rPr>
        <w:t xml:space="preserve">Implement program strategies for (i) developing or distributing online learning tools, (ii) training community educators as basic skills instructors, or increasing basic skills learning opportunities in adult schools, and/or (iii) colleges and community-based organizations (CBOs). </w:t>
      </w:r>
    </w:p>
    <w:p w14:paraId="085AEFB7" w14:textId="10AD9896" w:rsidR="00A41BDB" w:rsidRPr="003D6FCC" w:rsidRDefault="00765510" w:rsidP="00647908">
      <w:pPr>
        <w:numPr>
          <w:ilvl w:val="0"/>
          <w:numId w:val="43"/>
        </w:numPr>
        <w:contextualSpacing/>
        <w:rPr>
          <w:rFonts w:asciiTheme="minorHAnsi" w:eastAsia="Times New Roman" w:hAnsiTheme="minorHAnsi" w:cs="Calibri"/>
          <w:color w:val="000000"/>
          <w:kern w:val="0"/>
          <w14:ligatures w14:val="none"/>
        </w:rPr>
      </w:pPr>
      <w:r w:rsidRPr="003D6FCC">
        <w:rPr>
          <w:rFonts w:asciiTheme="minorHAnsi" w:eastAsia="Times New Roman" w:hAnsiTheme="minorHAnsi" w:cs="Calibri"/>
          <w:color w:val="000000"/>
          <w:kern w:val="0"/>
          <w14:ligatures w14:val="none"/>
        </w:rPr>
        <w:t xml:space="preserve">Implement </w:t>
      </w:r>
      <w:r w:rsidR="00A41BDB" w:rsidRPr="003D6FCC">
        <w:rPr>
          <w:rFonts w:asciiTheme="minorHAnsi" w:eastAsia="Times New Roman" w:hAnsiTheme="minorHAnsi" w:cs="Calibri"/>
          <w:color w:val="000000"/>
          <w:kern w:val="0"/>
          <w14:ligatures w14:val="none"/>
        </w:rPr>
        <w:t>training modalities such as Integrated Education and Training</w:t>
      </w:r>
      <w:r w:rsidR="00A41BDB" w:rsidRPr="003D6FCC">
        <w:rPr>
          <w:rFonts w:asciiTheme="minorHAnsi" w:eastAsia="Times New Roman" w:hAnsiTheme="minorHAnsi" w:cs="Calibri"/>
          <w:color w:val="000000"/>
          <w:kern w:val="0"/>
          <w:vertAlign w:val="superscript"/>
          <w14:ligatures w14:val="none"/>
        </w:rPr>
        <w:footnoteReference w:id="15"/>
      </w:r>
      <w:r w:rsidR="00A41BDB" w:rsidRPr="003D6FCC">
        <w:rPr>
          <w:rFonts w:asciiTheme="minorHAnsi" w:eastAsia="Times New Roman" w:hAnsiTheme="minorHAnsi" w:cs="Calibri"/>
          <w:color w:val="000000"/>
          <w:kern w:val="0"/>
          <w14:ligatures w14:val="none"/>
        </w:rPr>
        <w:t xml:space="preserve"> (IET) to </w:t>
      </w:r>
      <w:r w:rsidR="008D200B" w:rsidRPr="003D6FCC">
        <w:rPr>
          <w:rFonts w:asciiTheme="minorHAnsi" w:eastAsia="Times New Roman" w:hAnsiTheme="minorHAnsi" w:cs="Calibri"/>
          <w:color w:val="000000"/>
          <w:kern w:val="0"/>
          <w14:ligatures w14:val="none"/>
        </w:rPr>
        <w:t>accelerate the acquisition of basic and occupational skills simultaneously</w:t>
      </w:r>
      <w:r w:rsidR="00A41BDB" w:rsidRPr="003D6FCC">
        <w:rPr>
          <w:rFonts w:asciiTheme="minorHAnsi" w:eastAsia="Times New Roman" w:hAnsiTheme="minorHAnsi" w:cs="Calibri"/>
          <w:color w:val="000000"/>
          <w:kern w:val="0"/>
          <w14:ligatures w14:val="none"/>
        </w:rPr>
        <w:t xml:space="preserve">. </w:t>
      </w:r>
    </w:p>
    <w:p w14:paraId="23AAFCC7" w14:textId="65B1CCD6" w:rsidR="00A41BDB" w:rsidRPr="003D6FCC" w:rsidRDefault="00A41BDB" w:rsidP="76F2C72D">
      <w:pPr>
        <w:numPr>
          <w:ilvl w:val="0"/>
          <w:numId w:val="43"/>
        </w:numPr>
        <w:contextualSpacing/>
        <w:rPr>
          <w:rFonts w:asciiTheme="minorHAnsi" w:eastAsia="Times New Roman" w:hAnsiTheme="minorHAnsi" w:cs="Calibri"/>
          <w:color w:val="000000"/>
          <w:kern w:val="0"/>
          <w14:ligatures w14:val="none"/>
        </w:rPr>
      </w:pPr>
      <w:r w:rsidRPr="003D6FCC">
        <w:rPr>
          <w:rFonts w:asciiTheme="minorHAnsi" w:eastAsia="Times New Roman" w:hAnsiTheme="minorHAnsi" w:cs="Calibri"/>
          <w:color w:val="000000"/>
          <w:kern w:val="0"/>
          <w14:ligatures w14:val="none"/>
        </w:rPr>
        <w:t>Offer upskilling and career pathways to include (i) job skills training, (ii) paid apprenticeships, (iii) work-based learning, (iv) agricultural technology training, (v)training for roles in adjacent sectors, such as forestry management</w:t>
      </w:r>
      <w:r w:rsidR="00174734" w:rsidRPr="003D6FCC">
        <w:rPr>
          <w:rFonts w:asciiTheme="minorHAnsi" w:eastAsia="Times New Roman" w:hAnsiTheme="minorHAnsi" w:cs="Calibri"/>
          <w:color w:val="000000"/>
          <w:kern w:val="0"/>
          <w14:ligatures w14:val="none"/>
        </w:rPr>
        <w:t>, (vi)</w:t>
      </w:r>
      <w:r w:rsidR="79C0AF3E" w:rsidRPr="003D6FCC">
        <w:rPr>
          <w:rFonts w:asciiTheme="minorHAnsi" w:eastAsia="Times New Roman" w:hAnsiTheme="minorHAnsi" w:cs="Calibri"/>
          <w:color w:val="000000"/>
          <w:kern w:val="0"/>
          <w14:ligatures w14:val="none"/>
        </w:rPr>
        <w:t xml:space="preserve"> </w:t>
      </w:r>
      <w:r w:rsidR="00174734" w:rsidRPr="003D6FCC">
        <w:rPr>
          <w:rFonts w:asciiTheme="minorHAnsi" w:eastAsia="Times New Roman" w:hAnsiTheme="minorHAnsi" w:cs="Calibri"/>
          <w:color w:val="000000"/>
          <w:kern w:val="0"/>
          <w14:ligatures w14:val="none"/>
        </w:rPr>
        <w:t>and credentials attainment.</w:t>
      </w:r>
      <w:r w:rsidRPr="003D6FCC">
        <w:rPr>
          <w:rFonts w:asciiTheme="minorHAnsi" w:eastAsia="Times New Roman" w:hAnsiTheme="minorHAnsi" w:cs="Calibri"/>
          <w:color w:val="000000"/>
          <w:kern w:val="0"/>
          <w14:ligatures w14:val="none"/>
        </w:rPr>
        <w:t xml:space="preserve"> </w:t>
      </w:r>
    </w:p>
    <w:p w14:paraId="71B018BA" w14:textId="741D4660" w:rsidR="00A41BDB" w:rsidRPr="003D6FCC" w:rsidRDefault="00A41BDB" w:rsidP="00647908">
      <w:pPr>
        <w:numPr>
          <w:ilvl w:val="0"/>
          <w:numId w:val="43"/>
        </w:numPr>
        <w:contextualSpacing/>
        <w:rPr>
          <w:rFonts w:asciiTheme="minorHAnsi" w:eastAsia="Times New Roman" w:hAnsiTheme="minorHAnsi" w:cs="Calibri"/>
          <w:color w:val="000000"/>
          <w:kern w:val="0"/>
          <w14:ligatures w14:val="none"/>
        </w:rPr>
      </w:pPr>
      <w:r w:rsidRPr="003D6FCC">
        <w:rPr>
          <w:rFonts w:asciiTheme="minorHAnsi" w:eastAsia="Times New Roman" w:hAnsiTheme="minorHAnsi" w:cs="Calibri"/>
          <w:color w:val="000000"/>
          <w:kern w:val="0"/>
          <w14:ligatures w14:val="none"/>
        </w:rPr>
        <w:t xml:space="preserve">Develop curriculum and </w:t>
      </w:r>
      <w:r w:rsidR="00765510" w:rsidRPr="003D6FCC">
        <w:rPr>
          <w:rFonts w:asciiTheme="minorHAnsi" w:eastAsia="Times New Roman" w:hAnsiTheme="minorHAnsi" w:cs="Calibri"/>
          <w:color w:val="000000"/>
          <w:kern w:val="0"/>
          <w14:ligatures w14:val="none"/>
        </w:rPr>
        <w:t xml:space="preserve">deliver training to </w:t>
      </w:r>
      <w:r w:rsidRPr="003D6FCC">
        <w:rPr>
          <w:rFonts w:asciiTheme="minorHAnsi" w:eastAsia="Times New Roman" w:hAnsiTheme="minorHAnsi" w:cs="Calibri"/>
          <w:color w:val="000000"/>
          <w:kern w:val="0"/>
          <w14:ligatures w14:val="none"/>
        </w:rPr>
        <w:t>expand access to higher-paying positions within agriculture, including (i) irrigation, (ii) food safety, and (iii) front-line supervision.</w:t>
      </w:r>
    </w:p>
    <w:p w14:paraId="0BB17C3D" w14:textId="65C2AAB0" w:rsidR="00A41BDB" w:rsidRPr="003D6FCC" w:rsidRDefault="00A41BDB" w:rsidP="00647908">
      <w:pPr>
        <w:numPr>
          <w:ilvl w:val="0"/>
          <w:numId w:val="43"/>
        </w:numPr>
        <w:contextualSpacing/>
        <w:rPr>
          <w:rFonts w:asciiTheme="minorHAnsi" w:eastAsia="Times New Roman" w:hAnsiTheme="minorHAnsi" w:cs="Calibri"/>
          <w:color w:val="000000"/>
          <w:kern w:val="0"/>
          <w14:ligatures w14:val="none"/>
        </w:rPr>
      </w:pPr>
      <w:r w:rsidRPr="003D6FCC">
        <w:rPr>
          <w:rFonts w:asciiTheme="minorHAnsi" w:eastAsia="Times New Roman" w:hAnsiTheme="minorHAnsi" w:cs="Calibri"/>
          <w:color w:val="000000"/>
          <w:kern w:val="0"/>
          <w14:ligatures w14:val="none"/>
        </w:rPr>
        <w:t xml:space="preserve">Create and launch training programs for </w:t>
      </w:r>
      <w:r w:rsidR="008D200B" w:rsidRPr="003D6FCC">
        <w:rPr>
          <w:rFonts w:asciiTheme="minorHAnsi" w:eastAsia="Times New Roman" w:hAnsiTheme="minorHAnsi" w:cs="Calibri"/>
          <w:color w:val="000000"/>
          <w:kern w:val="0"/>
          <w14:ligatures w14:val="none"/>
        </w:rPr>
        <w:t>precision farming and agricultural technology career pathways</w:t>
      </w:r>
      <w:r w:rsidRPr="003D6FCC">
        <w:rPr>
          <w:rFonts w:asciiTheme="minorHAnsi" w:eastAsia="Times New Roman" w:hAnsiTheme="minorHAnsi" w:cs="Calibri"/>
          <w:color w:val="000000"/>
          <w:kern w:val="0"/>
          <w14:ligatures w14:val="none"/>
        </w:rPr>
        <w:t xml:space="preserve">. </w:t>
      </w:r>
    </w:p>
    <w:p w14:paraId="32F7F82B" w14:textId="73C804C7" w:rsidR="00A41BDB" w:rsidRPr="003D6FCC" w:rsidRDefault="00A41BDB" w:rsidP="00647908">
      <w:pPr>
        <w:numPr>
          <w:ilvl w:val="0"/>
          <w:numId w:val="43"/>
        </w:numPr>
        <w:contextualSpacing/>
        <w:rPr>
          <w:rFonts w:asciiTheme="minorHAnsi" w:eastAsia="Times New Roman" w:hAnsiTheme="minorHAnsi" w:cs="Calibri"/>
          <w:color w:val="000000"/>
          <w:kern w:val="0"/>
          <w14:ligatures w14:val="none"/>
        </w:rPr>
      </w:pPr>
      <w:r w:rsidRPr="003D6FCC">
        <w:rPr>
          <w:rFonts w:asciiTheme="minorHAnsi" w:eastAsia="Times New Roman" w:hAnsiTheme="minorHAnsi" w:cs="Calibri"/>
          <w:color w:val="000000"/>
          <w:kern w:val="0"/>
          <w14:ligatures w14:val="none"/>
        </w:rPr>
        <w:lastRenderedPageBreak/>
        <w:t xml:space="preserve">Create and launch programming to build pipelines to other work opportunities for farmworkers by investing in recruiting and training farmworkers with transferable skills for off-season opportunities or career advancement in adjacent or other sectors.  </w:t>
      </w:r>
    </w:p>
    <w:p w14:paraId="6DF85273" w14:textId="0F00485C" w:rsidR="00A41BDB" w:rsidRPr="003D6FCC" w:rsidRDefault="00A41BDB" w:rsidP="76F2C72D">
      <w:pPr>
        <w:numPr>
          <w:ilvl w:val="0"/>
          <w:numId w:val="43"/>
        </w:numPr>
        <w:contextualSpacing/>
        <w:rPr>
          <w:rFonts w:asciiTheme="minorHAnsi" w:eastAsia="Times New Roman" w:hAnsiTheme="minorHAnsi" w:cs="Calibri"/>
          <w:color w:val="000000"/>
          <w:kern w:val="0"/>
          <w14:ligatures w14:val="none"/>
        </w:rPr>
      </w:pPr>
      <w:r w:rsidRPr="003D6FCC">
        <w:rPr>
          <w:rFonts w:asciiTheme="minorHAnsi" w:eastAsia="Times New Roman" w:hAnsiTheme="minorHAnsi" w:cs="Calibri"/>
          <w:color w:val="000000"/>
          <w:kern w:val="0"/>
          <w14:ligatures w14:val="none"/>
        </w:rPr>
        <w:t xml:space="preserve">Programs </w:t>
      </w:r>
      <w:r w:rsidR="1E538D14" w:rsidRPr="003D6FCC">
        <w:rPr>
          <w:rFonts w:asciiTheme="minorHAnsi" w:eastAsia="Times New Roman" w:hAnsiTheme="minorHAnsi" w:cs="Calibri"/>
          <w:color w:val="000000"/>
          <w:kern w:val="0"/>
          <w14:ligatures w14:val="none"/>
        </w:rPr>
        <w:t xml:space="preserve">that are </w:t>
      </w:r>
      <w:r w:rsidRPr="003D6FCC">
        <w:rPr>
          <w:rFonts w:asciiTheme="minorHAnsi" w:eastAsia="Times New Roman" w:hAnsiTheme="minorHAnsi" w:cs="Calibri"/>
          <w:color w:val="000000"/>
          <w:kern w:val="0"/>
          <w14:ligatures w14:val="none"/>
        </w:rPr>
        <w:t>offered or take place at worksites, farmworker housing, or other locations accessible to farmworkers.</w:t>
      </w:r>
    </w:p>
    <w:p w14:paraId="6A7FF4E5" w14:textId="11FC83CB" w:rsidR="00A41BDB" w:rsidRPr="003D6FCC" w:rsidRDefault="00A41BDB" w:rsidP="00647908">
      <w:pPr>
        <w:numPr>
          <w:ilvl w:val="0"/>
          <w:numId w:val="43"/>
        </w:numPr>
        <w:contextualSpacing/>
        <w:rPr>
          <w:rFonts w:asciiTheme="minorHAnsi" w:eastAsia="Times New Roman" w:hAnsiTheme="minorHAnsi" w:cs="Calibri"/>
          <w:color w:val="000000"/>
          <w:kern w:val="0"/>
          <w14:ligatures w14:val="none"/>
        </w:rPr>
      </w:pPr>
      <w:r w:rsidRPr="003D6FCC">
        <w:rPr>
          <w:rFonts w:asciiTheme="minorHAnsi" w:eastAsia="Times New Roman" w:hAnsiTheme="minorHAnsi" w:cs="Calibri"/>
          <w:color w:val="000000"/>
          <w:kern w:val="0"/>
          <w14:ligatures w14:val="none"/>
        </w:rPr>
        <w:t>Provide stipends and/or incentives for farmworkers participating in and completing essential skills training.</w:t>
      </w:r>
    </w:p>
    <w:p w14:paraId="49E2DD6B" w14:textId="55DFD0D1" w:rsidR="00A41BDB" w:rsidRPr="003D6FCC" w:rsidRDefault="00A41BDB" w:rsidP="0461723F">
      <w:pPr>
        <w:numPr>
          <w:ilvl w:val="0"/>
          <w:numId w:val="43"/>
        </w:numPr>
        <w:contextualSpacing/>
        <w:rPr>
          <w:rFonts w:asciiTheme="minorHAnsi" w:eastAsia="Times New Roman" w:hAnsiTheme="minorHAnsi" w:cs="Calibri"/>
          <w:color w:val="000000"/>
          <w:kern w:val="0"/>
          <w14:ligatures w14:val="none"/>
        </w:rPr>
      </w:pPr>
      <w:r w:rsidRPr="003D6FCC">
        <w:rPr>
          <w:rFonts w:asciiTheme="minorHAnsi" w:eastAsia="Times New Roman" w:hAnsiTheme="minorHAnsi" w:cs="Calibri"/>
          <w:color w:val="000000"/>
          <w:kern w:val="0"/>
          <w14:ligatures w14:val="none"/>
        </w:rPr>
        <w:t xml:space="preserve">Provide referrals for farmworkers </w:t>
      </w:r>
      <w:r w:rsidR="008E5560" w:rsidRPr="003D6FCC">
        <w:rPr>
          <w:rFonts w:asciiTheme="minorHAnsi" w:eastAsia="Times New Roman" w:hAnsiTheme="minorHAnsi" w:cs="Calibri"/>
          <w:color w:val="000000"/>
          <w:kern w:val="0"/>
          <w14:ligatures w14:val="none"/>
        </w:rPr>
        <w:t>that</w:t>
      </w:r>
      <w:r w:rsidR="0872D077" w:rsidRPr="003D6FCC">
        <w:rPr>
          <w:rFonts w:asciiTheme="minorHAnsi" w:eastAsia="Times New Roman" w:hAnsiTheme="minorHAnsi" w:cs="Calibri"/>
          <w:color w:val="000000" w:themeColor="text1"/>
        </w:rPr>
        <w:t xml:space="preserve"> are not eligible for WIOA services</w:t>
      </w:r>
      <w:r w:rsidRPr="003D6FCC">
        <w:rPr>
          <w:rFonts w:asciiTheme="minorHAnsi" w:eastAsia="Times New Roman" w:hAnsiTheme="minorHAnsi" w:cs="Calibri"/>
          <w:color w:val="000000"/>
          <w:kern w:val="0"/>
          <w14:ligatures w14:val="none"/>
        </w:rPr>
        <w:t xml:space="preserve"> to supportive services and other programs.</w:t>
      </w:r>
    </w:p>
    <w:p w14:paraId="1F551EC0" w14:textId="77777777" w:rsidR="00A41BDB" w:rsidRPr="003D6FCC" w:rsidRDefault="00A41BDB" w:rsidP="00647908">
      <w:pPr>
        <w:numPr>
          <w:ilvl w:val="0"/>
          <w:numId w:val="43"/>
        </w:numPr>
        <w:contextualSpacing/>
        <w:rPr>
          <w:rFonts w:asciiTheme="minorHAnsi" w:eastAsia="Times New Roman" w:hAnsiTheme="minorHAnsi" w:cs="Calibri"/>
          <w:color w:val="000000"/>
          <w:kern w:val="0"/>
          <w14:ligatures w14:val="none"/>
        </w:rPr>
      </w:pPr>
      <w:r w:rsidRPr="003D6FCC">
        <w:rPr>
          <w:rFonts w:asciiTheme="minorHAnsi" w:eastAsia="Times New Roman" w:hAnsiTheme="minorHAnsi" w:cs="Calibri"/>
          <w:color w:val="000000"/>
          <w:kern w:val="0"/>
          <w14:ligatures w14:val="none"/>
        </w:rPr>
        <w:t xml:space="preserve">Provide direct support for existing or new programs to fully develop their farmworker training and workforce development program, establish partnerships, seek registration from the California Division of Apprenticeship Standards (DAS) (if applicable) for Registered Apprenticeship Programs (RAPs), and design curriculum.  </w:t>
      </w:r>
    </w:p>
    <w:p w14:paraId="1F896D2A" w14:textId="64941F67" w:rsidR="00A41BDB" w:rsidRPr="003D6FCC" w:rsidRDefault="00A41BDB" w:rsidP="00647908">
      <w:pPr>
        <w:numPr>
          <w:ilvl w:val="0"/>
          <w:numId w:val="43"/>
        </w:numPr>
        <w:contextualSpacing/>
        <w:rPr>
          <w:rFonts w:asciiTheme="minorHAnsi" w:eastAsia="Times New Roman" w:hAnsiTheme="minorHAnsi" w:cs="Calibri"/>
          <w:color w:val="000000"/>
          <w:kern w:val="0"/>
          <w14:ligatures w14:val="none"/>
        </w:rPr>
      </w:pPr>
      <w:r w:rsidRPr="003D6FCC">
        <w:rPr>
          <w:rFonts w:asciiTheme="minorHAnsi" w:eastAsia="Times New Roman" w:hAnsiTheme="minorHAnsi" w:cs="Calibri"/>
          <w:color w:val="000000"/>
          <w:kern w:val="0"/>
          <w14:ligatures w14:val="none"/>
        </w:rPr>
        <w:t xml:space="preserve">Provide wrap-around support services to program participants, including (i) case management, (ii) referrals to service providers, (iii) legal services, (iv) career navigation, and more.  </w:t>
      </w:r>
    </w:p>
    <w:p w14:paraId="0C2C68EE" w14:textId="0FA77980" w:rsidR="00174734" w:rsidRPr="003D6FCC" w:rsidRDefault="00174734" w:rsidP="00647908">
      <w:pPr>
        <w:numPr>
          <w:ilvl w:val="0"/>
          <w:numId w:val="43"/>
        </w:numPr>
        <w:contextualSpacing/>
        <w:rPr>
          <w:rFonts w:asciiTheme="minorHAnsi" w:eastAsia="Times New Roman" w:hAnsiTheme="minorHAnsi" w:cs="Calibri"/>
          <w:color w:val="000000"/>
          <w:kern w:val="0"/>
          <w14:ligatures w14:val="none"/>
        </w:rPr>
      </w:pPr>
      <w:r w:rsidRPr="003D6FCC">
        <w:rPr>
          <w:rFonts w:asciiTheme="minorHAnsi" w:eastAsia="Times New Roman" w:hAnsiTheme="minorHAnsi" w:cs="Calibri"/>
          <w:color w:val="000000"/>
          <w:kern w:val="0"/>
          <w14:ligatures w14:val="none"/>
        </w:rPr>
        <w:t>Provide ongoing inclusion of worker</w:t>
      </w:r>
      <w:r w:rsidR="00FE5B3B" w:rsidRPr="003D6FCC">
        <w:rPr>
          <w:rFonts w:asciiTheme="minorHAnsi" w:eastAsia="Times New Roman" w:hAnsiTheme="minorHAnsi" w:cs="Calibri"/>
          <w:color w:val="000000"/>
          <w:kern w:val="0"/>
          <w14:ligatures w14:val="none"/>
        </w:rPr>
        <w:t>s'</w:t>
      </w:r>
      <w:r w:rsidRPr="003D6FCC">
        <w:rPr>
          <w:rFonts w:asciiTheme="minorHAnsi" w:eastAsia="Times New Roman" w:hAnsiTheme="minorHAnsi" w:cs="Calibri"/>
          <w:color w:val="000000"/>
          <w:kern w:val="0"/>
          <w14:ligatures w14:val="none"/>
        </w:rPr>
        <w:t xml:space="preserve"> voice</w:t>
      </w:r>
      <w:r w:rsidR="00FE5B3B" w:rsidRPr="003D6FCC">
        <w:rPr>
          <w:rFonts w:asciiTheme="minorHAnsi" w:eastAsia="Times New Roman" w:hAnsiTheme="minorHAnsi" w:cs="Calibri"/>
          <w:color w:val="000000"/>
          <w:kern w:val="0"/>
          <w14:ligatures w14:val="none"/>
        </w:rPr>
        <w:t>s</w:t>
      </w:r>
      <w:r w:rsidRPr="003D6FCC">
        <w:rPr>
          <w:rFonts w:asciiTheme="minorHAnsi" w:eastAsia="Times New Roman" w:hAnsiTheme="minorHAnsi" w:cs="Calibri"/>
          <w:color w:val="000000"/>
          <w:kern w:val="0"/>
          <w14:ligatures w14:val="none"/>
        </w:rPr>
        <w:t xml:space="preserve"> to fully understand dynamic workforce needs and effectively facilitate worker participation in design, delivery, and program evaluation.</w:t>
      </w:r>
    </w:p>
    <w:p w14:paraId="762DADAF" w14:textId="65CF3136" w:rsidR="00A41BDB" w:rsidRPr="003D6FCC" w:rsidRDefault="00174734" w:rsidP="00A41BDB">
      <w:pPr>
        <w:numPr>
          <w:ilvl w:val="0"/>
          <w:numId w:val="43"/>
        </w:numPr>
        <w:contextualSpacing/>
        <w:rPr>
          <w:rFonts w:asciiTheme="minorHAnsi" w:eastAsia="Times New Roman" w:hAnsiTheme="minorHAnsi" w:cs="Calibri"/>
          <w:color w:val="000000"/>
          <w:kern w:val="0"/>
          <w14:ligatures w14:val="none"/>
        </w:rPr>
      </w:pPr>
      <w:r w:rsidRPr="003D6FCC">
        <w:rPr>
          <w:rFonts w:asciiTheme="minorHAnsi" w:eastAsia="Times New Roman" w:hAnsiTheme="minorHAnsi" w:cs="Calibri"/>
          <w:color w:val="000000"/>
          <w:kern w:val="0"/>
          <w14:ligatures w14:val="none"/>
        </w:rPr>
        <w:t xml:space="preserve">Address </w:t>
      </w:r>
      <w:proofErr w:type="gramStart"/>
      <w:r w:rsidRPr="003D6FCC">
        <w:rPr>
          <w:rFonts w:asciiTheme="minorHAnsi" w:eastAsia="Times New Roman" w:hAnsiTheme="minorHAnsi" w:cs="Calibri"/>
          <w:color w:val="000000"/>
          <w:kern w:val="0"/>
          <w14:ligatures w14:val="none"/>
        </w:rPr>
        <w:t>worker</w:t>
      </w:r>
      <w:proofErr w:type="gramEnd"/>
      <w:r w:rsidRPr="003D6FCC">
        <w:rPr>
          <w:rFonts w:asciiTheme="minorHAnsi" w:eastAsia="Times New Roman" w:hAnsiTheme="minorHAnsi" w:cs="Calibri"/>
          <w:color w:val="000000"/>
          <w:kern w:val="0"/>
          <w14:ligatures w14:val="none"/>
        </w:rPr>
        <w:t xml:space="preserve">, </w:t>
      </w:r>
      <w:proofErr w:type="gramStart"/>
      <w:r w:rsidRPr="003D6FCC">
        <w:rPr>
          <w:rFonts w:asciiTheme="minorHAnsi" w:eastAsia="Times New Roman" w:hAnsiTheme="minorHAnsi" w:cs="Calibri"/>
          <w:color w:val="000000"/>
          <w:kern w:val="0"/>
          <w14:ligatures w14:val="none"/>
        </w:rPr>
        <w:t>employer</w:t>
      </w:r>
      <w:proofErr w:type="gramEnd"/>
      <w:r w:rsidR="00FE5B3B" w:rsidRPr="003D6FCC">
        <w:rPr>
          <w:rFonts w:asciiTheme="minorHAnsi" w:eastAsia="Times New Roman" w:hAnsiTheme="minorHAnsi" w:cs="Calibri"/>
          <w:color w:val="000000"/>
          <w:kern w:val="0"/>
          <w14:ligatures w14:val="none"/>
        </w:rPr>
        <w:t>,</w:t>
      </w:r>
      <w:r w:rsidRPr="003D6FCC">
        <w:rPr>
          <w:rFonts w:asciiTheme="minorHAnsi" w:eastAsia="Times New Roman" w:hAnsiTheme="minorHAnsi" w:cs="Calibri"/>
          <w:color w:val="000000"/>
          <w:kern w:val="0"/>
          <w14:ligatures w14:val="none"/>
        </w:rPr>
        <w:t xml:space="preserve"> and industry needs as they respond and adapt to climate </w:t>
      </w:r>
      <w:r w:rsidR="009E0F8D" w:rsidRPr="003D6FCC">
        <w:rPr>
          <w:rFonts w:asciiTheme="minorHAnsi" w:eastAsia="Times New Roman" w:hAnsiTheme="minorHAnsi" w:cs="Calibri"/>
          <w:color w:val="000000"/>
          <w:kern w:val="0"/>
          <w14:ligatures w14:val="none"/>
        </w:rPr>
        <w:t>change,</w:t>
      </w:r>
      <w:r w:rsidRPr="003D6FCC">
        <w:rPr>
          <w:rFonts w:asciiTheme="minorHAnsi" w:eastAsia="Times New Roman" w:hAnsiTheme="minorHAnsi" w:cs="Calibri"/>
          <w:color w:val="000000"/>
          <w:kern w:val="0"/>
          <w14:ligatures w14:val="none"/>
        </w:rPr>
        <w:t xml:space="preserve"> </w:t>
      </w:r>
      <w:proofErr w:type="gramStart"/>
      <w:r w:rsidRPr="003D6FCC">
        <w:rPr>
          <w:rFonts w:asciiTheme="minorHAnsi" w:eastAsia="Times New Roman" w:hAnsiTheme="minorHAnsi" w:cs="Calibri"/>
          <w:color w:val="000000"/>
          <w:kern w:val="0"/>
          <w14:ligatures w14:val="none"/>
        </w:rPr>
        <w:t>increasing</w:t>
      </w:r>
      <w:proofErr w:type="gramEnd"/>
      <w:r w:rsidRPr="003D6FCC">
        <w:rPr>
          <w:rFonts w:asciiTheme="minorHAnsi" w:eastAsia="Times New Roman" w:hAnsiTheme="minorHAnsi" w:cs="Calibri"/>
          <w:color w:val="000000"/>
          <w:kern w:val="0"/>
          <w14:ligatures w14:val="none"/>
        </w:rPr>
        <w:t xml:space="preserve"> environmental sustainability</w:t>
      </w:r>
      <w:r w:rsidR="00150864" w:rsidRPr="003D6FCC">
        <w:rPr>
          <w:rFonts w:asciiTheme="minorHAnsi" w:eastAsia="Times New Roman" w:hAnsiTheme="minorHAnsi" w:cs="Calibri"/>
          <w:color w:val="000000"/>
          <w:kern w:val="0"/>
          <w14:ligatures w14:val="none"/>
        </w:rPr>
        <w:t>,</w:t>
      </w:r>
      <w:r w:rsidRPr="003D6FCC">
        <w:rPr>
          <w:rFonts w:asciiTheme="minorHAnsi" w:eastAsia="Times New Roman" w:hAnsiTheme="minorHAnsi" w:cs="Calibri"/>
          <w:color w:val="000000"/>
          <w:kern w:val="0"/>
          <w14:ligatures w14:val="none"/>
        </w:rPr>
        <w:t xml:space="preserve"> and </w:t>
      </w:r>
      <w:proofErr w:type="gramStart"/>
      <w:r w:rsidRPr="003D6FCC">
        <w:rPr>
          <w:rFonts w:asciiTheme="minorHAnsi" w:eastAsia="Times New Roman" w:hAnsiTheme="minorHAnsi" w:cs="Calibri"/>
          <w:color w:val="000000"/>
          <w:kern w:val="0"/>
          <w14:ligatures w14:val="none"/>
        </w:rPr>
        <w:t>building</w:t>
      </w:r>
      <w:proofErr w:type="gramEnd"/>
      <w:r w:rsidRPr="003D6FCC">
        <w:rPr>
          <w:rFonts w:asciiTheme="minorHAnsi" w:eastAsia="Times New Roman" w:hAnsiTheme="minorHAnsi" w:cs="Calibri"/>
          <w:color w:val="000000"/>
          <w:kern w:val="0"/>
          <w14:ligatures w14:val="none"/>
        </w:rPr>
        <w:t xml:space="preserve"> community and economic resilience.</w:t>
      </w:r>
    </w:p>
    <w:p w14:paraId="4C1F2025" w14:textId="0C1534D5" w:rsidR="000460CE" w:rsidRPr="003D6FCC" w:rsidRDefault="00A41BDB" w:rsidP="000460CE">
      <w:pPr>
        <w:pStyle w:val="Heading3"/>
        <w:rPr>
          <w:rFonts w:asciiTheme="minorHAnsi" w:hAnsiTheme="minorHAnsi"/>
        </w:rPr>
      </w:pPr>
      <w:bookmarkStart w:id="51" w:name="_Toc219464693"/>
      <w:r w:rsidRPr="003D6FCC">
        <w:rPr>
          <w:rFonts w:asciiTheme="minorHAnsi" w:hAnsiTheme="minorHAnsi"/>
        </w:rPr>
        <w:t>Strategies</w:t>
      </w:r>
      <w:bookmarkEnd w:id="51"/>
    </w:p>
    <w:p w14:paraId="072B8770" w14:textId="784508EF" w:rsidR="00D56EAB" w:rsidRPr="003D6FCC" w:rsidRDefault="005B5593" w:rsidP="00C71C6F">
      <w:pPr>
        <w:pStyle w:val="BodyText"/>
        <w:rPr>
          <w:rFonts w:asciiTheme="minorHAnsi" w:hAnsiTheme="minorHAnsi"/>
        </w:rPr>
      </w:pPr>
      <w:r w:rsidRPr="003D6FCC">
        <w:rPr>
          <w:rFonts w:asciiTheme="minorHAnsi" w:hAnsiTheme="minorHAnsi"/>
          <w:lang w:val="en-US"/>
        </w:rPr>
        <w:t>S</w:t>
      </w:r>
      <w:r w:rsidR="00A41BDB" w:rsidRPr="003D6FCC">
        <w:rPr>
          <w:rFonts w:asciiTheme="minorHAnsi" w:hAnsiTheme="minorHAnsi"/>
          <w:lang w:val="en-US"/>
        </w:rPr>
        <w:t>trategies</w:t>
      </w:r>
      <w:r w:rsidR="78366CF3" w:rsidRPr="003D6FCC">
        <w:rPr>
          <w:rFonts w:asciiTheme="minorHAnsi" w:hAnsiTheme="minorHAnsi"/>
          <w:lang w:val="en-US"/>
        </w:rPr>
        <w:t xml:space="preserve"> may</w:t>
      </w:r>
      <w:r w:rsidR="00A41BDB" w:rsidRPr="003D6FCC">
        <w:rPr>
          <w:rFonts w:asciiTheme="minorHAnsi" w:hAnsiTheme="minorHAnsi"/>
          <w:lang w:val="en-US"/>
        </w:rPr>
        <w:t xml:space="preserve"> </w:t>
      </w:r>
      <w:r w:rsidRPr="003D6FCC">
        <w:rPr>
          <w:rFonts w:asciiTheme="minorHAnsi" w:hAnsiTheme="minorHAnsi"/>
          <w:lang w:val="en-US"/>
        </w:rPr>
        <w:t xml:space="preserve">include </w:t>
      </w:r>
      <w:r w:rsidR="00A41BDB" w:rsidRPr="003D6FCC">
        <w:rPr>
          <w:rFonts w:asciiTheme="minorHAnsi" w:hAnsiTheme="minorHAnsi"/>
          <w:lang w:val="en-US"/>
        </w:rPr>
        <w:t>provid</w:t>
      </w:r>
      <w:r w:rsidRPr="003D6FCC">
        <w:rPr>
          <w:rFonts w:asciiTheme="minorHAnsi" w:hAnsiTheme="minorHAnsi"/>
          <w:lang w:val="en-US"/>
        </w:rPr>
        <w:t>ing</w:t>
      </w:r>
      <w:r w:rsidR="00A41BDB" w:rsidRPr="003D6FCC">
        <w:rPr>
          <w:rFonts w:asciiTheme="minorHAnsi" w:hAnsiTheme="minorHAnsi"/>
          <w:lang w:val="en-US"/>
        </w:rPr>
        <w:t xml:space="preserve"> opportunities for innovation, testing new approaches, and adapting best practices to </w:t>
      </w:r>
      <w:r w:rsidR="008D200B" w:rsidRPr="003D6FCC">
        <w:rPr>
          <w:rFonts w:asciiTheme="minorHAnsi" w:hAnsiTheme="minorHAnsi"/>
          <w:lang w:val="en-US"/>
        </w:rPr>
        <w:t>giv</w:t>
      </w:r>
      <w:r w:rsidR="00A41BDB" w:rsidRPr="003D6FCC">
        <w:rPr>
          <w:rFonts w:asciiTheme="minorHAnsi" w:hAnsiTheme="minorHAnsi"/>
          <w:lang w:val="en-US"/>
        </w:rPr>
        <w:t xml:space="preserve">e the farmworker community opportunities to build skills for good-quality jobs in the agricultural industry or prepare farmworkers for in-demand employment outside of the agricultural sector. </w:t>
      </w:r>
      <w:r w:rsidR="000509F6" w:rsidRPr="003D6FCC">
        <w:rPr>
          <w:rFonts w:asciiTheme="minorHAnsi" w:hAnsiTheme="minorHAnsi"/>
          <w:lang w:val="en-US"/>
        </w:rPr>
        <w:t xml:space="preserve">In addition, this funding will provide programs with </w:t>
      </w:r>
      <w:r w:rsidRPr="003D6FCC">
        <w:rPr>
          <w:rFonts w:asciiTheme="minorHAnsi" w:hAnsiTheme="minorHAnsi"/>
          <w:lang w:val="en-US"/>
        </w:rPr>
        <w:t xml:space="preserve">the </w:t>
      </w:r>
      <w:r w:rsidR="000509F6" w:rsidRPr="003D6FCC">
        <w:rPr>
          <w:rFonts w:asciiTheme="minorHAnsi" w:hAnsiTheme="minorHAnsi"/>
          <w:lang w:val="en-US"/>
        </w:rPr>
        <w:t xml:space="preserve">flexibility to demonstrate strategies that enhance the state’s capacity for improving employment and earnings outcomes for </w:t>
      </w:r>
      <w:r w:rsidRPr="003D6FCC">
        <w:rPr>
          <w:rFonts w:asciiTheme="minorHAnsi" w:hAnsiTheme="minorHAnsi"/>
          <w:lang w:val="en-US"/>
        </w:rPr>
        <w:t>eligible farmworkers</w:t>
      </w:r>
      <w:r w:rsidR="000509F6" w:rsidRPr="003D6FCC">
        <w:rPr>
          <w:rFonts w:asciiTheme="minorHAnsi" w:hAnsiTheme="minorHAnsi"/>
          <w:lang w:val="en-US"/>
        </w:rPr>
        <w:t xml:space="preserve">. </w:t>
      </w:r>
      <w:r w:rsidR="00A41BDB" w:rsidRPr="003D6FCC">
        <w:rPr>
          <w:rFonts w:asciiTheme="minorHAnsi" w:hAnsiTheme="minorHAnsi"/>
          <w:lang w:val="en-US"/>
        </w:rPr>
        <w:t>Competitive projects will offer occupational skills training for new roles</w:t>
      </w:r>
      <w:r w:rsidR="008D200B" w:rsidRPr="003D6FCC">
        <w:rPr>
          <w:rFonts w:asciiTheme="minorHAnsi" w:hAnsiTheme="minorHAnsi"/>
          <w:lang w:val="en-US"/>
        </w:rPr>
        <w:t>, good jobs in the agricultural sector, and</w:t>
      </w:r>
      <w:r w:rsidR="00A41BDB" w:rsidRPr="003D6FCC">
        <w:rPr>
          <w:rFonts w:asciiTheme="minorHAnsi" w:hAnsiTheme="minorHAnsi"/>
          <w:lang w:val="en-US"/>
        </w:rPr>
        <w:t xml:space="preserve"> essential skills training in English</w:t>
      </w:r>
      <w:r w:rsidR="4CD2898A" w:rsidRPr="003D6FCC">
        <w:rPr>
          <w:rFonts w:asciiTheme="minorHAnsi" w:hAnsiTheme="minorHAnsi"/>
          <w:lang w:val="en-US"/>
        </w:rPr>
        <w:t xml:space="preserve"> literacy</w:t>
      </w:r>
      <w:r w:rsidR="00A41BDB" w:rsidRPr="003D6FCC">
        <w:rPr>
          <w:rFonts w:asciiTheme="minorHAnsi" w:hAnsiTheme="minorHAnsi"/>
          <w:lang w:val="en-US"/>
        </w:rPr>
        <w:t>, math, and digital literacy.</w:t>
      </w:r>
    </w:p>
    <w:p w14:paraId="550CC0E3" w14:textId="7A1EB5A5" w:rsidR="008544AA" w:rsidRPr="003D6FCC" w:rsidRDefault="00A41BDB" w:rsidP="00D56EAB">
      <w:pPr>
        <w:pStyle w:val="Heading3"/>
        <w:rPr>
          <w:rFonts w:asciiTheme="minorHAnsi" w:hAnsiTheme="minorHAnsi"/>
        </w:rPr>
      </w:pPr>
      <w:bookmarkStart w:id="52" w:name="_Toc219464694"/>
      <w:r w:rsidRPr="003D6FCC">
        <w:rPr>
          <w:rFonts w:asciiTheme="minorHAnsi" w:hAnsiTheme="minorHAnsi"/>
        </w:rPr>
        <w:t>Upskilling and Career Pathways</w:t>
      </w:r>
      <w:bookmarkEnd w:id="48"/>
      <w:bookmarkEnd w:id="49"/>
      <w:bookmarkEnd w:id="52"/>
    </w:p>
    <w:p w14:paraId="3F40EA2B" w14:textId="5E553391" w:rsidR="00A41BDB" w:rsidRPr="003D6FCC" w:rsidRDefault="00A41BDB" w:rsidP="00A41BDB">
      <w:pPr>
        <w:rPr>
          <w:rFonts w:asciiTheme="minorHAnsi" w:eastAsia="Calibri" w:hAnsiTheme="minorHAnsi" w:cs="Calibri"/>
          <w:color w:val="000000" w:themeColor="text1"/>
          <w:sz w:val="20"/>
          <w:szCs w:val="20"/>
          <w:lang w:bidi="en-US"/>
        </w:rPr>
      </w:pPr>
      <w:r w:rsidRPr="003D6FCC">
        <w:rPr>
          <w:rFonts w:asciiTheme="minorHAnsi" w:hAnsiTheme="minorHAnsi" w:cs="Calibri"/>
        </w:rPr>
        <w:t xml:space="preserve">FAP intervention strategies should address but not be limited to approaches that: (i) design, adapt, and enhance best practices to address the shortage of farmworkers and the inability to retain employees; (ii) leverage existing </w:t>
      </w:r>
      <w:r w:rsidR="00D56EAB" w:rsidRPr="003D6FCC">
        <w:rPr>
          <w:rFonts w:asciiTheme="minorHAnsi" w:hAnsiTheme="minorHAnsi" w:cs="Calibri"/>
        </w:rPr>
        <w:t>resources</w:t>
      </w:r>
      <w:r w:rsidRPr="003D6FCC">
        <w:rPr>
          <w:rFonts w:asciiTheme="minorHAnsi" w:hAnsiTheme="minorHAnsi" w:cs="Calibri"/>
        </w:rPr>
        <w:t xml:space="preserve"> and cross-sector partnerships to provide skill gap training such as literacy and numeracy to serve this population; (iii) address the challenges that have been exacerbated by new technology and machinery placing limitations not only on the impacts of precision farming, but also the wage growth of farmworkers who lack essential skills; (iv) provide soft skills training such as conflict resolution and problem solving, which are critical to the fluid, seasonal nature of farm work; and (v) address employer needs for high</w:t>
      </w:r>
      <w:r w:rsidR="00D56EAB" w:rsidRPr="003D6FCC">
        <w:rPr>
          <w:rFonts w:asciiTheme="minorHAnsi" w:hAnsiTheme="minorHAnsi" w:cs="Calibri"/>
        </w:rPr>
        <w:t>ly</w:t>
      </w:r>
      <w:r w:rsidRPr="003D6FCC">
        <w:rPr>
          <w:rFonts w:asciiTheme="minorHAnsi" w:hAnsiTheme="minorHAnsi" w:cs="Calibri"/>
        </w:rPr>
        <w:t>-skilled supervisors and staff who can implement and manage precision farming technologies; (vi) c</w:t>
      </w:r>
      <w:r w:rsidRPr="003D6FCC">
        <w:rPr>
          <w:rFonts w:asciiTheme="minorHAnsi" w:eastAsia="Calibri" w:hAnsiTheme="minorHAnsi" w:cs="Calibri"/>
          <w:color w:val="000000" w:themeColor="text1"/>
          <w:lang w:bidi="en-US"/>
        </w:rPr>
        <w:t>reate new models for service delivery and funding alignment that can be expanded system wide within the project’s county service area</w:t>
      </w:r>
      <w:r w:rsidR="63C5A1F8" w:rsidRPr="003D6FCC">
        <w:rPr>
          <w:rFonts w:asciiTheme="minorHAnsi" w:eastAsia="Calibri" w:hAnsiTheme="minorHAnsi" w:cs="Calibri"/>
          <w:color w:val="000000" w:themeColor="text1"/>
          <w:lang w:bidi="en-US"/>
        </w:rPr>
        <w:t>(s)</w:t>
      </w:r>
      <w:r w:rsidRPr="003D6FCC">
        <w:rPr>
          <w:rFonts w:asciiTheme="minorHAnsi" w:eastAsia="Calibri" w:hAnsiTheme="minorHAnsi" w:cs="Calibri"/>
          <w:color w:val="000000" w:themeColor="text1"/>
          <w:lang w:bidi="en-US"/>
        </w:rPr>
        <w:t>, and can be replicated across the state and tailored to regional needs; (vii) i</w:t>
      </w:r>
      <w:r w:rsidRPr="003D6FCC">
        <w:rPr>
          <w:rFonts w:asciiTheme="minorHAnsi" w:eastAsia="Calibri" w:hAnsiTheme="minorHAnsi" w:cs="Calibri"/>
          <w:lang w:bidi="en-US"/>
        </w:rPr>
        <w:t>ncrease the number of farmworkers in career pathways, pre-apprenticeship, apprenticeship, and other WBL models; (viii) p</w:t>
      </w:r>
      <w:r w:rsidRPr="003D6FCC">
        <w:rPr>
          <w:rFonts w:asciiTheme="minorHAnsi" w:eastAsia="Calibri" w:hAnsiTheme="minorHAnsi" w:cs="Calibri"/>
          <w:color w:val="000000" w:themeColor="text1"/>
          <w:lang w:bidi="en-US"/>
        </w:rPr>
        <w:t xml:space="preserve">lan for and implement a sustainability plan to promote project </w:t>
      </w:r>
      <w:r w:rsidRPr="003D6FCC">
        <w:rPr>
          <w:rFonts w:asciiTheme="minorHAnsi" w:eastAsia="Calibri" w:hAnsiTheme="minorHAnsi" w:cs="Calibri"/>
          <w:color w:val="000000" w:themeColor="text1"/>
          <w:lang w:bidi="en-US"/>
        </w:rPr>
        <w:lastRenderedPageBreak/>
        <w:t>continuation post grant period of performance</w:t>
      </w:r>
      <w:r w:rsidR="007C5BD1" w:rsidRPr="003D6FCC">
        <w:rPr>
          <w:rFonts w:asciiTheme="minorHAnsi" w:eastAsia="Calibri" w:hAnsiTheme="minorHAnsi" w:cs="Calibri"/>
          <w:color w:val="000000" w:themeColor="text1"/>
          <w:lang w:bidi="en-US"/>
        </w:rPr>
        <w:t>; and (</w:t>
      </w:r>
      <w:proofErr w:type="spellStart"/>
      <w:r w:rsidR="007C5BD1" w:rsidRPr="003D6FCC">
        <w:rPr>
          <w:rFonts w:asciiTheme="minorHAnsi" w:eastAsia="Calibri" w:hAnsiTheme="minorHAnsi" w:cs="Calibri"/>
          <w:color w:val="000000" w:themeColor="text1"/>
          <w:lang w:bidi="en-US"/>
        </w:rPr>
        <w:t>viiii</w:t>
      </w:r>
      <w:proofErr w:type="spellEnd"/>
      <w:r w:rsidR="007C5BD1" w:rsidRPr="003D6FCC">
        <w:rPr>
          <w:rFonts w:asciiTheme="minorHAnsi" w:eastAsia="Calibri" w:hAnsiTheme="minorHAnsi" w:cs="Calibri"/>
          <w:color w:val="000000" w:themeColor="text1"/>
          <w:lang w:bidi="en-US"/>
        </w:rPr>
        <w:t>) build capacity and leadership amongst farmworkers to contribute industry expertise to workforce training.</w:t>
      </w:r>
    </w:p>
    <w:p w14:paraId="599785FD" w14:textId="77777777" w:rsidR="00D91E82" w:rsidRPr="003D6FCC" w:rsidRDefault="00D91E82" w:rsidP="00A41BDB">
      <w:pPr>
        <w:rPr>
          <w:rFonts w:asciiTheme="minorHAnsi" w:eastAsia="Calibri" w:hAnsiTheme="minorHAnsi" w:cs="Calibri"/>
          <w:color w:val="000000" w:themeColor="text1"/>
          <w:lang w:bidi="en-US"/>
        </w:rPr>
      </w:pPr>
    </w:p>
    <w:p w14:paraId="19EBC769" w14:textId="13B8A5B0" w:rsidR="00D91E82" w:rsidRPr="003D6FCC" w:rsidRDefault="00D91E82" w:rsidP="00A41BDB">
      <w:pPr>
        <w:rPr>
          <w:rFonts w:asciiTheme="minorHAnsi" w:eastAsia="Calibri" w:hAnsiTheme="minorHAnsi" w:cs="Calibri"/>
          <w:color w:val="000000" w:themeColor="text1"/>
          <w:lang w:bidi="en-US"/>
        </w:rPr>
      </w:pPr>
      <w:r w:rsidRPr="003D6FCC">
        <w:rPr>
          <w:rFonts w:asciiTheme="minorHAnsi" w:eastAsia="Calibri" w:hAnsiTheme="minorHAnsi" w:cs="Calibri"/>
          <w:color w:val="000000" w:themeColor="text1"/>
          <w:lang w:bidi="en-US"/>
        </w:rPr>
        <w:t xml:space="preserve">Examples of innovative career pathways </w:t>
      </w:r>
      <w:r w:rsidR="00BB6A52" w:rsidRPr="003D6FCC">
        <w:rPr>
          <w:rFonts w:asciiTheme="minorHAnsi" w:eastAsia="Calibri" w:hAnsiTheme="minorHAnsi" w:cs="Calibri"/>
          <w:color w:val="000000" w:themeColor="text1"/>
          <w:lang w:bidi="en-US"/>
        </w:rPr>
        <w:t>that may be considered include</w:t>
      </w:r>
      <w:r w:rsidR="00B358E3" w:rsidRPr="003D6FCC">
        <w:rPr>
          <w:rFonts w:asciiTheme="minorHAnsi" w:eastAsia="Calibri" w:hAnsiTheme="minorHAnsi" w:cs="Calibri"/>
          <w:color w:val="000000" w:themeColor="text1"/>
          <w:lang w:bidi="en-US"/>
        </w:rPr>
        <w:t xml:space="preserve"> the following</w:t>
      </w:r>
      <w:r w:rsidR="00BB6A52" w:rsidRPr="003D6FCC">
        <w:rPr>
          <w:rFonts w:asciiTheme="minorHAnsi" w:eastAsia="Calibri" w:hAnsiTheme="minorHAnsi" w:cs="Calibri"/>
          <w:color w:val="000000" w:themeColor="text1"/>
          <w:lang w:bidi="en-US"/>
        </w:rPr>
        <w:t>:</w:t>
      </w:r>
    </w:p>
    <w:p w14:paraId="0ACDCCD9" w14:textId="39E05BA5" w:rsidR="00D91E82" w:rsidRPr="003D6FCC" w:rsidRDefault="00BB59E0" w:rsidP="00D91E82">
      <w:pPr>
        <w:pStyle w:val="ListParagraph"/>
        <w:numPr>
          <w:ilvl w:val="0"/>
          <w:numId w:val="58"/>
        </w:numPr>
        <w:rPr>
          <w:rFonts w:asciiTheme="minorHAnsi" w:eastAsia="Calibri" w:hAnsiTheme="minorHAnsi"/>
          <w:color w:val="000000" w:themeColor="text1"/>
          <w:szCs w:val="22"/>
          <w:lang w:bidi="en-US"/>
        </w:rPr>
      </w:pPr>
      <w:r w:rsidRPr="003D6FCC">
        <w:rPr>
          <w:rFonts w:asciiTheme="minorHAnsi" w:eastAsia="Calibri" w:hAnsiTheme="minorHAnsi"/>
          <w:b/>
          <w:bCs/>
          <w:color w:val="000000" w:themeColor="text1"/>
          <w:szCs w:val="22"/>
          <w:lang w:bidi="en-US"/>
        </w:rPr>
        <w:t xml:space="preserve">Provide </w:t>
      </w:r>
      <w:r w:rsidR="00D91E82" w:rsidRPr="003D6FCC">
        <w:rPr>
          <w:rFonts w:asciiTheme="minorHAnsi" w:eastAsia="Calibri" w:hAnsiTheme="minorHAnsi"/>
          <w:b/>
          <w:bCs/>
          <w:color w:val="000000" w:themeColor="text1"/>
          <w:szCs w:val="22"/>
          <w:lang w:bidi="en-US"/>
        </w:rPr>
        <w:t>entrepreneurship</w:t>
      </w:r>
      <w:r w:rsidR="008C7896" w:rsidRPr="003D6FCC">
        <w:rPr>
          <w:rFonts w:asciiTheme="minorHAnsi" w:eastAsia="Calibri" w:hAnsiTheme="minorHAnsi"/>
          <w:b/>
          <w:bCs/>
          <w:color w:val="000000" w:themeColor="text1"/>
          <w:szCs w:val="22"/>
          <w:lang w:bidi="en-US"/>
        </w:rPr>
        <w:t xml:space="preserve"> and upskilling</w:t>
      </w:r>
      <w:r w:rsidR="00D91E82" w:rsidRPr="003D6FCC">
        <w:rPr>
          <w:rFonts w:asciiTheme="minorHAnsi" w:eastAsia="Calibri" w:hAnsiTheme="minorHAnsi"/>
          <w:b/>
          <w:bCs/>
          <w:color w:val="000000" w:themeColor="text1"/>
          <w:szCs w:val="22"/>
          <w:lang w:bidi="en-US"/>
        </w:rPr>
        <w:t xml:space="preserve"> </w:t>
      </w:r>
      <w:r w:rsidRPr="003D6FCC">
        <w:rPr>
          <w:rFonts w:asciiTheme="minorHAnsi" w:eastAsia="Calibri" w:hAnsiTheme="minorHAnsi"/>
          <w:b/>
          <w:bCs/>
          <w:color w:val="000000" w:themeColor="text1"/>
          <w:szCs w:val="22"/>
          <w:lang w:bidi="en-US"/>
        </w:rPr>
        <w:t>training</w:t>
      </w:r>
      <w:r w:rsidR="00D91E82" w:rsidRPr="003D6FCC">
        <w:rPr>
          <w:rFonts w:asciiTheme="minorHAnsi" w:eastAsia="Calibri" w:hAnsiTheme="minorHAnsi"/>
          <w:b/>
          <w:bCs/>
          <w:color w:val="000000" w:themeColor="text1"/>
          <w:szCs w:val="22"/>
          <w:lang w:bidi="en-US"/>
        </w:rPr>
        <w:t>.</w:t>
      </w:r>
      <w:r w:rsidR="00D91E82" w:rsidRPr="003D6FCC">
        <w:rPr>
          <w:rFonts w:asciiTheme="minorHAnsi" w:eastAsia="Calibri" w:hAnsiTheme="minorHAnsi"/>
          <w:color w:val="000000" w:themeColor="text1"/>
          <w:szCs w:val="22"/>
          <w:lang w:bidi="en-US"/>
        </w:rPr>
        <w:t xml:space="preserve"> </w:t>
      </w:r>
      <w:r w:rsidR="00E20F8D" w:rsidRPr="003D6FCC">
        <w:rPr>
          <w:rFonts w:asciiTheme="minorHAnsi" w:eastAsia="Calibri" w:hAnsiTheme="minorHAnsi"/>
          <w:color w:val="000000" w:themeColor="text1"/>
          <w:szCs w:val="22"/>
          <w:lang w:bidi="en-US"/>
        </w:rPr>
        <w:t xml:space="preserve">A program that builds a pathway for a farmworker to become a farm-owner </w:t>
      </w:r>
      <w:r w:rsidR="00C5736A" w:rsidRPr="003D6FCC">
        <w:rPr>
          <w:rFonts w:asciiTheme="minorHAnsi" w:eastAsia="Calibri" w:hAnsiTheme="minorHAnsi"/>
          <w:color w:val="000000" w:themeColor="text1"/>
          <w:szCs w:val="22"/>
          <w:lang w:bidi="en-US"/>
        </w:rPr>
        <w:t>or a</w:t>
      </w:r>
      <w:r w:rsidR="00331CC5" w:rsidRPr="003D6FCC">
        <w:rPr>
          <w:rFonts w:asciiTheme="minorHAnsi" w:eastAsia="Calibri" w:hAnsiTheme="minorHAnsi"/>
          <w:color w:val="000000" w:themeColor="text1"/>
          <w:szCs w:val="22"/>
          <w:lang w:bidi="en-US"/>
        </w:rPr>
        <w:t>n owner-</w:t>
      </w:r>
      <w:r w:rsidR="00C5736A" w:rsidRPr="003D6FCC">
        <w:rPr>
          <w:rFonts w:asciiTheme="minorHAnsi" w:eastAsia="Calibri" w:hAnsiTheme="minorHAnsi"/>
          <w:color w:val="000000" w:themeColor="text1"/>
          <w:szCs w:val="22"/>
          <w:lang w:bidi="en-US"/>
        </w:rPr>
        <w:t>member of a co-op</w:t>
      </w:r>
      <w:r w:rsidR="002119AE" w:rsidRPr="003D6FCC">
        <w:rPr>
          <w:rFonts w:asciiTheme="minorHAnsi" w:eastAsia="Calibri" w:hAnsiTheme="minorHAnsi"/>
          <w:color w:val="000000" w:themeColor="text1"/>
          <w:szCs w:val="22"/>
          <w:lang w:bidi="en-US"/>
        </w:rPr>
        <w:t xml:space="preserve">, </w:t>
      </w:r>
      <w:r w:rsidR="002E1159" w:rsidRPr="003D6FCC">
        <w:rPr>
          <w:rFonts w:asciiTheme="minorHAnsi" w:eastAsia="Calibri" w:hAnsiTheme="minorHAnsi"/>
          <w:color w:val="000000" w:themeColor="text1"/>
          <w:szCs w:val="22"/>
          <w:lang w:bidi="en-US"/>
        </w:rPr>
        <w:t xml:space="preserve">in collaboration with partners that can provide entrepreneurial training and technical assistance to support the starting or maintaining </w:t>
      </w:r>
      <w:r w:rsidR="008C7896" w:rsidRPr="003D6FCC">
        <w:rPr>
          <w:rFonts w:asciiTheme="minorHAnsi" w:eastAsia="Calibri" w:hAnsiTheme="minorHAnsi"/>
          <w:color w:val="000000" w:themeColor="text1"/>
          <w:szCs w:val="22"/>
          <w:lang w:bidi="en-US"/>
        </w:rPr>
        <w:t xml:space="preserve">of </w:t>
      </w:r>
      <w:r w:rsidR="002E1159" w:rsidRPr="003D6FCC">
        <w:rPr>
          <w:rFonts w:asciiTheme="minorHAnsi" w:eastAsia="Calibri" w:hAnsiTheme="minorHAnsi"/>
          <w:color w:val="000000" w:themeColor="text1"/>
          <w:szCs w:val="22"/>
          <w:lang w:bidi="en-US"/>
        </w:rPr>
        <w:t>a small business or co-op.</w:t>
      </w:r>
    </w:p>
    <w:p w14:paraId="3E222F59" w14:textId="2B4C75BD" w:rsidR="00D91E82" w:rsidRPr="003D6FCC" w:rsidRDefault="00C6421B" w:rsidP="00C6421B">
      <w:pPr>
        <w:pStyle w:val="ListParagraph"/>
        <w:numPr>
          <w:ilvl w:val="0"/>
          <w:numId w:val="58"/>
        </w:numPr>
        <w:rPr>
          <w:rFonts w:asciiTheme="minorHAnsi" w:eastAsia="Calibri" w:hAnsiTheme="minorHAnsi"/>
          <w:color w:val="000000" w:themeColor="text1"/>
          <w:szCs w:val="22"/>
          <w:lang w:bidi="en-US"/>
        </w:rPr>
      </w:pPr>
      <w:r w:rsidRPr="003D6FCC">
        <w:rPr>
          <w:rFonts w:asciiTheme="minorHAnsi" w:eastAsia="Calibri" w:hAnsiTheme="minorHAnsi"/>
          <w:b/>
          <w:bCs/>
          <w:color w:val="000000" w:themeColor="text1"/>
          <w:szCs w:val="22"/>
          <w:lang w:bidi="en-US"/>
        </w:rPr>
        <w:t xml:space="preserve">Provide access </w:t>
      </w:r>
      <w:r w:rsidR="008D200B" w:rsidRPr="003D6FCC">
        <w:rPr>
          <w:rFonts w:asciiTheme="minorHAnsi" w:eastAsia="Calibri" w:hAnsiTheme="minorHAnsi"/>
          <w:b/>
          <w:bCs/>
          <w:color w:val="000000" w:themeColor="text1"/>
          <w:szCs w:val="22"/>
          <w:lang w:bidi="en-US"/>
        </w:rPr>
        <w:t>to</w:t>
      </w:r>
      <w:r w:rsidRPr="003D6FCC">
        <w:rPr>
          <w:rFonts w:asciiTheme="minorHAnsi" w:eastAsia="Calibri" w:hAnsiTheme="minorHAnsi"/>
          <w:b/>
          <w:bCs/>
          <w:color w:val="000000" w:themeColor="text1"/>
          <w:szCs w:val="22"/>
          <w:lang w:bidi="en-US"/>
        </w:rPr>
        <w:t xml:space="preserve"> innovati</w:t>
      </w:r>
      <w:r w:rsidR="008D200B" w:rsidRPr="003D6FCC">
        <w:rPr>
          <w:rFonts w:asciiTheme="minorHAnsi" w:eastAsia="Calibri" w:hAnsiTheme="minorHAnsi"/>
          <w:b/>
          <w:bCs/>
          <w:color w:val="000000" w:themeColor="text1"/>
          <w:szCs w:val="22"/>
          <w:lang w:bidi="en-US"/>
        </w:rPr>
        <w:t>ve</w:t>
      </w:r>
      <w:r w:rsidRPr="003D6FCC">
        <w:rPr>
          <w:rFonts w:asciiTheme="minorHAnsi" w:eastAsia="Calibri" w:hAnsiTheme="minorHAnsi"/>
          <w:b/>
          <w:bCs/>
          <w:color w:val="000000" w:themeColor="text1"/>
          <w:szCs w:val="22"/>
          <w:lang w:bidi="en-US"/>
        </w:rPr>
        <w:t xml:space="preserve"> farming.</w:t>
      </w:r>
      <w:r w:rsidRPr="003D6FCC">
        <w:rPr>
          <w:rFonts w:asciiTheme="minorHAnsi" w:eastAsia="Calibri" w:hAnsiTheme="minorHAnsi"/>
          <w:color w:val="000000" w:themeColor="text1"/>
          <w:szCs w:val="22"/>
          <w:lang w:bidi="en-US"/>
        </w:rPr>
        <w:t xml:space="preserve"> </w:t>
      </w:r>
      <w:proofErr w:type="gramStart"/>
      <w:r w:rsidRPr="003D6FCC">
        <w:rPr>
          <w:rFonts w:asciiTheme="minorHAnsi" w:eastAsia="Calibri" w:hAnsiTheme="minorHAnsi"/>
          <w:color w:val="000000" w:themeColor="text1"/>
          <w:szCs w:val="22"/>
          <w:lang w:bidi="en-US"/>
        </w:rPr>
        <w:t>T</w:t>
      </w:r>
      <w:r w:rsidR="00D91E82" w:rsidRPr="003D6FCC">
        <w:rPr>
          <w:rFonts w:asciiTheme="minorHAnsi" w:eastAsia="Calibri" w:hAnsiTheme="minorHAnsi"/>
          <w:color w:val="000000" w:themeColor="text1"/>
          <w:szCs w:val="22"/>
          <w:lang w:bidi="en-US"/>
        </w:rPr>
        <w:t>raining on</w:t>
      </w:r>
      <w:proofErr w:type="gramEnd"/>
      <w:r w:rsidR="00D91E82" w:rsidRPr="003D6FCC">
        <w:rPr>
          <w:rFonts w:asciiTheme="minorHAnsi" w:eastAsia="Calibri" w:hAnsiTheme="minorHAnsi"/>
          <w:color w:val="000000" w:themeColor="text1"/>
          <w:szCs w:val="22"/>
          <w:lang w:bidi="en-US"/>
        </w:rPr>
        <w:t xml:space="preserve"> innovative farming techniques, technologies, and practices </w:t>
      </w:r>
      <w:r w:rsidRPr="003D6FCC">
        <w:rPr>
          <w:rFonts w:asciiTheme="minorHAnsi" w:eastAsia="Calibri" w:hAnsiTheme="minorHAnsi"/>
          <w:color w:val="000000" w:themeColor="text1"/>
          <w:szCs w:val="22"/>
          <w:lang w:bidi="en-US"/>
        </w:rPr>
        <w:t xml:space="preserve">that focus on </w:t>
      </w:r>
      <w:r w:rsidR="00D91E82" w:rsidRPr="003D6FCC">
        <w:rPr>
          <w:rFonts w:asciiTheme="minorHAnsi" w:eastAsia="Calibri" w:hAnsiTheme="minorHAnsi"/>
          <w:color w:val="000000" w:themeColor="text1"/>
          <w:szCs w:val="22"/>
          <w:lang w:bidi="en-US"/>
        </w:rPr>
        <w:t>sustaining farm workers outside the traditional growing season. Examples</w:t>
      </w:r>
      <w:r w:rsidRPr="003D6FCC">
        <w:rPr>
          <w:rFonts w:asciiTheme="minorHAnsi" w:eastAsia="Calibri" w:hAnsiTheme="minorHAnsi"/>
          <w:color w:val="000000" w:themeColor="text1"/>
          <w:szCs w:val="22"/>
          <w:lang w:bidi="en-US"/>
        </w:rPr>
        <w:t xml:space="preserve"> include but </w:t>
      </w:r>
      <w:r w:rsidR="008D200B" w:rsidRPr="003D6FCC">
        <w:rPr>
          <w:rFonts w:asciiTheme="minorHAnsi" w:eastAsia="Calibri" w:hAnsiTheme="minorHAnsi"/>
          <w:color w:val="000000" w:themeColor="text1"/>
          <w:szCs w:val="22"/>
          <w:lang w:bidi="en-US"/>
        </w:rPr>
        <w:t xml:space="preserve">are </w:t>
      </w:r>
      <w:r w:rsidRPr="003D6FCC">
        <w:rPr>
          <w:rFonts w:asciiTheme="minorHAnsi" w:eastAsia="Calibri" w:hAnsiTheme="minorHAnsi"/>
          <w:color w:val="000000" w:themeColor="text1"/>
          <w:szCs w:val="22"/>
          <w:lang w:bidi="en-US"/>
        </w:rPr>
        <w:t>not limited to</w:t>
      </w:r>
      <w:r w:rsidR="00D91E82" w:rsidRPr="003D6FCC">
        <w:rPr>
          <w:rFonts w:asciiTheme="minorHAnsi" w:eastAsia="Calibri" w:hAnsiTheme="minorHAnsi"/>
          <w:color w:val="000000" w:themeColor="text1"/>
          <w:szCs w:val="22"/>
          <w:lang w:bidi="en-US"/>
        </w:rPr>
        <w:t xml:space="preserve"> micro</w:t>
      </w:r>
      <w:r w:rsidR="008D200B" w:rsidRPr="003D6FCC">
        <w:rPr>
          <w:rFonts w:asciiTheme="minorHAnsi" w:eastAsia="Calibri" w:hAnsiTheme="minorHAnsi"/>
          <w:color w:val="000000" w:themeColor="text1"/>
          <w:szCs w:val="22"/>
          <w:lang w:bidi="en-US"/>
        </w:rPr>
        <w:t>-</w:t>
      </w:r>
      <w:r w:rsidR="00D91E82" w:rsidRPr="003D6FCC">
        <w:rPr>
          <w:rFonts w:asciiTheme="minorHAnsi" w:eastAsia="Calibri" w:hAnsiTheme="minorHAnsi"/>
          <w:color w:val="000000" w:themeColor="text1"/>
          <w:szCs w:val="22"/>
          <w:lang w:bidi="en-US"/>
        </w:rPr>
        <w:t xml:space="preserve">entrepreneurial farming, </w:t>
      </w:r>
      <w:r w:rsidR="008D200B" w:rsidRPr="003D6FCC">
        <w:rPr>
          <w:rFonts w:asciiTheme="minorHAnsi" w:eastAsia="Calibri" w:hAnsiTheme="minorHAnsi"/>
          <w:color w:val="000000" w:themeColor="text1"/>
          <w:szCs w:val="22"/>
          <w:lang w:bidi="en-US"/>
        </w:rPr>
        <w:t>beekeeping and bee vectoring, vertical farming, low water,</w:t>
      </w:r>
      <w:r w:rsidR="00D91E82" w:rsidRPr="003D6FCC">
        <w:rPr>
          <w:rFonts w:asciiTheme="minorHAnsi" w:eastAsia="Calibri" w:hAnsiTheme="minorHAnsi"/>
          <w:color w:val="000000" w:themeColor="text1"/>
          <w:szCs w:val="22"/>
          <w:lang w:bidi="en-US"/>
        </w:rPr>
        <w:t xml:space="preserve"> region</w:t>
      </w:r>
      <w:r w:rsidR="008D200B" w:rsidRPr="003D6FCC">
        <w:rPr>
          <w:rFonts w:asciiTheme="minorHAnsi" w:eastAsia="Calibri" w:hAnsiTheme="minorHAnsi"/>
          <w:color w:val="000000" w:themeColor="text1"/>
          <w:szCs w:val="22"/>
          <w:lang w:bidi="en-US"/>
        </w:rPr>
        <w:t>-</w:t>
      </w:r>
      <w:r w:rsidR="00D91E82" w:rsidRPr="003D6FCC">
        <w:rPr>
          <w:rFonts w:asciiTheme="minorHAnsi" w:eastAsia="Calibri" w:hAnsiTheme="minorHAnsi"/>
          <w:color w:val="000000" w:themeColor="text1"/>
          <w:szCs w:val="22"/>
          <w:lang w:bidi="en-US"/>
        </w:rPr>
        <w:t>sustainable farms, farming technology platforms</w:t>
      </w:r>
      <w:r w:rsidR="008D200B" w:rsidRPr="003D6FCC">
        <w:rPr>
          <w:rFonts w:asciiTheme="minorHAnsi" w:eastAsia="Calibri" w:hAnsiTheme="minorHAnsi"/>
          <w:color w:val="000000" w:themeColor="text1"/>
          <w:szCs w:val="22"/>
          <w:lang w:bidi="en-US"/>
        </w:rPr>
        <w:t>,</w:t>
      </w:r>
      <w:r w:rsidR="00D91E82" w:rsidRPr="003D6FCC">
        <w:rPr>
          <w:rFonts w:asciiTheme="minorHAnsi" w:eastAsia="Calibri" w:hAnsiTheme="minorHAnsi"/>
          <w:color w:val="000000" w:themeColor="text1"/>
          <w:szCs w:val="22"/>
          <w:lang w:bidi="en-US"/>
        </w:rPr>
        <w:t xml:space="preserve"> and drone technology training.</w:t>
      </w:r>
    </w:p>
    <w:p w14:paraId="3F43871B" w14:textId="779BA8DA" w:rsidR="000509F6" w:rsidRPr="003D6FCC" w:rsidRDefault="008C1933">
      <w:pPr>
        <w:pStyle w:val="ListParagraph"/>
        <w:numPr>
          <w:ilvl w:val="0"/>
          <w:numId w:val="58"/>
        </w:numPr>
        <w:rPr>
          <w:rFonts w:asciiTheme="minorHAnsi" w:eastAsia="Calibri" w:hAnsiTheme="minorHAnsi"/>
          <w:color w:val="000000" w:themeColor="text1"/>
          <w:szCs w:val="22"/>
          <w:lang w:bidi="en-US"/>
        </w:rPr>
      </w:pPr>
      <w:r w:rsidRPr="003D6FCC">
        <w:rPr>
          <w:rFonts w:asciiTheme="minorHAnsi" w:eastAsia="Calibri" w:hAnsiTheme="minorHAnsi"/>
          <w:b/>
          <w:bCs/>
          <w:color w:val="000000" w:themeColor="text1"/>
          <w:szCs w:val="22"/>
          <w:lang w:bidi="en-US"/>
        </w:rPr>
        <w:t>Provide</w:t>
      </w:r>
      <w:r w:rsidR="000509F6" w:rsidRPr="003D6FCC">
        <w:rPr>
          <w:rFonts w:asciiTheme="minorHAnsi" w:eastAsia="Calibri" w:hAnsiTheme="minorHAnsi"/>
          <w:b/>
          <w:bCs/>
          <w:color w:val="000000" w:themeColor="text1"/>
          <w:szCs w:val="22"/>
          <w:lang w:bidi="en-US"/>
        </w:rPr>
        <w:t xml:space="preserve"> a</w:t>
      </w:r>
      <w:r w:rsidRPr="003D6FCC">
        <w:rPr>
          <w:rFonts w:asciiTheme="minorHAnsi" w:eastAsia="Calibri" w:hAnsiTheme="minorHAnsi"/>
          <w:b/>
          <w:bCs/>
          <w:color w:val="000000" w:themeColor="text1"/>
          <w:szCs w:val="22"/>
          <w:lang w:bidi="en-US"/>
        </w:rPr>
        <w:t xml:space="preserve"> cohort-based approach</w:t>
      </w:r>
      <w:r w:rsidR="000509F6" w:rsidRPr="003D6FCC">
        <w:rPr>
          <w:rFonts w:asciiTheme="minorHAnsi" w:eastAsia="Calibri" w:hAnsiTheme="minorHAnsi"/>
          <w:b/>
          <w:bCs/>
          <w:color w:val="000000" w:themeColor="text1"/>
          <w:szCs w:val="22"/>
          <w:lang w:bidi="en-US"/>
        </w:rPr>
        <w:t>.</w:t>
      </w:r>
      <w:r w:rsidRPr="003D6FCC">
        <w:rPr>
          <w:rFonts w:asciiTheme="minorHAnsi" w:eastAsia="Calibri" w:hAnsiTheme="minorHAnsi"/>
          <w:color w:val="000000" w:themeColor="text1"/>
          <w:szCs w:val="22"/>
          <w:lang w:bidi="en-US"/>
        </w:rPr>
        <w:t xml:space="preserve"> </w:t>
      </w:r>
      <w:r w:rsidR="008E3A3E" w:rsidRPr="003D6FCC">
        <w:rPr>
          <w:rFonts w:asciiTheme="minorHAnsi" w:eastAsia="Calibri" w:hAnsiTheme="minorHAnsi"/>
          <w:color w:val="000000" w:themeColor="text1"/>
          <w:szCs w:val="22"/>
          <w:lang w:bidi="en-US"/>
        </w:rPr>
        <w:t xml:space="preserve">This approach </w:t>
      </w:r>
      <w:r w:rsidR="000509F6" w:rsidRPr="003D6FCC">
        <w:rPr>
          <w:rFonts w:asciiTheme="minorHAnsi" w:eastAsia="Calibri" w:hAnsiTheme="minorHAnsi"/>
          <w:color w:val="000000" w:themeColor="text1"/>
          <w:szCs w:val="22"/>
          <w:lang w:bidi="en-US"/>
        </w:rPr>
        <w:t xml:space="preserve">will </w:t>
      </w:r>
      <w:r w:rsidRPr="003D6FCC">
        <w:rPr>
          <w:rFonts w:asciiTheme="minorHAnsi" w:eastAsia="Calibri" w:hAnsiTheme="minorHAnsi"/>
          <w:color w:val="000000" w:themeColor="text1"/>
          <w:szCs w:val="22"/>
          <w:lang w:bidi="en-US"/>
        </w:rPr>
        <w:t xml:space="preserve">enable disconnected young adults from farmworker families to provide peer support and develop relationships with service providers to keep each other informed. </w:t>
      </w:r>
      <w:r w:rsidR="008D200B" w:rsidRPr="003D6FCC">
        <w:rPr>
          <w:rFonts w:asciiTheme="minorHAnsi" w:eastAsia="Calibri" w:hAnsiTheme="minorHAnsi"/>
          <w:color w:val="000000" w:themeColor="text1"/>
          <w:szCs w:val="22"/>
          <w:lang w:bidi="en-US"/>
        </w:rPr>
        <w:t>This is also a proven approach to keep students on track to achieve their goals, allowing</w:t>
      </w:r>
      <w:r w:rsidRPr="003D6FCC">
        <w:rPr>
          <w:rFonts w:asciiTheme="minorHAnsi" w:eastAsia="Calibri" w:hAnsiTheme="minorHAnsi"/>
          <w:color w:val="000000" w:themeColor="text1"/>
          <w:szCs w:val="22"/>
          <w:lang w:bidi="en-US"/>
        </w:rPr>
        <w:t xml:space="preserve"> for alternatives to the traditional four-year degree.</w:t>
      </w:r>
    </w:p>
    <w:p w14:paraId="51F4B107" w14:textId="52F282D3" w:rsidR="008C1933" w:rsidRPr="003D6FCC" w:rsidRDefault="000509F6">
      <w:pPr>
        <w:pStyle w:val="ListParagraph"/>
        <w:numPr>
          <w:ilvl w:val="0"/>
          <w:numId w:val="58"/>
        </w:numPr>
        <w:rPr>
          <w:rFonts w:asciiTheme="minorHAnsi" w:eastAsia="Calibri" w:hAnsiTheme="minorHAnsi"/>
          <w:color w:val="000000" w:themeColor="text1"/>
          <w:szCs w:val="22"/>
          <w:lang w:bidi="en-US"/>
        </w:rPr>
      </w:pPr>
      <w:r w:rsidRPr="003D6FCC">
        <w:rPr>
          <w:rFonts w:asciiTheme="minorHAnsi" w:eastAsia="Calibri" w:hAnsiTheme="minorHAnsi"/>
          <w:b/>
          <w:bCs/>
          <w:color w:val="000000" w:themeColor="text1"/>
          <w:szCs w:val="22"/>
          <w:lang w:bidi="en-US"/>
        </w:rPr>
        <w:t xml:space="preserve">Provide </w:t>
      </w:r>
      <w:r w:rsidR="008C1933" w:rsidRPr="003D6FCC">
        <w:rPr>
          <w:rFonts w:asciiTheme="minorHAnsi" w:eastAsia="Calibri" w:hAnsiTheme="minorHAnsi"/>
          <w:b/>
          <w:bCs/>
          <w:color w:val="000000" w:themeColor="text1"/>
          <w:szCs w:val="22"/>
          <w:lang w:bidi="en-US"/>
        </w:rPr>
        <w:t>cohort-based training</w:t>
      </w:r>
      <w:r w:rsidR="008E3A3E" w:rsidRPr="003D6FCC">
        <w:rPr>
          <w:rFonts w:asciiTheme="minorHAnsi" w:eastAsia="Calibri" w:hAnsiTheme="minorHAnsi"/>
          <w:color w:val="000000" w:themeColor="text1"/>
          <w:szCs w:val="22"/>
          <w:lang w:bidi="en-US"/>
        </w:rPr>
        <w:t xml:space="preserve">. This training will </w:t>
      </w:r>
      <w:r w:rsidR="008C1933" w:rsidRPr="003D6FCC">
        <w:rPr>
          <w:rFonts w:asciiTheme="minorHAnsi" w:eastAsia="Calibri" w:hAnsiTheme="minorHAnsi"/>
          <w:color w:val="000000" w:themeColor="text1"/>
          <w:szCs w:val="22"/>
          <w:lang w:bidi="en-US"/>
        </w:rPr>
        <w:t>focus on good quality jobs, with close employer partnerships and evidence of demand and career advancement potential</w:t>
      </w:r>
      <w:r w:rsidR="008E3A3E" w:rsidRPr="003D6FCC">
        <w:rPr>
          <w:rFonts w:asciiTheme="minorHAnsi" w:eastAsia="Calibri" w:hAnsiTheme="minorHAnsi"/>
          <w:color w:val="000000" w:themeColor="text1"/>
          <w:szCs w:val="22"/>
          <w:lang w:bidi="en-US"/>
        </w:rPr>
        <w:t xml:space="preserve"> </w:t>
      </w:r>
      <w:r w:rsidR="00F96B32" w:rsidRPr="003D6FCC">
        <w:rPr>
          <w:rFonts w:asciiTheme="minorHAnsi" w:eastAsia="Calibri" w:hAnsiTheme="minorHAnsi"/>
          <w:color w:val="000000" w:themeColor="text1"/>
          <w:szCs w:val="22"/>
          <w:lang w:bidi="en-US"/>
        </w:rPr>
        <w:t xml:space="preserve">that will provide </w:t>
      </w:r>
      <w:r w:rsidR="008C1933" w:rsidRPr="003D6FCC">
        <w:rPr>
          <w:rFonts w:asciiTheme="minorHAnsi" w:eastAsia="Calibri" w:hAnsiTheme="minorHAnsi"/>
          <w:color w:val="000000" w:themeColor="text1"/>
          <w:szCs w:val="22"/>
          <w:lang w:bidi="en-US"/>
        </w:rPr>
        <w:t>occupational</w:t>
      </w:r>
      <w:r w:rsidR="00F96B32" w:rsidRPr="003D6FCC">
        <w:rPr>
          <w:rFonts w:asciiTheme="minorHAnsi" w:eastAsia="Calibri" w:hAnsiTheme="minorHAnsi"/>
          <w:color w:val="000000" w:themeColor="text1"/>
          <w:szCs w:val="22"/>
          <w:lang w:bidi="en-US"/>
        </w:rPr>
        <w:t xml:space="preserve">, </w:t>
      </w:r>
      <w:r w:rsidR="008C1933" w:rsidRPr="003D6FCC">
        <w:rPr>
          <w:rFonts w:asciiTheme="minorHAnsi" w:eastAsia="Calibri" w:hAnsiTheme="minorHAnsi"/>
          <w:color w:val="000000" w:themeColor="text1"/>
          <w:szCs w:val="22"/>
          <w:lang w:bidi="en-US"/>
        </w:rPr>
        <w:t>work readiness, basic math, reading, and literacy skills.</w:t>
      </w:r>
    </w:p>
    <w:p w14:paraId="4F385062" w14:textId="2E2D300A" w:rsidR="00AF7995" w:rsidRPr="003D6FCC" w:rsidRDefault="00A41BDB" w:rsidP="00AF7995">
      <w:pPr>
        <w:pStyle w:val="Heading3"/>
        <w:rPr>
          <w:rFonts w:asciiTheme="minorHAnsi" w:hAnsiTheme="minorHAnsi"/>
        </w:rPr>
      </w:pPr>
      <w:bookmarkStart w:id="53" w:name="_Toc219464695"/>
      <w:r w:rsidRPr="003D6FCC">
        <w:rPr>
          <w:rFonts w:asciiTheme="minorHAnsi" w:hAnsiTheme="minorHAnsi"/>
        </w:rPr>
        <w:t>Supportive Services, Wrap-Around Support, and Case Management</w:t>
      </w:r>
      <w:bookmarkEnd w:id="53"/>
    </w:p>
    <w:p w14:paraId="1F0D11F7" w14:textId="550B5ABE" w:rsidR="00A41BDB" w:rsidRPr="003D6FCC" w:rsidRDefault="00A41BDB" w:rsidP="00D275BB">
      <w:pPr>
        <w:rPr>
          <w:rFonts w:asciiTheme="minorHAnsi" w:hAnsiTheme="minorHAnsi" w:cs="Calibri"/>
        </w:rPr>
      </w:pPr>
      <w:r w:rsidRPr="003D6FCC">
        <w:rPr>
          <w:rFonts w:asciiTheme="minorHAnsi" w:hAnsiTheme="minorHAnsi" w:cs="Calibri"/>
        </w:rPr>
        <w:t xml:space="preserve">FAP projects </w:t>
      </w:r>
      <w:r w:rsidR="003C050D" w:rsidRPr="003D6FCC">
        <w:rPr>
          <w:rFonts w:asciiTheme="minorHAnsi" w:hAnsiTheme="minorHAnsi" w:cs="Calibri"/>
        </w:rPr>
        <w:t>should</w:t>
      </w:r>
      <w:r w:rsidRPr="003D6FCC">
        <w:rPr>
          <w:rFonts w:asciiTheme="minorHAnsi" w:hAnsiTheme="minorHAnsi" w:cs="Calibri"/>
        </w:rPr>
        <w:t xml:space="preserve"> offer a holistic suite of wrap-around support, case management, and supportive service interventions designed to address the needs of </w:t>
      </w:r>
      <w:r w:rsidR="003C050D" w:rsidRPr="003D6FCC">
        <w:rPr>
          <w:rFonts w:asciiTheme="minorHAnsi" w:hAnsiTheme="minorHAnsi" w:cs="Calibri"/>
        </w:rPr>
        <w:t>eligible farmworkers</w:t>
      </w:r>
      <w:r w:rsidRPr="003D6FCC">
        <w:rPr>
          <w:rFonts w:asciiTheme="minorHAnsi" w:hAnsiTheme="minorHAnsi" w:cs="Calibri"/>
        </w:rPr>
        <w:t xml:space="preserve"> to bolster long-term employment stability and retention. Support services may include help with childcare, transportation, financial literacy</w:t>
      </w:r>
      <w:r w:rsidR="003C050D" w:rsidRPr="003D6FCC">
        <w:rPr>
          <w:rFonts w:asciiTheme="minorHAnsi" w:hAnsiTheme="minorHAnsi" w:cs="Calibri"/>
        </w:rPr>
        <w:t xml:space="preserve"> and education</w:t>
      </w:r>
      <w:r w:rsidRPr="003D6FCC">
        <w:rPr>
          <w:rFonts w:asciiTheme="minorHAnsi" w:hAnsiTheme="minorHAnsi" w:cs="Calibri"/>
        </w:rPr>
        <w:t xml:space="preserve">, or mental health counseling. Wrap-around support and case management should </w:t>
      </w:r>
      <w:r w:rsidR="00FE5B3B" w:rsidRPr="003D6FCC">
        <w:rPr>
          <w:rFonts w:asciiTheme="minorHAnsi" w:hAnsiTheme="minorHAnsi" w:cs="Calibri"/>
        </w:rPr>
        <w:t>consist of</w:t>
      </w:r>
      <w:r w:rsidR="00D275BB" w:rsidRPr="003D6FCC">
        <w:rPr>
          <w:rFonts w:asciiTheme="minorHAnsi" w:eastAsia="Times New Roman" w:hAnsiTheme="minorHAnsi" w:cs="Calibri"/>
        </w:rPr>
        <w:t xml:space="preserve"> comprehensive case management with a trauma-informed</w:t>
      </w:r>
      <w:r w:rsidR="00D275BB" w:rsidRPr="003D6FCC">
        <w:rPr>
          <w:rStyle w:val="FootnoteReference"/>
          <w:rFonts w:asciiTheme="minorHAnsi" w:eastAsia="Times New Roman" w:hAnsiTheme="minorHAnsi" w:cs="Calibri"/>
        </w:rPr>
        <w:footnoteReference w:id="16"/>
      </w:r>
      <w:r w:rsidR="00D275BB" w:rsidRPr="003D6FCC">
        <w:rPr>
          <w:rFonts w:asciiTheme="minorHAnsi" w:eastAsia="Times New Roman" w:hAnsiTheme="minorHAnsi" w:cs="Calibri"/>
        </w:rPr>
        <w:t xml:space="preserve"> </w:t>
      </w:r>
      <w:r w:rsidRPr="003D6FCC">
        <w:rPr>
          <w:rFonts w:asciiTheme="minorHAnsi" w:hAnsiTheme="minorHAnsi" w:cs="Calibri"/>
        </w:rPr>
        <w:t>approach tailored to the individual's cultural, personal, language, educational, and professional needs, including services</w:t>
      </w:r>
      <w:r w:rsidR="003C050D" w:rsidRPr="003D6FCC">
        <w:rPr>
          <w:rFonts w:asciiTheme="minorHAnsi" w:hAnsiTheme="minorHAnsi" w:cs="Calibri"/>
        </w:rPr>
        <w:t xml:space="preserve"> and </w:t>
      </w:r>
      <w:r w:rsidRPr="003D6FCC">
        <w:rPr>
          <w:rFonts w:asciiTheme="minorHAnsi" w:hAnsiTheme="minorHAnsi" w:cs="Calibri"/>
        </w:rPr>
        <w:t>referrals to health, housing, and educational resources</w:t>
      </w:r>
      <w:r w:rsidR="0034362B" w:rsidRPr="003D6FCC">
        <w:rPr>
          <w:rFonts w:asciiTheme="minorHAnsi" w:hAnsiTheme="minorHAnsi" w:cs="Calibri"/>
        </w:rPr>
        <w:t>,</w:t>
      </w:r>
      <w:r w:rsidRPr="003D6FCC">
        <w:rPr>
          <w:rFonts w:asciiTheme="minorHAnsi" w:hAnsiTheme="minorHAnsi" w:cs="Calibri"/>
        </w:rPr>
        <w:t xml:space="preserve"> and coaching for personal development and financial capabilities. </w:t>
      </w:r>
      <w:r w:rsidR="003C050D" w:rsidRPr="003D6FCC">
        <w:rPr>
          <w:rFonts w:asciiTheme="minorHAnsi" w:hAnsiTheme="minorHAnsi" w:cs="Calibri"/>
        </w:rPr>
        <w:t>T</w:t>
      </w:r>
      <w:r w:rsidRPr="003D6FCC">
        <w:rPr>
          <w:rFonts w:asciiTheme="minorHAnsi" w:hAnsiTheme="minorHAnsi" w:cs="Calibri"/>
        </w:rPr>
        <w:t>his program should help prevent job loss and lay the foundation for upward mobility.</w:t>
      </w:r>
    </w:p>
    <w:p w14:paraId="5376EE65" w14:textId="77777777" w:rsidR="00A41BDB" w:rsidRPr="003D6FCC" w:rsidRDefault="00A41BDB" w:rsidP="00A41BDB">
      <w:pPr>
        <w:widowControl w:val="0"/>
        <w:autoSpaceDE w:val="0"/>
        <w:autoSpaceDN w:val="0"/>
        <w:adjustRightInd w:val="0"/>
        <w:contextualSpacing/>
        <w:rPr>
          <w:rFonts w:asciiTheme="minorHAnsi" w:hAnsiTheme="minorHAnsi" w:cs="Calibri"/>
        </w:rPr>
      </w:pPr>
    </w:p>
    <w:p w14:paraId="069C1C9F" w14:textId="36F8BC9B" w:rsidR="00A41BDB" w:rsidRPr="003D6FCC" w:rsidRDefault="00FE5B3B" w:rsidP="00A41BDB">
      <w:pPr>
        <w:widowControl w:val="0"/>
        <w:autoSpaceDE w:val="0"/>
        <w:autoSpaceDN w:val="0"/>
        <w:adjustRightInd w:val="0"/>
        <w:contextualSpacing/>
        <w:rPr>
          <w:rFonts w:asciiTheme="minorHAnsi" w:eastAsia="Times New Roman" w:hAnsiTheme="minorHAnsi" w:cs="Calibri"/>
        </w:rPr>
      </w:pPr>
      <w:r w:rsidRPr="003D6FCC">
        <w:rPr>
          <w:rFonts w:asciiTheme="minorHAnsi" w:eastAsia="Times New Roman" w:hAnsiTheme="minorHAnsi" w:cs="Calibri"/>
        </w:rPr>
        <w:t>W</w:t>
      </w:r>
      <w:r w:rsidR="00A41BDB" w:rsidRPr="003D6FCC">
        <w:rPr>
          <w:rFonts w:asciiTheme="minorHAnsi" w:eastAsia="Times New Roman" w:hAnsiTheme="minorHAnsi" w:cs="Calibri"/>
        </w:rPr>
        <w:t xml:space="preserve">ork authorization documentation is critical for individuals to participate in workforce and training programs and fully integrate into society and the local economy. </w:t>
      </w:r>
      <w:r w:rsidRPr="003D6FCC">
        <w:rPr>
          <w:rFonts w:asciiTheme="minorHAnsi" w:eastAsia="Times New Roman" w:hAnsiTheme="minorHAnsi" w:cs="Calibri"/>
        </w:rPr>
        <w:t xml:space="preserve">Due to their circumstances, farm workers legally authorized to work in the United States </w:t>
      </w:r>
      <w:r w:rsidR="2681A180" w:rsidRPr="003D6FCC">
        <w:rPr>
          <w:rFonts w:asciiTheme="minorHAnsi" w:eastAsia="Times New Roman" w:hAnsiTheme="minorHAnsi" w:cs="Calibri"/>
        </w:rPr>
        <w:t xml:space="preserve">may </w:t>
      </w:r>
      <w:r w:rsidRPr="003D6FCC">
        <w:rPr>
          <w:rFonts w:asciiTheme="minorHAnsi" w:eastAsia="Times New Roman" w:hAnsiTheme="minorHAnsi" w:cs="Calibri"/>
        </w:rPr>
        <w:t>lack physical copies of work authorization document</w:t>
      </w:r>
      <w:r w:rsidR="00A41BDB" w:rsidRPr="003D6FCC">
        <w:rPr>
          <w:rFonts w:asciiTheme="minorHAnsi" w:eastAsia="Times New Roman" w:hAnsiTheme="minorHAnsi" w:cs="Calibri"/>
        </w:rPr>
        <w:t>s. Therefore, F</w:t>
      </w:r>
      <w:r w:rsidR="001936A5" w:rsidRPr="003D6FCC">
        <w:rPr>
          <w:rFonts w:asciiTheme="minorHAnsi" w:eastAsia="Times New Roman" w:hAnsiTheme="minorHAnsi" w:cs="Calibri"/>
        </w:rPr>
        <w:t>A</w:t>
      </w:r>
      <w:r w:rsidR="00A41BDB" w:rsidRPr="003D6FCC">
        <w:rPr>
          <w:rFonts w:asciiTheme="minorHAnsi" w:eastAsia="Times New Roman" w:hAnsiTheme="minorHAnsi" w:cs="Calibri"/>
        </w:rPr>
        <w:t xml:space="preserve">P projects are strongly encouraged to enroll such individuals and use supportive services to help them obtain </w:t>
      </w:r>
      <w:r w:rsidR="5F339831" w:rsidRPr="003D6FCC">
        <w:rPr>
          <w:rFonts w:asciiTheme="minorHAnsi" w:eastAsia="Times New Roman" w:hAnsiTheme="minorHAnsi" w:cs="Calibri"/>
        </w:rPr>
        <w:t xml:space="preserve">physical copies of their </w:t>
      </w:r>
      <w:r w:rsidR="00A41BDB" w:rsidRPr="003D6FCC">
        <w:rPr>
          <w:rFonts w:asciiTheme="minorHAnsi" w:eastAsia="Times New Roman" w:hAnsiTheme="minorHAnsi" w:cs="Calibri"/>
        </w:rPr>
        <w:t>work authorization documents. Supportive services such as legal aid are available to participants enrolled in Basic Career, Individualized Career, or Training services.</w:t>
      </w:r>
    </w:p>
    <w:p w14:paraId="2E02B437" w14:textId="77777777" w:rsidR="00A41BDB" w:rsidRPr="003D6FCC" w:rsidRDefault="00A41BDB" w:rsidP="00A41BDB">
      <w:pPr>
        <w:widowControl w:val="0"/>
        <w:autoSpaceDE w:val="0"/>
        <w:autoSpaceDN w:val="0"/>
        <w:adjustRightInd w:val="0"/>
        <w:contextualSpacing/>
        <w:rPr>
          <w:rFonts w:asciiTheme="minorHAnsi" w:eastAsia="Times New Roman" w:hAnsiTheme="minorHAnsi" w:cs="Calibri"/>
        </w:rPr>
      </w:pPr>
    </w:p>
    <w:p w14:paraId="44B6B18A" w14:textId="1805A25D" w:rsidR="007C5BD1" w:rsidRPr="003D6FCC" w:rsidRDefault="00A41BDB" w:rsidP="007C5BD1">
      <w:pPr>
        <w:rPr>
          <w:rFonts w:asciiTheme="minorHAnsi" w:hAnsiTheme="minorHAnsi" w:cs="Calibri"/>
        </w:rPr>
      </w:pPr>
      <w:r w:rsidRPr="003D6FCC">
        <w:rPr>
          <w:rFonts w:asciiTheme="minorHAnsi" w:hAnsiTheme="minorHAnsi" w:cs="Calibri"/>
        </w:rPr>
        <w:lastRenderedPageBreak/>
        <w:t xml:space="preserve">Grantees of this program may have access to philanthropic support through </w:t>
      </w:r>
      <w:r w:rsidR="00061DA2" w:rsidRPr="003D6FCC">
        <w:rPr>
          <w:rFonts w:asciiTheme="minorHAnsi" w:hAnsiTheme="minorHAnsi" w:cs="Calibri"/>
        </w:rPr>
        <w:t>LWDA partnerships to provide services to workers who may not meet the WIOA eligibility requirements</w:t>
      </w:r>
      <w:r w:rsidR="008C7896" w:rsidRPr="003D6FCC">
        <w:rPr>
          <w:rStyle w:val="FootnoteReference"/>
          <w:rFonts w:asciiTheme="minorHAnsi" w:hAnsiTheme="minorHAnsi" w:cs="Calibri"/>
        </w:rPr>
        <w:footnoteReference w:id="17"/>
      </w:r>
      <w:r w:rsidRPr="003D6FCC">
        <w:rPr>
          <w:rFonts w:asciiTheme="minorHAnsi" w:hAnsiTheme="minorHAnsi" w:cs="Calibri"/>
        </w:rPr>
        <w:t xml:space="preserve">. This external funding will allow selected program applicants to </w:t>
      </w:r>
      <w:r w:rsidR="00FE5B3B" w:rsidRPr="003D6FCC">
        <w:rPr>
          <w:rFonts w:asciiTheme="minorHAnsi" w:hAnsiTheme="minorHAnsi" w:cs="Calibri"/>
        </w:rPr>
        <w:t>offer</w:t>
      </w:r>
      <w:r w:rsidRPr="003D6FCC">
        <w:rPr>
          <w:rFonts w:asciiTheme="minorHAnsi" w:hAnsiTheme="minorHAnsi" w:cs="Calibri"/>
        </w:rPr>
        <w:t xml:space="preserve"> job training services to all workers, regardless of </w:t>
      </w:r>
      <w:r w:rsidR="3AC262EA" w:rsidRPr="003D6FCC">
        <w:rPr>
          <w:rFonts w:asciiTheme="minorHAnsi" w:hAnsiTheme="minorHAnsi" w:cs="Calibri"/>
        </w:rPr>
        <w:t>WIOA eligibility</w:t>
      </w:r>
      <w:r w:rsidRPr="003D6FCC">
        <w:rPr>
          <w:rFonts w:asciiTheme="minorHAnsi" w:hAnsiTheme="minorHAnsi" w:cs="Calibri"/>
        </w:rPr>
        <w:t>.</w:t>
      </w:r>
      <w:r w:rsidR="007C5BD1" w:rsidRPr="003D6FCC">
        <w:rPr>
          <w:rFonts w:asciiTheme="minorHAnsi" w:hAnsiTheme="minorHAnsi" w:cs="Calibri"/>
        </w:rPr>
        <w:t xml:space="preserve"> Refer to Workforce Services Directive </w:t>
      </w:r>
      <w:r w:rsidR="007C5BD1" w:rsidRPr="003D6FCC">
        <w:rPr>
          <w:rFonts w:asciiTheme="minorHAnsi" w:hAnsiTheme="minorHAnsi" w:cs="Calibri"/>
          <w:i/>
          <w:iCs/>
        </w:rPr>
        <w:t>Pathway to Services, Referral, and Enrollment</w:t>
      </w:r>
      <w:r w:rsidR="007C5BD1" w:rsidRPr="003D6FCC">
        <w:rPr>
          <w:rFonts w:asciiTheme="minorHAnsi" w:hAnsiTheme="minorHAnsi" w:cs="Calibri"/>
        </w:rPr>
        <w:t xml:space="preserve"> (</w:t>
      </w:r>
      <w:hyperlink r:id="rId21">
        <w:r w:rsidR="007C5BD1" w:rsidRPr="003D6FCC">
          <w:rPr>
            <w:rStyle w:val="Hyperlink"/>
            <w:rFonts w:asciiTheme="minorHAnsi" w:hAnsiTheme="minorHAnsi" w:cs="Calibri"/>
          </w:rPr>
          <w:t>WSD18-03</w:t>
        </w:r>
      </w:hyperlink>
      <w:r w:rsidR="007C5BD1" w:rsidRPr="003D6FCC">
        <w:rPr>
          <w:rFonts w:asciiTheme="minorHAnsi" w:hAnsiTheme="minorHAnsi" w:cs="Calibri"/>
        </w:rPr>
        <w:t>), issued on August 18, 2018, for guidance on making services accessible to all populations.</w:t>
      </w:r>
    </w:p>
    <w:p w14:paraId="085F7E49" w14:textId="591E94B7" w:rsidR="00AF7995" w:rsidRPr="003D6FCC" w:rsidRDefault="00A41BDB" w:rsidP="00AF7995">
      <w:pPr>
        <w:pStyle w:val="Heading3"/>
        <w:rPr>
          <w:rFonts w:asciiTheme="minorHAnsi" w:hAnsiTheme="minorHAnsi"/>
          <w:sz w:val="24"/>
          <w:szCs w:val="24"/>
          <w:lang w:bidi="en-US"/>
        </w:rPr>
      </w:pPr>
      <w:bookmarkStart w:id="54" w:name="_Toc219464696"/>
      <w:r w:rsidRPr="003D6FCC">
        <w:rPr>
          <w:rFonts w:asciiTheme="minorHAnsi" w:hAnsiTheme="minorHAnsi"/>
          <w:lang w:bidi="en-US"/>
        </w:rPr>
        <w:t>Collaboration and Strategic Partnerships</w:t>
      </w:r>
      <w:bookmarkEnd w:id="54"/>
    </w:p>
    <w:p w14:paraId="43FF0CA8" w14:textId="6DA59009" w:rsidR="00F92D90" w:rsidRPr="003D6FCC" w:rsidRDefault="00F92D90" w:rsidP="00F92D90">
      <w:pPr>
        <w:contextualSpacing/>
        <w:rPr>
          <w:rFonts w:asciiTheme="minorHAnsi" w:eastAsia="Calibri" w:hAnsiTheme="minorHAnsi" w:cs="Calibri"/>
          <w:lang w:bidi="en-US"/>
        </w:rPr>
      </w:pPr>
      <w:r w:rsidRPr="003D6FCC">
        <w:rPr>
          <w:rFonts w:asciiTheme="minorHAnsi" w:eastAsia="Calibri" w:hAnsiTheme="minorHAnsi" w:cs="Calibri"/>
          <w:lang w:bidi="en-US"/>
        </w:rPr>
        <w:t>Given the diversity of California’s agricultural industry, it is vital to develop relevant training opportunities</w:t>
      </w:r>
      <w:r w:rsidR="008D200B" w:rsidRPr="003D6FCC">
        <w:rPr>
          <w:rFonts w:asciiTheme="minorHAnsi" w:eastAsia="Calibri" w:hAnsiTheme="minorHAnsi" w:cs="Calibri"/>
          <w:lang w:bidi="en-US"/>
        </w:rPr>
        <w:t xml:space="preserve"> and</w:t>
      </w:r>
      <w:r w:rsidRPr="003D6FCC">
        <w:rPr>
          <w:rFonts w:asciiTheme="minorHAnsi" w:eastAsia="Calibri" w:hAnsiTheme="minorHAnsi" w:cs="Calibri"/>
          <w:lang w:bidi="en-US"/>
        </w:rPr>
        <w:t xml:space="preserve"> support</w:t>
      </w:r>
      <w:r w:rsidR="008D200B" w:rsidRPr="003D6FCC">
        <w:rPr>
          <w:rFonts w:asciiTheme="minorHAnsi" w:eastAsia="Calibri" w:hAnsiTheme="minorHAnsi" w:cs="Calibri"/>
          <w:lang w:bidi="en-US"/>
        </w:rPr>
        <w:t>ive services</w:t>
      </w:r>
      <w:r w:rsidRPr="003D6FCC">
        <w:rPr>
          <w:rFonts w:asciiTheme="minorHAnsi" w:eastAsia="Calibri" w:hAnsiTheme="minorHAnsi" w:cs="Calibri"/>
          <w:lang w:bidi="en-US"/>
        </w:rPr>
        <w:t xml:space="preserve"> that meet industry demand while providing access to high</w:t>
      </w:r>
      <w:r w:rsidR="00FE5B3B" w:rsidRPr="003D6FCC">
        <w:rPr>
          <w:rFonts w:asciiTheme="minorHAnsi" w:eastAsia="Calibri" w:hAnsiTheme="minorHAnsi" w:cs="Calibri"/>
          <w:lang w:bidi="en-US"/>
        </w:rPr>
        <w:t>-</w:t>
      </w:r>
      <w:r w:rsidRPr="003D6FCC">
        <w:rPr>
          <w:rFonts w:asciiTheme="minorHAnsi" w:eastAsia="Calibri" w:hAnsiTheme="minorHAnsi" w:cs="Calibri"/>
          <w:lang w:bidi="en-US"/>
        </w:rPr>
        <w:t xml:space="preserve">quality jobs. </w:t>
      </w:r>
      <w:r w:rsidR="00F674B2" w:rsidRPr="003D6FCC">
        <w:rPr>
          <w:rFonts w:asciiTheme="minorHAnsi" w:eastAsia="Calibri" w:hAnsiTheme="minorHAnsi" w:cs="Calibri"/>
          <w:lang w:bidi="en-US"/>
        </w:rPr>
        <w:t>Successful applicants are strongly encouraged to establish partnerships with employers, farmworker-serving organizations, training providers,</w:t>
      </w:r>
      <w:r w:rsidR="006A167D" w:rsidRPr="003D6FCC">
        <w:rPr>
          <w:rFonts w:asciiTheme="minorHAnsi" w:eastAsia="Calibri" w:hAnsiTheme="minorHAnsi" w:cs="Calibri"/>
          <w:lang w:bidi="en-US"/>
        </w:rPr>
        <w:t xml:space="preserve"> WIOA workforce development organizations</w:t>
      </w:r>
      <w:r w:rsidR="00F674B2" w:rsidRPr="003D6FCC">
        <w:rPr>
          <w:rFonts w:asciiTheme="minorHAnsi" w:eastAsia="Calibri" w:hAnsiTheme="minorHAnsi" w:cs="Calibri"/>
          <w:lang w:bidi="en-US"/>
        </w:rPr>
        <w:t xml:space="preserve"> and other collaborators to address the needs of the agricultural workforce</w:t>
      </w:r>
      <w:r w:rsidR="00732B1C" w:rsidRPr="003D6FCC">
        <w:rPr>
          <w:rFonts w:asciiTheme="minorHAnsi" w:eastAsia="Calibri" w:hAnsiTheme="minorHAnsi" w:cs="Calibri"/>
          <w:lang w:bidi="en-US"/>
        </w:rPr>
        <w:t xml:space="preserve"> while effectively administering </w:t>
      </w:r>
      <w:r w:rsidR="006A167D" w:rsidRPr="003D6FCC">
        <w:rPr>
          <w:rFonts w:asciiTheme="minorHAnsi" w:eastAsia="Calibri" w:hAnsiTheme="minorHAnsi" w:cs="Calibri"/>
          <w:lang w:bidi="en-US"/>
        </w:rPr>
        <w:t xml:space="preserve">a WIOA Title I </w:t>
      </w:r>
      <w:r w:rsidR="00732B1C" w:rsidRPr="003D6FCC">
        <w:rPr>
          <w:rFonts w:asciiTheme="minorHAnsi" w:eastAsia="Calibri" w:hAnsiTheme="minorHAnsi" w:cs="Calibri"/>
          <w:lang w:bidi="en-US"/>
        </w:rPr>
        <w:t xml:space="preserve">funded </w:t>
      </w:r>
      <w:r w:rsidR="006A167D" w:rsidRPr="003D6FCC">
        <w:rPr>
          <w:rFonts w:asciiTheme="minorHAnsi" w:eastAsia="Calibri" w:hAnsiTheme="minorHAnsi" w:cs="Calibri"/>
          <w:lang w:bidi="en-US"/>
        </w:rPr>
        <w:t>program</w:t>
      </w:r>
      <w:r w:rsidR="00F674B2" w:rsidRPr="003D6FCC">
        <w:rPr>
          <w:rFonts w:asciiTheme="minorHAnsi" w:eastAsia="Calibri" w:hAnsiTheme="minorHAnsi" w:cs="Calibri"/>
          <w:lang w:bidi="en-US"/>
        </w:rPr>
        <w:t>.</w:t>
      </w:r>
    </w:p>
    <w:p w14:paraId="7D2256BD" w14:textId="77777777" w:rsidR="00F674B2" w:rsidRPr="003D6FCC" w:rsidRDefault="00F674B2" w:rsidP="00F674B2">
      <w:pPr>
        <w:rPr>
          <w:rFonts w:asciiTheme="minorHAnsi" w:hAnsiTheme="minorHAnsi" w:cs="Calibri"/>
        </w:rPr>
      </w:pPr>
    </w:p>
    <w:p w14:paraId="72178F44" w14:textId="4897A85A" w:rsidR="00F674B2" w:rsidRPr="003D6FCC" w:rsidRDefault="00F674B2" w:rsidP="00F674B2">
      <w:pPr>
        <w:rPr>
          <w:rFonts w:asciiTheme="minorHAnsi" w:hAnsiTheme="minorHAnsi" w:cs="Calibri"/>
        </w:rPr>
      </w:pPr>
      <w:r w:rsidRPr="003D6FCC">
        <w:rPr>
          <w:rFonts w:asciiTheme="minorHAnsi" w:hAnsiTheme="minorHAnsi" w:cs="Calibri"/>
        </w:rPr>
        <w:t>This grant program seeks to create sustainable change by developing collaborative partnerships to design and test new strategies to support farmworkers’ career and wage growth.</w:t>
      </w:r>
    </w:p>
    <w:p w14:paraId="0CE00650" w14:textId="77777777" w:rsidR="00F674B2" w:rsidRPr="003D6FCC" w:rsidRDefault="00F674B2" w:rsidP="00F674B2">
      <w:pPr>
        <w:rPr>
          <w:rFonts w:asciiTheme="minorHAnsi" w:hAnsiTheme="minorHAnsi" w:cs="Calibri"/>
        </w:rPr>
      </w:pPr>
    </w:p>
    <w:p w14:paraId="2A956711" w14:textId="095EE00A" w:rsidR="00F92D90" w:rsidRPr="003D6FCC" w:rsidRDefault="00F674B2" w:rsidP="00F674B2">
      <w:pPr>
        <w:contextualSpacing/>
        <w:rPr>
          <w:rFonts w:asciiTheme="minorHAnsi" w:hAnsiTheme="minorHAnsi" w:cs="Calibri"/>
        </w:rPr>
      </w:pPr>
      <w:r w:rsidRPr="003D6FCC">
        <w:rPr>
          <w:rFonts w:asciiTheme="minorHAnsi" w:hAnsiTheme="minorHAnsi" w:cs="Calibri"/>
        </w:rPr>
        <w:t>Demonstrating the ability to build and maintain strong partnerships will reflect positively throughout the scoring process.</w:t>
      </w:r>
    </w:p>
    <w:p w14:paraId="14136F0B" w14:textId="77777777" w:rsidR="00F674B2" w:rsidRPr="003D6FCC" w:rsidRDefault="00F674B2" w:rsidP="00F674B2">
      <w:pPr>
        <w:contextualSpacing/>
        <w:rPr>
          <w:rFonts w:asciiTheme="minorHAnsi" w:hAnsiTheme="minorHAnsi" w:cs="Calibri"/>
        </w:rPr>
      </w:pPr>
    </w:p>
    <w:p w14:paraId="409FCF71" w14:textId="3B953DE5" w:rsidR="00F92D90" w:rsidRPr="003D6FCC" w:rsidRDefault="00F674B2" w:rsidP="00C645B5">
      <w:pPr>
        <w:spacing w:after="120"/>
        <w:contextualSpacing/>
        <w:rPr>
          <w:rFonts w:asciiTheme="minorHAnsi" w:eastAsia="Calibri" w:hAnsiTheme="minorHAnsi" w:cs="Calibri"/>
          <w:lang w:bidi="en-US"/>
        </w:rPr>
      </w:pPr>
      <w:r w:rsidRPr="003D6FCC">
        <w:rPr>
          <w:rFonts w:asciiTheme="minorHAnsi" w:eastAsia="Calibri" w:hAnsiTheme="minorHAnsi" w:cs="Calibri"/>
          <w:lang w:bidi="en-US"/>
        </w:rPr>
        <w:t xml:space="preserve">Examples of </w:t>
      </w:r>
      <w:r w:rsidR="00061DA2" w:rsidRPr="003D6FCC">
        <w:rPr>
          <w:rFonts w:asciiTheme="minorHAnsi" w:eastAsia="Calibri" w:hAnsiTheme="minorHAnsi" w:cs="Calibri"/>
          <w:lang w:bidi="en-US"/>
        </w:rPr>
        <w:t xml:space="preserve">highly regarded partnerships </w:t>
      </w:r>
      <w:r w:rsidR="00F92D90" w:rsidRPr="003D6FCC">
        <w:rPr>
          <w:rFonts w:asciiTheme="minorHAnsi" w:eastAsia="Calibri" w:hAnsiTheme="minorHAnsi" w:cs="Calibri"/>
          <w:lang w:bidi="en-US"/>
        </w:rPr>
        <w:t>includ</w:t>
      </w:r>
      <w:r w:rsidRPr="003D6FCC">
        <w:rPr>
          <w:rFonts w:asciiTheme="minorHAnsi" w:eastAsia="Calibri" w:hAnsiTheme="minorHAnsi" w:cs="Calibri"/>
          <w:lang w:bidi="en-US"/>
        </w:rPr>
        <w:t>e,</w:t>
      </w:r>
      <w:r w:rsidR="00F92D90" w:rsidRPr="003D6FCC">
        <w:rPr>
          <w:rFonts w:asciiTheme="minorHAnsi" w:eastAsia="Calibri" w:hAnsiTheme="minorHAnsi" w:cs="Calibri"/>
          <w:lang w:bidi="en-US"/>
        </w:rPr>
        <w:t xml:space="preserve"> but </w:t>
      </w:r>
      <w:r w:rsidRPr="003D6FCC">
        <w:rPr>
          <w:rFonts w:asciiTheme="minorHAnsi" w:eastAsia="Calibri" w:hAnsiTheme="minorHAnsi" w:cs="Calibri"/>
          <w:lang w:bidi="en-US"/>
        </w:rPr>
        <w:t xml:space="preserve">are </w:t>
      </w:r>
      <w:r w:rsidR="00F92D90" w:rsidRPr="003D6FCC">
        <w:rPr>
          <w:rFonts w:asciiTheme="minorHAnsi" w:eastAsia="Calibri" w:hAnsiTheme="minorHAnsi" w:cs="Calibri"/>
          <w:lang w:bidi="en-US"/>
        </w:rPr>
        <w:t>not limited to</w:t>
      </w:r>
      <w:r w:rsidRPr="003D6FCC">
        <w:rPr>
          <w:rFonts w:asciiTheme="minorHAnsi" w:eastAsia="Calibri" w:hAnsiTheme="minorHAnsi" w:cs="Calibri"/>
          <w:lang w:bidi="en-US"/>
        </w:rPr>
        <w:t>,</w:t>
      </w:r>
      <w:r w:rsidR="00F92D90" w:rsidRPr="003D6FCC">
        <w:rPr>
          <w:rFonts w:asciiTheme="minorHAnsi" w:eastAsia="Calibri" w:hAnsiTheme="minorHAnsi" w:cs="Calibri"/>
          <w:lang w:bidi="en-US"/>
        </w:rPr>
        <w:t xml:space="preserve"> the following:</w:t>
      </w:r>
    </w:p>
    <w:p w14:paraId="4DE5FAD7" w14:textId="21564430" w:rsidR="00F92D90" w:rsidRPr="003D6FCC" w:rsidRDefault="00F92D90" w:rsidP="00647908">
      <w:pPr>
        <w:pStyle w:val="ListParagraph"/>
        <w:numPr>
          <w:ilvl w:val="0"/>
          <w:numId w:val="34"/>
        </w:numPr>
        <w:contextualSpacing/>
        <w:rPr>
          <w:rFonts w:asciiTheme="minorHAnsi" w:hAnsiTheme="minorHAnsi"/>
          <w:szCs w:val="22"/>
        </w:rPr>
      </w:pPr>
      <w:r w:rsidRPr="003D6FCC">
        <w:rPr>
          <w:rFonts w:asciiTheme="minorHAnsi" w:hAnsiTheme="minorHAnsi"/>
          <w:szCs w:val="22"/>
        </w:rPr>
        <w:t>Collaborative partnerships between mission-driven CBOs such as labor or non-profit organizations with expertise in engaging and assisting farmworkers</w:t>
      </w:r>
      <w:r w:rsidR="00FE5B3B" w:rsidRPr="003D6FCC">
        <w:rPr>
          <w:rFonts w:asciiTheme="minorHAnsi" w:hAnsiTheme="minorHAnsi"/>
          <w:szCs w:val="22"/>
        </w:rPr>
        <w:t>, local workforce development boards and/or other community-based organizations,</w:t>
      </w:r>
      <w:r w:rsidRPr="003D6FCC">
        <w:rPr>
          <w:rFonts w:asciiTheme="minorHAnsi" w:hAnsiTheme="minorHAnsi"/>
          <w:szCs w:val="22"/>
        </w:rPr>
        <w:t xml:space="preserve"> and training and education providers with experience providing workforce and training services to target populations.</w:t>
      </w:r>
    </w:p>
    <w:p w14:paraId="0AD4ED50" w14:textId="28B9FC94" w:rsidR="00F92D90" w:rsidRPr="003D6FCC" w:rsidRDefault="00F92D90" w:rsidP="00647908">
      <w:pPr>
        <w:pStyle w:val="ListParagraph"/>
        <w:numPr>
          <w:ilvl w:val="0"/>
          <w:numId w:val="34"/>
        </w:numPr>
        <w:contextualSpacing/>
        <w:rPr>
          <w:rFonts w:asciiTheme="minorHAnsi" w:hAnsiTheme="minorHAnsi"/>
          <w:szCs w:val="22"/>
        </w:rPr>
      </w:pPr>
      <w:r w:rsidRPr="003D6FCC">
        <w:rPr>
          <w:rFonts w:asciiTheme="minorHAnsi" w:hAnsiTheme="minorHAnsi"/>
          <w:szCs w:val="22"/>
        </w:rPr>
        <w:t>Programs focused on basic skills and/or upskilling projects should include partnership</w:t>
      </w:r>
      <w:r w:rsidR="00FE5B3B" w:rsidRPr="003D6FCC">
        <w:rPr>
          <w:rFonts w:asciiTheme="minorHAnsi" w:hAnsiTheme="minorHAnsi"/>
          <w:szCs w:val="22"/>
        </w:rPr>
        <w:t>s</w:t>
      </w:r>
      <w:r w:rsidRPr="003D6FCC">
        <w:rPr>
          <w:rFonts w:asciiTheme="minorHAnsi" w:hAnsiTheme="minorHAnsi"/>
          <w:szCs w:val="22"/>
        </w:rPr>
        <w:t xml:space="preserve"> with training organizations that provide services to farmworker</w:t>
      </w:r>
      <w:r w:rsidR="00FE5B3B" w:rsidRPr="003D6FCC">
        <w:rPr>
          <w:rFonts w:asciiTheme="minorHAnsi" w:hAnsiTheme="minorHAnsi"/>
          <w:szCs w:val="22"/>
        </w:rPr>
        <w:t>s</w:t>
      </w:r>
      <w:r w:rsidRPr="003D6FCC">
        <w:rPr>
          <w:rFonts w:asciiTheme="minorHAnsi" w:hAnsiTheme="minorHAnsi"/>
          <w:szCs w:val="22"/>
        </w:rPr>
        <w:t>.</w:t>
      </w:r>
    </w:p>
    <w:p w14:paraId="25A0DC6C" w14:textId="4768D12E" w:rsidR="00F92D90" w:rsidRPr="003D6FCC" w:rsidRDefault="00F92D90" w:rsidP="00647908">
      <w:pPr>
        <w:pStyle w:val="ListParagraph"/>
        <w:numPr>
          <w:ilvl w:val="0"/>
          <w:numId w:val="34"/>
        </w:numPr>
        <w:contextualSpacing/>
        <w:rPr>
          <w:rFonts w:asciiTheme="minorHAnsi" w:hAnsiTheme="minorHAnsi"/>
          <w:szCs w:val="22"/>
        </w:rPr>
      </w:pPr>
      <w:r w:rsidRPr="003D6FCC">
        <w:rPr>
          <w:rFonts w:asciiTheme="minorHAnsi" w:hAnsiTheme="minorHAnsi"/>
          <w:szCs w:val="22"/>
        </w:rPr>
        <w:t>A</w:t>
      </w:r>
      <w:r w:rsidR="00631AEB" w:rsidRPr="003D6FCC">
        <w:rPr>
          <w:rFonts w:asciiTheme="minorHAnsi" w:hAnsiTheme="minorHAnsi"/>
          <w:szCs w:val="22"/>
        </w:rPr>
        <w:t xml:space="preserve"> workforce services provider partnering with a</w:t>
      </w:r>
      <w:r w:rsidRPr="003D6FCC">
        <w:rPr>
          <w:rFonts w:asciiTheme="minorHAnsi" w:hAnsiTheme="minorHAnsi"/>
          <w:szCs w:val="22"/>
        </w:rPr>
        <w:t xml:space="preserve"> human service agency, other public agency</w:t>
      </w:r>
      <w:r w:rsidR="00FE5B3B" w:rsidRPr="003D6FCC">
        <w:rPr>
          <w:rFonts w:asciiTheme="minorHAnsi" w:hAnsiTheme="minorHAnsi"/>
          <w:szCs w:val="22"/>
        </w:rPr>
        <w:t>,</w:t>
      </w:r>
      <w:r w:rsidRPr="003D6FCC">
        <w:rPr>
          <w:rFonts w:asciiTheme="minorHAnsi" w:hAnsiTheme="minorHAnsi"/>
          <w:szCs w:val="22"/>
        </w:rPr>
        <w:t xml:space="preserve"> nonprofit community-based organization, or workforce development board that can provide case management, wrap-around, supportive, and follow-up services.</w:t>
      </w:r>
    </w:p>
    <w:p w14:paraId="2734E437" w14:textId="0854DAC6" w:rsidR="00F92D90" w:rsidRPr="003D6FCC" w:rsidRDefault="00F92D90" w:rsidP="00647908">
      <w:pPr>
        <w:pStyle w:val="ListParagraph"/>
        <w:numPr>
          <w:ilvl w:val="0"/>
          <w:numId w:val="34"/>
        </w:numPr>
        <w:contextualSpacing/>
        <w:rPr>
          <w:rFonts w:asciiTheme="minorHAnsi" w:hAnsiTheme="minorHAnsi"/>
          <w:szCs w:val="22"/>
        </w:rPr>
      </w:pPr>
      <w:r w:rsidRPr="003D6FCC">
        <w:rPr>
          <w:rFonts w:asciiTheme="minorHAnsi" w:hAnsiTheme="minorHAnsi"/>
          <w:szCs w:val="22"/>
        </w:rPr>
        <w:t xml:space="preserve">Adult </w:t>
      </w:r>
      <w:r w:rsidR="00FE5B3B" w:rsidRPr="003D6FCC">
        <w:rPr>
          <w:rFonts w:asciiTheme="minorHAnsi" w:hAnsiTheme="minorHAnsi"/>
          <w:szCs w:val="22"/>
        </w:rPr>
        <w:t xml:space="preserve">education and training providers, community colleges, or other innovative training providers with an established IET program in the agricultural industry or other industry sectors </w:t>
      </w:r>
      <w:r w:rsidR="001845EB" w:rsidRPr="003D6FCC">
        <w:rPr>
          <w:rFonts w:asciiTheme="minorHAnsi" w:hAnsiTheme="minorHAnsi"/>
          <w:szCs w:val="22"/>
        </w:rPr>
        <w:t>offering</w:t>
      </w:r>
      <w:r w:rsidRPr="003D6FCC">
        <w:rPr>
          <w:rFonts w:asciiTheme="minorHAnsi" w:hAnsiTheme="minorHAnsi"/>
          <w:szCs w:val="22"/>
        </w:rPr>
        <w:t xml:space="preserve"> sustainable wages.</w:t>
      </w:r>
    </w:p>
    <w:p w14:paraId="33EDF57B" w14:textId="1564CF79" w:rsidR="00687172" w:rsidRPr="003D6FCC" w:rsidRDefault="001845EB" w:rsidP="001845EB">
      <w:pPr>
        <w:pStyle w:val="ListParagraph"/>
        <w:numPr>
          <w:ilvl w:val="0"/>
          <w:numId w:val="34"/>
        </w:numPr>
        <w:contextualSpacing/>
        <w:rPr>
          <w:rFonts w:asciiTheme="minorHAnsi" w:hAnsiTheme="minorHAnsi"/>
          <w:szCs w:val="22"/>
        </w:rPr>
      </w:pPr>
      <w:r w:rsidRPr="003D6FCC">
        <w:rPr>
          <w:rFonts w:asciiTheme="minorHAnsi" w:hAnsiTheme="minorHAnsi"/>
          <w:szCs w:val="22"/>
        </w:rPr>
        <w:t>Organizations that p</w:t>
      </w:r>
      <w:r w:rsidR="00687172" w:rsidRPr="003D6FCC">
        <w:rPr>
          <w:rFonts w:asciiTheme="minorHAnsi" w:hAnsiTheme="minorHAnsi"/>
          <w:szCs w:val="22"/>
        </w:rPr>
        <w:t xml:space="preserve">rovide cohort-based training for peer support, networking, and accelerated completion of certificates and/or credentials, especially when targeting </w:t>
      </w:r>
      <w:r w:rsidR="00F96B32" w:rsidRPr="003D6FCC">
        <w:rPr>
          <w:rFonts w:asciiTheme="minorHAnsi" w:hAnsiTheme="minorHAnsi"/>
          <w:szCs w:val="22"/>
        </w:rPr>
        <w:t>y</w:t>
      </w:r>
      <w:r w:rsidR="00687172" w:rsidRPr="003D6FCC">
        <w:rPr>
          <w:rFonts w:asciiTheme="minorHAnsi" w:hAnsiTheme="minorHAnsi"/>
          <w:szCs w:val="22"/>
        </w:rPr>
        <w:t xml:space="preserve">oung </w:t>
      </w:r>
      <w:r w:rsidR="00F96B32" w:rsidRPr="003D6FCC">
        <w:rPr>
          <w:rFonts w:asciiTheme="minorHAnsi" w:hAnsiTheme="minorHAnsi"/>
          <w:szCs w:val="22"/>
        </w:rPr>
        <w:t>a</w:t>
      </w:r>
      <w:r w:rsidR="00687172" w:rsidRPr="003D6FCC">
        <w:rPr>
          <w:rFonts w:asciiTheme="minorHAnsi" w:hAnsiTheme="minorHAnsi"/>
          <w:szCs w:val="22"/>
        </w:rPr>
        <w:t>dults</w:t>
      </w:r>
      <w:r w:rsidRPr="003D6FCC">
        <w:rPr>
          <w:rFonts w:asciiTheme="minorHAnsi" w:hAnsiTheme="minorHAnsi"/>
          <w:szCs w:val="22"/>
        </w:rPr>
        <w:t>, and d</w:t>
      </w:r>
      <w:r w:rsidR="00687172" w:rsidRPr="003D6FCC">
        <w:rPr>
          <w:rFonts w:asciiTheme="minorHAnsi" w:hAnsiTheme="minorHAnsi"/>
        </w:rPr>
        <w:t>esign outreach and marketing strategies relevant to the targeted population based on workers' and young adults' voices and input.</w:t>
      </w:r>
    </w:p>
    <w:p w14:paraId="3323E8AC" w14:textId="67B7C2C5" w:rsidR="00F92D90" w:rsidRPr="003D6FCC" w:rsidRDefault="00061DA2" w:rsidP="00647908">
      <w:pPr>
        <w:pStyle w:val="ListParagraph"/>
        <w:numPr>
          <w:ilvl w:val="0"/>
          <w:numId w:val="34"/>
        </w:numPr>
        <w:contextualSpacing/>
        <w:rPr>
          <w:rFonts w:asciiTheme="minorHAnsi" w:hAnsiTheme="minorHAnsi"/>
          <w:szCs w:val="22"/>
        </w:rPr>
      </w:pPr>
      <w:r w:rsidRPr="003D6FCC">
        <w:rPr>
          <w:rFonts w:asciiTheme="minorHAnsi" w:hAnsiTheme="minorHAnsi"/>
          <w:szCs w:val="22"/>
        </w:rPr>
        <w:t xml:space="preserve">Workforce services </w:t>
      </w:r>
      <w:proofErr w:type="gramStart"/>
      <w:r w:rsidRPr="003D6FCC">
        <w:rPr>
          <w:rFonts w:asciiTheme="minorHAnsi" w:hAnsiTheme="minorHAnsi"/>
          <w:szCs w:val="22"/>
        </w:rPr>
        <w:t>provider</w:t>
      </w:r>
      <w:r w:rsidR="001845EB" w:rsidRPr="003D6FCC">
        <w:rPr>
          <w:rFonts w:asciiTheme="minorHAnsi" w:hAnsiTheme="minorHAnsi"/>
          <w:szCs w:val="22"/>
        </w:rPr>
        <w:t>s</w:t>
      </w:r>
      <w:r w:rsidRPr="003D6FCC">
        <w:rPr>
          <w:rFonts w:asciiTheme="minorHAnsi" w:hAnsiTheme="minorHAnsi"/>
          <w:szCs w:val="22"/>
        </w:rPr>
        <w:t xml:space="preserve"> with</w:t>
      </w:r>
      <w:proofErr w:type="gramEnd"/>
      <w:r w:rsidRPr="003D6FCC">
        <w:rPr>
          <w:rFonts w:asciiTheme="minorHAnsi" w:hAnsiTheme="minorHAnsi"/>
          <w:szCs w:val="22"/>
        </w:rPr>
        <w:t xml:space="preserve"> demonstrated experience and success in providing workforce services and case management to ELLs in the farmworker community.</w:t>
      </w:r>
    </w:p>
    <w:p w14:paraId="03A1EE66" w14:textId="3DB1AADF" w:rsidR="00F92D90" w:rsidRPr="003D6FCC" w:rsidRDefault="00F92D90" w:rsidP="00647908">
      <w:pPr>
        <w:pStyle w:val="ListParagraph"/>
        <w:numPr>
          <w:ilvl w:val="0"/>
          <w:numId w:val="45"/>
        </w:numPr>
        <w:contextualSpacing/>
        <w:rPr>
          <w:rFonts w:asciiTheme="minorHAnsi" w:hAnsiTheme="minorHAnsi"/>
          <w:szCs w:val="22"/>
        </w:rPr>
      </w:pPr>
      <w:r w:rsidRPr="003D6FCC">
        <w:rPr>
          <w:rFonts w:asciiTheme="minorHAnsi" w:hAnsiTheme="minorHAnsi"/>
          <w:szCs w:val="22"/>
        </w:rPr>
        <w:lastRenderedPageBreak/>
        <w:t xml:space="preserve">Collaboration with other state agencies and departments, such as the </w:t>
      </w:r>
      <w:bookmarkStart w:id="55" w:name="_Hlk145669356"/>
      <w:r w:rsidRPr="003D6FCC">
        <w:rPr>
          <w:rFonts w:asciiTheme="minorHAnsi" w:hAnsiTheme="minorHAnsi"/>
          <w:szCs w:val="22"/>
        </w:rPr>
        <w:t>California Department of Food and Agriculture (CDFA) or the California Natural Resources Agency (CNRA)</w:t>
      </w:r>
      <w:r w:rsidR="00FE5B3B" w:rsidRPr="003D6FCC">
        <w:rPr>
          <w:rFonts w:asciiTheme="minorHAnsi" w:hAnsiTheme="minorHAnsi"/>
          <w:szCs w:val="22"/>
        </w:rPr>
        <w:t>,</w:t>
      </w:r>
      <w:r w:rsidRPr="003D6FCC">
        <w:rPr>
          <w:rFonts w:asciiTheme="minorHAnsi" w:hAnsiTheme="minorHAnsi"/>
          <w:szCs w:val="22"/>
        </w:rPr>
        <w:t xml:space="preserve"> </w:t>
      </w:r>
      <w:bookmarkEnd w:id="55"/>
      <w:r w:rsidRPr="003D6FCC">
        <w:rPr>
          <w:rFonts w:asciiTheme="minorHAnsi" w:hAnsiTheme="minorHAnsi"/>
          <w:szCs w:val="22"/>
        </w:rPr>
        <w:t>to ensure that projects address critical needs and investments of the State related to climate change and to create workforce pipelines into emerging roles in land management and forestry services.</w:t>
      </w:r>
    </w:p>
    <w:p w14:paraId="6D4AEEBC" w14:textId="63F4F923" w:rsidR="007C5BD1" w:rsidRPr="003D6FCC" w:rsidRDefault="00564F9E" w:rsidP="00647908">
      <w:pPr>
        <w:pStyle w:val="ListParagraph"/>
        <w:numPr>
          <w:ilvl w:val="0"/>
          <w:numId w:val="45"/>
        </w:numPr>
        <w:contextualSpacing/>
        <w:rPr>
          <w:rFonts w:asciiTheme="minorHAnsi" w:hAnsiTheme="minorHAnsi"/>
          <w:szCs w:val="22"/>
        </w:rPr>
      </w:pPr>
      <w:r w:rsidRPr="003D6FCC">
        <w:rPr>
          <w:rFonts w:asciiTheme="minorHAnsi" w:hAnsiTheme="minorHAnsi"/>
          <w:szCs w:val="22"/>
        </w:rPr>
        <w:t>Farmworker organization</w:t>
      </w:r>
      <w:r w:rsidR="00FE5B3B" w:rsidRPr="003D6FCC">
        <w:rPr>
          <w:rFonts w:asciiTheme="minorHAnsi" w:hAnsiTheme="minorHAnsi"/>
          <w:szCs w:val="22"/>
        </w:rPr>
        <w:t>s</w:t>
      </w:r>
      <w:r w:rsidRPr="003D6FCC">
        <w:rPr>
          <w:rFonts w:asciiTheme="minorHAnsi" w:hAnsiTheme="minorHAnsi"/>
          <w:szCs w:val="22"/>
        </w:rPr>
        <w:t xml:space="preserve"> such as worker centers, worker cooperatives, and labor unions.</w:t>
      </w:r>
    </w:p>
    <w:p w14:paraId="13707755" w14:textId="77777777" w:rsidR="001845EB" w:rsidRPr="003D6FCC" w:rsidRDefault="001845EB" w:rsidP="001845EB">
      <w:pPr>
        <w:contextualSpacing/>
        <w:rPr>
          <w:rFonts w:asciiTheme="minorHAnsi" w:hAnsiTheme="minorHAnsi"/>
        </w:rPr>
      </w:pPr>
    </w:p>
    <w:p w14:paraId="76435F59" w14:textId="1E35DD1E" w:rsidR="00F92D90" w:rsidRPr="003D6FCC" w:rsidRDefault="00F92D90" w:rsidP="001845EB">
      <w:pPr>
        <w:contextualSpacing/>
        <w:rPr>
          <w:rFonts w:asciiTheme="minorHAnsi" w:hAnsiTheme="minorHAnsi"/>
          <w:color w:val="000000" w:themeColor="text1"/>
        </w:rPr>
      </w:pPr>
      <w:r w:rsidRPr="003D6FCC">
        <w:rPr>
          <w:rFonts w:asciiTheme="minorHAnsi" w:hAnsiTheme="minorHAnsi"/>
        </w:rPr>
        <w:t>Additional partnerships that will enhance the project's success are recommended based on the needs of the target population</w:t>
      </w:r>
      <w:r w:rsidRPr="003D6FCC">
        <w:rPr>
          <w:rFonts w:asciiTheme="minorHAnsi" w:hAnsiTheme="minorHAnsi"/>
          <w:color w:val="000000" w:themeColor="text1"/>
        </w:rPr>
        <w:t>, industry, and geography.</w:t>
      </w:r>
    </w:p>
    <w:p w14:paraId="04971AE5" w14:textId="77777777" w:rsidR="00F674B2" w:rsidRPr="003D6FCC" w:rsidRDefault="00F674B2" w:rsidP="00F92D90">
      <w:pPr>
        <w:rPr>
          <w:rFonts w:asciiTheme="minorHAnsi" w:hAnsiTheme="minorHAnsi" w:cs="Calibri"/>
        </w:rPr>
      </w:pPr>
    </w:p>
    <w:p w14:paraId="11ADBE30" w14:textId="48AFD332" w:rsidR="00F92D90" w:rsidRPr="003D6FCC" w:rsidRDefault="00F92D90" w:rsidP="00F92D90">
      <w:pPr>
        <w:rPr>
          <w:rFonts w:asciiTheme="minorHAnsi" w:hAnsiTheme="minorHAnsi" w:cs="Calibri"/>
        </w:rPr>
      </w:pPr>
      <w:r w:rsidRPr="003D6FCC">
        <w:rPr>
          <w:rFonts w:asciiTheme="minorHAnsi" w:hAnsiTheme="minorHAnsi" w:cs="Calibri"/>
        </w:rPr>
        <w:t xml:space="preserve">See Appendix </w:t>
      </w:r>
      <w:r w:rsidR="003F1277" w:rsidRPr="003D6FCC">
        <w:rPr>
          <w:rFonts w:asciiTheme="minorHAnsi" w:hAnsiTheme="minorHAnsi" w:cs="Calibri"/>
        </w:rPr>
        <w:t>G</w:t>
      </w:r>
      <w:r w:rsidRPr="003D6FCC">
        <w:rPr>
          <w:rFonts w:asciiTheme="minorHAnsi" w:hAnsiTheme="minorHAnsi" w:cs="Calibri"/>
        </w:rPr>
        <w:t xml:space="preserve"> for a list of education partners with existing IET programs</w:t>
      </w:r>
      <w:r w:rsidR="0094274F" w:rsidRPr="003D6FCC">
        <w:rPr>
          <w:rFonts w:asciiTheme="minorHAnsi" w:hAnsiTheme="minorHAnsi" w:cs="Calibri"/>
        </w:rPr>
        <w:t>; however, this list reflects a point in time, may not be exhaustive, and should be verified prior to enrollment.</w:t>
      </w:r>
      <w:r w:rsidRPr="003D6FCC">
        <w:rPr>
          <w:rFonts w:asciiTheme="minorHAnsi" w:hAnsiTheme="minorHAnsi" w:cs="Calibri"/>
        </w:rPr>
        <w:t xml:space="preserve"> Strategic partnerships must facilitate the provision of a full array of services tailored to the needs of farmworkers in the project area, from education to high-quality employment. Partnership agreement letters will strengthen the application. Proposals without existing collaboration and partnership commitments are required to demonstrate robust plans for implementing the program and developing the partnerships necessary for future success. See </w:t>
      </w:r>
      <w:r w:rsidR="00D42486" w:rsidRPr="003D6FCC">
        <w:rPr>
          <w:rFonts w:asciiTheme="minorHAnsi" w:hAnsiTheme="minorHAnsi" w:cs="Calibri"/>
          <w:i/>
          <w:iCs/>
        </w:rPr>
        <w:t>S</w:t>
      </w:r>
      <w:r w:rsidRPr="003D6FCC">
        <w:rPr>
          <w:rFonts w:asciiTheme="minorHAnsi" w:hAnsiTheme="minorHAnsi" w:cs="Calibri"/>
          <w:i/>
          <w:iCs/>
        </w:rPr>
        <w:t xml:space="preserve">ection </w:t>
      </w:r>
      <w:r w:rsidR="001715E2" w:rsidRPr="003D6FCC">
        <w:rPr>
          <w:rFonts w:asciiTheme="minorHAnsi" w:hAnsiTheme="minorHAnsi" w:cs="Calibri"/>
          <w:i/>
          <w:iCs/>
        </w:rPr>
        <w:t>5</w:t>
      </w:r>
      <w:r w:rsidRPr="003D6FCC">
        <w:rPr>
          <w:rFonts w:asciiTheme="minorHAnsi" w:hAnsiTheme="minorHAnsi" w:cs="Calibri"/>
          <w:i/>
          <w:iCs/>
        </w:rPr>
        <w:t>. Submission</w:t>
      </w:r>
      <w:r w:rsidRPr="003D6FCC">
        <w:rPr>
          <w:rFonts w:asciiTheme="minorHAnsi" w:hAnsiTheme="minorHAnsi" w:cs="Calibri"/>
        </w:rPr>
        <w:t xml:space="preserve"> for more information on submitting partnership agreement letters.</w:t>
      </w:r>
    </w:p>
    <w:p w14:paraId="5F76A6AB" w14:textId="44573F7B" w:rsidR="008544AA" w:rsidRPr="003D6FCC" w:rsidRDefault="00F92D90" w:rsidP="00F470F1">
      <w:pPr>
        <w:pStyle w:val="Heading3"/>
        <w:rPr>
          <w:rFonts w:asciiTheme="minorHAnsi" w:hAnsiTheme="minorHAnsi"/>
        </w:rPr>
      </w:pPr>
      <w:bookmarkStart w:id="56" w:name="_Toc219464697"/>
      <w:r w:rsidRPr="003D6FCC">
        <w:rPr>
          <w:rFonts w:asciiTheme="minorHAnsi" w:hAnsiTheme="minorHAnsi"/>
        </w:rPr>
        <w:t>Supporting Data</w:t>
      </w:r>
      <w:bookmarkEnd w:id="56"/>
    </w:p>
    <w:p w14:paraId="2B85389F" w14:textId="0D2C44EC" w:rsidR="00F92D90" w:rsidRPr="003D6FCC" w:rsidRDefault="00F92D90" w:rsidP="00F92D90">
      <w:pPr>
        <w:contextualSpacing/>
        <w:rPr>
          <w:rFonts w:asciiTheme="minorHAnsi" w:eastAsia="Calibri" w:hAnsiTheme="minorHAnsi" w:cs="Calibri"/>
          <w:lang w:bidi="en-US"/>
        </w:rPr>
      </w:pPr>
      <w:bookmarkStart w:id="57" w:name="_Toc167356419"/>
      <w:bookmarkStart w:id="58" w:name="_Toc167894655"/>
      <w:r w:rsidRPr="003D6FCC">
        <w:rPr>
          <w:rFonts w:asciiTheme="minorHAnsi" w:eastAsia="Calibri" w:hAnsiTheme="minorHAnsi" w:cs="Calibri"/>
          <w:lang w:bidi="en-US"/>
        </w:rPr>
        <w:t xml:space="preserve">Successful proposals must cite supporting data </w:t>
      </w:r>
      <w:r w:rsidR="00D27493" w:rsidRPr="003D6FCC">
        <w:rPr>
          <w:rFonts w:asciiTheme="minorHAnsi" w:eastAsia="Calibri" w:hAnsiTheme="minorHAnsi" w:cs="Calibri"/>
          <w:lang w:bidi="en-US"/>
        </w:rPr>
        <w:t xml:space="preserve">from various sources </w:t>
      </w:r>
      <w:r w:rsidRPr="003D6FCC">
        <w:rPr>
          <w:rFonts w:asciiTheme="minorHAnsi" w:eastAsia="Calibri" w:hAnsiTheme="minorHAnsi" w:cs="Calibri"/>
          <w:lang w:bidi="en-US"/>
        </w:rPr>
        <w:t>on labor market demand for proposed training</w:t>
      </w:r>
      <w:r w:rsidR="00D27493" w:rsidRPr="003D6FCC">
        <w:rPr>
          <w:rFonts w:asciiTheme="minorHAnsi" w:eastAsia="Calibri" w:hAnsiTheme="minorHAnsi" w:cs="Calibri"/>
          <w:lang w:bidi="en-US"/>
        </w:rPr>
        <w:t xml:space="preserve"> and workforce outcomes</w:t>
      </w:r>
      <w:r w:rsidRPr="003D6FCC">
        <w:rPr>
          <w:rFonts w:asciiTheme="minorHAnsi" w:eastAsia="Calibri" w:hAnsiTheme="minorHAnsi" w:cs="Calibri"/>
          <w:lang w:bidi="en-US"/>
        </w:rPr>
        <w:t>. Relevant data sources may include the EDD Labor Market Information Division (LMID), Bureau of Labor Statistics (BLS),</w:t>
      </w:r>
      <w:r w:rsidR="00BE7580" w:rsidRPr="003D6FCC">
        <w:rPr>
          <w:rFonts w:asciiTheme="minorHAnsi" w:eastAsia="Calibri" w:hAnsiTheme="minorHAnsi" w:cs="Calibri"/>
          <w:lang w:bidi="en-US"/>
        </w:rPr>
        <w:t xml:space="preserve"> United States Department of Agriculture (USDA), California Department of Food and Agriculture (CFDA),</w:t>
      </w:r>
      <w:r w:rsidRPr="003D6FCC">
        <w:rPr>
          <w:rFonts w:asciiTheme="minorHAnsi" w:eastAsia="Calibri" w:hAnsiTheme="minorHAnsi" w:cs="Calibri"/>
          <w:lang w:bidi="en-US"/>
        </w:rPr>
        <w:t xml:space="preserve"> local surveys, or any other reliable data source</w:t>
      </w:r>
      <w:r w:rsidR="00D42486" w:rsidRPr="003D6FCC">
        <w:rPr>
          <w:rFonts w:asciiTheme="minorHAnsi" w:eastAsia="Calibri" w:hAnsiTheme="minorHAnsi" w:cs="Calibri"/>
          <w:lang w:bidi="en-US"/>
        </w:rPr>
        <w:t>,</w:t>
      </w:r>
      <w:r w:rsidRPr="003D6FCC">
        <w:rPr>
          <w:rFonts w:asciiTheme="minorHAnsi" w:eastAsia="Calibri" w:hAnsiTheme="minorHAnsi" w:cs="Calibri"/>
          <w:lang w:bidi="en-US"/>
        </w:rPr>
        <w:t xml:space="preserve"> such as consultation with industry associations, Local Areas, or partners. The supporting data should</w:t>
      </w:r>
      <w:r w:rsidR="00BE7580" w:rsidRPr="003D6FCC">
        <w:rPr>
          <w:rFonts w:asciiTheme="minorHAnsi" w:eastAsia="Calibri" w:hAnsiTheme="minorHAnsi" w:cs="Calibri"/>
          <w:lang w:bidi="en-US"/>
        </w:rPr>
        <w:t>:</w:t>
      </w:r>
      <w:r w:rsidRPr="003D6FCC">
        <w:rPr>
          <w:rFonts w:asciiTheme="minorHAnsi" w:eastAsia="Calibri" w:hAnsiTheme="minorHAnsi" w:cs="Calibri"/>
          <w:lang w:bidi="en-US"/>
        </w:rPr>
        <w:t xml:space="preserve"> (i) reflect the applicant’s comprehensive understanding of the issues specific to the advancement of farmworkers into in-demand and good</w:t>
      </w:r>
      <w:r w:rsidR="00FE5B3B" w:rsidRPr="003D6FCC">
        <w:rPr>
          <w:rFonts w:asciiTheme="minorHAnsi" w:eastAsia="Calibri" w:hAnsiTheme="minorHAnsi" w:cs="Calibri"/>
          <w:lang w:bidi="en-US"/>
        </w:rPr>
        <w:t>-</w:t>
      </w:r>
      <w:r w:rsidRPr="003D6FCC">
        <w:rPr>
          <w:rFonts w:asciiTheme="minorHAnsi" w:eastAsia="Calibri" w:hAnsiTheme="minorHAnsi" w:cs="Calibri"/>
          <w:lang w:bidi="en-US"/>
        </w:rPr>
        <w:t>quality jobs in the agriculture sector or adjacent sectors; (ii) demonstrate the need for the proposed project; (iii) justify the project’s approach and make a case for the potential for success; (iv) validate program design with evidence that the best practices are being used; and (v) use local data sources that illustrate the experience of individuals and specific communities, such as analyses of local news articles and reliable social media groups, or data from interviews, focus group sessions, or surveys.</w:t>
      </w:r>
    </w:p>
    <w:p w14:paraId="3C7054E2" w14:textId="2D4F4F2A" w:rsidR="00DA4383" w:rsidRPr="003D6FCC" w:rsidRDefault="00DA4383">
      <w:pPr>
        <w:spacing w:after="160" w:line="259" w:lineRule="auto"/>
        <w:rPr>
          <w:rFonts w:asciiTheme="minorHAnsi" w:eastAsia="Calibri" w:hAnsiTheme="minorHAnsi" w:cs="Calibri"/>
          <w:sz w:val="24"/>
          <w:szCs w:val="28"/>
          <w:lang w:bidi="en-US"/>
        </w:rPr>
      </w:pPr>
      <w:bookmarkStart w:id="59" w:name="_Toc167356420"/>
      <w:bookmarkEnd w:id="57"/>
      <w:bookmarkEnd w:id="58"/>
      <w:r w:rsidRPr="003D6FCC">
        <w:rPr>
          <w:rFonts w:asciiTheme="minorHAnsi" w:eastAsia="Calibri" w:hAnsiTheme="minorHAnsi" w:cs="Calibri"/>
          <w:sz w:val="24"/>
          <w:szCs w:val="28"/>
          <w:lang w:bidi="en-US"/>
        </w:rPr>
        <w:br w:type="page"/>
      </w:r>
    </w:p>
    <w:p w14:paraId="1B5E5ADE" w14:textId="42F0201C" w:rsidR="008544AA" w:rsidRPr="003D6FCC" w:rsidRDefault="00657CF9" w:rsidP="00657CF9">
      <w:pPr>
        <w:pStyle w:val="Heading2"/>
        <w:numPr>
          <w:ilvl w:val="0"/>
          <w:numId w:val="0"/>
        </w:numPr>
        <w:tabs>
          <w:tab w:val="left" w:pos="360"/>
        </w:tabs>
        <w:rPr>
          <w:rFonts w:asciiTheme="minorHAnsi" w:hAnsiTheme="minorHAnsi" w:cs="Calibri"/>
        </w:rPr>
      </w:pPr>
      <w:bookmarkStart w:id="60" w:name="_Toc219464698"/>
      <w:r w:rsidRPr="003D6FCC">
        <w:rPr>
          <w:rFonts w:asciiTheme="minorHAnsi" w:hAnsiTheme="minorHAnsi" w:cs="Calibri"/>
        </w:rPr>
        <w:lastRenderedPageBreak/>
        <w:t>3.</w:t>
      </w:r>
      <w:r w:rsidR="008E506B" w:rsidRPr="003D6FCC">
        <w:rPr>
          <w:rFonts w:asciiTheme="minorHAnsi" w:hAnsiTheme="minorHAnsi" w:cs="Calibri"/>
        </w:rPr>
        <w:t xml:space="preserve"> </w:t>
      </w:r>
      <w:bookmarkStart w:id="61" w:name="_Toc167894656"/>
      <w:r w:rsidR="008544AA" w:rsidRPr="003D6FCC">
        <w:rPr>
          <w:rFonts w:asciiTheme="minorHAnsi" w:hAnsiTheme="minorHAnsi" w:cs="Calibri"/>
        </w:rPr>
        <w:t>Application and Program Requirements</w:t>
      </w:r>
      <w:bookmarkEnd w:id="59"/>
      <w:bookmarkEnd w:id="60"/>
      <w:bookmarkEnd w:id="61"/>
    </w:p>
    <w:p w14:paraId="0379DEE7" w14:textId="77777777" w:rsidR="00F92D90" w:rsidRPr="003D6FCC" w:rsidRDefault="00F92D90" w:rsidP="00F92D90">
      <w:pPr>
        <w:tabs>
          <w:tab w:val="left" w:pos="1440"/>
          <w:tab w:val="right" w:pos="9000"/>
        </w:tabs>
        <w:rPr>
          <w:rFonts w:asciiTheme="minorHAnsi" w:eastAsia="Calibri" w:hAnsiTheme="minorHAnsi" w:cs="Calibri"/>
        </w:rPr>
      </w:pPr>
      <w:bookmarkStart w:id="62" w:name="_Toc117246158"/>
      <w:bookmarkStart w:id="63" w:name="_Toc117246914"/>
      <w:bookmarkStart w:id="64" w:name="_Toc167356421"/>
      <w:bookmarkStart w:id="65" w:name="_Toc167894657"/>
      <w:r w:rsidRPr="003D6FCC">
        <w:rPr>
          <w:rFonts w:asciiTheme="minorHAnsi" w:eastAsia="Calibri" w:hAnsiTheme="minorHAnsi" w:cs="Calibri"/>
        </w:rPr>
        <w:t>All proposals must adhere to requirements, utilize the required format, and include all requested information and attachments. Incomplete submissions will be deemed non-responsive. Proposals that do not meet the minimum requirements will not be scored</w:t>
      </w:r>
      <w:r w:rsidRPr="003D6FCC">
        <w:rPr>
          <w:rFonts w:asciiTheme="minorHAnsi" w:eastAsia="Calibri" w:hAnsiTheme="minorHAnsi" w:cs="Calibri"/>
          <w:b/>
        </w:rPr>
        <w:t xml:space="preserve"> </w:t>
      </w:r>
      <w:r w:rsidRPr="003D6FCC">
        <w:rPr>
          <w:rFonts w:asciiTheme="minorHAnsi" w:eastAsia="Calibri" w:hAnsiTheme="minorHAnsi" w:cs="Calibri"/>
        </w:rPr>
        <w:t>or considered for funding. Refer to Appendix A for guidance on adequately completing, formatting, and submitting all elements of the proposal package.</w:t>
      </w:r>
      <w:bookmarkStart w:id="66" w:name="_a0vtydhghvsg"/>
      <w:bookmarkEnd w:id="66"/>
    </w:p>
    <w:p w14:paraId="34D6DB3A" w14:textId="77777777" w:rsidR="008544AA" w:rsidRPr="003D6FCC" w:rsidRDefault="008544AA" w:rsidP="00647908">
      <w:pPr>
        <w:pStyle w:val="Heading3"/>
        <w:numPr>
          <w:ilvl w:val="0"/>
          <w:numId w:val="21"/>
        </w:numPr>
        <w:rPr>
          <w:rFonts w:asciiTheme="minorHAnsi" w:hAnsiTheme="minorHAnsi"/>
        </w:rPr>
      </w:pPr>
      <w:bookmarkStart w:id="67" w:name="_Toc219464699"/>
      <w:r w:rsidRPr="003D6FCC">
        <w:rPr>
          <w:rFonts w:asciiTheme="minorHAnsi" w:hAnsiTheme="minorHAnsi"/>
        </w:rPr>
        <w:t>Required Exhibits and Attachments</w:t>
      </w:r>
      <w:bookmarkEnd w:id="62"/>
      <w:bookmarkEnd w:id="63"/>
      <w:bookmarkEnd w:id="64"/>
      <w:bookmarkEnd w:id="65"/>
      <w:bookmarkEnd w:id="67"/>
    </w:p>
    <w:p w14:paraId="66F16EAA" w14:textId="19295668" w:rsidR="00F92D90" w:rsidRPr="003D6FCC" w:rsidRDefault="00F92D90" w:rsidP="00647908">
      <w:pPr>
        <w:numPr>
          <w:ilvl w:val="0"/>
          <w:numId w:val="46"/>
        </w:numPr>
        <w:contextualSpacing/>
        <w:rPr>
          <w:rFonts w:asciiTheme="minorHAnsi" w:eastAsia="Calibri" w:hAnsiTheme="minorHAnsi" w:cs="Calibri"/>
        </w:rPr>
      </w:pPr>
      <w:bookmarkStart w:id="68" w:name="_aq99vfy3uohu"/>
      <w:bookmarkEnd w:id="68"/>
      <w:r w:rsidRPr="003D6FCC">
        <w:rPr>
          <w:rFonts w:asciiTheme="minorHAnsi" w:eastAsia="Calibri" w:hAnsiTheme="minorHAnsi" w:cs="Calibri"/>
        </w:rPr>
        <w:t>Exhibit A</w:t>
      </w:r>
      <w:r w:rsidR="00115856" w:rsidRPr="003D6FCC">
        <w:rPr>
          <w:rFonts w:asciiTheme="minorHAnsi" w:eastAsia="Calibri" w:hAnsiTheme="minorHAnsi" w:cs="Calibri"/>
        </w:rPr>
        <w:t xml:space="preserve"> -</w:t>
      </w:r>
      <w:r w:rsidRPr="003D6FCC">
        <w:rPr>
          <w:rFonts w:asciiTheme="minorHAnsi" w:eastAsia="Calibri" w:hAnsiTheme="minorHAnsi" w:cs="Calibri"/>
        </w:rPr>
        <w:t xml:space="preserve"> Project Narrative</w:t>
      </w:r>
    </w:p>
    <w:p w14:paraId="572F6C5D" w14:textId="33676381" w:rsidR="00F92D90" w:rsidRPr="003D6FCC" w:rsidRDefault="00F92D90" w:rsidP="00647908">
      <w:pPr>
        <w:numPr>
          <w:ilvl w:val="0"/>
          <w:numId w:val="46"/>
        </w:numPr>
        <w:contextualSpacing/>
        <w:rPr>
          <w:rFonts w:asciiTheme="minorHAnsi" w:eastAsia="Calibri" w:hAnsiTheme="minorHAnsi" w:cs="Calibri"/>
        </w:rPr>
      </w:pPr>
      <w:r w:rsidRPr="003D6FCC">
        <w:rPr>
          <w:rFonts w:asciiTheme="minorHAnsi" w:eastAsia="Calibri" w:hAnsiTheme="minorHAnsi" w:cs="Calibri"/>
        </w:rPr>
        <w:t>Exhibit F</w:t>
      </w:r>
      <w:r w:rsidR="00115856" w:rsidRPr="003D6FCC">
        <w:rPr>
          <w:rFonts w:asciiTheme="minorHAnsi" w:eastAsia="Calibri" w:hAnsiTheme="minorHAnsi" w:cs="Calibri"/>
        </w:rPr>
        <w:t xml:space="preserve"> -</w:t>
      </w:r>
      <w:r w:rsidRPr="003D6FCC">
        <w:rPr>
          <w:rFonts w:asciiTheme="minorHAnsi" w:eastAsia="Calibri" w:hAnsiTheme="minorHAnsi" w:cs="Calibri"/>
        </w:rPr>
        <w:t xml:space="preserve"> Budget Summary</w:t>
      </w:r>
    </w:p>
    <w:p w14:paraId="515D083F" w14:textId="1E562724" w:rsidR="00F92D90" w:rsidRPr="003D6FCC" w:rsidRDefault="00F92D90" w:rsidP="00647908">
      <w:pPr>
        <w:numPr>
          <w:ilvl w:val="0"/>
          <w:numId w:val="46"/>
        </w:numPr>
        <w:contextualSpacing/>
        <w:rPr>
          <w:rFonts w:asciiTheme="minorHAnsi" w:eastAsia="Calibri" w:hAnsiTheme="minorHAnsi" w:cs="Calibri"/>
        </w:rPr>
      </w:pPr>
      <w:r w:rsidRPr="003D6FCC">
        <w:rPr>
          <w:rFonts w:asciiTheme="minorHAnsi" w:eastAsia="Calibri" w:hAnsiTheme="minorHAnsi" w:cs="Calibri"/>
        </w:rPr>
        <w:t>Exhibit F2</w:t>
      </w:r>
      <w:r w:rsidR="00115856" w:rsidRPr="003D6FCC">
        <w:rPr>
          <w:rFonts w:asciiTheme="minorHAnsi" w:eastAsia="Calibri" w:hAnsiTheme="minorHAnsi" w:cs="Calibri"/>
        </w:rPr>
        <w:t xml:space="preserve"> -</w:t>
      </w:r>
      <w:r w:rsidRPr="003D6FCC">
        <w:rPr>
          <w:rFonts w:asciiTheme="minorHAnsi" w:eastAsia="Calibri" w:hAnsiTheme="minorHAnsi" w:cs="Calibri"/>
        </w:rPr>
        <w:t xml:space="preserve"> Budget Narrative </w:t>
      </w:r>
    </w:p>
    <w:p w14:paraId="79123844" w14:textId="54F2A403" w:rsidR="00F92D90" w:rsidRPr="003D6FCC" w:rsidRDefault="00F92D90" w:rsidP="00647908">
      <w:pPr>
        <w:numPr>
          <w:ilvl w:val="0"/>
          <w:numId w:val="46"/>
        </w:numPr>
        <w:contextualSpacing/>
        <w:rPr>
          <w:rFonts w:asciiTheme="minorHAnsi" w:eastAsia="Calibri" w:hAnsiTheme="minorHAnsi" w:cs="Calibri"/>
        </w:rPr>
      </w:pPr>
      <w:r w:rsidRPr="003D6FCC">
        <w:rPr>
          <w:rFonts w:asciiTheme="minorHAnsi" w:eastAsia="Calibri" w:hAnsiTheme="minorHAnsi" w:cs="Calibri"/>
        </w:rPr>
        <w:t>Exhibit G</w:t>
      </w:r>
      <w:r w:rsidR="00115856" w:rsidRPr="003D6FCC">
        <w:rPr>
          <w:rFonts w:asciiTheme="minorHAnsi" w:eastAsia="Calibri" w:hAnsiTheme="minorHAnsi" w:cs="Calibri"/>
        </w:rPr>
        <w:t xml:space="preserve"> -</w:t>
      </w:r>
      <w:r w:rsidRPr="003D6FCC">
        <w:rPr>
          <w:rFonts w:asciiTheme="minorHAnsi" w:eastAsia="Calibri" w:hAnsiTheme="minorHAnsi" w:cs="Calibri"/>
        </w:rPr>
        <w:t xml:space="preserve"> Supplemental Budget (if applicable)</w:t>
      </w:r>
    </w:p>
    <w:p w14:paraId="2FB24ED3" w14:textId="3D7709E8" w:rsidR="00F92D90" w:rsidRPr="003D6FCC" w:rsidRDefault="00F92D90" w:rsidP="00647908">
      <w:pPr>
        <w:numPr>
          <w:ilvl w:val="0"/>
          <w:numId w:val="46"/>
        </w:numPr>
        <w:contextualSpacing/>
        <w:rPr>
          <w:rFonts w:asciiTheme="minorHAnsi" w:eastAsia="Calibri" w:hAnsiTheme="minorHAnsi" w:cs="Calibri"/>
        </w:rPr>
      </w:pPr>
      <w:r w:rsidRPr="003D6FCC">
        <w:rPr>
          <w:rFonts w:asciiTheme="minorHAnsi" w:eastAsia="Calibri" w:hAnsiTheme="minorHAnsi" w:cs="Calibri"/>
        </w:rPr>
        <w:t>Exhibit J</w:t>
      </w:r>
      <w:r w:rsidR="00115856" w:rsidRPr="003D6FCC">
        <w:rPr>
          <w:rFonts w:asciiTheme="minorHAnsi" w:eastAsia="Calibri" w:hAnsiTheme="minorHAnsi" w:cs="Calibri"/>
        </w:rPr>
        <w:t xml:space="preserve"> -</w:t>
      </w:r>
      <w:r w:rsidRPr="003D6FCC">
        <w:rPr>
          <w:rFonts w:asciiTheme="minorHAnsi" w:eastAsia="Calibri" w:hAnsiTheme="minorHAnsi" w:cs="Calibri"/>
        </w:rPr>
        <w:t xml:space="preserve"> Partner Roles and Responsibilities</w:t>
      </w:r>
    </w:p>
    <w:p w14:paraId="6686B83C" w14:textId="30F5F2F2" w:rsidR="00F92D90" w:rsidRPr="003D6FCC" w:rsidRDefault="00F92D90" w:rsidP="00647908">
      <w:pPr>
        <w:numPr>
          <w:ilvl w:val="0"/>
          <w:numId w:val="46"/>
        </w:numPr>
        <w:contextualSpacing/>
        <w:rPr>
          <w:rFonts w:asciiTheme="minorHAnsi" w:eastAsia="Calibri" w:hAnsiTheme="minorHAnsi" w:cs="Calibri"/>
        </w:rPr>
      </w:pPr>
      <w:r w:rsidRPr="003D6FCC">
        <w:rPr>
          <w:rFonts w:asciiTheme="minorHAnsi" w:eastAsia="Calibri" w:hAnsiTheme="minorHAnsi" w:cs="Calibri"/>
        </w:rPr>
        <w:t>Exhibit K</w:t>
      </w:r>
      <w:r w:rsidR="00115856" w:rsidRPr="003D6FCC">
        <w:rPr>
          <w:rFonts w:asciiTheme="minorHAnsi" w:eastAsia="Calibri" w:hAnsiTheme="minorHAnsi" w:cs="Calibri"/>
        </w:rPr>
        <w:t xml:space="preserve"> -</w:t>
      </w:r>
      <w:r w:rsidRPr="003D6FCC">
        <w:rPr>
          <w:rFonts w:asciiTheme="minorHAnsi" w:eastAsia="Calibri" w:hAnsiTheme="minorHAnsi" w:cs="Calibri"/>
        </w:rPr>
        <w:t xml:space="preserve"> Performance Goals Matrix</w:t>
      </w:r>
    </w:p>
    <w:p w14:paraId="5956CFDB" w14:textId="77777777" w:rsidR="00F92D90" w:rsidRPr="003D6FCC" w:rsidRDefault="00F92D90" w:rsidP="00647908">
      <w:pPr>
        <w:numPr>
          <w:ilvl w:val="0"/>
          <w:numId w:val="46"/>
        </w:numPr>
        <w:contextualSpacing/>
        <w:rPr>
          <w:rFonts w:asciiTheme="minorHAnsi" w:eastAsia="Calibri" w:hAnsiTheme="minorHAnsi" w:cs="Calibri"/>
        </w:rPr>
      </w:pPr>
      <w:r w:rsidRPr="003D6FCC">
        <w:rPr>
          <w:rFonts w:asciiTheme="minorHAnsi" w:eastAsia="Calibri" w:hAnsiTheme="minorHAnsi" w:cs="Calibri"/>
        </w:rPr>
        <w:t xml:space="preserve">Cover/Signature Page </w:t>
      </w:r>
    </w:p>
    <w:p w14:paraId="7270DA46" w14:textId="77777777" w:rsidR="00F92D90" w:rsidRPr="003D6FCC" w:rsidRDefault="00F92D90" w:rsidP="00647908">
      <w:pPr>
        <w:numPr>
          <w:ilvl w:val="0"/>
          <w:numId w:val="46"/>
        </w:numPr>
        <w:contextualSpacing/>
        <w:rPr>
          <w:rFonts w:asciiTheme="minorHAnsi" w:eastAsia="Calibri" w:hAnsiTheme="minorHAnsi" w:cs="Calibri"/>
        </w:rPr>
      </w:pPr>
      <w:r w:rsidRPr="003D6FCC">
        <w:rPr>
          <w:rFonts w:asciiTheme="minorHAnsi" w:eastAsia="Calibri" w:hAnsiTheme="minorHAnsi" w:cs="Calibri"/>
        </w:rPr>
        <w:t xml:space="preserve">Executive Summary </w:t>
      </w:r>
    </w:p>
    <w:p w14:paraId="3F66DF4A" w14:textId="77777777" w:rsidR="00BE7580" w:rsidRPr="003D6FCC" w:rsidRDefault="00F92D90" w:rsidP="00647908">
      <w:pPr>
        <w:numPr>
          <w:ilvl w:val="0"/>
          <w:numId w:val="46"/>
        </w:numPr>
        <w:contextualSpacing/>
        <w:rPr>
          <w:rFonts w:asciiTheme="minorHAnsi" w:eastAsia="Calibri" w:hAnsiTheme="minorHAnsi" w:cs="Calibri"/>
        </w:rPr>
      </w:pPr>
      <w:r w:rsidRPr="003D6FCC">
        <w:rPr>
          <w:rFonts w:asciiTheme="minorHAnsi" w:eastAsia="Calibri" w:hAnsiTheme="minorHAnsi" w:cs="Calibri"/>
        </w:rPr>
        <w:t>Partnership Agreement Letters</w:t>
      </w:r>
    </w:p>
    <w:p w14:paraId="6E72A7D6" w14:textId="3B1212C5" w:rsidR="00F92D90" w:rsidRPr="003D6FCC" w:rsidRDefault="00F92D90" w:rsidP="00647908">
      <w:pPr>
        <w:numPr>
          <w:ilvl w:val="0"/>
          <w:numId w:val="46"/>
        </w:numPr>
        <w:contextualSpacing/>
        <w:rPr>
          <w:rFonts w:asciiTheme="minorHAnsi" w:eastAsia="Calibri" w:hAnsiTheme="minorHAnsi" w:cs="Calibri"/>
        </w:rPr>
      </w:pPr>
      <w:r w:rsidRPr="003D6FCC">
        <w:rPr>
          <w:rFonts w:asciiTheme="minorHAnsi" w:eastAsia="Calibri" w:hAnsiTheme="minorHAnsi" w:cs="Calibri"/>
        </w:rPr>
        <w:t>Commitment Letters</w:t>
      </w:r>
    </w:p>
    <w:p w14:paraId="3F9DB90C" w14:textId="3049A7AC" w:rsidR="00F92D90" w:rsidRPr="003D6FCC" w:rsidRDefault="00F92D90" w:rsidP="00647908">
      <w:pPr>
        <w:numPr>
          <w:ilvl w:val="0"/>
          <w:numId w:val="46"/>
        </w:numPr>
        <w:contextualSpacing/>
        <w:rPr>
          <w:rFonts w:asciiTheme="minorHAnsi" w:eastAsia="Calibri" w:hAnsiTheme="minorHAnsi" w:cs="Calibri"/>
        </w:rPr>
      </w:pPr>
      <w:r w:rsidRPr="003D6FCC">
        <w:rPr>
          <w:rFonts w:asciiTheme="minorHAnsi" w:eastAsia="Calibri" w:hAnsiTheme="minorHAnsi" w:cs="Calibri"/>
        </w:rPr>
        <w:t>Indirect Cost Declaration</w:t>
      </w:r>
      <w:r w:rsidR="004F147B" w:rsidRPr="003D6FCC">
        <w:rPr>
          <w:rFonts w:asciiTheme="minorHAnsi" w:eastAsia="Calibri" w:hAnsiTheme="minorHAnsi" w:cs="Calibri"/>
        </w:rPr>
        <w:t xml:space="preserve"> (ICD)</w:t>
      </w:r>
    </w:p>
    <w:p w14:paraId="20D0E863" w14:textId="69A96CEE" w:rsidR="00F92D90" w:rsidRPr="003D6FCC" w:rsidRDefault="00F92D90" w:rsidP="00647908">
      <w:pPr>
        <w:numPr>
          <w:ilvl w:val="0"/>
          <w:numId w:val="46"/>
        </w:numPr>
        <w:contextualSpacing/>
        <w:rPr>
          <w:rFonts w:asciiTheme="minorHAnsi" w:eastAsia="Calibri" w:hAnsiTheme="minorHAnsi" w:cs="Calibri"/>
        </w:rPr>
      </w:pPr>
      <w:r w:rsidRPr="003D6FCC">
        <w:rPr>
          <w:rFonts w:asciiTheme="minorHAnsi" w:eastAsia="Calibri" w:hAnsiTheme="minorHAnsi" w:cs="Calibri"/>
        </w:rPr>
        <w:t>Indirect Cost Rate Agreement (ICRA) (if applicable)</w:t>
      </w:r>
    </w:p>
    <w:p w14:paraId="1C17D8EC" w14:textId="02BA0AB7" w:rsidR="008544AA" w:rsidRPr="003D6FCC" w:rsidRDefault="008544AA" w:rsidP="00F470F1">
      <w:pPr>
        <w:pStyle w:val="Heading3"/>
        <w:rPr>
          <w:rFonts w:asciiTheme="minorHAnsi" w:eastAsia="Arial" w:hAnsiTheme="minorHAnsi"/>
        </w:rPr>
      </w:pPr>
      <w:bookmarkStart w:id="69" w:name="_Toc219464700"/>
      <w:bookmarkStart w:id="70" w:name="_Toc117246161"/>
      <w:bookmarkStart w:id="71" w:name="_Toc117246917"/>
      <w:bookmarkStart w:id="72" w:name="_Toc167356422"/>
      <w:bookmarkStart w:id="73" w:name="_Toc167894658"/>
      <w:r w:rsidRPr="003D6FCC">
        <w:rPr>
          <w:rFonts w:asciiTheme="minorHAnsi" w:eastAsia="Arial" w:hAnsiTheme="minorHAnsi"/>
        </w:rPr>
        <w:t>Registration with the System for Award Management</w:t>
      </w:r>
      <w:bookmarkEnd w:id="69"/>
      <w:r w:rsidRPr="003D6FCC">
        <w:rPr>
          <w:rFonts w:asciiTheme="minorHAnsi" w:eastAsia="Arial" w:hAnsiTheme="minorHAnsi"/>
        </w:rPr>
        <w:t xml:space="preserve"> </w:t>
      </w:r>
      <w:bookmarkEnd w:id="70"/>
      <w:bookmarkEnd w:id="71"/>
      <w:bookmarkEnd w:id="72"/>
      <w:bookmarkEnd w:id="73"/>
    </w:p>
    <w:p w14:paraId="59E99E6A" w14:textId="3756A95B" w:rsidR="008544AA" w:rsidRPr="003D6FCC" w:rsidRDefault="008544AA" w:rsidP="00F470F1">
      <w:pPr>
        <w:pStyle w:val="BodyText"/>
        <w:rPr>
          <w:rFonts w:asciiTheme="minorHAnsi" w:hAnsiTheme="minorHAnsi" w:cs="Calibri"/>
        </w:rPr>
      </w:pPr>
      <w:bookmarkStart w:id="74" w:name="_q48vmwatn9qq"/>
      <w:bookmarkEnd w:id="74"/>
      <w:r w:rsidRPr="003D6FCC">
        <w:rPr>
          <w:rFonts w:asciiTheme="minorHAnsi" w:hAnsiTheme="minorHAnsi" w:cs="Calibri"/>
          <w:lang w:val="en-US"/>
        </w:rPr>
        <w:t xml:space="preserve">Applicants must register with the </w:t>
      </w:r>
      <w:r w:rsidR="006E249F" w:rsidRPr="003D6FCC">
        <w:rPr>
          <w:rFonts w:asciiTheme="minorHAnsi" w:hAnsiTheme="minorHAnsi" w:cs="Calibri"/>
          <w:lang w:val="en-US"/>
        </w:rPr>
        <w:t>S</w:t>
      </w:r>
      <w:r w:rsidR="00947E80" w:rsidRPr="003D6FCC">
        <w:rPr>
          <w:rFonts w:asciiTheme="minorHAnsi" w:hAnsiTheme="minorHAnsi" w:cs="Calibri"/>
          <w:lang w:val="en-US"/>
        </w:rPr>
        <w:t xml:space="preserve">ystem for </w:t>
      </w:r>
      <w:r w:rsidR="006E249F" w:rsidRPr="003D6FCC">
        <w:rPr>
          <w:rFonts w:asciiTheme="minorHAnsi" w:hAnsiTheme="minorHAnsi" w:cs="Calibri"/>
          <w:lang w:val="en-US"/>
        </w:rPr>
        <w:t>A</w:t>
      </w:r>
      <w:r w:rsidR="00947E80" w:rsidRPr="003D6FCC">
        <w:rPr>
          <w:rFonts w:asciiTheme="minorHAnsi" w:hAnsiTheme="minorHAnsi" w:cs="Calibri"/>
          <w:lang w:val="en-US"/>
        </w:rPr>
        <w:t xml:space="preserve">ward </w:t>
      </w:r>
      <w:r w:rsidR="006E249F" w:rsidRPr="003D6FCC">
        <w:rPr>
          <w:rFonts w:asciiTheme="minorHAnsi" w:hAnsiTheme="minorHAnsi" w:cs="Calibri"/>
          <w:lang w:val="en-US"/>
        </w:rPr>
        <w:t>M</w:t>
      </w:r>
      <w:r w:rsidR="00947E80" w:rsidRPr="003D6FCC">
        <w:rPr>
          <w:rFonts w:asciiTheme="minorHAnsi" w:hAnsiTheme="minorHAnsi" w:cs="Calibri"/>
          <w:lang w:val="en-US"/>
        </w:rPr>
        <w:t>anagement (SAM)</w:t>
      </w:r>
      <w:r w:rsidR="006E249F" w:rsidRPr="003D6FCC">
        <w:rPr>
          <w:rFonts w:asciiTheme="minorHAnsi" w:hAnsiTheme="minorHAnsi" w:cs="Calibri"/>
          <w:lang w:val="en-US"/>
        </w:rPr>
        <w:t xml:space="preserve"> </w:t>
      </w:r>
      <w:r w:rsidRPr="003D6FCC">
        <w:rPr>
          <w:rFonts w:asciiTheme="minorHAnsi" w:hAnsiTheme="minorHAnsi" w:cs="Calibri"/>
          <w:lang w:val="en-US"/>
        </w:rPr>
        <w:t xml:space="preserve">to apply for and receive funding for this initiative. </w:t>
      </w:r>
    </w:p>
    <w:p w14:paraId="3111ADA1" w14:textId="5E0E2CE0" w:rsidR="008544AA" w:rsidRPr="003D6FCC" w:rsidRDefault="008544AA" w:rsidP="00F470F1">
      <w:pPr>
        <w:pStyle w:val="BodyText"/>
        <w:rPr>
          <w:rFonts w:asciiTheme="minorHAnsi" w:hAnsiTheme="minorHAnsi" w:cs="Calibri"/>
        </w:rPr>
      </w:pPr>
      <w:r w:rsidRPr="003D6FCC">
        <w:rPr>
          <w:rFonts w:asciiTheme="minorHAnsi" w:hAnsiTheme="minorHAnsi" w:cs="Calibri"/>
          <w:b/>
          <w:bCs/>
          <w:lang w:val="en-US"/>
        </w:rPr>
        <w:t>Note</w:t>
      </w:r>
      <w:r w:rsidRPr="003D6FCC">
        <w:rPr>
          <w:rFonts w:asciiTheme="minorHAnsi" w:hAnsiTheme="minorHAnsi" w:cs="Calibri"/>
          <w:lang w:val="en-US"/>
        </w:rPr>
        <w:t xml:space="preserve"> </w:t>
      </w:r>
      <w:r w:rsidR="00B358E3" w:rsidRPr="003D6FCC">
        <w:rPr>
          <w:rFonts w:asciiTheme="minorHAnsi" w:hAnsiTheme="minorHAnsi" w:cs="Calibri"/>
          <w:lang w:val="en-US"/>
        </w:rPr>
        <w:t xml:space="preserve">– </w:t>
      </w:r>
      <w:r w:rsidRPr="003D6FCC">
        <w:rPr>
          <w:rFonts w:asciiTheme="minorHAnsi" w:hAnsiTheme="minorHAnsi" w:cs="Calibri"/>
          <w:lang w:val="en-US"/>
        </w:rPr>
        <w:t xml:space="preserve">SAM registration must be reviewed and updated every 12 months to keep accounts current, accurate, and complete in the SAM database. To remain eligible for funding, applicants must maintain an active registration in the SAM database. Applicants must ensure that this information is updated before </w:t>
      </w:r>
      <w:r w:rsidR="006E249F" w:rsidRPr="003D6FCC">
        <w:rPr>
          <w:rFonts w:asciiTheme="minorHAnsi" w:hAnsiTheme="minorHAnsi" w:cs="Calibri"/>
          <w:lang w:val="en-US"/>
        </w:rPr>
        <w:t>applying</w:t>
      </w:r>
      <w:r w:rsidRPr="003D6FCC">
        <w:rPr>
          <w:rFonts w:asciiTheme="minorHAnsi" w:hAnsiTheme="minorHAnsi" w:cs="Calibri"/>
          <w:lang w:val="en-US"/>
        </w:rPr>
        <w:t xml:space="preserve"> for funding. The </w:t>
      </w:r>
      <w:r w:rsidR="00FE5B3B" w:rsidRPr="003D6FCC">
        <w:rPr>
          <w:rFonts w:asciiTheme="minorHAnsi" w:hAnsiTheme="minorHAnsi" w:cs="Calibri"/>
          <w:lang w:val="en-US"/>
        </w:rPr>
        <w:t>registration and/or renewal process</w:t>
      </w:r>
      <w:r w:rsidRPr="003D6FCC">
        <w:rPr>
          <w:rFonts w:asciiTheme="minorHAnsi" w:hAnsiTheme="minorHAnsi" w:cs="Calibri"/>
          <w:lang w:val="en-US"/>
        </w:rPr>
        <w:t xml:space="preserve"> can take several weeks to complete and </w:t>
      </w:r>
      <w:proofErr w:type="gramStart"/>
      <w:r w:rsidRPr="003D6FCC">
        <w:rPr>
          <w:rFonts w:asciiTheme="minorHAnsi" w:hAnsiTheme="minorHAnsi" w:cs="Calibri"/>
          <w:lang w:val="en-US"/>
        </w:rPr>
        <w:t>requires</w:t>
      </w:r>
      <w:proofErr w:type="gramEnd"/>
      <w:r w:rsidRPr="003D6FCC">
        <w:rPr>
          <w:rFonts w:asciiTheme="minorHAnsi" w:hAnsiTheme="minorHAnsi" w:cs="Calibri"/>
          <w:lang w:val="en-US"/>
        </w:rPr>
        <w:t xml:space="preserve"> privileged information, including financial and banking information, which may take time to obtain. </w:t>
      </w:r>
      <w:r w:rsidR="00FE5B3B" w:rsidRPr="003D6FCC">
        <w:rPr>
          <w:rFonts w:asciiTheme="minorHAnsi" w:hAnsiTheme="minorHAnsi" w:cs="Calibri"/>
          <w:lang w:val="en-US"/>
        </w:rPr>
        <w:t>The applicant must</w:t>
      </w:r>
      <w:r w:rsidRPr="003D6FCC">
        <w:rPr>
          <w:rFonts w:asciiTheme="minorHAnsi" w:hAnsiTheme="minorHAnsi" w:cs="Calibri"/>
          <w:lang w:val="en-US"/>
        </w:rPr>
        <w:t xml:space="preserve"> have all information up to date and accessible through the SAM </w:t>
      </w:r>
      <w:r w:rsidR="006E249F" w:rsidRPr="003D6FCC">
        <w:rPr>
          <w:rFonts w:asciiTheme="minorHAnsi" w:hAnsiTheme="minorHAnsi" w:cs="Calibri"/>
          <w:lang w:val="en-US"/>
        </w:rPr>
        <w:t>before</w:t>
      </w:r>
      <w:r w:rsidRPr="003D6FCC">
        <w:rPr>
          <w:rFonts w:asciiTheme="minorHAnsi" w:hAnsiTheme="minorHAnsi" w:cs="Calibri"/>
          <w:lang w:val="en-US"/>
        </w:rPr>
        <w:t xml:space="preserve"> </w:t>
      </w:r>
      <w:r w:rsidR="006E249F" w:rsidRPr="003D6FCC">
        <w:rPr>
          <w:rFonts w:asciiTheme="minorHAnsi" w:hAnsiTheme="minorHAnsi" w:cs="Calibri"/>
          <w:lang w:val="en-US"/>
        </w:rPr>
        <w:t>applying</w:t>
      </w:r>
      <w:r w:rsidRPr="003D6FCC">
        <w:rPr>
          <w:rFonts w:asciiTheme="minorHAnsi" w:hAnsiTheme="minorHAnsi" w:cs="Calibri"/>
          <w:lang w:val="en-US"/>
        </w:rPr>
        <w:t xml:space="preserve">. Visit the </w:t>
      </w:r>
      <w:hyperlink r:id="rId22">
        <w:r w:rsidR="00947E80" w:rsidRPr="003D6FCC">
          <w:rPr>
            <w:rFonts w:asciiTheme="minorHAnsi" w:hAnsiTheme="minorHAnsi"/>
            <w:color w:val="467886"/>
            <w:u w:val="single"/>
            <w:lang w:val="en-US"/>
          </w:rPr>
          <w:t>SAM website</w:t>
        </w:r>
      </w:hyperlink>
      <w:r w:rsidRPr="003D6FCC">
        <w:rPr>
          <w:rFonts w:asciiTheme="minorHAnsi" w:hAnsiTheme="minorHAnsi" w:cs="Calibri"/>
          <w:lang w:val="en-US"/>
        </w:rPr>
        <w:t xml:space="preserve"> for more information about registration requirements. </w:t>
      </w:r>
    </w:p>
    <w:p w14:paraId="18473155" w14:textId="39289D4E" w:rsidR="008544AA" w:rsidRPr="003D6FCC" w:rsidRDefault="008544AA" w:rsidP="00F470F1">
      <w:pPr>
        <w:pStyle w:val="Heading3"/>
        <w:rPr>
          <w:rFonts w:asciiTheme="minorHAnsi" w:eastAsia="Arial" w:hAnsiTheme="minorHAnsi"/>
        </w:rPr>
      </w:pPr>
      <w:bookmarkStart w:id="75" w:name="_Toc117246162"/>
      <w:bookmarkStart w:id="76" w:name="_Toc117246918"/>
      <w:bookmarkStart w:id="77" w:name="_Toc167356423"/>
      <w:bookmarkStart w:id="78" w:name="_Toc167894659"/>
      <w:bookmarkStart w:id="79" w:name="_Toc219464701"/>
      <w:r w:rsidRPr="003D6FCC">
        <w:rPr>
          <w:rFonts w:asciiTheme="minorHAnsi" w:eastAsia="Arial" w:hAnsiTheme="minorHAnsi"/>
        </w:rPr>
        <w:t>Partnership Agreement</w:t>
      </w:r>
      <w:r w:rsidR="006E249F" w:rsidRPr="003D6FCC">
        <w:rPr>
          <w:rFonts w:asciiTheme="minorHAnsi" w:eastAsia="Arial" w:hAnsiTheme="minorHAnsi"/>
        </w:rPr>
        <w:t xml:space="preserve"> and Commitment</w:t>
      </w:r>
      <w:r w:rsidRPr="003D6FCC">
        <w:rPr>
          <w:rFonts w:asciiTheme="minorHAnsi" w:eastAsia="Arial" w:hAnsiTheme="minorHAnsi"/>
        </w:rPr>
        <w:t xml:space="preserve"> Letters</w:t>
      </w:r>
      <w:bookmarkStart w:id="80" w:name="_Toc116915381"/>
      <w:bookmarkEnd w:id="75"/>
      <w:bookmarkEnd w:id="76"/>
      <w:bookmarkEnd w:id="77"/>
      <w:bookmarkEnd w:id="78"/>
      <w:bookmarkEnd w:id="79"/>
      <w:bookmarkEnd w:id="80"/>
    </w:p>
    <w:p w14:paraId="3079D047" w14:textId="77777777" w:rsidR="00BE7580" w:rsidRPr="003D6FCC" w:rsidRDefault="00BE7580" w:rsidP="58CC82BC">
      <w:pPr>
        <w:rPr>
          <w:rFonts w:asciiTheme="minorHAnsi" w:eastAsia="Calibri" w:hAnsiTheme="minorHAnsi" w:cs="Calibri"/>
        </w:rPr>
      </w:pPr>
      <w:bookmarkStart w:id="81" w:name="_hmgdq2mssbvk"/>
      <w:bookmarkStart w:id="82" w:name="_Toc117246163"/>
      <w:bookmarkStart w:id="83" w:name="_Toc117246919"/>
      <w:bookmarkStart w:id="84" w:name="_Toc167356424"/>
      <w:bookmarkStart w:id="85" w:name="_Toc167894660"/>
      <w:bookmarkEnd w:id="81"/>
      <w:r w:rsidRPr="003D6FCC">
        <w:rPr>
          <w:rFonts w:asciiTheme="minorHAnsi" w:eastAsia="Calibri" w:hAnsiTheme="minorHAnsi" w:cs="Calibri"/>
        </w:rPr>
        <w:t>If applicants include partner organizations in their application, then they must provide a Partnership Agreement Letter from each prospective partner. An agreement letter is required regardless of whether partnerships are mandatory or not.</w:t>
      </w:r>
    </w:p>
    <w:p w14:paraId="08A8DC74" w14:textId="77777777" w:rsidR="00BE7580" w:rsidRPr="003D6FCC" w:rsidRDefault="00BE7580" w:rsidP="00BE7580">
      <w:pPr>
        <w:rPr>
          <w:rFonts w:asciiTheme="minorHAnsi" w:eastAsia="Calibri" w:hAnsiTheme="minorHAnsi" w:cs="Calibri"/>
          <w:lang w:val="en"/>
        </w:rPr>
      </w:pPr>
    </w:p>
    <w:p w14:paraId="4C380889" w14:textId="64B7E0A6" w:rsidR="00BE7580" w:rsidRPr="003D6FCC" w:rsidRDefault="00BE7580" w:rsidP="58CC82BC">
      <w:pPr>
        <w:rPr>
          <w:rFonts w:asciiTheme="minorHAnsi" w:eastAsia="Calibri" w:hAnsiTheme="minorHAnsi" w:cs="Calibri"/>
        </w:rPr>
      </w:pPr>
      <w:r w:rsidRPr="003D6FCC">
        <w:rPr>
          <w:rFonts w:asciiTheme="minorHAnsi" w:eastAsia="Calibri" w:hAnsiTheme="minorHAnsi" w:cs="Calibri"/>
        </w:rPr>
        <w:t xml:space="preserve">Applicants must also include Commitment Letters detailing the source and dollar amount of any leveraged resources. A Commitment Letter is required, whether the applicant is providing the </w:t>
      </w:r>
      <w:r w:rsidRPr="003D6FCC">
        <w:rPr>
          <w:rFonts w:asciiTheme="minorHAnsi" w:eastAsia="Calibri" w:hAnsiTheme="minorHAnsi" w:cs="Calibri"/>
        </w:rPr>
        <w:lastRenderedPageBreak/>
        <w:t>leveraged resources themselves or sourcing them from a partner organization. This is a requirement for all proposed leveraged resources, whether leveraged resources are required or not.</w:t>
      </w:r>
    </w:p>
    <w:p w14:paraId="07871832" w14:textId="77777777" w:rsidR="00BE7580" w:rsidRPr="003D6FCC" w:rsidRDefault="00BE7580" w:rsidP="00BE7580">
      <w:pPr>
        <w:rPr>
          <w:rFonts w:asciiTheme="minorHAnsi" w:eastAsia="Calibri" w:hAnsiTheme="minorHAnsi" w:cs="Calibri"/>
          <w:lang w:val="en"/>
        </w:rPr>
      </w:pPr>
    </w:p>
    <w:p w14:paraId="739B9314" w14:textId="1757E35A" w:rsidR="00BE7580" w:rsidRPr="003D6FCC" w:rsidRDefault="00BE7580" w:rsidP="00BE7580">
      <w:pPr>
        <w:rPr>
          <w:rFonts w:asciiTheme="minorHAnsi" w:eastAsia="Calibri" w:hAnsiTheme="minorHAnsi" w:cs="Calibri"/>
          <w:lang w:val="en"/>
        </w:rPr>
      </w:pPr>
      <w:r w:rsidRPr="003D6FCC">
        <w:rPr>
          <w:rFonts w:asciiTheme="minorHAnsi" w:eastAsia="Calibri" w:hAnsiTheme="minorHAnsi" w:cs="Calibri"/>
          <w:lang w:val="en"/>
        </w:rPr>
        <w:t xml:space="preserve">Commitment and Partnership Agreement Letters must be signed and dated within the SFP’s competitive period of </w:t>
      </w:r>
      <w:r w:rsidR="009A5E91">
        <w:rPr>
          <w:rFonts w:asciiTheme="minorHAnsi" w:eastAsia="Calibri" w:hAnsiTheme="minorHAnsi" w:cs="Calibri"/>
          <w:lang w:val="en"/>
        </w:rPr>
        <w:t xml:space="preserve">February </w:t>
      </w:r>
      <w:r w:rsidR="00B81E6C">
        <w:rPr>
          <w:rFonts w:asciiTheme="minorHAnsi" w:eastAsia="Calibri" w:hAnsiTheme="minorHAnsi" w:cs="Calibri"/>
          <w:lang w:val="en"/>
        </w:rPr>
        <w:t>3</w:t>
      </w:r>
      <w:r w:rsidR="005F12F4" w:rsidRPr="003D6FCC">
        <w:rPr>
          <w:rFonts w:asciiTheme="minorHAnsi" w:eastAsia="Calibri" w:hAnsiTheme="minorHAnsi" w:cs="Calibri"/>
          <w:lang w:val="en"/>
        </w:rPr>
        <w:t>, 202</w:t>
      </w:r>
      <w:r w:rsidR="00A958D1" w:rsidRPr="003D6FCC">
        <w:rPr>
          <w:rFonts w:asciiTheme="minorHAnsi" w:eastAsia="Calibri" w:hAnsiTheme="minorHAnsi" w:cs="Calibri"/>
          <w:lang w:val="en"/>
        </w:rPr>
        <w:t>6</w:t>
      </w:r>
      <w:r w:rsidR="005F12F4" w:rsidRPr="003D6FCC">
        <w:rPr>
          <w:rFonts w:asciiTheme="minorHAnsi" w:eastAsia="Calibri" w:hAnsiTheme="minorHAnsi" w:cs="Calibri"/>
          <w:lang w:val="en"/>
        </w:rPr>
        <w:t xml:space="preserve">, to </w:t>
      </w:r>
      <w:r w:rsidR="00A958D1" w:rsidRPr="003D6FCC">
        <w:rPr>
          <w:rFonts w:asciiTheme="minorHAnsi" w:eastAsia="Calibri" w:hAnsiTheme="minorHAnsi" w:cs="Calibri"/>
          <w:lang w:val="en"/>
        </w:rPr>
        <w:t>March 2</w:t>
      </w:r>
      <w:r w:rsidR="005F12F4" w:rsidRPr="003D6FCC">
        <w:rPr>
          <w:rFonts w:asciiTheme="minorHAnsi" w:eastAsia="Calibri" w:hAnsiTheme="minorHAnsi" w:cs="Calibri"/>
          <w:lang w:val="en"/>
        </w:rPr>
        <w:t>, 2026</w:t>
      </w:r>
      <w:r w:rsidRPr="003D6FCC">
        <w:rPr>
          <w:rFonts w:asciiTheme="minorHAnsi" w:eastAsia="Calibri" w:hAnsiTheme="minorHAnsi" w:cs="Calibri"/>
          <w:lang w:val="en"/>
        </w:rPr>
        <w:t>.</w:t>
      </w:r>
    </w:p>
    <w:p w14:paraId="2CB61B16" w14:textId="77777777" w:rsidR="00BE7580" w:rsidRPr="003D6FCC" w:rsidRDefault="00BE7580" w:rsidP="00BE7580">
      <w:pPr>
        <w:rPr>
          <w:rFonts w:asciiTheme="minorHAnsi" w:eastAsia="Calibri" w:hAnsiTheme="minorHAnsi" w:cs="Calibri"/>
          <w:lang w:val="en"/>
        </w:rPr>
      </w:pPr>
    </w:p>
    <w:p w14:paraId="3622CF2C" w14:textId="511E03DD" w:rsidR="006E249F" w:rsidRPr="003D6FCC" w:rsidRDefault="00BE7580" w:rsidP="58CC82BC">
      <w:pPr>
        <w:rPr>
          <w:rFonts w:asciiTheme="minorHAnsi" w:eastAsia="Calibri" w:hAnsiTheme="minorHAnsi" w:cs="Calibri"/>
        </w:rPr>
      </w:pPr>
      <w:r w:rsidRPr="003D6FCC">
        <w:rPr>
          <w:rFonts w:asciiTheme="minorHAnsi" w:eastAsia="Calibri" w:hAnsiTheme="minorHAnsi" w:cs="Calibri"/>
        </w:rPr>
        <w:t>See Appendix A for more information on submitting Commitment and Partnership Agreement Letters.</w:t>
      </w:r>
    </w:p>
    <w:p w14:paraId="6A0A46B5" w14:textId="2DD4A9C4" w:rsidR="008544AA" w:rsidRPr="003D6FCC" w:rsidRDefault="008544AA" w:rsidP="00F470F1">
      <w:pPr>
        <w:pStyle w:val="Heading3"/>
        <w:rPr>
          <w:rFonts w:asciiTheme="minorHAnsi" w:eastAsia="Arial" w:hAnsiTheme="minorHAnsi"/>
        </w:rPr>
      </w:pPr>
      <w:bookmarkStart w:id="86" w:name="_Toc219464702"/>
      <w:r w:rsidRPr="003D6FCC">
        <w:rPr>
          <w:rFonts w:asciiTheme="minorHAnsi" w:eastAsia="Arial" w:hAnsiTheme="minorHAnsi"/>
        </w:rPr>
        <w:t>Performance Goals</w:t>
      </w:r>
      <w:bookmarkEnd w:id="82"/>
      <w:bookmarkEnd w:id="83"/>
      <w:bookmarkEnd w:id="84"/>
      <w:bookmarkEnd w:id="85"/>
      <w:bookmarkEnd w:id="86"/>
    </w:p>
    <w:p w14:paraId="4D61E553" w14:textId="77777777" w:rsidR="00E80B53" w:rsidRPr="003D6FCC" w:rsidRDefault="008544AA" w:rsidP="00F470F1">
      <w:pPr>
        <w:pStyle w:val="BodyText"/>
        <w:rPr>
          <w:rFonts w:asciiTheme="minorHAnsi" w:hAnsiTheme="minorHAnsi" w:cs="Calibri"/>
        </w:rPr>
      </w:pPr>
      <w:r w:rsidRPr="003D6FCC">
        <w:rPr>
          <w:rFonts w:asciiTheme="minorHAnsi" w:hAnsiTheme="minorHAnsi" w:cs="Calibri"/>
        </w:rPr>
        <w:t xml:space="preserve">Applicants can reference the state’s negotiated performance goals in Figure </w:t>
      </w:r>
      <w:r w:rsidR="4878C10E" w:rsidRPr="003D6FCC">
        <w:rPr>
          <w:rFonts w:asciiTheme="minorHAnsi" w:hAnsiTheme="minorHAnsi" w:cs="Calibri"/>
        </w:rPr>
        <w:t>3</w:t>
      </w:r>
      <w:r w:rsidR="003526FE" w:rsidRPr="003D6FCC">
        <w:rPr>
          <w:rFonts w:asciiTheme="minorHAnsi" w:hAnsiTheme="minorHAnsi" w:cs="Calibri"/>
        </w:rPr>
        <w:t>.1</w:t>
      </w:r>
      <w:r w:rsidRPr="003D6FCC">
        <w:rPr>
          <w:rFonts w:asciiTheme="minorHAnsi" w:hAnsiTheme="minorHAnsi" w:cs="Calibri"/>
        </w:rPr>
        <w:t>. These metrics and rates of achievement are provided as a point of reference for applicants when reviewing their local goals. The state recognizes that local goals may differ from those presented here.</w:t>
      </w:r>
    </w:p>
    <w:p w14:paraId="7E5A4A77" w14:textId="0C72CF7B" w:rsidR="008544AA" w:rsidRPr="003D6FCC" w:rsidRDefault="00E80B53" w:rsidP="00F470F1">
      <w:pPr>
        <w:pStyle w:val="BodyText"/>
        <w:rPr>
          <w:rFonts w:asciiTheme="minorHAnsi" w:hAnsiTheme="minorHAnsi" w:cs="Calibri"/>
        </w:rPr>
      </w:pPr>
      <w:r w:rsidRPr="003D6FCC">
        <w:rPr>
          <w:rFonts w:asciiTheme="minorHAnsi" w:hAnsiTheme="minorHAnsi"/>
        </w:rPr>
        <w:t xml:space="preserve">Refer to Appendix A, </w:t>
      </w:r>
      <w:hyperlink r:id="rId23" w:history="1">
        <w:r w:rsidRPr="003D6FCC">
          <w:rPr>
            <w:rFonts w:asciiTheme="minorHAnsi" w:hAnsiTheme="minorHAnsi"/>
            <w:color w:val="467886" w:themeColor="hyperlink"/>
            <w:u w:val="single"/>
          </w:rPr>
          <w:t>WSIN23-54</w:t>
        </w:r>
      </w:hyperlink>
      <w:r w:rsidRPr="003D6FCC">
        <w:rPr>
          <w:rFonts w:asciiTheme="minorHAnsi" w:hAnsiTheme="minorHAnsi"/>
        </w:rPr>
        <w:t xml:space="preserve">, Subject: </w:t>
      </w:r>
      <w:r w:rsidRPr="003D6FCC">
        <w:rPr>
          <w:rFonts w:asciiTheme="minorHAnsi" w:hAnsiTheme="minorHAnsi"/>
          <w:i/>
        </w:rPr>
        <w:t xml:space="preserve">State Negotiated Performance Goals PY - 24-25 </w:t>
      </w:r>
      <w:r w:rsidRPr="003D6FCC">
        <w:rPr>
          <w:rFonts w:asciiTheme="minorHAnsi" w:hAnsiTheme="minorHAnsi"/>
        </w:rPr>
        <w:t xml:space="preserve">(June 13, 2024), and </w:t>
      </w:r>
      <w:bookmarkStart w:id="87" w:name="_Hlk207092855"/>
      <w:r w:rsidRPr="003D6FCC">
        <w:rPr>
          <w:rFonts w:asciiTheme="minorHAnsi" w:hAnsiTheme="minorHAnsi"/>
        </w:rPr>
        <w:fldChar w:fldCharType="begin"/>
      </w:r>
      <w:r w:rsidRPr="003D6FCC">
        <w:rPr>
          <w:rFonts w:asciiTheme="minorHAnsi" w:hAnsiTheme="minorHAnsi"/>
        </w:rPr>
        <w:instrText>HYPERLINK "https://edd.ca.gov/en/jobs_and_training/Information_Notices/wsin24-17/"</w:instrText>
      </w:r>
      <w:r w:rsidRPr="003D6FCC">
        <w:rPr>
          <w:rFonts w:asciiTheme="minorHAnsi" w:hAnsiTheme="minorHAnsi"/>
        </w:rPr>
      </w:r>
      <w:r w:rsidRPr="003D6FCC">
        <w:rPr>
          <w:rFonts w:asciiTheme="minorHAnsi" w:hAnsiTheme="minorHAnsi"/>
        </w:rPr>
        <w:fldChar w:fldCharType="separate"/>
      </w:r>
      <w:r w:rsidRPr="003D6FCC">
        <w:rPr>
          <w:rFonts w:asciiTheme="minorHAnsi" w:hAnsiTheme="minorHAnsi"/>
          <w:color w:val="467886" w:themeColor="hyperlink"/>
          <w:u w:val="single"/>
        </w:rPr>
        <w:t>WSIN24-17</w:t>
      </w:r>
      <w:r w:rsidRPr="003D6FCC">
        <w:rPr>
          <w:rFonts w:asciiTheme="minorHAnsi" w:hAnsiTheme="minorHAnsi"/>
        </w:rPr>
        <w:fldChar w:fldCharType="end"/>
      </w:r>
      <w:bookmarkEnd w:id="87"/>
      <w:r w:rsidRPr="003D6FCC">
        <w:rPr>
          <w:rFonts w:asciiTheme="minorHAnsi" w:hAnsiTheme="minorHAnsi"/>
        </w:rPr>
        <w:t xml:space="preserve">, Subject: Local Area </w:t>
      </w:r>
      <w:r w:rsidRPr="003D6FCC">
        <w:rPr>
          <w:rFonts w:asciiTheme="minorHAnsi" w:hAnsiTheme="minorHAnsi"/>
          <w:i/>
        </w:rPr>
        <w:t xml:space="preserve">Negotiated Performance Goals PY 24 and 25 </w:t>
      </w:r>
      <w:r w:rsidRPr="003D6FCC">
        <w:rPr>
          <w:rFonts w:asciiTheme="minorHAnsi" w:hAnsiTheme="minorHAnsi"/>
        </w:rPr>
        <w:t>(October 31, 2024) for more information about performance goals.</w:t>
      </w:r>
    </w:p>
    <w:p w14:paraId="68E7C2AB" w14:textId="2AE070E6" w:rsidR="008544AA" w:rsidRPr="003D6FCC" w:rsidRDefault="008544AA" w:rsidP="008F564F">
      <w:pPr>
        <w:pStyle w:val="BodyText"/>
        <w:spacing w:after="0"/>
        <w:rPr>
          <w:rFonts w:asciiTheme="minorHAnsi" w:hAnsiTheme="minorHAnsi" w:cs="Calibri"/>
          <w:b/>
          <w:bCs/>
        </w:rPr>
      </w:pPr>
      <w:bookmarkStart w:id="88" w:name="_Toc117246164"/>
      <w:r w:rsidRPr="003D6FCC">
        <w:rPr>
          <w:rFonts w:asciiTheme="minorHAnsi" w:hAnsiTheme="minorHAnsi" w:cs="Calibri"/>
          <w:b/>
          <w:bCs/>
        </w:rPr>
        <w:t xml:space="preserve">Figure </w:t>
      </w:r>
      <w:r w:rsidR="008F564F" w:rsidRPr="003D6FCC">
        <w:rPr>
          <w:rFonts w:asciiTheme="minorHAnsi" w:hAnsiTheme="minorHAnsi" w:cs="Calibri"/>
          <w:b/>
          <w:bCs/>
        </w:rPr>
        <w:t>3</w:t>
      </w:r>
      <w:r w:rsidR="003526FE" w:rsidRPr="003D6FCC">
        <w:rPr>
          <w:rFonts w:asciiTheme="minorHAnsi" w:hAnsiTheme="minorHAnsi" w:cs="Calibri"/>
          <w:b/>
          <w:bCs/>
        </w:rPr>
        <w:t>.1</w:t>
      </w:r>
      <w:r w:rsidRPr="003D6FCC">
        <w:rPr>
          <w:rFonts w:asciiTheme="minorHAnsi" w:hAnsiTheme="minorHAnsi" w:cs="Calibri"/>
          <w:b/>
          <w:bCs/>
        </w:rPr>
        <w:t>: State Negotiated Performance Goals</w:t>
      </w:r>
      <w:bookmarkEnd w:id="88"/>
    </w:p>
    <w:tbl>
      <w:tblPr>
        <w:tblW w:w="7916"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Caption w:val="Figure 2: Negotiated Performance Goals"/>
      </w:tblPr>
      <w:tblGrid>
        <w:gridCol w:w="5460"/>
        <w:gridCol w:w="2456"/>
      </w:tblGrid>
      <w:tr w:rsidR="008544AA" w:rsidRPr="003D6FCC" w14:paraId="2B7CF113" w14:textId="77777777" w:rsidTr="00F92D90">
        <w:trPr>
          <w:tblHeader/>
        </w:trPr>
        <w:tc>
          <w:tcPr>
            <w:tcW w:w="5460" w:type="dxa"/>
            <w:tcBorders>
              <w:top w:val="single" w:sz="4" w:space="0" w:color="BFBFBF"/>
              <w:left w:val="single" w:sz="4" w:space="0" w:color="BFBFBF"/>
              <w:bottom w:val="single" w:sz="4" w:space="0" w:color="BFBFBF"/>
              <w:right w:val="single" w:sz="4" w:space="0" w:color="BFBFBF"/>
            </w:tcBorders>
            <w:shd w:val="clear" w:color="auto" w:fill="E7E6E6"/>
            <w:hideMark/>
          </w:tcPr>
          <w:p w14:paraId="1E241BAD" w14:textId="09FF7DDE" w:rsidR="008544AA" w:rsidRPr="003D6FCC" w:rsidRDefault="008544AA" w:rsidP="00AF4C05">
            <w:pPr>
              <w:pStyle w:val="BodyText"/>
              <w:spacing w:after="0"/>
              <w:rPr>
                <w:rFonts w:asciiTheme="minorHAnsi" w:hAnsiTheme="minorHAnsi" w:cs="Calibri"/>
              </w:rPr>
            </w:pPr>
            <w:r w:rsidRPr="003D6FCC">
              <w:rPr>
                <w:rFonts w:asciiTheme="minorHAnsi" w:hAnsiTheme="minorHAnsi" w:cs="Calibri"/>
              </w:rPr>
              <w:t>PY 2</w:t>
            </w:r>
            <w:r w:rsidR="00D27C77" w:rsidRPr="003D6FCC">
              <w:rPr>
                <w:rFonts w:asciiTheme="minorHAnsi" w:hAnsiTheme="minorHAnsi" w:cs="Calibri"/>
              </w:rPr>
              <w:t>4-25</w:t>
            </w:r>
            <w:r w:rsidRPr="003D6FCC">
              <w:rPr>
                <w:rFonts w:asciiTheme="minorHAnsi" w:hAnsiTheme="minorHAnsi" w:cs="Calibri"/>
              </w:rPr>
              <w:t xml:space="preserve"> Negotiated Performance Goals</w:t>
            </w:r>
          </w:p>
        </w:tc>
        <w:tc>
          <w:tcPr>
            <w:tcW w:w="2456" w:type="dxa"/>
            <w:tcBorders>
              <w:top w:val="single" w:sz="4" w:space="0" w:color="BFBFBF"/>
              <w:left w:val="single" w:sz="4" w:space="0" w:color="BFBFBF"/>
              <w:bottom w:val="single" w:sz="4" w:space="0" w:color="BFBFBF"/>
              <w:right w:val="single" w:sz="4" w:space="0" w:color="BFBFBF"/>
            </w:tcBorders>
            <w:shd w:val="clear" w:color="auto" w:fill="E7E6E6"/>
            <w:hideMark/>
          </w:tcPr>
          <w:p w14:paraId="6A46717E" w14:textId="77777777" w:rsidR="008544AA" w:rsidRPr="003D6FCC" w:rsidRDefault="008544AA" w:rsidP="00AF4C05">
            <w:pPr>
              <w:pStyle w:val="BodyText"/>
              <w:spacing w:after="0"/>
              <w:rPr>
                <w:rFonts w:asciiTheme="minorHAnsi" w:hAnsiTheme="minorHAnsi" w:cs="Calibri"/>
              </w:rPr>
            </w:pPr>
            <w:r w:rsidRPr="003D6FCC">
              <w:rPr>
                <w:rFonts w:asciiTheme="minorHAnsi" w:hAnsiTheme="minorHAnsi" w:cs="Calibri"/>
              </w:rPr>
              <w:t>Adults</w:t>
            </w:r>
          </w:p>
        </w:tc>
      </w:tr>
      <w:tr w:rsidR="008544AA" w:rsidRPr="003D6FCC" w14:paraId="56B7FC3C" w14:textId="77777777" w:rsidTr="00AF4C05">
        <w:trPr>
          <w:trHeight w:val="359"/>
        </w:trPr>
        <w:tc>
          <w:tcPr>
            <w:tcW w:w="5460" w:type="dxa"/>
            <w:tcBorders>
              <w:top w:val="single" w:sz="4" w:space="0" w:color="BFBFBF"/>
              <w:left w:val="single" w:sz="4" w:space="0" w:color="BFBFBF"/>
              <w:bottom w:val="single" w:sz="4" w:space="0" w:color="BFBFBF"/>
              <w:right w:val="single" w:sz="4" w:space="0" w:color="BFBFBF"/>
            </w:tcBorders>
            <w:hideMark/>
          </w:tcPr>
          <w:p w14:paraId="73393ADE" w14:textId="77777777" w:rsidR="008544AA" w:rsidRPr="003D6FCC" w:rsidRDefault="008544AA" w:rsidP="003526FE">
            <w:pPr>
              <w:pStyle w:val="BodyText"/>
              <w:spacing w:before="120" w:after="120"/>
              <w:rPr>
                <w:rFonts w:asciiTheme="minorHAnsi" w:hAnsiTheme="minorHAnsi" w:cs="Calibri"/>
              </w:rPr>
            </w:pPr>
            <w:r w:rsidRPr="003D6FCC">
              <w:rPr>
                <w:rFonts w:asciiTheme="minorHAnsi" w:hAnsiTheme="minorHAnsi" w:cs="Calibri"/>
              </w:rPr>
              <w:t>Employment Rate 2nd Quarter After Exit</w:t>
            </w:r>
          </w:p>
        </w:tc>
        <w:tc>
          <w:tcPr>
            <w:tcW w:w="2456" w:type="dxa"/>
            <w:tcBorders>
              <w:top w:val="single" w:sz="4" w:space="0" w:color="BFBFBF"/>
              <w:left w:val="single" w:sz="4" w:space="0" w:color="BFBFBF"/>
              <w:bottom w:val="single" w:sz="4" w:space="0" w:color="BFBFBF"/>
              <w:right w:val="single" w:sz="4" w:space="0" w:color="BFBFBF"/>
            </w:tcBorders>
            <w:hideMark/>
          </w:tcPr>
          <w:p w14:paraId="75945619" w14:textId="10B13896" w:rsidR="008544AA" w:rsidRPr="003D6FCC" w:rsidRDefault="008544AA" w:rsidP="003526FE">
            <w:pPr>
              <w:pStyle w:val="BodyText"/>
              <w:spacing w:before="120" w:after="120"/>
              <w:rPr>
                <w:rFonts w:asciiTheme="minorHAnsi" w:hAnsiTheme="minorHAnsi" w:cs="Calibri"/>
              </w:rPr>
            </w:pPr>
            <w:r w:rsidRPr="003D6FCC">
              <w:rPr>
                <w:rFonts w:asciiTheme="minorHAnsi" w:hAnsiTheme="minorHAnsi" w:cs="Calibri"/>
              </w:rPr>
              <w:t>6</w:t>
            </w:r>
            <w:r w:rsidR="003D3A5E" w:rsidRPr="003D6FCC">
              <w:rPr>
                <w:rFonts w:asciiTheme="minorHAnsi" w:hAnsiTheme="minorHAnsi" w:cs="Calibri"/>
              </w:rPr>
              <w:t>7.5</w:t>
            </w:r>
            <w:r w:rsidRPr="003D6FCC">
              <w:rPr>
                <w:rFonts w:asciiTheme="minorHAnsi" w:hAnsiTheme="minorHAnsi" w:cs="Calibri"/>
              </w:rPr>
              <w:t>%</w:t>
            </w:r>
          </w:p>
        </w:tc>
      </w:tr>
      <w:tr w:rsidR="008544AA" w:rsidRPr="003D6FCC" w14:paraId="34EB3D14" w14:textId="77777777" w:rsidTr="00AF4C05">
        <w:trPr>
          <w:trHeight w:val="359"/>
        </w:trPr>
        <w:tc>
          <w:tcPr>
            <w:tcW w:w="5460" w:type="dxa"/>
            <w:tcBorders>
              <w:top w:val="single" w:sz="4" w:space="0" w:color="BFBFBF"/>
              <w:left w:val="single" w:sz="4" w:space="0" w:color="BFBFBF"/>
              <w:bottom w:val="single" w:sz="4" w:space="0" w:color="BFBFBF"/>
              <w:right w:val="single" w:sz="4" w:space="0" w:color="BFBFBF"/>
            </w:tcBorders>
            <w:hideMark/>
          </w:tcPr>
          <w:p w14:paraId="6B546D13" w14:textId="77777777" w:rsidR="008544AA" w:rsidRPr="003D6FCC" w:rsidRDefault="008544AA" w:rsidP="003526FE">
            <w:pPr>
              <w:pStyle w:val="BodyText"/>
              <w:spacing w:before="120" w:after="120"/>
              <w:rPr>
                <w:rFonts w:asciiTheme="minorHAnsi" w:hAnsiTheme="minorHAnsi" w:cs="Calibri"/>
              </w:rPr>
            </w:pPr>
            <w:r w:rsidRPr="003D6FCC">
              <w:rPr>
                <w:rFonts w:asciiTheme="minorHAnsi" w:hAnsiTheme="minorHAnsi" w:cs="Calibri"/>
              </w:rPr>
              <w:t>Employment Rate 4th Quarter After Exit</w:t>
            </w:r>
          </w:p>
        </w:tc>
        <w:tc>
          <w:tcPr>
            <w:tcW w:w="2456" w:type="dxa"/>
            <w:tcBorders>
              <w:top w:val="single" w:sz="4" w:space="0" w:color="BFBFBF"/>
              <w:left w:val="single" w:sz="4" w:space="0" w:color="BFBFBF"/>
              <w:bottom w:val="single" w:sz="4" w:space="0" w:color="BFBFBF"/>
              <w:right w:val="single" w:sz="4" w:space="0" w:color="BFBFBF"/>
            </w:tcBorders>
            <w:hideMark/>
          </w:tcPr>
          <w:p w14:paraId="20E96598" w14:textId="79D49566" w:rsidR="008544AA" w:rsidRPr="003D6FCC" w:rsidRDefault="008544AA" w:rsidP="003526FE">
            <w:pPr>
              <w:pStyle w:val="BodyText"/>
              <w:spacing w:before="120" w:after="120"/>
              <w:rPr>
                <w:rFonts w:asciiTheme="minorHAnsi" w:hAnsiTheme="minorHAnsi" w:cs="Calibri"/>
              </w:rPr>
            </w:pPr>
            <w:r w:rsidRPr="003D6FCC">
              <w:rPr>
                <w:rFonts w:asciiTheme="minorHAnsi" w:hAnsiTheme="minorHAnsi" w:cs="Calibri"/>
              </w:rPr>
              <w:t>6</w:t>
            </w:r>
            <w:r w:rsidR="003D3A5E" w:rsidRPr="003D6FCC">
              <w:rPr>
                <w:rFonts w:asciiTheme="minorHAnsi" w:hAnsiTheme="minorHAnsi" w:cs="Calibri"/>
              </w:rPr>
              <w:t>5.5</w:t>
            </w:r>
            <w:r w:rsidRPr="003D6FCC">
              <w:rPr>
                <w:rFonts w:asciiTheme="minorHAnsi" w:hAnsiTheme="minorHAnsi" w:cs="Calibri"/>
              </w:rPr>
              <w:t>%</w:t>
            </w:r>
          </w:p>
        </w:tc>
      </w:tr>
      <w:tr w:rsidR="008544AA" w:rsidRPr="003D6FCC" w14:paraId="71C6D51E" w14:textId="77777777" w:rsidTr="00AF4C05">
        <w:trPr>
          <w:trHeight w:val="341"/>
        </w:trPr>
        <w:tc>
          <w:tcPr>
            <w:tcW w:w="5460" w:type="dxa"/>
            <w:tcBorders>
              <w:top w:val="single" w:sz="4" w:space="0" w:color="BFBFBF"/>
              <w:left w:val="single" w:sz="4" w:space="0" w:color="BFBFBF"/>
              <w:bottom w:val="single" w:sz="4" w:space="0" w:color="BFBFBF"/>
              <w:right w:val="single" w:sz="4" w:space="0" w:color="BFBFBF"/>
            </w:tcBorders>
            <w:hideMark/>
          </w:tcPr>
          <w:p w14:paraId="3F92FF55" w14:textId="77777777" w:rsidR="008544AA" w:rsidRPr="003D6FCC" w:rsidRDefault="008544AA" w:rsidP="003526FE">
            <w:pPr>
              <w:pStyle w:val="BodyText"/>
              <w:spacing w:before="120" w:after="120"/>
              <w:rPr>
                <w:rFonts w:asciiTheme="minorHAnsi" w:hAnsiTheme="minorHAnsi" w:cs="Calibri"/>
              </w:rPr>
            </w:pPr>
            <w:r w:rsidRPr="003D6FCC">
              <w:rPr>
                <w:rFonts w:asciiTheme="minorHAnsi" w:hAnsiTheme="minorHAnsi" w:cs="Calibri"/>
              </w:rPr>
              <w:t>Median Earnings 2nd Quarter After Exit</w:t>
            </w:r>
          </w:p>
        </w:tc>
        <w:tc>
          <w:tcPr>
            <w:tcW w:w="2456" w:type="dxa"/>
            <w:tcBorders>
              <w:top w:val="single" w:sz="4" w:space="0" w:color="BFBFBF"/>
              <w:left w:val="single" w:sz="4" w:space="0" w:color="BFBFBF"/>
              <w:bottom w:val="single" w:sz="4" w:space="0" w:color="BFBFBF"/>
              <w:right w:val="single" w:sz="4" w:space="0" w:color="BFBFBF"/>
            </w:tcBorders>
            <w:hideMark/>
          </w:tcPr>
          <w:p w14:paraId="055A3C45" w14:textId="6B74721F" w:rsidR="008544AA" w:rsidRPr="003D6FCC" w:rsidRDefault="008544AA" w:rsidP="003526FE">
            <w:pPr>
              <w:pStyle w:val="BodyText"/>
              <w:spacing w:before="120" w:after="120"/>
              <w:rPr>
                <w:rFonts w:asciiTheme="minorHAnsi" w:hAnsiTheme="minorHAnsi" w:cs="Calibri"/>
              </w:rPr>
            </w:pPr>
            <w:r w:rsidRPr="003D6FCC">
              <w:rPr>
                <w:rFonts w:asciiTheme="minorHAnsi" w:hAnsiTheme="minorHAnsi" w:cs="Calibri"/>
              </w:rPr>
              <w:t>$7,</w:t>
            </w:r>
            <w:r w:rsidR="003D3A5E" w:rsidRPr="003D6FCC">
              <w:rPr>
                <w:rFonts w:asciiTheme="minorHAnsi" w:hAnsiTheme="minorHAnsi" w:cs="Calibri"/>
              </w:rPr>
              <w:t>8</w:t>
            </w:r>
            <w:r w:rsidRPr="003D6FCC">
              <w:rPr>
                <w:rFonts w:asciiTheme="minorHAnsi" w:hAnsiTheme="minorHAnsi" w:cs="Calibri"/>
              </w:rPr>
              <w:t>00</w:t>
            </w:r>
          </w:p>
        </w:tc>
      </w:tr>
      <w:tr w:rsidR="008544AA" w:rsidRPr="003D6FCC" w14:paraId="0095F06A" w14:textId="77777777" w:rsidTr="00AF4C05">
        <w:trPr>
          <w:trHeight w:val="431"/>
        </w:trPr>
        <w:tc>
          <w:tcPr>
            <w:tcW w:w="5460" w:type="dxa"/>
            <w:tcBorders>
              <w:top w:val="single" w:sz="4" w:space="0" w:color="BFBFBF"/>
              <w:left w:val="single" w:sz="4" w:space="0" w:color="BFBFBF"/>
              <w:bottom w:val="single" w:sz="4" w:space="0" w:color="BFBFBF"/>
              <w:right w:val="single" w:sz="4" w:space="0" w:color="BFBFBF"/>
            </w:tcBorders>
            <w:hideMark/>
          </w:tcPr>
          <w:p w14:paraId="73EAC69F" w14:textId="6D3A7CDF" w:rsidR="008544AA" w:rsidRPr="003D6FCC" w:rsidRDefault="008544AA" w:rsidP="003526FE">
            <w:pPr>
              <w:pStyle w:val="BodyText"/>
              <w:spacing w:before="120" w:after="120"/>
              <w:rPr>
                <w:rFonts w:asciiTheme="minorHAnsi" w:hAnsiTheme="minorHAnsi" w:cs="Calibri"/>
              </w:rPr>
            </w:pPr>
            <w:r w:rsidRPr="003D6FCC">
              <w:rPr>
                <w:rFonts w:asciiTheme="minorHAnsi" w:hAnsiTheme="minorHAnsi" w:cs="Calibri"/>
              </w:rPr>
              <w:t>Credential Attainment</w:t>
            </w:r>
          </w:p>
        </w:tc>
        <w:tc>
          <w:tcPr>
            <w:tcW w:w="2456" w:type="dxa"/>
            <w:tcBorders>
              <w:top w:val="single" w:sz="4" w:space="0" w:color="BFBFBF"/>
              <w:left w:val="single" w:sz="4" w:space="0" w:color="BFBFBF"/>
              <w:bottom w:val="single" w:sz="4" w:space="0" w:color="BFBFBF"/>
              <w:right w:val="single" w:sz="4" w:space="0" w:color="BFBFBF"/>
            </w:tcBorders>
            <w:hideMark/>
          </w:tcPr>
          <w:p w14:paraId="10D2C32B" w14:textId="5EDD3F6D" w:rsidR="008544AA" w:rsidRPr="003D6FCC" w:rsidRDefault="008544AA" w:rsidP="003526FE">
            <w:pPr>
              <w:pStyle w:val="BodyText"/>
              <w:spacing w:before="120" w:after="120"/>
              <w:rPr>
                <w:rFonts w:asciiTheme="minorHAnsi" w:hAnsiTheme="minorHAnsi" w:cs="Calibri"/>
              </w:rPr>
            </w:pPr>
            <w:r w:rsidRPr="003D6FCC">
              <w:rPr>
                <w:rFonts w:asciiTheme="minorHAnsi" w:hAnsiTheme="minorHAnsi" w:cs="Calibri"/>
              </w:rPr>
              <w:t>6</w:t>
            </w:r>
            <w:r w:rsidR="00E80B53" w:rsidRPr="003D6FCC">
              <w:rPr>
                <w:rFonts w:asciiTheme="minorHAnsi" w:hAnsiTheme="minorHAnsi" w:cs="Calibri"/>
              </w:rPr>
              <w:t>5</w:t>
            </w:r>
            <w:r w:rsidR="003D3A5E" w:rsidRPr="003D6FCC">
              <w:rPr>
                <w:rFonts w:asciiTheme="minorHAnsi" w:hAnsiTheme="minorHAnsi" w:cs="Calibri"/>
              </w:rPr>
              <w:t>.0</w:t>
            </w:r>
            <w:r w:rsidRPr="003D6FCC">
              <w:rPr>
                <w:rFonts w:asciiTheme="minorHAnsi" w:hAnsiTheme="minorHAnsi" w:cs="Calibri"/>
              </w:rPr>
              <w:t>%</w:t>
            </w:r>
          </w:p>
        </w:tc>
      </w:tr>
      <w:tr w:rsidR="008544AA" w:rsidRPr="003D6FCC" w14:paraId="7828DBF5" w14:textId="77777777" w:rsidTr="00AF4C05">
        <w:trPr>
          <w:trHeight w:val="341"/>
        </w:trPr>
        <w:tc>
          <w:tcPr>
            <w:tcW w:w="5460" w:type="dxa"/>
            <w:tcBorders>
              <w:top w:val="single" w:sz="4" w:space="0" w:color="BFBFBF"/>
              <w:left w:val="single" w:sz="4" w:space="0" w:color="BFBFBF"/>
              <w:bottom w:val="single" w:sz="4" w:space="0" w:color="BFBFBF"/>
              <w:right w:val="single" w:sz="4" w:space="0" w:color="BFBFBF"/>
            </w:tcBorders>
            <w:hideMark/>
          </w:tcPr>
          <w:p w14:paraId="1334B0EF" w14:textId="77777777" w:rsidR="008544AA" w:rsidRPr="003D6FCC" w:rsidRDefault="008544AA" w:rsidP="003526FE">
            <w:pPr>
              <w:pStyle w:val="BodyText"/>
              <w:spacing w:before="120" w:after="120"/>
              <w:rPr>
                <w:rFonts w:asciiTheme="minorHAnsi" w:hAnsiTheme="minorHAnsi" w:cs="Calibri"/>
              </w:rPr>
            </w:pPr>
            <w:r w:rsidRPr="003D6FCC">
              <w:rPr>
                <w:rFonts w:asciiTheme="minorHAnsi" w:hAnsiTheme="minorHAnsi" w:cs="Calibri"/>
              </w:rPr>
              <w:t>Measurable Skill Gains</w:t>
            </w:r>
          </w:p>
        </w:tc>
        <w:tc>
          <w:tcPr>
            <w:tcW w:w="2456" w:type="dxa"/>
            <w:tcBorders>
              <w:top w:val="single" w:sz="4" w:space="0" w:color="BFBFBF"/>
              <w:left w:val="single" w:sz="4" w:space="0" w:color="BFBFBF"/>
              <w:bottom w:val="single" w:sz="4" w:space="0" w:color="BFBFBF"/>
              <w:right w:val="single" w:sz="4" w:space="0" w:color="BFBFBF"/>
            </w:tcBorders>
            <w:hideMark/>
          </w:tcPr>
          <w:p w14:paraId="67746A8F" w14:textId="72CE2349" w:rsidR="008544AA" w:rsidRPr="003D6FCC" w:rsidRDefault="003D3A5E" w:rsidP="003526FE">
            <w:pPr>
              <w:pStyle w:val="BodyText"/>
              <w:spacing w:before="120" w:after="120"/>
              <w:rPr>
                <w:rFonts w:asciiTheme="minorHAnsi" w:hAnsiTheme="minorHAnsi" w:cs="Calibri"/>
              </w:rPr>
            </w:pPr>
            <w:r w:rsidRPr="003D6FCC">
              <w:rPr>
                <w:rFonts w:asciiTheme="minorHAnsi" w:hAnsiTheme="minorHAnsi" w:cs="Calibri"/>
              </w:rPr>
              <w:t>60</w:t>
            </w:r>
            <w:r w:rsidR="008544AA" w:rsidRPr="003D6FCC">
              <w:rPr>
                <w:rFonts w:asciiTheme="minorHAnsi" w:hAnsiTheme="minorHAnsi" w:cs="Calibri"/>
              </w:rPr>
              <w:t>.0%</w:t>
            </w:r>
          </w:p>
        </w:tc>
      </w:tr>
    </w:tbl>
    <w:p w14:paraId="4F1D58C3" w14:textId="77777777" w:rsidR="003526FE" w:rsidRPr="003D6FCC" w:rsidRDefault="003526FE" w:rsidP="00F92D90">
      <w:pPr>
        <w:rPr>
          <w:rFonts w:asciiTheme="minorHAnsi" w:eastAsia="Calibri" w:hAnsiTheme="minorHAnsi" w:cs="Calibri"/>
          <w:sz w:val="24"/>
          <w:szCs w:val="24"/>
          <w:lang w:val="en"/>
        </w:rPr>
      </w:pPr>
      <w:bookmarkStart w:id="89" w:name="_Toc167356426"/>
      <w:bookmarkStart w:id="90" w:name="_Toc167894662"/>
    </w:p>
    <w:p w14:paraId="0DF0244B" w14:textId="33689B5F" w:rsidR="00F92D90" w:rsidRPr="003D6FCC" w:rsidRDefault="00F92D90" w:rsidP="00F92D90">
      <w:pPr>
        <w:rPr>
          <w:rFonts w:asciiTheme="minorHAnsi" w:eastAsia="Calibri" w:hAnsiTheme="minorHAnsi" w:cs="Calibri"/>
          <w:lang w:val="en"/>
        </w:rPr>
      </w:pPr>
      <w:r w:rsidRPr="003D6FCC">
        <w:rPr>
          <w:rFonts w:asciiTheme="minorHAnsi" w:eastAsia="Calibri" w:hAnsiTheme="minorHAnsi" w:cs="Calibri"/>
          <w:lang w:val="en"/>
        </w:rPr>
        <w:t>In addition to the WIOA performance measures, the state requires subrecipients to track total participants enrolled in education, training, and training-related employment.</w:t>
      </w:r>
    </w:p>
    <w:p w14:paraId="50AD03BF" w14:textId="77777777" w:rsidR="00F92D90" w:rsidRPr="003D6FCC" w:rsidRDefault="00F92D90" w:rsidP="00F92D90">
      <w:pPr>
        <w:rPr>
          <w:rFonts w:asciiTheme="minorHAnsi" w:eastAsia="Calibri" w:hAnsiTheme="minorHAnsi" w:cs="Calibri"/>
          <w:lang w:val="en"/>
        </w:rPr>
      </w:pPr>
    </w:p>
    <w:p w14:paraId="739D768C" w14:textId="3AD5547D" w:rsidR="00F92D90" w:rsidRPr="003D6FCC" w:rsidRDefault="00F92D90" w:rsidP="58CC82BC">
      <w:pPr>
        <w:rPr>
          <w:rFonts w:asciiTheme="minorHAnsi" w:eastAsia="Calibri" w:hAnsiTheme="minorHAnsi" w:cs="Calibri"/>
        </w:rPr>
      </w:pPr>
      <w:r w:rsidRPr="003D6FCC">
        <w:rPr>
          <w:rFonts w:asciiTheme="minorHAnsi" w:eastAsia="Calibri" w:hAnsiTheme="minorHAnsi" w:cs="Calibri"/>
        </w:rPr>
        <w:t xml:space="preserve">For this SFP, the applicant is encouraged to meet or exceed the state-negotiated performance goals in delivering on the measurable employment and quality job outcomes outlined </w:t>
      </w:r>
      <w:r w:rsidR="00AE2306" w:rsidRPr="003D6FCC">
        <w:rPr>
          <w:rFonts w:asciiTheme="minorHAnsi" w:eastAsia="Calibri" w:hAnsiTheme="minorHAnsi" w:cs="Calibri"/>
        </w:rPr>
        <w:t xml:space="preserve">above. </w:t>
      </w:r>
      <w:r w:rsidRPr="003D6FCC">
        <w:rPr>
          <w:rFonts w:asciiTheme="minorHAnsi" w:eastAsia="Calibri" w:hAnsiTheme="minorHAnsi" w:cs="Calibri"/>
        </w:rPr>
        <w:t>Applicants should tailor performance goals to the project needs and regional objectives. The project narrative explanation of performance goals must reflect a data-driven local</w:t>
      </w:r>
      <w:r w:rsidR="0090595B" w:rsidRPr="003D6FCC">
        <w:rPr>
          <w:rFonts w:asciiTheme="minorHAnsi" w:eastAsia="Calibri" w:hAnsiTheme="minorHAnsi" w:cs="Calibri"/>
        </w:rPr>
        <w:t xml:space="preserve"> or </w:t>
      </w:r>
      <w:r w:rsidRPr="003D6FCC">
        <w:rPr>
          <w:rFonts w:asciiTheme="minorHAnsi" w:eastAsia="Calibri" w:hAnsiTheme="minorHAnsi" w:cs="Calibri"/>
        </w:rPr>
        <w:t>regional economic analysis that supports the proposed project performance goals concerning service delivery, target populations, and skill attainment.</w:t>
      </w:r>
    </w:p>
    <w:p w14:paraId="7D2759D9" w14:textId="7283A3F2" w:rsidR="76F2C72D" w:rsidRPr="003D6FCC" w:rsidRDefault="76F2C72D" w:rsidP="76F2C72D">
      <w:pPr>
        <w:rPr>
          <w:rFonts w:asciiTheme="minorHAnsi" w:eastAsia="Calibri" w:hAnsiTheme="minorHAnsi" w:cs="Calibri"/>
        </w:rPr>
      </w:pPr>
    </w:p>
    <w:p w14:paraId="7AD9C893" w14:textId="01FDBF35" w:rsidR="00F92D90" w:rsidRPr="003D6FCC" w:rsidRDefault="00AE2306" w:rsidP="00F92D90">
      <w:pPr>
        <w:rPr>
          <w:rFonts w:asciiTheme="minorHAnsi" w:eastAsia="Calibri" w:hAnsiTheme="minorHAnsi" w:cs="Calibri"/>
          <w:lang w:val="en"/>
        </w:rPr>
      </w:pPr>
      <w:r w:rsidRPr="003D6FCC">
        <w:rPr>
          <w:rFonts w:asciiTheme="minorHAnsi" w:eastAsia="Calibri" w:hAnsiTheme="minorHAnsi" w:cs="Calibri"/>
          <w:lang w:val="en"/>
        </w:rPr>
        <w:t>Successful projects should outline in the project plan m</w:t>
      </w:r>
      <w:r w:rsidR="00F92D90" w:rsidRPr="003D6FCC">
        <w:rPr>
          <w:rFonts w:asciiTheme="minorHAnsi" w:eastAsia="Calibri" w:hAnsiTheme="minorHAnsi" w:cs="Calibri"/>
          <w:lang w:val="en"/>
        </w:rPr>
        <w:t xml:space="preserve">easurable outcomes </w:t>
      </w:r>
      <w:r w:rsidRPr="003D6FCC">
        <w:rPr>
          <w:rFonts w:asciiTheme="minorHAnsi" w:eastAsia="Calibri" w:hAnsiTheme="minorHAnsi" w:cs="Calibri"/>
          <w:lang w:val="en"/>
        </w:rPr>
        <w:t>and tailored performance goals</w:t>
      </w:r>
      <w:r w:rsidR="004D27FA" w:rsidRPr="003D6FCC">
        <w:rPr>
          <w:rFonts w:asciiTheme="minorHAnsi" w:eastAsia="Calibri" w:hAnsiTheme="minorHAnsi" w:cs="Calibri"/>
          <w:lang w:val="en"/>
        </w:rPr>
        <w:t>,</w:t>
      </w:r>
      <w:r w:rsidR="006A2460" w:rsidRPr="003D6FCC">
        <w:rPr>
          <w:rFonts w:asciiTheme="minorHAnsi" w:eastAsia="Calibri" w:hAnsiTheme="minorHAnsi" w:cs="Calibri"/>
          <w:lang w:val="en"/>
        </w:rPr>
        <w:t xml:space="preserve"> such as the following: </w:t>
      </w:r>
    </w:p>
    <w:p w14:paraId="0FF0A904" w14:textId="77777777" w:rsidR="00F92D90" w:rsidRPr="003D6FCC" w:rsidRDefault="00F92D90" w:rsidP="00F92D90">
      <w:pPr>
        <w:rPr>
          <w:rFonts w:asciiTheme="minorHAnsi" w:eastAsia="Calibri" w:hAnsiTheme="minorHAnsi" w:cs="Calibri"/>
          <w:lang w:val="en"/>
        </w:rPr>
      </w:pPr>
    </w:p>
    <w:p w14:paraId="1E90AA70" w14:textId="77777777" w:rsidR="00F92D90" w:rsidRPr="003D6FCC" w:rsidRDefault="00F92D90" w:rsidP="58CC82BC">
      <w:pPr>
        <w:rPr>
          <w:rFonts w:asciiTheme="minorHAnsi" w:eastAsia="Calibri" w:hAnsiTheme="minorHAnsi" w:cs="Calibri"/>
        </w:rPr>
      </w:pPr>
      <w:r w:rsidRPr="003D6FCC">
        <w:rPr>
          <w:rFonts w:asciiTheme="minorHAnsi" w:eastAsia="Calibri" w:hAnsiTheme="minorHAnsi" w:cs="Calibri"/>
        </w:rPr>
        <w:t>• Determine performance goals for participation in training and support services.</w:t>
      </w:r>
    </w:p>
    <w:p w14:paraId="2EE75611" w14:textId="4F89D823" w:rsidR="00F92D90" w:rsidRPr="003D6FCC" w:rsidRDefault="00F92D90" w:rsidP="58CC82BC">
      <w:pPr>
        <w:ind w:left="180" w:hanging="180"/>
        <w:rPr>
          <w:rFonts w:asciiTheme="minorHAnsi" w:eastAsia="Calibri" w:hAnsiTheme="minorHAnsi" w:cs="Calibri"/>
        </w:rPr>
      </w:pPr>
      <w:r w:rsidRPr="003D6FCC">
        <w:rPr>
          <w:rFonts w:asciiTheme="minorHAnsi" w:eastAsia="Calibri" w:hAnsiTheme="minorHAnsi" w:cs="Calibri"/>
        </w:rPr>
        <w:t>• Determine how many participants will receive services to upgrade their skills, including job training and education related to English literacy, digital literacy, and basic math.</w:t>
      </w:r>
    </w:p>
    <w:p w14:paraId="7BDD99AC" w14:textId="77777777" w:rsidR="00F92D90" w:rsidRPr="003D6FCC" w:rsidRDefault="00F92D90" w:rsidP="58CC82BC">
      <w:pPr>
        <w:ind w:left="180" w:hanging="180"/>
        <w:rPr>
          <w:rFonts w:asciiTheme="minorHAnsi" w:eastAsia="Calibri" w:hAnsiTheme="minorHAnsi" w:cs="Calibri"/>
        </w:rPr>
      </w:pPr>
      <w:r w:rsidRPr="003D6FCC">
        <w:rPr>
          <w:rFonts w:asciiTheme="minorHAnsi" w:eastAsia="Calibri" w:hAnsiTheme="minorHAnsi" w:cs="Calibri"/>
        </w:rPr>
        <w:lastRenderedPageBreak/>
        <w:t>• Determine how many farmworkers receiving services through the program will seek new career paths in agricultural technology or other sectors and obtain new employment through this funding.</w:t>
      </w:r>
    </w:p>
    <w:p w14:paraId="7F5D50F8" w14:textId="7BB242A1" w:rsidR="00F92D90" w:rsidRPr="003D6FCC" w:rsidRDefault="00F92D90" w:rsidP="58CC82BC">
      <w:pPr>
        <w:ind w:left="180" w:hanging="180"/>
        <w:rPr>
          <w:rFonts w:asciiTheme="minorHAnsi" w:eastAsia="Calibri" w:hAnsiTheme="minorHAnsi" w:cs="Calibri"/>
        </w:rPr>
      </w:pPr>
      <w:r w:rsidRPr="003D6FCC">
        <w:rPr>
          <w:rFonts w:asciiTheme="minorHAnsi" w:eastAsia="Calibri" w:hAnsiTheme="minorHAnsi" w:cs="Calibri"/>
        </w:rPr>
        <w:t xml:space="preserve">• </w:t>
      </w:r>
      <w:r w:rsidR="56428DBB" w:rsidRPr="003D6FCC">
        <w:rPr>
          <w:rFonts w:asciiTheme="minorHAnsi" w:eastAsia="Calibri" w:hAnsiTheme="minorHAnsi" w:cs="Calibri"/>
        </w:rPr>
        <w:t xml:space="preserve">Determine appropriate referrals and service networks that can provide training and support services to individuals </w:t>
      </w:r>
      <w:r w:rsidR="003B741D">
        <w:rPr>
          <w:rFonts w:asciiTheme="minorHAnsi" w:eastAsia="Calibri" w:hAnsiTheme="minorHAnsi" w:cs="Calibri"/>
        </w:rPr>
        <w:t>who</w:t>
      </w:r>
      <w:r w:rsidR="56428DBB" w:rsidRPr="003D6FCC">
        <w:rPr>
          <w:rFonts w:asciiTheme="minorHAnsi" w:eastAsia="Calibri" w:hAnsiTheme="minorHAnsi" w:cs="Calibri"/>
        </w:rPr>
        <w:t xml:space="preserve"> are not eligible for WIOA services.</w:t>
      </w:r>
    </w:p>
    <w:p w14:paraId="39F8331B" w14:textId="77777777" w:rsidR="00F92D90" w:rsidRPr="003D6FCC" w:rsidRDefault="00F92D90" w:rsidP="58CC82BC">
      <w:pPr>
        <w:ind w:left="180" w:hanging="180"/>
        <w:rPr>
          <w:rFonts w:asciiTheme="minorHAnsi" w:eastAsia="Calibri" w:hAnsiTheme="minorHAnsi" w:cs="Calibri"/>
        </w:rPr>
      </w:pPr>
      <w:r w:rsidRPr="003D6FCC">
        <w:rPr>
          <w:rFonts w:asciiTheme="minorHAnsi" w:eastAsia="Calibri" w:hAnsiTheme="minorHAnsi" w:cs="Calibri"/>
        </w:rPr>
        <w:t>• Set goals for providing wrap-around support services such as clothing, housing, food, childcare assistance, aid for living expenses when attending a training program, income support for dislocated workers unable to access Unemployment Insurance Benefits, and other case management support.</w:t>
      </w:r>
    </w:p>
    <w:p w14:paraId="01CD53C7" w14:textId="1A0DCAD0" w:rsidR="00F92D90" w:rsidRPr="003D6FCC" w:rsidRDefault="00F92D90" w:rsidP="00F92D90">
      <w:pPr>
        <w:ind w:left="180" w:hanging="180"/>
        <w:rPr>
          <w:rFonts w:asciiTheme="minorHAnsi" w:eastAsia="Calibri" w:hAnsiTheme="minorHAnsi" w:cs="Calibri"/>
          <w:lang w:val="en"/>
        </w:rPr>
      </w:pPr>
      <w:r w:rsidRPr="003D6FCC">
        <w:rPr>
          <w:rFonts w:asciiTheme="minorHAnsi" w:eastAsia="Calibri" w:hAnsiTheme="minorHAnsi" w:cs="Calibri"/>
          <w:lang w:val="en"/>
        </w:rPr>
        <w:t>• Explain how the project will measure job placement</w:t>
      </w:r>
      <w:r w:rsidR="00FE5B3B" w:rsidRPr="003D6FCC">
        <w:rPr>
          <w:rFonts w:asciiTheme="minorHAnsi" w:eastAsia="Calibri" w:hAnsiTheme="minorHAnsi" w:cs="Calibri"/>
          <w:lang w:val="en"/>
        </w:rPr>
        <w:t>, retention,</w:t>
      </w:r>
      <w:r w:rsidRPr="003D6FCC">
        <w:rPr>
          <w:rFonts w:asciiTheme="minorHAnsi" w:eastAsia="Calibri" w:hAnsiTheme="minorHAnsi" w:cs="Calibri"/>
          <w:lang w:val="en"/>
        </w:rPr>
        <w:t xml:space="preserve"> and success in serving farmworkers.</w:t>
      </w:r>
    </w:p>
    <w:p w14:paraId="1D17F8C3" w14:textId="56DFC4DD" w:rsidR="00AE2306" w:rsidRPr="003D6FCC" w:rsidRDefault="00AE2306" w:rsidP="58CC82BC">
      <w:pPr>
        <w:pStyle w:val="ListParagraph"/>
        <w:ind w:left="180" w:hanging="180"/>
        <w:rPr>
          <w:rFonts w:asciiTheme="minorHAnsi" w:eastAsia="Calibri" w:hAnsiTheme="minorHAnsi"/>
        </w:rPr>
      </w:pPr>
      <w:r w:rsidRPr="003D6FCC">
        <w:rPr>
          <w:rFonts w:asciiTheme="minorHAnsi" w:eastAsia="Calibri" w:hAnsiTheme="minorHAnsi"/>
        </w:rPr>
        <w:t xml:space="preserve">Determine </w:t>
      </w:r>
      <w:r w:rsidR="00FE5B3B" w:rsidRPr="003D6FCC">
        <w:rPr>
          <w:rFonts w:asciiTheme="minorHAnsi" w:eastAsia="Calibri" w:hAnsiTheme="minorHAnsi"/>
        </w:rPr>
        <w:t xml:space="preserve">the </w:t>
      </w:r>
      <w:r w:rsidRPr="003D6FCC">
        <w:rPr>
          <w:rFonts w:asciiTheme="minorHAnsi" w:eastAsia="Calibri" w:hAnsiTheme="minorHAnsi"/>
        </w:rPr>
        <w:t xml:space="preserve">percentage of </w:t>
      </w:r>
      <w:r w:rsidR="00FE5B3B" w:rsidRPr="003D6FCC">
        <w:rPr>
          <w:rFonts w:asciiTheme="minorHAnsi" w:eastAsia="Calibri" w:hAnsiTheme="minorHAnsi"/>
        </w:rPr>
        <w:t xml:space="preserve">the </w:t>
      </w:r>
      <w:r w:rsidRPr="003D6FCC">
        <w:rPr>
          <w:rFonts w:asciiTheme="minorHAnsi" w:eastAsia="Calibri" w:hAnsiTheme="minorHAnsi"/>
        </w:rPr>
        <w:t>target number of project participants who completed training and/or obtained an industry-recognized credential.</w:t>
      </w:r>
    </w:p>
    <w:p w14:paraId="3BAF19D2" w14:textId="619031BE" w:rsidR="00AE2306" w:rsidRPr="003D6FCC" w:rsidRDefault="00AE2306" w:rsidP="58CC82BC">
      <w:pPr>
        <w:pStyle w:val="ListParagraph"/>
        <w:ind w:left="180" w:hanging="180"/>
        <w:rPr>
          <w:rFonts w:asciiTheme="minorHAnsi" w:eastAsia="Calibri" w:hAnsiTheme="minorHAnsi"/>
        </w:rPr>
      </w:pPr>
      <w:r w:rsidRPr="003D6FCC">
        <w:rPr>
          <w:rFonts w:asciiTheme="minorHAnsi" w:eastAsia="Calibri" w:hAnsiTheme="minorHAnsi"/>
        </w:rPr>
        <w:t xml:space="preserve">Determine </w:t>
      </w:r>
      <w:r w:rsidR="00FE5B3B" w:rsidRPr="003D6FCC">
        <w:rPr>
          <w:rFonts w:asciiTheme="minorHAnsi" w:eastAsia="Calibri" w:hAnsiTheme="minorHAnsi"/>
        </w:rPr>
        <w:t xml:space="preserve">the </w:t>
      </w:r>
      <w:r w:rsidRPr="003D6FCC">
        <w:rPr>
          <w:rFonts w:asciiTheme="minorHAnsi" w:eastAsia="Calibri" w:hAnsiTheme="minorHAnsi"/>
        </w:rPr>
        <w:t>percentage of training project graduates with measurable skill gains.</w:t>
      </w:r>
    </w:p>
    <w:p w14:paraId="211E54E9" w14:textId="4DE84D7F" w:rsidR="00AE2306" w:rsidRPr="003D6FCC" w:rsidRDefault="00AE2306" w:rsidP="58CC82BC">
      <w:pPr>
        <w:pStyle w:val="ListParagraph"/>
        <w:ind w:left="180" w:hanging="180"/>
        <w:rPr>
          <w:rFonts w:asciiTheme="minorHAnsi" w:eastAsia="Calibri" w:hAnsiTheme="minorHAnsi"/>
        </w:rPr>
      </w:pPr>
      <w:r w:rsidRPr="003D6FCC">
        <w:rPr>
          <w:rFonts w:asciiTheme="minorHAnsi" w:eastAsia="Calibri" w:hAnsiTheme="minorHAnsi"/>
        </w:rPr>
        <w:t xml:space="preserve">Determine median training project graduate wages over time and compare </w:t>
      </w:r>
      <w:r w:rsidR="00FE5B3B" w:rsidRPr="003D6FCC">
        <w:rPr>
          <w:rFonts w:asciiTheme="minorHAnsi" w:eastAsia="Calibri" w:hAnsiTheme="minorHAnsi"/>
        </w:rPr>
        <w:t xml:space="preserve">them </w:t>
      </w:r>
      <w:r w:rsidRPr="003D6FCC">
        <w:rPr>
          <w:rFonts w:asciiTheme="minorHAnsi" w:eastAsia="Calibri" w:hAnsiTheme="minorHAnsi"/>
        </w:rPr>
        <w:t>to regional living wage targets and regional occupational medians (pre-training and post-training).</w:t>
      </w:r>
    </w:p>
    <w:p w14:paraId="4E6C90BA" w14:textId="3632976F" w:rsidR="00AE2306" w:rsidRPr="003D6FCC" w:rsidRDefault="00AE2306" w:rsidP="58CC82BC">
      <w:pPr>
        <w:pStyle w:val="ListParagraph"/>
        <w:ind w:left="180" w:hanging="180"/>
        <w:rPr>
          <w:rFonts w:asciiTheme="minorHAnsi" w:eastAsia="Calibri" w:hAnsiTheme="minorHAnsi"/>
        </w:rPr>
      </w:pPr>
      <w:r w:rsidRPr="003D6FCC">
        <w:rPr>
          <w:rFonts w:asciiTheme="minorHAnsi" w:eastAsia="Calibri" w:hAnsiTheme="minorHAnsi"/>
        </w:rPr>
        <w:t xml:space="preserve">Determine </w:t>
      </w:r>
      <w:r w:rsidR="00FE5B3B" w:rsidRPr="003D6FCC">
        <w:rPr>
          <w:rFonts w:asciiTheme="minorHAnsi" w:eastAsia="Calibri" w:hAnsiTheme="minorHAnsi"/>
        </w:rPr>
        <w:t xml:space="preserve">the </w:t>
      </w:r>
      <w:r w:rsidRPr="003D6FCC">
        <w:rPr>
          <w:rFonts w:asciiTheme="minorHAnsi" w:eastAsia="Calibri" w:hAnsiTheme="minorHAnsi"/>
        </w:rPr>
        <w:t>percentage of training project graduates with employer-provided benefits (healthcare, paid leave, meaningful path to retirement).</w:t>
      </w:r>
    </w:p>
    <w:p w14:paraId="5823C6C4" w14:textId="48D34304" w:rsidR="0004537B" w:rsidRPr="003D6FCC" w:rsidRDefault="0004537B" w:rsidP="58CC82BC">
      <w:pPr>
        <w:pStyle w:val="ListParagraph"/>
        <w:ind w:left="180" w:hanging="180"/>
        <w:rPr>
          <w:rFonts w:asciiTheme="minorHAnsi" w:eastAsia="Calibri" w:hAnsiTheme="minorHAnsi"/>
        </w:rPr>
      </w:pPr>
      <w:r w:rsidRPr="003D6FCC">
        <w:rPr>
          <w:rFonts w:asciiTheme="minorHAnsi" w:eastAsia="Calibri" w:hAnsiTheme="minorHAnsi"/>
        </w:rPr>
        <w:t>Explain how CalJOBS reporting will be used to monitor progress toward these goals and support continuous improvement.</w:t>
      </w:r>
    </w:p>
    <w:p w14:paraId="597C68EB" w14:textId="211E20A0" w:rsidR="0004537B" w:rsidRPr="003D6FCC" w:rsidRDefault="0004537B" w:rsidP="58CC82BC">
      <w:pPr>
        <w:pStyle w:val="ListParagraph"/>
        <w:ind w:left="180" w:hanging="180"/>
        <w:rPr>
          <w:rFonts w:asciiTheme="minorHAnsi" w:eastAsia="Calibri" w:hAnsiTheme="minorHAnsi"/>
        </w:rPr>
      </w:pPr>
      <w:r w:rsidRPr="003D6FCC">
        <w:rPr>
          <w:rFonts w:asciiTheme="minorHAnsi" w:eastAsia="Calibri" w:hAnsiTheme="minorHAnsi"/>
        </w:rPr>
        <w:t>Describe the processes and internal controls your organization will use to collect, track, and report participant and performance data in CalJOBSSM. Include details on staff roles, timelines for data entry, quality assurance measures, and how you will ensure compliance with EDD reporting requirements. Applicants must demonstrate an understanding that all participant and outcome data will be reported in CalJOBSSM and outline their readiness to meet these obligations.</w:t>
      </w:r>
    </w:p>
    <w:p w14:paraId="3A64E1A1" w14:textId="553E60C0" w:rsidR="00DA4383" w:rsidRPr="003D6FCC" w:rsidRDefault="00DA4383">
      <w:pPr>
        <w:spacing w:after="160" w:line="259" w:lineRule="auto"/>
        <w:rPr>
          <w:rFonts w:asciiTheme="minorHAnsi" w:eastAsia="Calibri" w:hAnsiTheme="minorHAnsi" w:cs="Calibri"/>
          <w:szCs w:val="24"/>
          <w:lang w:val="en"/>
        </w:rPr>
      </w:pPr>
      <w:r w:rsidRPr="003D6FCC">
        <w:rPr>
          <w:rFonts w:asciiTheme="minorHAnsi" w:eastAsia="Calibri" w:hAnsiTheme="minorHAnsi"/>
          <w:lang w:val="en"/>
        </w:rPr>
        <w:br w:type="page"/>
      </w:r>
    </w:p>
    <w:p w14:paraId="1A120D43" w14:textId="4EE985A9" w:rsidR="006E249F" w:rsidRPr="003D6FCC" w:rsidRDefault="006E249F" w:rsidP="006E249F">
      <w:pPr>
        <w:pStyle w:val="Heading2"/>
        <w:numPr>
          <w:ilvl w:val="0"/>
          <w:numId w:val="0"/>
        </w:numPr>
        <w:rPr>
          <w:rFonts w:asciiTheme="minorHAnsi" w:eastAsia="Calibri" w:hAnsiTheme="minorHAnsi" w:cs="Calibri"/>
          <w:lang w:val="en"/>
        </w:rPr>
      </w:pPr>
      <w:bookmarkStart w:id="91" w:name="_Toc219464703"/>
      <w:r w:rsidRPr="003D6FCC">
        <w:rPr>
          <w:rFonts w:asciiTheme="minorHAnsi" w:eastAsia="Calibri" w:hAnsiTheme="minorHAnsi" w:cs="Calibri"/>
          <w:lang w:val="en"/>
        </w:rPr>
        <w:lastRenderedPageBreak/>
        <w:t>4. Budgeting and Performance Requirements</w:t>
      </w:r>
      <w:bookmarkEnd w:id="91"/>
    </w:p>
    <w:p w14:paraId="574DBBE9" w14:textId="4366BFA0" w:rsidR="008544AA" w:rsidRPr="003D6FCC" w:rsidRDefault="008544AA" w:rsidP="00647908">
      <w:pPr>
        <w:pStyle w:val="Heading3"/>
        <w:numPr>
          <w:ilvl w:val="0"/>
          <w:numId w:val="22"/>
        </w:numPr>
        <w:rPr>
          <w:rFonts w:asciiTheme="minorHAnsi" w:hAnsiTheme="minorHAnsi"/>
        </w:rPr>
      </w:pPr>
      <w:bookmarkStart w:id="92" w:name="_Toc219464704"/>
      <w:r w:rsidRPr="003D6FCC">
        <w:rPr>
          <w:rFonts w:asciiTheme="minorHAnsi" w:hAnsiTheme="minorHAnsi"/>
        </w:rPr>
        <w:t>Funding Request</w:t>
      </w:r>
      <w:bookmarkEnd w:id="89"/>
      <w:bookmarkEnd w:id="90"/>
      <w:bookmarkEnd w:id="92"/>
    </w:p>
    <w:p w14:paraId="52546F0A" w14:textId="529734C1" w:rsidR="00E77209" w:rsidRPr="003D6FCC" w:rsidRDefault="00E77209" w:rsidP="00E77209">
      <w:pPr>
        <w:rPr>
          <w:rFonts w:asciiTheme="minorHAnsi" w:eastAsia="Times New Roman" w:hAnsiTheme="minorHAnsi" w:cs="Calibri"/>
        </w:rPr>
      </w:pPr>
      <w:bookmarkStart w:id="93" w:name="_Toc167356427"/>
      <w:bookmarkStart w:id="94" w:name="_Toc167894663"/>
      <w:r w:rsidRPr="003D6FCC">
        <w:rPr>
          <w:rFonts w:asciiTheme="minorHAnsi" w:hAnsiTheme="minorHAnsi" w:cs="Calibri"/>
          <w:szCs w:val="20"/>
        </w:rPr>
        <w:t xml:space="preserve">Funding timing and decisions are based on the availability of funds. Estimated amounts and dates are </w:t>
      </w:r>
      <w:r w:rsidR="00D74D63" w:rsidRPr="003D6FCC">
        <w:rPr>
          <w:rFonts w:asciiTheme="minorHAnsi" w:hAnsiTheme="minorHAnsi" w:cs="Calibri"/>
          <w:szCs w:val="20"/>
        </w:rPr>
        <w:t>subject to change and are not final</w:t>
      </w:r>
      <w:r w:rsidRPr="003D6FCC">
        <w:rPr>
          <w:rFonts w:asciiTheme="minorHAnsi" w:hAnsiTheme="minorHAnsi" w:cs="Calibri"/>
          <w:szCs w:val="20"/>
        </w:rPr>
        <w:t xml:space="preserve">. </w:t>
      </w:r>
      <w:r w:rsidRPr="003D6FCC">
        <w:rPr>
          <w:rFonts w:asciiTheme="minorHAnsi" w:eastAsia="Calibri" w:hAnsiTheme="minorHAnsi" w:cs="Calibri"/>
          <w:lang w:bidi="en-US"/>
        </w:rPr>
        <w:t xml:space="preserve">A total of </w:t>
      </w:r>
      <w:r w:rsidRPr="003D6FCC">
        <w:rPr>
          <w:rFonts w:asciiTheme="minorHAnsi" w:eastAsia="Times New Roman" w:hAnsiTheme="minorHAnsi" w:cs="Calibri"/>
        </w:rPr>
        <w:t>$</w:t>
      </w:r>
      <w:r w:rsidR="004D27FA" w:rsidRPr="003D6FCC">
        <w:rPr>
          <w:rFonts w:asciiTheme="minorHAnsi" w:eastAsia="Times New Roman" w:hAnsiTheme="minorHAnsi" w:cs="Calibri"/>
        </w:rPr>
        <w:t>5</w:t>
      </w:r>
      <w:r w:rsidRPr="003D6FCC">
        <w:rPr>
          <w:rFonts w:asciiTheme="minorHAnsi" w:eastAsia="Times New Roman" w:hAnsiTheme="minorHAnsi" w:cs="Calibri"/>
        </w:rPr>
        <w:t xml:space="preserve"> million </w:t>
      </w:r>
      <w:proofErr w:type="gramStart"/>
      <w:r w:rsidRPr="003D6FCC">
        <w:rPr>
          <w:rFonts w:asciiTheme="minorHAnsi" w:eastAsia="Times New Roman" w:hAnsiTheme="minorHAnsi" w:cs="Calibri"/>
        </w:rPr>
        <w:t>of</w:t>
      </w:r>
      <w:proofErr w:type="gramEnd"/>
      <w:r w:rsidRPr="003D6FCC">
        <w:rPr>
          <w:rFonts w:asciiTheme="minorHAnsi" w:eastAsia="Times New Roman" w:hAnsiTheme="minorHAnsi" w:cs="Calibri"/>
        </w:rPr>
        <w:t xml:space="preserve"> funding </w:t>
      </w:r>
      <w:r w:rsidR="00C77856" w:rsidRPr="003D6FCC">
        <w:rPr>
          <w:rFonts w:asciiTheme="minorHAnsi" w:eastAsia="Times New Roman" w:hAnsiTheme="minorHAnsi" w:cs="Calibri"/>
        </w:rPr>
        <w:t xml:space="preserve">is available </w:t>
      </w:r>
      <w:r w:rsidR="00D74D63" w:rsidRPr="003D6FCC">
        <w:rPr>
          <w:rFonts w:asciiTheme="minorHAnsi" w:eastAsia="Times New Roman" w:hAnsiTheme="minorHAnsi" w:cs="Calibri"/>
        </w:rPr>
        <w:t xml:space="preserve">through the </w:t>
      </w:r>
      <w:r w:rsidRPr="003D6FCC">
        <w:rPr>
          <w:rFonts w:asciiTheme="minorHAnsi" w:eastAsia="Times New Roman" w:hAnsiTheme="minorHAnsi" w:cs="Calibri"/>
        </w:rPr>
        <w:t>FAP PY 2</w:t>
      </w:r>
      <w:r w:rsidR="00C77856" w:rsidRPr="003D6FCC">
        <w:rPr>
          <w:rFonts w:asciiTheme="minorHAnsi" w:eastAsia="Times New Roman" w:hAnsiTheme="minorHAnsi" w:cs="Calibri"/>
        </w:rPr>
        <w:t>5-26</w:t>
      </w:r>
      <w:r w:rsidR="00D74D63" w:rsidRPr="003D6FCC">
        <w:rPr>
          <w:rFonts w:asciiTheme="minorHAnsi" w:eastAsia="Times New Roman" w:hAnsiTheme="minorHAnsi" w:cs="Calibri"/>
        </w:rPr>
        <w:t xml:space="preserve"> SFP</w:t>
      </w:r>
      <w:r w:rsidRPr="003D6FCC">
        <w:rPr>
          <w:rFonts w:asciiTheme="minorHAnsi" w:eastAsia="Times New Roman" w:hAnsiTheme="minorHAnsi" w:cs="Calibri"/>
        </w:rPr>
        <w:t xml:space="preserve">. </w:t>
      </w:r>
      <w:r w:rsidR="00C77856" w:rsidRPr="003D6FCC">
        <w:rPr>
          <w:rFonts w:asciiTheme="minorHAnsi" w:eastAsia="Times New Roman" w:hAnsiTheme="minorHAnsi" w:cs="Calibri"/>
        </w:rPr>
        <w:t>A</w:t>
      </w:r>
      <w:r w:rsidRPr="003D6FCC">
        <w:rPr>
          <w:rFonts w:asciiTheme="minorHAnsi" w:eastAsia="Times New Roman" w:hAnsiTheme="minorHAnsi" w:cs="Calibri"/>
        </w:rPr>
        <w:t xml:space="preserve">pplicants can apply for up to </w:t>
      </w:r>
      <w:r w:rsidR="00E13EDC" w:rsidRPr="003D6FCC">
        <w:rPr>
          <w:rFonts w:asciiTheme="minorHAnsi" w:eastAsia="Times New Roman" w:hAnsiTheme="minorHAnsi" w:cs="Calibri"/>
        </w:rPr>
        <w:t>$1</w:t>
      </w:r>
      <w:r w:rsidR="00C77856" w:rsidRPr="003D6FCC">
        <w:rPr>
          <w:rFonts w:asciiTheme="minorHAnsi" w:eastAsia="Times New Roman" w:hAnsiTheme="minorHAnsi" w:cs="Calibri"/>
        </w:rPr>
        <w:t xml:space="preserve"> million</w:t>
      </w:r>
      <w:r w:rsidRPr="003D6FCC">
        <w:rPr>
          <w:rFonts w:asciiTheme="minorHAnsi" w:eastAsia="Times New Roman" w:hAnsiTheme="minorHAnsi" w:cs="Calibri"/>
        </w:rPr>
        <w:t>.</w:t>
      </w:r>
      <w:r w:rsidR="00D74D63" w:rsidRPr="003D6FCC">
        <w:rPr>
          <w:rFonts w:asciiTheme="minorHAnsi" w:eastAsia="Times New Roman" w:hAnsiTheme="minorHAnsi" w:cs="Calibri"/>
        </w:rPr>
        <w:t xml:space="preserve"> </w:t>
      </w:r>
      <w:r w:rsidR="00D74D63" w:rsidRPr="003D6FCC">
        <w:rPr>
          <w:rFonts w:asciiTheme="minorHAnsi" w:hAnsiTheme="minorHAnsi"/>
          <w:lang w:bidi="en-US"/>
        </w:rPr>
        <w:t xml:space="preserve">The EDD anticipates that an estimated </w:t>
      </w:r>
      <w:r w:rsidR="004D3616" w:rsidRPr="003D6FCC">
        <w:rPr>
          <w:rFonts w:asciiTheme="minorHAnsi" w:hAnsiTheme="minorHAnsi"/>
          <w:lang w:bidi="en-US"/>
        </w:rPr>
        <w:t>8</w:t>
      </w:r>
      <w:r w:rsidR="00D74D63" w:rsidRPr="003D6FCC">
        <w:rPr>
          <w:rFonts w:asciiTheme="minorHAnsi" w:hAnsiTheme="minorHAnsi"/>
          <w:lang w:bidi="en-US"/>
        </w:rPr>
        <w:t xml:space="preserve"> awards will be granted.</w:t>
      </w:r>
      <w:r w:rsidRPr="003D6FCC">
        <w:rPr>
          <w:rFonts w:asciiTheme="minorHAnsi" w:eastAsia="Times New Roman" w:hAnsiTheme="minorHAnsi" w:cs="Calibri"/>
        </w:rPr>
        <w:t xml:space="preserve"> Final awards and participant counts may be adjusted depending on the number of successfully submitted proposals. The state expects the performance period for </w:t>
      </w:r>
      <w:proofErr w:type="gramStart"/>
      <w:r w:rsidRPr="003D6FCC">
        <w:rPr>
          <w:rFonts w:asciiTheme="minorHAnsi" w:eastAsia="Times New Roman" w:hAnsiTheme="minorHAnsi" w:cs="Calibri"/>
        </w:rPr>
        <w:t>participating</w:t>
      </w:r>
      <w:proofErr w:type="gramEnd"/>
      <w:r w:rsidRPr="003D6FCC">
        <w:rPr>
          <w:rFonts w:asciiTheme="minorHAnsi" w:eastAsia="Times New Roman" w:hAnsiTheme="minorHAnsi" w:cs="Calibri"/>
        </w:rPr>
        <w:t xml:space="preserve"> projects funded under this SFP </w:t>
      </w:r>
      <w:r w:rsidR="00FE5B3B" w:rsidRPr="003D6FCC">
        <w:rPr>
          <w:rFonts w:asciiTheme="minorHAnsi" w:eastAsia="Times New Roman" w:hAnsiTheme="minorHAnsi" w:cs="Calibri"/>
        </w:rPr>
        <w:t>to</w:t>
      </w:r>
      <w:r w:rsidRPr="003D6FCC">
        <w:rPr>
          <w:rFonts w:asciiTheme="minorHAnsi" w:eastAsia="Times New Roman" w:hAnsiTheme="minorHAnsi" w:cs="Calibri"/>
        </w:rPr>
        <w:t xml:space="preserve"> be 18-24 months. Grant funds will not be available for longer than 24 months. No obligation or commitment of funds will be allowed before or beyond the grant period of performance. Any funds not expended during the grant agreement period shall be returned to the state.</w:t>
      </w:r>
    </w:p>
    <w:p w14:paraId="0C34C4FA" w14:textId="77777777" w:rsidR="00E77209" w:rsidRPr="003D6FCC" w:rsidRDefault="00E77209" w:rsidP="00E77209">
      <w:pPr>
        <w:rPr>
          <w:rFonts w:asciiTheme="minorHAnsi" w:eastAsia="Times New Roman" w:hAnsiTheme="minorHAnsi" w:cs="Calibri"/>
        </w:rPr>
      </w:pPr>
    </w:p>
    <w:p w14:paraId="5F756556" w14:textId="375F8446" w:rsidR="00E77209" w:rsidRPr="003D6FCC" w:rsidRDefault="00D74D63" w:rsidP="00E77209">
      <w:pPr>
        <w:rPr>
          <w:rFonts w:asciiTheme="minorHAnsi" w:eastAsia="Times New Roman" w:hAnsiTheme="minorHAnsi" w:cs="Calibri"/>
        </w:rPr>
      </w:pPr>
      <w:r w:rsidRPr="003D6FCC">
        <w:rPr>
          <w:rFonts w:asciiTheme="minorHAnsi" w:eastAsia="Times New Roman" w:hAnsiTheme="minorHAnsi" w:cs="Calibri"/>
        </w:rPr>
        <w:t xml:space="preserve">The </w:t>
      </w:r>
      <w:r w:rsidR="00E77209" w:rsidRPr="003D6FCC">
        <w:rPr>
          <w:rFonts w:asciiTheme="minorHAnsi" w:eastAsia="Times New Roman" w:hAnsiTheme="minorHAnsi" w:cs="Calibri"/>
        </w:rPr>
        <w:t>EDD recognizes that intensive training in occupational skills literacy and other essential skills, combined with robust wrap-around support and ancillary services</w:t>
      </w:r>
      <w:r w:rsidR="00FE5B3B" w:rsidRPr="003D6FCC">
        <w:rPr>
          <w:rFonts w:asciiTheme="minorHAnsi" w:eastAsia="Times New Roman" w:hAnsiTheme="minorHAnsi" w:cs="Calibri"/>
        </w:rPr>
        <w:t>,</w:t>
      </w:r>
      <w:r w:rsidR="00E77209" w:rsidRPr="003D6FCC">
        <w:rPr>
          <w:rFonts w:asciiTheme="minorHAnsi" w:eastAsia="Times New Roman" w:hAnsiTheme="minorHAnsi" w:cs="Calibri"/>
        </w:rPr>
        <w:t xml:space="preserve"> will result in higher costs per participant than other similar training programs; demonstrated success in achieving program outcomes for farmworkers or other similar populations will factor into funding decisions, along with </w:t>
      </w:r>
      <w:r w:rsidR="00FE5B3B" w:rsidRPr="003D6FCC">
        <w:rPr>
          <w:rFonts w:asciiTheme="minorHAnsi" w:eastAsia="Times New Roman" w:hAnsiTheme="minorHAnsi" w:cs="Calibri"/>
        </w:rPr>
        <w:t xml:space="preserve">the </w:t>
      </w:r>
      <w:r w:rsidR="00E77209" w:rsidRPr="003D6FCC">
        <w:rPr>
          <w:rFonts w:asciiTheme="minorHAnsi" w:eastAsia="Times New Roman" w:hAnsiTheme="minorHAnsi" w:cs="Calibri"/>
        </w:rPr>
        <w:t>viability of program design and evidence of employer and education and training partners.</w:t>
      </w:r>
    </w:p>
    <w:p w14:paraId="649C65C1" w14:textId="77777777" w:rsidR="008544AA" w:rsidRPr="003D6FCC" w:rsidRDefault="008544AA" w:rsidP="00F470F1">
      <w:pPr>
        <w:pStyle w:val="Heading3"/>
        <w:rPr>
          <w:rFonts w:asciiTheme="minorHAnsi" w:hAnsiTheme="minorHAnsi"/>
        </w:rPr>
      </w:pPr>
      <w:bookmarkStart w:id="95" w:name="_Toc219464705"/>
      <w:r w:rsidRPr="003D6FCC">
        <w:rPr>
          <w:rFonts w:asciiTheme="minorHAnsi" w:hAnsiTheme="minorHAnsi"/>
        </w:rPr>
        <w:t>Leveraging Funds and Resources</w:t>
      </w:r>
      <w:bookmarkEnd w:id="93"/>
      <w:bookmarkEnd w:id="94"/>
      <w:bookmarkEnd w:id="95"/>
    </w:p>
    <w:p w14:paraId="52DFDE14" w14:textId="73F3453D" w:rsidR="00EE33B5" w:rsidRPr="003D6FCC" w:rsidRDefault="007A5B26" w:rsidP="58CC82BC">
      <w:pPr>
        <w:rPr>
          <w:rFonts w:asciiTheme="minorHAnsi" w:eastAsia="Calibri" w:hAnsiTheme="minorHAnsi" w:cs="Calibri"/>
        </w:rPr>
      </w:pPr>
      <w:bookmarkStart w:id="96" w:name="_Toc167356428"/>
      <w:bookmarkStart w:id="97" w:name="_Toc167894664"/>
      <w:r w:rsidRPr="003D6FCC">
        <w:rPr>
          <w:rFonts w:asciiTheme="minorHAnsi" w:eastAsia="Calibri" w:hAnsiTheme="minorHAnsi" w:cs="Calibri"/>
        </w:rPr>
        <w:t>Applicants must demonstrate the ability to leverage resources from other sources to support the goals and objectives of this grant. Applicants are required t</w:t>
      </w:r>
      <w:r w:rsidR="00C77856" w:rsidRPr="003D6FCC">
        <w:rPr>
          <w:rFonts w:asciiTheme="minorHAnsi" w:eastAsia="Calibri" w:hAnsiTheme="minorHAnsi" w:cs="Calibri"/>
        </w:rPr>
        <w:t>o</w:t>
      </w:r>
      <w:r w:rsidRPr="003D6FCC">
        <w:rPr>
          <w:rFonts w:asciiTheme="minorHAnsi" w:eastAsia="Calibri" w:hAnsiTheme="minorHAnsi" w:cs="Calibri"/>
        </w:rPr>
        <w:t xml:space="preserve"> leverage resources equivalent </w:t>
      </w:r>
      <w:r w:rsidR="00C77856" w:rsidRPr="003D6FCC">
        <w:rPr>
          <w:rFonts w:asciiTheme="minorHAnsi" w:eastAsia="Calibri" w:hAnsiTheme="minorHAnsi" w:cs="Calibri"/>
        </w:rPr>
        <w:t>to</w:t>
      </w:r>
      <w:r w:rsidRPr="003D6FCC">
        <w:rPr>
          <w:rFonts w:asciiTheme="minorHAnsi" w:eastAsia="Calibri" w:hAnsiTheme="minorHAnsi" w:cs="Calibri"/>
        </w:rPr>
        <w:t xml:space="preserve"> 20% of the</w:t>
      </w:r>
      <w:r w:rsidR="00C77856" w:rsidRPr="003D6FCC">
        <w:rPr>
          <w:rFonts w:asciiTheme="minorHAnsi" w:eastAsia="Calibri" w:hAnsiTheme="minorHAnsi" w:cs="Calibri"/>
        </w:rPr>
        <w:t>ir</w:t>
      </w:r>
      <w:r w:rsidRPr="003D6FCC">
        <w:rPr>
          <w:rFonts w:asciiTheme="minorHAnsi" w:eastAsia="Calibri" w:hAnsiTheme="minorHAnsi" w:cs="Calibri"/>
        </w:rPr>
        <w:t xml:space="preserve"> </w:t>
      </w:r>
      <w:r w:rsidR="00C77856" w:rsidRPr="003D6FCC">
        <w:rPr>
          <w:rFonts w:asciiTheme="minorHAnsi" w:eastAsia="Calibri" w:hAnsiTheme="minorHAnsi" w:cs="Calibri"/>
        </w:rPr>
        <w:t xml:space="preserve">requested </w:t>
      </w:r>
      <w:r w:rsidRPr="003D6FCC">
        <w:rPr>
          <w:rFonts w:asciiTheme="minorHAnsi" w:eastAsia="Calibri" w:hAnsiTheme="minorHAnsi" w:cs="Calibri"/>
        </w:rPr>
        <w:t>grant award amount.</w:t>
      </w:r>
    </w:p>
    <w:p w14:paraId="30397EBE" w14:textId="77777777" w:rsidR="007A5B26" w:rsidRPr="003D6FCC" w:rsidRDefault="007A5B26" w:rsidP="00EE33B5">
      <w:pPr>
        <w:rPr>
          <w:rFonts w:asciiTheme="minorHAnsi" w:eastAsia="Calibri" w:hAnsiTheme="minorHAnsi" w:cs="Calibri"/>
          <w:lang w:val="en"/>
        </w:rPr>
      </w:pPr>
    </w:p>
    <w:p w14:paraId="7A46B414" w14:textId="3A2184FB" w:rsidR="00EE33B5" w:rsidRPr="003D6FCC" w:rsidRDefault="00AA0C15" w:rsidP="58CC82BC">
      <w:pPr>
        <w:rPr>
          <w:rFonts w:asciiTheme="minorHAnsi" w:eastAsia="Calibri" w:hAnsiTheme="minorHAnsi" w:cs="Calibri"/>
        </w:rPr>
      </w:pPr>
      <w:r w:rsidRPr="003D6FCC">
        <w:rPr>
          <w:rFonts w:asciiTheme="minorHAnsi" w:eastAsia="Calibri" w:hAnsiTheme="minorHAnsi" w:cs="Calibri"/>
        </w:rPr>
        <w:t>The term “l</w:t>
      </w:r>
      <w:r w:rsidR="00EE33B5" w:rsidRPr="003D6FCC">
        <w:rPr>
          <w:rFonts w:asciiTheme="minorHAnsi" w:eastAsia="Calibri" w:hAnsiTheme="minorHAnsi" w:cs="Calibri"/>
        </w:rPr>
        <w:t>everage</w:t>
      </w:r>
      <w:r w:rsidRPr="003D6FCC">
        <w:rPr>
          <w:rFonts w:asciiTheme="minorHAnsi" w:eastAsia="Calibri" w:hAnsiTheme="minorHAnsi" w:cs="Calibri"/>
        </w:rPr>
        <w:t>”</w:t>
      </w:r>
      <w:r w:rsidR="00EE33B5" w:rsidRPr="003D6FCC">
        <w:rPr>
          <w:rFonts w:asciiTheme="minorHAnsi" w:eastAsia="Calibri" w:hAnsiTheme="minorHAnsi" w:cs="Calibri"/>
        </w:rPr>
        <w:t xml:space="preserve"> is not defined </w:t>
      </w:r>
      <w:r w:rsidRPr="003D6FCC">
        <w:rPr>
          <w:rFonts w:asciiTheme="minorHAnsi" w:eastAsia="Calibri" w:hAnsiTheme="minorHAnsi" w:cs="Calibri"/>
        </w:rPr>
        <w:t>under any</w:t>
      </w:r>
      <w:r w:rsidR="00EE33B5" w:rsidRPr="003D6FCC">
        <w:rPr>
          <w:rFonts w:asciiTheme="minorHAnsi" w:eastAsia="Calibri" w:hAnsiTheme="minorHAnsi" w:cs="Calibri"/>
        </w:rPr>
        <w:t xml:space="preserve"> regulation or any related administrative requirements. For EDD-funded programs, the term </w:t>
      </w:r>
      <w:r w:rsidRPr="003D6FCC">
        <w:rPr>
          <w:rFonts w:asciiTheme="minorHAnsi" w:eastAsia="Calibri" w:hAnsiTheme="minorHAnsi" w:cs="Calibri"/>
        </w:rPr>
        <w:t>refers to</w:t>
      </w:r>
      <w:r w:rsidR="00EE33B5" w:rsidRPr="003D6FCC">
        <w:rPr>
          <w:rFonts w:asciiTheme="minorHAnsi" w:eastAsia="Calibri" w:hAnsiTheme="minorHAnsi" w:cs="Calibri"/>
        </w:rPr>
        <w:t xml:space="preserve"> all resources </w:t>
      </w:r>
      <w:r w:rsidR="00224E9B" w:rsidRPr="003D6FCC">
        <w:rPr>
          <w:rFonts w:asciiTheme="minorHAnsi" w:eastAsia="Calibri" w:hAnsiTheme="minorHAnsi" w:cs="Calibri"/>
        </w:rPr>
        <w:t>the recipient uses</w:t>
      </w:r>
      <w:r w:rsidR="00EE33B5" w:rsidRPr="003D6FCC">
        <w:rPr>
          <w:rFonts w:asciiTheme="minorHAnsi" w:eastAsia="Calibri" w:hAnsiTheme="minorHAnsi" w:cs="Calibri"/>
        </w:rPr>
        <w:t xml:space="preserve"> to support grant activity and outcomes, regardless of whether those resources meet the standards required for </w:t>
      </w:r>
      <w:proofErr w:type="gramStart"/>
      <w:r w:rsidR="00EE33B5" w:rsidRPr="003D6FCC">
        <w:rPr>
          <w:rFonts w:asciiTheme="minorHAnsi" w:eastAsia="Calibri" w:hAnsiTheme="minorHAnsi" w:cs="Calibri"/>
        </w:rPr>
        <w:t>match</w:t>
      </w:r>
      <w:proofErr w:type="gramEnd"/>
      <w:r w:rsidR="00EE33B5" w:rsidRPr="003D6FCC">
        <w:rPr>
          <w:rFonts w:asciiTheme="minorHAnsi" w:eastAsia="Calibri" w:hAnsiTheme="minorHAnsi" w:cs="Calibri"/>
        </w:rPr>
        <w:t xml:space="preserve">. </w:t>
      </w:r>
    </w:p>
    <w:p w14:paraId="477FC047" w14:textId="77777777" w:rsidR="00EE33B5" w:rsidRPr="003D6FCC" w:rsidRDefault="00EE33B5" w:rsidP="00EE33B5">
      <w:pPr>
        <w:rPr>
          <w:rFonts w:asciiTheme="minorHAnsi" w:eastAsia="Calibri" w:hAnsiTheme="minorHAnsi" w:cs="Calibri"/>
          <w:lang w:val="en"/>
        </w:rPr>
      </w:pPr>
    </w:p>
    <w:p w14:paraId="7CE5F856" w14:textId="768EEBAA" w:rsidR="007A5B26" w:rsidRPr="003D6FCC" w:rsidRDefault="00D74D63" w:rsidP="58CC82BC">
      <w:pPr>
        <w:rPr>
          <w:rFonts w:asciiTheme="minorHAnsi" w:eastAsia="Calibri" w:hAnsiTheme="minorHAnsi" w:cs="Calibri"/>
        </w:rPr>
      </w:pPr>
      <w:r w:rsidRPr="003D6FCC">
        <w:rPr>
          <w:rFonts w:asciiTheme="minorHAnsi" w:eastAsia="Calibri" w:hAnsiTheme="minorHAnsi" w:cs="Calibri"/>
        </w:rPr>
        <w:t xml:space="preserve">Applicants are encouraged to </w:t>
      </w:r>
      <w:proofErr w:type="gramStart"/>
      <w:r w:rsidRPr="003D6FCC">
        <w:rPr>
          <w:rFonts w:asciiTheme="minorHAnsi" w:eastAsia="Calibri" w:hAnsiTheme="minorHAnsi" w:cs="Calibri"/>
        </w:rPr>
        <w:t>braid</w:t>
      </w:r>
      <w:proofErr w:type="gramEnd"/>
      <w:r w:rsidRPr="003D6FCC">
        <w:rPr>
          <w:rFonts w:asciiTheme="minorHAnsi" w:eastAsia="Calibri" w:hAnsiTheme="minorHAnsi" w:cs="Calibri"/>
        </w:rPr>
        <w:t xml:space="preserve"> funds, leverage human capital, and utilize other resources to maximize the project's success.</w:t>
      </w:r>
      <w:r w:rsidR="007A5B26" w:rsidRPr="003D6FCC">
        <w:rPr>
          <w:rFonts w:asciiTheme="minorHAnsi" w:eastAsia="Calibri" w:hAnsiTheme="minorHAnsi" w:cs="Calibri"/>
        </w:rPr>
        <w:t xml:space="preserve"> Leveraged resources can come from a variety of sources.</w:t>
      </w:r>
    </w:p>
    <w:p w14:paraId="05774F17" w14:textId="63F3C434" w:rsidR="00EE33B5" w:rsidRPr="003D6FCC" w:rsidRDefault="00EE33B5" w:rsidP="00EE33B5">
      <w:pPr>
        <w:rPr>
          <w:rFonts w:asciiTheme="minorHAnsi" w:eastAsia="Calibri" w:hAnsiTheme="minorHAnsi" w:cs="Calibri"/>
          <w:lang w:val="en"/>
        </w:rPr>
      </w:pPr>
    </w:p>
    <w:p w14:paraId="04CB38C0" w14:textId="61967BA2" w:rsidR="00EE33B5" w:rsidRPr="003D6FCC" w:rsidRDefault="00D74D63" w:rsidP="00EE33B5">
      <w:pPr>
        <w:rPr>
          <w:rFonts w:asciiTheme="minorHAnsi" w:eastAsia="Calibri" w:hAnsiTheme="minorHAnsi" w:cs="Calibri"/>
          <w:lang w:val="en"/>
        </w:rPr>
      </w:pPr>
      <w:r w:rsidRPr="003D6FCC">
        <w:rPr>
          <w:rFonts w:asciiTheme="minorHAnsi" w:eastAsia="Calibri" w:hAnsiTheme="minorHAnsi" w:cs="Calibri"/>
          <w:lang w:val="en"/>
        </w:rPr>
        <w:t xml:space="preserve">Leveraged resources can include non-cash contributions or third-party in-kind contributions for the </w:t>
      </w:r>
      <w:proofErr w:type="gramStart"/>
      <w:r w:rsidRPr="003D6FCC">
        <w:rPr>
          <w:rFonts w:asciiTheme="minorHAnsi" w:eastAsia="Calibri" w:hAnsiTheme="minorHAnsi" w:cs="Calibri"/>
          <w:lang w:val="en"/>
        </w:rPr>
        <w:t>purposes</w:t>
      </w:r>
      <w:proofErr w:type="gramEnd"/>
      <w:r w:rsidRPr="003D6FCC">
        <w:rPr>
          <w:rFonts w:asciiTheme="minorHAnsi" w:eastAsia="Calibri" w:hAnsiTheme="minorHAnsi" w:cs="Calibri"/>
          <w:lang w:val="en"/>
        </w:rPr>
        <w:t xml:space="preserve"> of sharing in infrastructure costs. The definition of “in-kind resources” is a contribution of non-cash resources explicitly used for project activities. Examples include but are not limited to donated personnel, services, and the use of equipment or space. See Appendix A for more information on adequately documenting pledge contribution agreements.</w:t>
      </w:r>
    </w:p>
    <w:p w14:paraId="40511FAF" w14:textId="77777777" w:rsidR="00EE33B5" w:rsidRPr="003D6FCC" w:rsidRDefault="00EE33B5" w:rsidP="00EE33B5">
      <w:pPr>
        <w:rPr>
          <w:rFonts w:asciiTheme="minorHAnsi" w:eastAsia="Calibri" w:hAnsiTheme="minorHAnsi" w:cs="Calibri"/>
          <w:lang w:val="en"/>
        </w:rPr>
      </w:pPr>
    </w:p>
    <w:p w14:paraId="21730E96" w14:textId="5F2A1232" w:rsidR="00E77209" w:rsidRPr="003D6FCC" w:rsidRDefault="00D74D63" w:rsidP="00E77209">
      <w:pPr>
        <w:rPr>
          <w:rFonts w:asciiTheme="minorHAnsi" w:eastAsia="Calibri" w:hAnsiTheme="minorHAnsi" w:cs="Calibri"/>
          <w:lang w:val="en"/>
        </w:rPr>
      </w:pPr>
      <w:r w:rsidRPr="003D6FCC">
        <w:rPr>
          <w:rFonts w:asciiTheme="minorHAnsi" w:hAnsiTheme="minorHAnsi"/>
        </w:rPr>
        <w:t xml:space="preserve">All leveraged resources will be subject to the reporting requirements contained in Workforce Services Directive </w:t>
      </w:r>
      <w:hyperlink r:id="rId24" w:history="1">
        <w:r w:rsidRPr="003D6FCC">
          <w:rPr>
            <w:rFonts w:asciiTheme="minorHAnsi" w:hAnsiTheme="minorHAnsi"/>
            <w:color w:val="467886"/>
            <w:u w:val="single"/>
          </w:rPr>
          <w:t>WSD19-05</w:t>
        </w:r>
      </w:hyperlink>
      <w:r w:rsidRPr="003D6FCC">
        <w:rPr>
          <w:rFonts w:asciiTheme="minorHAnsi" w:hAnsiTheme="minorHAnsi"/>
          <w:color w:val="0000FF"/>
        </w:rPr>
        <w:t xml:space="preserve"> </w:t>
      </w:r>
      <w:r w:rsidRPr="003D6FCC">
        <w:rPr>
          <w:rFonts w:asciiTheme="minorHAnsi" w:hAnsiTheme="minorHAnsi"/>
        </w:rPr>
        <w:t xml:space="preserve">Subject: </w:t>
      </w:r>
      <w:r w:rsidRPr="003D6FCC">
        <w:rPr>
          <w:rFonts w:asciiTheme="minorHAnsi" w:hAnsiTheme="minorHAnsi"/>
          <w:i/>
          <w:iCs/>
        </w:rPr>
        <w:t>Monthly and Quarterly Financial Reporting Requirements</w:t>
      </w:r>
      <w:r w:rsidRPr="003D6FCC">
        <w:rPr>
          <w:rFonts w:asciiTheme="minorHAnsi" w:hAnsiTheme="minorHAnsi"/>
        </w:rPr>
        <w:t xml:space="preserve"> (December 4, 2019) and Title 2 Code of Federal Regulations (CFR) Part 200:</w:t>
      </w:r>
      <w:r w:rsidR="00990D8E" w:rsidRPr="003D6FCC">
        <w:rPr>
          <w:rFonts w:asciiTheme="minorHAnsi" w:hAnsiTheme="minorHAnsi"/>
        </w:rPr>
        <w:t xml:space="preserve"> </w:t>
      </w:r>
      <w:r w:rsidR="00990D8E" w:rsidRPr="003D6FCC">
        <w:rPr>
          <w:rFonts w:asciiTheme="minorHAnsi" w:hAnsiTheme="minorHAnsi"/>
          <w:i/>
          <w:iCs/>
        </w:rPr>
        <w:t>Uniform Administrative Requirements, Cost Principles, and Audit Requirements for Federal Awards</w:t>
      </w:r>
      <w:r w:rsidRPr="003D6FCC">
        <w:rPr>
          <w:rFonts w:asciiTheme="minorHAnsi" w:hAnsiTheme="minorHAnsi"/>
        </w:rPr>
        <w:t xml:space="preserve"> (Uniform Guidance), Section </w:t>
      </w:r>
      <w:hyperlink r:id="rId25" w:history="1">
        <w:r w:rsidRPr="003D6FCC">
          <w:rPr>
            <w:rFonts w:asciiTheme="minorHAnsi" w:hAnsiTheme="minorHAnsi"/>
            <w:color w:val="467886"/>
            <w:u w:val="single"/>
          </w:rPr>
          <w:t>200.306</w:t>
        </w:r>
      </w:hyperlink>
      <w:r w:rsidRPr="003D6FCC">
        <w:rPr>
          <w:rFonts w:asciiTheme="minorHAnsi" w:hAnsiTheme="minorHAnsi"/>
          <w:color w:val="0070C0"/>
        </w:rPr>
        <w:t xml:space="preserve"> </w:t>
      </w:r>
      <w:r w:rsidRPr="003D6FCC">
        <w:rPr>
          <w:rFonts w:asciiTheme="minorHAnsi" w:hAnsiTheme="minorHAnsi"/>
        </w:rPr>
        <w:t>Cost sharing or leveraging.</w:t>
      </w:r>
    </w:p>
    <w:p w14:paraId="68F5E499" w14:textId="77777777" w:rsidR="008544AA" w:rsidRPr="003D6FCC" w:rsidRDefault="008544AA" w:rsidP="00F470F1">
      <w:pPr>
        <w:pStyle w:val="Heading3"/>
        <w:rPr>
          <w:rFonts w:asciiTheme="minorHAnsi" w:hAnsiTheme="minorHAnsi"/>
        </w:rPr>
      </w:pPr>
      <w:bookmarkStart w:id="98" w:name="_Toc219464706"/>
      <w:r w:rsidRPr="003D6FCC">
        <w:rPr>
          <w:rFonts w:asciiTheme="minorHAnsi" w:hAnsiTheme="minorHAnsi"/>
        </w:rPr>
        <w:lastRenderedPageBreak/>
        <w:t>Allowable Uses of Funds</w:t>
      </w:r>
      <w:bookmarkEnd w:id="96"/>
      <w:bookmarkEnd w:id="97"/>
      <w:bookmarkEnd w:id="98"/>
    </w:p>
    <w:p w14:paraId="08317658" w14:textId="72972D5B" w:rsidR="00E77209" w:rsidRPr="003D6FCC" w:rsidRDefault="00E77209" w:rsidP="00E77209">
      <w:pPr>
        <w:rPr>
          <w:rFonts w:asciiTheme="minorHAnsi" w:hAnsiTheme="minorHAnsi" w:cs="Calibri"/>
        </w:rPr>
      </w:pPr>
      <w:r w:rsidRPr="003D6FCC">
        <w:rPr>
          <w:rFonts w:asciiTheme="minorHAnsi" w:hAnsiTheme="minorHAnsi" w:cs="Calibri"/>
        </w:rPr>
        <w:t xml:space="preserve">The proper and improper use of grant funds is governed by the WIOA and its associated federal regulations, state and federal directives, and the Federal Office of Management and Budget (OMB) Uniform Guidance for Grants and Agreements. Refer to Appendices B, C, and D for the general requirements of these funds. Funds awarded under this SFP cannot be used to purchase real property or to construct buildings. </w:t>
      </w:r>
      <w:r w:rsidR="00F1273B" w:rsidRPr="003D6FCC">
        <w:rPr>
          <w:rFonts w:asciiTheme="minorHAnsi" w:hAnsiTheme="minorHAnsi" w:cs="Calibri"/>
        </w:rPr>
        <w:t>For</w:t>
      </w:r>
      <w:r w:rsidRPr="003D6FCC">
        <w:rPr>
          <w:rFonts w:asciiTheme="minorHAnsi" w:hAnsiTheme="minorHAnsi" w:cs="Calibri"/>
          <w:spacing w:val="-4"/>
        </w:rPr>
        <w:t xml:space="preserve"> </w:t>
      </w:r>
      <w:r w:rsidRPr="003D6FCC">
        <w:rPr>
          <w:rFonts w:asciiTheme="minorHAnsi" w:hAnsiTheme="minorHAnsi" w:cs="Calibri"/>
        </w:rPr>
        <w:t>Title</w:t>
      </w:r>
      <w:r w:rsidRPr="003D6FCC">
        <w:rPr>
          <w:rFonts w:asciiTheme="minorHAnsi" w:hAnsiTheme="minorHAnsi" w:cs="Calibri"/>
          <w:spacing w:val="-5"/>
        </w:rPr>
        <w:t xml:space="preserve"> </w:t>
      </w:r>
      <w:r w:rsidRPr="003D6FCC">
        <w:rPr>
          <w:rFonts w:asciiTheme="minorHAnsi" w:hAnsiTheme="minorHAnsi" w:cs="Calibri"/>
        </w:rPr>
        <w:t>I</w:t>
      </w:r>
      <w:r w:rsidRPr="003D6FCC">
        <w:rPr>
          <w:rFonts w:asciiTheme="minorHAnsi" w:hAnsiTheme="minorHAnsi" w:cs="Calibri"/>
          <w:spacing w:val="-3"/>
        </w:rPr>
        <w:t xml:space="preserve"> </w:t>
      </w:r>
      <w:r w:rsidRPr="003D6FCC">
        <w:rPr>
          <w:rFonts w:asciiTheme="minorHAnsi" w:hAnsiTheme="minorHAnsi" w:cs="Calibri"/>
        </w:rPr>
        <w:t>and</w:t>
      </w:r>
      <w:r w:rsidRPr="003D6FCC">
        <w:rPr>
          <w:rFonts w:asciiTheme="minorHAnsi" w:hAnsiTheme="minorHAnsi" w:cs="Calibri"/>
          <w:spacing w:val="-1"/>
        </w:rPr>
        <w:t xml:space="preserve"> </w:t>
      </w:r>
      <w:r w:rsidR="00F1273B" w:rsidRPr="003D6FCC">
        <w:rPr>
          <w:rFonts w:asciiTheme="minorHAnsi" w:hAnsiTheme="minorHAnsi" w:cs="Calibri"/>
          <w:spacing w:val="-1"/>
        </w:rPr>
        <w:t xml:space="preserve">Title </w:t>
      </w:r>
      <w:r w:rsidRPr="003D6FCC">
        <w:rPr>
          <w:rFonts w:asciiTheme="minorHAnsi" w:hAnsiTheme="minorHAnsi" w:cs="Calibri"/>
        </w:rPr>
        <w:t>III</w:t>
      </w:r>
      <w:r w:rsidRPr="003D6FCC">
        <w:rPr>
          <w:rFonts w:asciiTheme="minorHAnsi" w:hAnsiTheme="minorHAnsi" w:cs="Calibri"/>
          <w:spacing w:val="-3"/>
        </w:rPr>
        <w:t xml:space="preserve"> </w:t>
      </w:r>
      <w:r w:rsidRPr="003D6FCC">
        <w:rPr>
          <w:rFonts w:asciiTheme="minorHAnsi" w:hAnsiTheme="minorHAnsi" w:cs="Calibri"/>
        </w:rPr>
        <w:t>service</w:t>
      </w:r>
      <w:r w:rsidRPr="003D6FCC">
        <w:rPr>
          <w:rFonts w:asciiTheme="minorHAnsi" w:hAnsiTheme="minorHAnsi" w:cs="Calibri"/>
          <w:spacing w:val="-4"/>
        </w:rPr>
        <w:t xml:space="preserve"> </w:t>
      </w:r>
      <w:r w:rsidRPr="003D6FCC">
        <w:rPr>
          <w:rFonts w:asciiTheme="minorHAnsi" w:hAnsiTheme="minorHAnsi" w:cs="Calibri"/>
        </w:rPr>
        <w:t>category</w:t>
      </w:r>
      <w:r w:rsidRPr="003D6FCC">
        <w:rPr>
          <w:rFonts w:asciiTheme="minorHAnsi" w:hAnsiTheme="minorHAnsi" w:cs="Calibri"/>
          <w:spacing w:val="-3"/>
        </w:rPr>
        <w:t xml:space="preserve"> </w:t>
      </w:r>
      <w:r w:rsidRPr="003D6FCC">
        <w:rPr>
          <w:rFonts w:asciiTheme="minorHAnsi" w:hAnsiTheme="minorHAnsi" w:cs="Calibri"/>
        </w:rPr>
        <w:t>definitions</w:t>
      </w:r>
      <w:r w:rsidRPr="003D6FCC">
        <w:rPr>
          <w:rFonts w:asciiTheme="minorHAnsi" w:hAnsiTheme="minorHAnsi" w:cs="Calibri"/>
          <w:spacing w:val="-3"/>
        </w:rPr>
        <w:t xml:space="preserve"> and </w:t>
      </w:r>
      <w:r w:rsidRPr="003D6FCC">
        <w:rPr>
          <w:rFonts w:asciiTheme="minorHAnsi" w:hAnsiTheme="minorHAnsi" w:cs="Calibri"/>
        </w:rPr>
        <w:t>a</w:t>
      </w:r>
      <w:r w:rsidRPr="003D6FCC">
        <w:rPr>
          <w:rFonts w:asciiTheme="minorHAnsi" w:hAnsiTheme="minorHAnsi" w:cs="Calibri"/>
          <w:spacing w:val="-2"/>
        </w:rPr>
        <w:t xml:space="preserve"> comp</w:t>
      </w:r>
      <w:r w:rsidRPr="003D6FCC">
        <w:rPr>
          <w:rFonts w:asciiTheme="minorHAnsi" w:hAnsiTheme="minorHAnsi" w:cs="Calibri"/>
        </w:rPr>
        <w:t>rehensive list of CalJOBS</w:t>
      </w:r>
      <w:r w:rsidR="00202299" w:rsidRPr="003D6FCC">
        <w:rPr>
          <w:rFonts w:asciiTheme="minorHAnsi" w:hAnsiTheme="minorHAnsi" w:cs="Calibri"/>
          <w:vertAlign w:val="superscript"/>
        </w:rPr>
        <w:t>SM</w:t>
      </w:r>
      <w:r w:rsidRPr="003D6FCC">
        <w:rPr>
          <w:rFonts w:asciiTheme="minorHAnsi" w:hAnsiTheme="minorHAnsi" w:cs="Calibri"/>
        </w:rPr>
        <w:t xml:space="preserve"> activity codes, see Workforce</w:t>
      </w:r>
      <w:r w:rsidRPr="003D6FCC">
        <w:rPr>
          <w:rFonts w:asciiTheme="minorHAnsi" w:hAnsiTheme="minorHAnsi" w:cs="Calibri"/>
          <w:spacing w:val="-5"/>
        </w:rPr>
        <w:t xml:space="preserve"> </w:t>
      </w:r>
      <w:r w:rsidRPr="003D6FCC">
        <w:rPr>
          <w:rFonts w:asciiTheme="minorHAnsi" w:hAnsiTheme="minorHAnsi" w:cs="Calibri"/>
        </w:rPr>
        <w:t>Services</w:t>
      </w:r>
      <w:r w:rsidRPr="003D6FCC">
        <w:rPr>
          <w:rFonts w:asciiTheme="minorHAnsi" w:hAnsiTheme="minorHAnsi" w:cs="Calibri"/>
          <w:spacing w:val="-3"/>
        </w:rPr>
        <w:t xml:space="preserve"> </w:t>
      </w:r>
      <w:r w:rsidRPr="003D6FCC">
        <w:rPr>
          <w:rFonts w:asciiTheme="minorHAnsi" w:hAnsiTheme="minorHAnsi" w:cs="Calibri"/>
        </w:rPr>
        <w:t>Information</w:t>
      </w:r>
      <w:r w:rsidRPr="003D6FCC">
        <w:rPr>
          <w:rFonts w:asciiTheme="minorHAnsi" w:hAnsiTheme="minorHAnsi" w:cs="Calibri"/>
          <w:spacing w:val="-4"/>
        </w:rPr>
        <w:t xml:space="preserve"> </w:t>
      </w:r>
      <w:r w:rsidRPr="003D6FCC">
        <w:rPr>
          <w:rFonts w:asciiTheme="minorHAnsi" w:hAnsiTheme="minorHAnsi" w:cs="Calibri"/>
        </w:rPr>
        <w:t>Notice</w:t>
      </w:r>
      <w:r w:rsidRPr="003D6FCC">
        <w:rPr>
          <w:rFonts w:asciiTheme="minorHAnsi" w:hAnsiTheme="minorHAnsi" w:cs="Calibri"/>
          <w:spacing w:val="-2"/>
        </w:rPr>
        <w:t xml:space="preserve"> </w:t>
      </w:r>
      <w:r w:rsidRPr="003D6FCC">
        <w:rPr>
          <w:rFonts w:asciiTheme="minorHAnsi" w:hAnsiTheme="minorHAnsi" w:cs="Calibri"/>
          <w:i/>
        </w:rPr>
        <w:t>CalJOBS</w:t>
      </w:r>
      <w:r w:rsidRPr="003D6FCC">
        <w:rPr>
          <w:rFonts w:asciiTheme="minorHAnsi" w:hAnsiTheme="minorHAnsi" w:cs="Calibri"/>
          <w:i/>
          <w:spacing w:val="-19"/>
        </w:rPr>
        <w:t xml:space="preserve"> </w:t>
      </w:r>
      <w:r w:rsidRPr="003D6FCC">
        <w:rPr>
          <w:rFonts w:asciiTheme="minorHAnsi" w:hAnsiTheme="minorHAnsi" w:cs="Calibri"/>
          <w:i/>
        </w:rPr>
        <w:t>Activity</w:t>
      </w:r>
      <w:r w:rsidRPr="003D6FCC">
        <w:rPr>
          <w:rFonts w:asciiTheme="minorHAnsi" w:hAnsiTheme="minorHAnsi" w:cs="Calibri"/>
          <w:i/>
          <w:spacing w:val="-4"/>
        </w:rPr>
        <w:t xml:space="preserve"> </w:t>
      </w:r>
      <w:r w:rsidRPr="003D6FCC">
        <w:rPr>
          <w:rFonts w:asciiTheme="minorHAnsi" w:hAnsiTheme="minorHAnsi" w:cs="Calibri"/>
          <w:i/>
          <w:spacing w:val="-2"/>
        </w:rPr>
        <w:t xml:space="preserve">Codes </w:t>
      </w:r>
      <w:r w:rsidR="0045229B" w:rsidRPr="003D6FCC">
        <w:rPr>
          <w:rFonts w:asciiTheme="minorHAnsi" w:hAnsiTheme="minorHAnsi"/>
        </w:rPr>
        <w:t>(October 10, 2024) (</w:t>
      </w:r>
      <w:hyperlink r:id="rId26" w:history="1">
        <w:r w:rsidR="0045229B" w:rsidRPr="003D6FCC">
          <w:rPr>
            <w:rFonts w:asciiTheme="minorHAnsi" w:hAnsiTheme="minorHAnsi"/>
            <w:color w:val="467886"/>
            <w:u w:val="single"/>
            <w:lang w:val="en"/>
          </w:rPr>
          <w:t>WSD24-05</w:t>
        </w:r>
      </w:hyperlink>
      <w:r w:rsidR="0045229B" w:rsidRPr="003D6FCC">
        <w:rPr>
          <w:rFonts w:asciiTheme="minorHAnsi" w:hAnsiTheme="minorHAnsi"/>
        </w:rPr>
        <w:t>)</w:t>
      </w:r>
      <w:r w:rsidRPr="003D6FCC">
        <w:rPr>
          <w:rFonts w:asciiTheme="minorHAnsi" w:hAnsiTheme="minorHAnsi" w:cs="Calibri"/>
          <w:spacing w:val="-2"/>
        </w:rPr>
        <w:t>.</w:t>
      </w:r>
    </w:p>
    <w:p w14:paraId="6C95C5F0" w14:textId="77777777" w:rsidR="00E77209" w:rsidRPr="003D6FCC" w:rsidRDefault="00E77209" w:rsidP="00E77209">
      <w:pPr>
        <w:rPr>
          <w:rFonts w:asciiTheme="minorHAnsi" w:hAnsiTheme="minorHAnsi" w:cs="Calibri"/>
        </w:rPr>
      </w:pPr>
    </w:p>
    <w:p w14:paraId="2DCB74C2" w14:textId="7EA5BE0B" w:rsidR="006E249F" w:rsidRPr="003D6FCC" w:rsidRDefault="00E77209" w:rsidP="00E77209">
      <w:pPr>
        <w:rPr>
          <w:rFonts w:asciiTheme="minorHAnsi" w:hAnsiTheme="minorHAnsi" w:cs="Calibri"/>
        </w:rPr>
      </w:pPr>
      <w:r w:rsidRPr="003D6FCC">
        <w:rPr>
          <w:rFonts w:asciiTheme="minorHAnsi" w:hAnsiTheme="minorHAnsi" w:cs="Calibri"/>
          <w:b/>
          <w:bCs/>
        </w:rPr>
        <w:t>Please note</w:t>
      </w:r>
      <w:r w:rsidRPr="003D6FCC">
        <w:rPr>
          <w:rFonts w:asciiTheme="minorHAnsi" w:hAnsiTheme="minorHAnsi" w:cs="Calibri"/>
        </w:rPr>
        <w:t xml:space="preserve"> – To prepare participants for employment and foster positive relationships with employers, staff should make participants aware of federal law requiring employers to verify employment authorization </w:t>
      </w:r>
      <w:r w:rsidR="00FE5B3B" w:rsidRPr="003D6FCC">
        <w:rPr>
          <w:rFonts w:asciiTheme="minorHAnsi" w:hAnsiTheme="minorHAnsi" w:cs="Calibri"/>
        </w:rPr>
        <w:t>before</w:t>
      </w:r>
      <w:r w:rsidRPr="003D6FCC">
        <w:rPr>
          <w:rFonts w:asciiTheme="minorHAnsi" w:hAnsiTheme="minorHAnsi" w:cs="Calibri"/>
        </w:rPr>
        <w:t xml:space="preserve"> employment</w:t>
      </w:r>
      <w:r w:rsidR="00FE5B3B" w:rsidRPr="003D6FCC">
        <w:rPr>
          <w:rFonts w:asciiTheme="minorHAnsi" w:hAnsiTheme="minorHAnsi" w:cs="Calibri"/>
        </w:rPr>
        <w:t xml:space="preserve"> and</w:t>
      </w:r>
      <w:r w:rsidRPr="003D6FCC">
        <w:rPr>
          <w:rFonts w:asciiTheme="minorHAnsi" w:hAnsiTheme="minorHAnsi" w:cs="Calibri"/>
        </w:rPr>
        <w:t xml:space="preserve"> </w:t>
      </w:r>
      <w:r w:rsidR="00FE5B3B" w:rsidRPr="003D6FCC">
        <w:rPr>
          <w:rFonts w:asciiTheme="minorHAnsi" w:hAnsiTheme="minorHAnsi" w:cs="Calibri"/>
        </w:rPr>
        <w:t>confirm</w:t>
      </w:r>
      <w:r w:rsidRPr="003D6FCC">
        <w:rPr>
          <w:rFonts w:asciiTheme="minorHAnsi" w:hAnsiTheme="minorHAnsi" w:cs="Calibri"/>
        </w:rPr>
        <w:t xml:space="preserve"> a participant’s </w:t>
      </w:r>
      <w:r w:rsidR="00FE5B3B" w:rsidRPr="003D6FCC">
        <w:rPr>
          <w:rFonts w:asciiTheme="minorHAnsi" w:hAnsiTheme="minorHAnsi" w:cs="Calibri"/>
        </w:rPr>
        <w:t>consent</w:t>
      </w:r>
      <w:r w:rsidRPr="003D6FCC">
        <w:rPr>
          <w:rFonts w:asciiTheme="minorHAnsi" w:hAnsiTheme="minorHAnsi" w:cs="Calibri"/>
        </w:rPr>
        <w:t xml:space="preserve"> to work documents </w:t>
      </w:r>
      <w:r w:rsidR="00FE5B3B" w:rsidRPr="003D6FCC">
        <w:rPr>
          <w:rFonts w:asciiTheme="minorHAnsi" w:hAnsiTheme="minorHAnsi" w:cs="Calibri"/>
        </w:rPr>
        <w:t>before</w:t>
      </w:r>
      <w:r w:rsidRPr="003D6FCC">
        <w:rPr>
          <w:rFonts w:asciiTheme="minorHAnsi" w:hAnsiTheme="minorHAnsi" w:cs="Calibri"/>
        </w:rPr>
        <w:t xml:space="preserve"> providing a job referral</w:t>
      </w:r>
      <w:bookmarkStart w:id="99" w:name="_Hlk178934406"/>
      <w:r w:rsidRPr="003D6FCC">
        <w:rPr>
          <w:rFonts w:asciiTheme="minorHAnsi" w:hAnsiTheme="minorHAnsi" w:cs="Calibri"/>
        </w:rPr>
        <w:t xml:space="preserve">. Refer to Workforce Services Directive </w:t>
      </w:r>
      <w:r w:rsidRPr="003D6FCC">
        <w:rPr>
          <w:rFonts w:asciiTheme="minorHAnsi" w:hAnsiTheme="minorHAnsi" w:cs="Calibri"/>
          <w:i/>
          <w:iCs/>
        </w:rPr>
        <w:t>Pathway to Services, Referral, and Enrollment</w:t>
      </w:r>
      <w:r w:rsidRPr="003D6FCC">
        <w:rPr>
          <w:rFonts w:asciiTheme="minorHAnsi" w:hAnsiTheme="minorHAnsi" w:cs="Calibri"/>
        </w:rPr>
        <w:t xml:space="preserve"> (</w:t>
      </w:r>
      <w:hyperlink r:id="rId27" w:history="1">
        <w:r w:rsidRPr="003D6FCC">
          <w:rPr>
            <w:rFonts w:asciiTheme="minorHAnsi" w:hAnsiTheme="minorHAnsi"/>
            <w:color w:val="467886"/>
            <w:u w:val="single"/>
            <w:lang w:val="en"/>
          </w:rPr>
          <w:t>WSD18-03</w:t>
        </w:r>
      </w:hyperlink>
      <w:r w:rsidRPr="003D6FCC">
        <w:rPr>
          <w:rFonts w:asciiTheme="minorHAnsi" w:hAnsiTheme="minorHAnsi" w:cs="Calibri"/>
        </w:rPr>
        <w:t>), issued on August 18, 2018, for guidance on making services accessible to all populations.</w:t>
      </w:r>
    </w:p>
    <w:p w14:paraId="162A7B38" w14:textId="77777777" w:rsidR="008544AA" w:rsidRPr="003D6FCC" w:rsidRDefault="008544AA" w:rsidP="00F470F1">
      <w:pPr>
        <w:pStyle w:val="Heading3"/>
        <w:rPr>
          <w:rFonts w:asciiTheme="minorHAnsi" w:hAnsiTheme="minorHAnsi"/>
        </w:rPr>
      </w:pPr>
      <w:bookmarkStart w:id="100" w:name="_Toc167356429"/>
      <w:bookmarkStart w:id="101" w:name="_Toc167894665"/>
      <w:bookmarkStart w:id="102" w:name="_Toc219464707"/>
      <w:bookmarkEnd w:id="99"/>
      <w:r w:rsidRPr="003D6FCC">
        <w:rPr>
          <w:rFonts w:asciiTheme="minorHAnsi" w:hAnsiTheme="minorHAnsi"/>
        </w:rPr>
        <w:t>Administrative Cost Limits</w:t>
      </w:r>
      <w:bookmarkEnd w:id="100"/>
      <w:bookmarkEnd w:id="101"/>
      <w:bookmarkEnd w:id="102"/>
    </w:p>
    <w:p w14:paraId="160E52B4" w14:textId="702AF0ED" w:rsidR="00AF4C05" w:rsidRPr="003D6FCC" w:rsidRDefault="008544AA" w:rsidP="00F470F1">
      <w:pPr>
        <w:pStyle w:val="BodyText"/>
        <w:rPr>
          <w:rFonts w:asciiTheme="minorHAnsi" w:hAnsiTheme="minorHAnsi" w:cs="Calibri"/>
        </w:rPr>
      </w:pPr>
      <w:r w:rsidRPr="003D6FCC">
        <w:rPr>
          <w:rFonts w:asciiTheme="minorHAnsi" w:hAnsiTheme="minorHAnsi" w:cs="Calibri"/>
        </w:rPr>
        <w:t>A maximum of 10 percent of the total requested grant amount will be allowed for</w:t>
      </w:r>
      <w:r w:rsidR="0045229B" w:rsidRPr="003D6FCC">
        <w:rPr>
          <w:rFonts w:asciiTheme="minorHAnsi" w:hAnsiTheme="minorHAnsi" w:cs="Calibri"/>
        </w:rPr>
        <w:t xml:space="preserve"> </w:t>
      </w:r>
      <w:r w:rsidRPr="003D6FCC">
        <w:rPr>
          <w:rFonts w:asciiTheme="minorHAnsi" w:hAnsiTheme="minorHAnsi" w:cs="Calibri"/>
        </w:rPr>
        <w:t>administrative costs. Refer to Appendix D for the definition of administrative costs.</w:t>
      </w:r>
      <w:bookmarkStart w:id="103" w:name="_Toc167356430"/>
    </w:p>
    <w:p w14:paraId="3D5784CE" w14:textId="309CE918" w:rsidR="00DA4383" w:rsidRPr="003D6FCC" w:rsidRDefault="00DA4383">
      <w:pPr>
        <w:spacing w:after="160" w:line="259" w:lineRule="auto"/>
        <w:rPr>
          <w:rFonts w:asciiTheme="minorHAnsi" w:eastAsia="Calibri" w:hAnsiTheme="minorHAnsi" w:cs="Calibri"/>
          <w:szCs w:val="24"/>
          <w:lang w:val="en"/>
        </w:rPr>
      </w:pPr>
      <w:r w:rsidRPr="003D6FCC">
        <w:rPr>
          <w:rFonts w:asciiTheme="minorHAnsi" w:hAnsiTheme="minorHAnsi" w:cs="Calibri"/>
        </w:rPr>
        <w:br w:type="page"/>
      </w:r>
    </w:p>
    <w:p w14:paraId="2508F53B" w14:textId="65264284" w:rsidR="008544AA" w:rsidRPr="003D6FCC" w:rsidRDefault="006E249F" w:rsidP="006E249F">
      <w:pPr>
        <w:pStyle w:val="Heading2"/>
        <w:numPr>
          <w:ilvl w:val="0"/>
          <w:numId w:val="0"/>
        </w:numPr>
        <w:tabs>
          <w:tab w:val="left" w:pos="360"/>
        </w:tabs>
        <w:rPr>
          <w:rFonts w:asciiTheme="minorHAnsi" w:hAnsiTheme="minorHAnsi" w:cs="Calibri"/>
        </w:rPr>
      </w:pPr>
      <w:bookmarkStart w:id="104" w:name="_Toc167894666"/>
      <w:bookmarkStart w:id="105" w:name="_Toc219464708"/>
      <w:r w:rsidRPr="003D6FCC">
        <w:rPr>
          <w:rFonts w:asciiTheme="minorHAnsi" w:hAnsiTheme="minorHAnsi" w:cs="Calibri"/>
        </w:rPr>
        <w:lastRenderedPageBreak/>
        <w:t xml:space="preserve">5. </w:t>
      </w:r>
      <w:r w:rsidR="008544AA" w:rsidRPr="003D6FCC">
        <w:rPr>
          <w:rFonts w:asciiTheme="minorHAnsi" w:hAnsiTheme="minorHAnsi" w:cs="Calibri"/>
        </w:rPr>
        <w:t>Submission</w:t>
      </w:r>
      <w:bookmarkEnd w:id="103"/>
      <w:bookmarkEnd w:id="104"/>
      <w:bookmarkEnd w:id="105"/>
    </w:p>
    <w:p w14:paraId="3C1F43E8" w14:textId="77777777" w:rsidR="00EF5E43" w:rsidRPr="003D6FCC" w:rsidRDefault="00EF5E43" w:rsidP="00EF5E43">
      <w:pPr>
        <w:rPr>
          <w:rFonts w:asciiTheme="minorHAnsi" w:hAnsiTheme="minorHAnsi"/>
        </w:rPr>
      </w:pPr>
    </w:p>
    <w:p w14:paraId="230BBCED" w14:textId="7ED13D07" w:rsidR="008544AA" w:rsidRPr="003D6FCC" w:rsidRDefault="008544AA" w:rsidP="00F470F1">
      <w:pPr>
        <w:pStyle w:val="BodyText"/>
        <w:rPr>
          <w:rFonts w:asciiTheme="minorHAnsi" w:hAnsiTheme="minorHAnsi" w:cs="Calibri"/>
        </w:rPr>
      </w:pPr>
      <w:r w:rsidRPr="003D6FCC">
        <w:rPr>
          <w:rFonts w:asciiTheme="minorHAnsi" w:hAnsiTheme="minorHAnsi" w:cs="Calibri"/>
          <w:lang w:val="en-US"/>
        </w:rPr>
        <w:t>Only one proposal will be accepted from each applicant. If the EDD receives more than one application from a single applicant, the first application received will be the only one accepted.</w:t>
      </w:r>
      <w:r w:rsidR="00AD6578" w:rsidRPr="003D6FCC">
        <w:rPr>
          <w:rFonts w:asciiTheme="minorHAnsi" w:hAnsiTheme="minorHAnsi" w:cs="Calibri"/>
          <w:lang w:val="en-US"/>
        </w:rPr>
        <w:t xml:space="preserve">  </w:t>
      </w:r>
      <w:r w:rsidRPr="003D6FCC">
        <w:rPr>
          <w:rFonts w:asciiTheme="minorHAnsi" w:hAnsiTheme="minorHAnsi" w:cs="Calibri"/>
          <w:lang w:val="en-US"/>
        </w:rPr>
        <w:t>Any subsequent submissions will be disqualified.</w:t>
      </w:r>
      <w:r w:rsidR="00AD6578" w:rsidRPr="003D6FCC">
        <w:rPr>
          <w:rFonts w:asciiTheme="minorHAnsi" w:eastAsiaTheme="minorHAnsi" w:hAnsiTheme="minorHAnsi" w:cs="Calibri"/>
          <w:szCs w:val="22"/>
          <w:lang w:val="en-US"/>
        </w:rPr>
        <w:t xml:space="preserve"> </w:t>
      </w:r>
      <w:r w:rsidR="00AD6578" w:rsidRPr="003D6FCC">
        <w:rPr>
          <w:rFonts w:asciiTheme="minorHAnsi" w:hAnsiTheme="minorHAnsi" w:cs="Calibri"/>
          <w:lang w:val="en-US"/>
        </w:rPr>
        <w:t>However, an applicant may be a partner in another application.</w:t>
      </w:r>
      <w:r w:rsidRPr="003D6FCC">
        <w:rPr>
          <w:rFonts w:asciiTheme="minorHAnsi" w:hAnsiTheme="minorHAnsi" w:cs="Calibri"/>
          <w:lang w:val="en-US"/>
        </w:rPr>
        <w:t xml:space="preserve"> The entire proposal must be submitted electronically by the deadline.</w:t>
      </w:r>
    </w:p>
    <w:p w14:paraId="145BA020" w14:textId="77777777" w:rsidR="008544AA" w:rsidRPr="003D6FCC" w:rsidRDefault="008544AA" w:rsidP="00647908">
      <w:pPr>
        <w:pStyle w:val="Heading3"/>
        <w:numPr>
          <w:ilvl w:val="0"/>
          <w:numId w:val="23"/>
        </w:numPr>
        <w:rPr>
          <w:rFonts w:asciiTheme="minorHAnsi" w:hAnsiTheme="minorHAnsi"/>
        </w:rPr>
      </w:pPr>
      <w:bookmarkStart w:id="106" w:name="_Toc97278833"/>
      <w:bookmarkStart w:id="107" w:name="_Toc158817729"/>
      <w:bookmarkStart w:id="108" w:name="_Toc167356431"/>
      <w:bookmarkStart w:id="109" w:name="_Toc167894667"/>
      <w:bookmarkStart w:id="110" w:name="_Toc219464709"/>
      <w:r w:rsidRPr="003D6FCC">
        <w:rPr>
          <w:rFonts w:asciiTheme="minorHAnsi" w:hAnsiTheme="minorHAnsi"/>
        </w:rPr>
        <w:t>Submission Format</w:t>
      </w:r>
      <w:bookmarkEnd w:id="106"/>
      <w:bookmarkEnd w:id="107"/>
      <w:bookmarkEnd w:id="108"/>
      <w:bookmarkEnd w:id="109"/>
      <w:bookmarkEnd w:id="110"/>
    </w:p>
    <w:p w14:paraId="07084494" w14:textId="2E375871" w:rsidR="00216EF2" w:rsidRPr="003D6FCC" w:rsidRDefault="00FE5B3B" w:rsidP="00F470F1">
      <w:pPr>
        <w:pStyle w:val="BodyText"/>
        <w:rPr>
          <w:rFonts w:asciiTheme="minorHAnsi" w:hAnsiTheme="minorHAnsi" w:cs="Calibri"/>
          <w:lang w:val="en-US"/>
        </w:rPr>
      </w:pPr>
      <w:bookmarkStart w:id="111" w:name="_Hlk159099241"/>
      <w:r w:rsidRPr="003D6FCC">
        <w:rPr>
          <w:rFonts w:asciiTheme="minorHAnsi" w:hAnsiTheme="minorHAnsi" w:cs="Calibri"/>
          <w:lang w:val="en-US"/>
        </w:rPr>
        <w:t>Applicants</w:t>
      </w:r>
      <w:r w:rsidR="008544AA" w:rsidRPr="003D6FCC">
        <w:rPr>
          <w:rFonts w:asciiTheme="minorHAnsi" w:hAnsiTheme="minorHAnsi" w:cs="Calibri"/>
          <w:lang w:val="en-US"/>
        </w:rPr>
        <w:t xml:space="preserve"> must submit their proposal package via email as a compressed (or “Zipped”) file</w:t>
      </w:r>
      <w:r w:rsidR="00C05C34" w:rsidRPr="003D6FCC">
        <w:rPr>
          <w:rFonts w:asciiTheme="minorHAnsi" w:hAnsiTheme="minorHAnsi" w:cs="Calibri"/>
          <w:lang w:val="en-US"/>
        </w:rPr>
        <w:t xml:space="preserve"> to</w:t>
      </w:r>
      <w:r w:rsidR="008544AA" w:rsidRPr="003D6FCC">
        <w:rPr>
          <w:rFonts w:asciiTheme="minorHAnsi" w:hAnsiTheme="minorHAnsi" w:cs="Calibri"/>
          <w:lang w:val="en-US"/>
        </w:rPr>
        <w:t xml:space="preserve"> </w:t>
      </w:r>
      <w:hyperlink r:id="rId28" w:history="1">
        <w:r w:rsidR="006E249F" w:rsidRPr="003D6FCC">
          <w:rPr>
            <w:rStyle w:val="Hyperlink"/>
            <w:rFonts w:asciiTheme="minorHAnsi" w:hAnsiTheme="minorHAnsi" w:cs="Calibri"/>
            <w:lang w:val="en-US"/>
          </w:rPr>
          <w:t>WSBSFP3@edd.ca.gov</w:t>
        </w:r>
      </w:hyperlink>
      <w:r w:rsidR="006E249F" w:rsidRPr="003D6FCC">
        <w:rPr>
          <w:rFonts w:asciiTheme="minorHAnsi" w:hAnsiTheme="minorHAnsi" w:cs="Calibri"/>
          <w:lang w:val="en-US"/>
        </w:rPr>
        <w:t xml:space="preserve">. </w:t>
      </w:r>
      <w:r w:rsidR="008544AA" w:rsidRPr="003D6FCC">
        <w:rPr>
          <w:rFonts w:asciiTheme="minorHAnsi" w:hAnsiTheme="minorHAnsi" w:cs="Calibri"/>
          <w:lang w:val="en-US"/>
        </w:rPr>
        <w:t xml:space="preserve">The subject line of each application submission email must include: “[Applicant’s Three Digit Initialism] </w:t>
      </w:r>
      <w:r w:rsidR="00645CB8" w:rsidRPr="003D6FCC">
        <w:rPr>
          <w:rFonts w:asciiTheme="minorHAnsi" w:hAnsiTheme="minorHAnsi" w:cs="Calibri"/>
          <w:lang w:val="en-US"/>
        </w:rPr>
        <w:t>FAP PY 25</w:t>
      </w:r>
      <w:r w:rsidR="00321F6A" w:rsidRPr="003D6FCC">
        <w:rPr>
          <w:rFonts w:asciiTheme="minorHAnsi" w:hAnsiTheme="minorHAnsi" w:cs="Calibri"/>
          <w:lang w:val="en-US"/>
        </w:rPr>
        <w:t>-26</w:t>
      </w:r>
      <w:r w:rsidR="006E249F" w:rsidRPr="003D6FCC">
        <w:rPr>
          <w:rFonts w:asciiTheme="minorHAnsi" w:hAnsiTheme="minorHAnsi" w:cs="Calibri"/>
          <w:lang w:val="en-US"/>
        </w:rPr>
        <w:t xml:space="preserve"> </w:t>
      </w:r>
      <w:r w:rsidR="008544AA" w:rsidRPr="003D6FCC">
        <w:rPr>
          <w:rFonts w:asciiTheme="minorHAnsi" w:hAnsiTheme="minorHAnsi" w:cs="Calibri"/>
          <w:lang w:val="en-US"/>
        </w:rPr>
        <w:t>Proposal”. Example: “Subject: ABC</w:t>
      </w:r>
      <w:r w:rsidR="006E249F" w:rsidRPr="003D6FCC">
        <w:rPr>
          <w:rFonts w:asciiTheme="minorHAnsi" w:hAnsiTheme="minorHAnsi" w:cs="Calibri"/>
          <w:lang w:val="en-US"/>
        </w:rPr>
        <w:t xml:space="preserve"> </w:t>
      </w:r>
      <w:r w:rsidR="00DC72B8" w:rsidRPr="003D6FCC">
        <w:rPr>
          <w:rFonts w:asciiTheme="minorHAnsi" w:hAnsiTheme="minorHAnsi" w:cs="Calibri"/>
          <w:lang w:val="en-US"/>
        </w:rPr>
        <w:t xml:space="preserve">FAP </w:t>
      </w:r>
      <w:r w:rsidR="006E249F" w:rsidRPr="003D6FCC">
        <w:rPr>
          <w:rFonts w:asciiTheme="minorHAnsi" w:hAnsiTheme="minorHAnsi" w:cs="Calibri"/>
          <w:lang w:val="en-US"/>
        </w:rPr>
        <w:t>PY 25</w:t>
      </w:r>
      <w:r w:rsidR="00321F6A" w:rsidRPr="003D6FCC">
        <w:rPr>
          <w:rFonts w:asciiTheme="minorHAnsi" w:hAnsiTheme="minorHAnsi" w:cs="Calibri"/>
          <w:lang w:val="en-US"/>
        </w:rPr>
        <w:t>-26</w:t>
      </w:r>
      <w:r w:rsidR="006E249F" w:rsidRPr="003D6FCC">
        <w:rPr>
          <w:rFonts w:asciiTheme="minorHAnsi" w:hAnsiTheme="minorHAnsi" w:cs="Calibri"/>
          <w:lang w:val="en-US"/>
        </w:rPr>
        <w:t xml:space="preserve"> </w:t>
      </w:r>
      <w:r w:rsidR="008544AA" w:rsidRPr="003D6FCC">
        <w:rPr>
          <w:rFonts w:asciiTheme="minorHAnsi" w:hAnsiTheme="minorHAnsi" w:cs="Calibri"/>
          <w:lang w:val="en-US"/>
        </w:rPr>
        <w:t xml:space="preserve">Proposal”. The proposal package is due by </w:t>
      </w:r>
      <w:r w:rsidR="006E249F" w:rsidRPr="003D6FCC">
        <w:rPr>
          <w:rFonts w:asciiTheme="minorHAnsi" w:hAnsiTheme="minorHAnsi" w:cs="Calibri"/>
          <w:lang w:val="en-US"/>
        </w:rPr>
        <w:t xml:space="preserve">3 p.m. </w:t>
      </w:r>
      <w:r w:rsidR="00321F6A" w:rsidRPr="003D6FCC">
        <w:rPr>
          <w:rFonts w:asciiTheme="minorHAnsi" w:hAnsiTheme="minorHAnsi" w:cs="Calibri"/>
          <w:lang w:val="en-US"/>
        </w:rPr>
        <w:t xml:space="preserve">PT </w:t>
      </w:r>
      <w:r w:rsidR="008544AA" w:rsidRPr="003D6FCC">
        <w:rPr>
          <w:rFonts w:asciiTheme="minorHAnsi" w:hAnsiTheme="minorHAnsi" w:cs="Calibri"/>
          <w:lang w:val="en-US"/>
        </w:rPr>
        <w:t xml:space="preserve">on </w:t>
      </w:r>
      <w:r w:rsidR="00A958D1" w:rsidRPr="003D6FCC">
        <w:rPr>
          <w:rFonts w:asciiTheme="minorHAnsi" w:hAnsiTheme="minorHAnsi" w:cs="Calibri"/>
          <w:lang w:val="en-US"/>
        </w:rPr>
        <w:t>March 2</w:t>
      </w:r>
      <w:r w:rsidR="0024503F" w:rsidRPr="003D6FCC">
        <w:rPr>
          <w:rFonts w:asciiTheme="minorHAnsi" w:hAnsiTheme="minorHAnsi" w:cs="Calibri"/>
          <w:lang w:val="en-US"/>
        </w:rPr>
        <w:t xml:space="preserve">, </w:t>
      </w:r>
      <w:r w:rsidR="006E249F" w:rsidRPr="003D6FCC">
        <w:rPr>
          <w:rFonts w:asciiTheme="minorHAnsi" w:hAnsiTheme="minorHAnsi" w:cs="Calibri"/>
          <w:lang w:val="en-US"/>
        </w:rPr>
        <w:t>202</w:t>
      </w:r>
      <w:r w:rsidR="00313C18" w:rsidRPr="003D6FCC">
        <w:rPr>
          <w:rFonts w:asciiTheme="minorHAnsi" w:hAnsiTheme="minorHAnsi" w:cs="Calibri"/>
          <w:lang w:val="en-US"/>
        </w:rPr>
        <w:t>6</w:t>
      </w:r>
      <w:r w:rsidR="006E249F" w:rsidRPr="003D6FCC">
        <w:rPr>
          <w:rFonts w:asciiTheme="minorHAnsi" w:hAnsiTheme="minorHAnsi" w:cs="Calibri"/>
          <w:lang w:val="en-US"/>
        </w:rPr>
        <w:t>.</w:t>
      </w:r>
      <w:r w:rsidR="00EF5E43" w:rsidRPr="003D6FCC">
        <w:rPr>
          <w:rFonts w:asciiTheme="minorHAnsi" w:hAnsiTheme="minorHAnsi" w:cs="Calibri"/>
          <w:lang w:val="en-US"/>
        </w:rPr>
        <w:t xml:space="preserve"> </w:t>
      </w:r>
      <w:r w:rsidR="00EF5E43" w:rsidRPr="003D6FCC">
        <w:rPr>
          <w:rFonts w:asciiTheme="minorHAnsi" w:hAnsiTheme="minorHAnsi"/>
          <w:lang w:val="en-US"/>
        </w:rPr>
        <w:t xml:space="preserve">Documents must adhere to the following naming convention: [Applicant’s Three-Digit Initialism] </w:t>
      </w:r>
      <w:bookmarkStart w:id="112" w:name="_Hlk167167703"/>
      <w:r w:rsidR="00EF5E43" w:rsidRPr="003D6FCC">
        <w:rPr>
          <w:rFonts w:asciiTheme="minorHAnsi" w:hAnsiTheme="minorHAnsi"/>
          <w:lang w:val="en-US"/>
        </w:rPr>
        <w:t>[Grant Initialism Program Year Initialism]</w:t>
      </w:r>
      <w:bookmarkEnd w:id="112"/>
      <w:r w:rsidR="00EF5E43" w:rsidRPr="003D6FCC">
        <w:rPr>
          <w:rFonts w:asciiTheme="minorHAnsi" w:hAnsiTheme="minorHAnsi"/>
          <w:lang w:val="en-US"/>
        </w:rPr>
        <w:t xml:space="preserve"> [Abbreviated Name of Document]. Example: “ABC FAP PY 25-26 ExA”, for Exhibit A.</w:t>
      </w:r>
    </w:p>
    <w:p w14:paraId="3B1B2866" w14:textId="074E9EF5" w:rsidR="00EF5E43" w:rsidRPr="003D6FCC" w:rsidRDefault="00EF5E43" w:rsidP="00EF5E43">
      <w:pPr>
        <w:pStyle w:val="ListParagraph"/>
        <w:spacing w:after="120"/>
        <w:rPr>
          <w:rFonts w:asciiTheme="minorHAnsi" w:hAnsiTheme="minorHAnsi"/>
          <w:szCs w:val="22"/>
        </w:rPr>
      </w:pPr>
      <w:bookmarkStart w:id="113" w:name="_Toc167356432"/>
      <w:bookmarkStart w:id="114" w:name="_Toc167894668"/>
      <w:bookmarkEnd w:id="111"/>
      <w:r w:rsidRPr="003D6FCC">
        <w:rPr>
          <w:rFonts w:asciiTheme="minorHAnsi" w:hAnsiTheme="minorHAnsi"/>
          <w:szCs w:val="22"/>
        </w:rPr>
        <w:t xml:space="preserve">Please use </w:t>
      </w:r>
      <w:r w:rsidR="006F3639" w:rsidRPr="003D6FCC">
        <w:rPr>
          <w:rFonts w:asciiTheme="minorHAnsi" w:hAnsiTheme="minorHAnsi"/>
          <w:szCs w:val="22"/>
        </w:rPr>
        <w:t>your</w:t>
      </w:r>
      <w:r w:rsidRPr="003D6FCC">
        <w:rPr>
          <w:rFonts w:asciiTheme="minorHAnsi" w:hAnsiTheme="minorHAnsi"/>
          <w:szCs w:val="22"/>
        </w:rPr>
        <w:t xml:space="preserve"> organization’s CalJOBS</w:t>
      </w:r>
      <w:r w:rsidRPr="003D6FCC">
        <w:rPr>
          <w:rFonts w:asciiTheme="minorHAnsi" w:hAnsiTheme="minorHAnsi"/>
          <w:szCs w:val="22"/>
          <w:vertAlign w:val="superscript"/>
        </w:rPr>
        <w:t>SM</w:t>
      </w:r>
      <w:r w:rsidRPr="003D6FCC">
        <w:rPr>
          <w:rFonts w:asciiTheme="minorHAnsi" w:hAnsiTheme="minorHAnsi"/>
          <w:szCs w:val="22"/>
        </w:rPr>
        <w:t xml:space="preserve"> initialism, if available.</w:t>
      </w:r>
      <w:r w:rsidR="006F3639" w:rsidRPr="003D6FCC">
        <w:rPr>
          <w:rFonts w:asciiTheme="minorHAnsi" w:hAnsiTheme="minorHAnsi"/>
          <w:szCs w:val="22"/>
        </w:rPr>
        <w:t xml:space="preserve"> If your organization does not have a CalJOBS initialism, you may use your own.</w:t>
      </w:r>
    </w:p>
    <w:p w14:paraId="1BE99E29" w14:textId="77777777" w:rsidR="00EF5E43" w:rsidRPr="003D6FCC" w:rsidRDefault="00EF5E43" w:rsidP="00EF5E43">
      <w:pPr>
        <w:pStyle w:val="ListParagraph"/>
        <w:spacing w:after="120"/>
        <w:rPr>
          <w:rFonts w:asciiTheme="minorHAnsi" w:hAnsiTheme="minorHAnsi"/>
          <w:szCs w:val="22"/>
        </w:rPr>
      </w:pPr>
      <w:r w:rsidRPr="003D6FCC">
        <w:rPr>
          <w:rFonts w:asciiTheme="minorHAnsi" w:hAnsiTheme="minorHAnsi"/>
          <w:szCs w:val="22"/>
        </w:rPr>
        <w:t>File names must not exceed 40 characters.</w:t>
      </w:r>
    </w:p>
    <w:p w14:paraId="6C653AD9" w14:textId="77777777" w:rsidR="00EF5E43" w:rsidRPr="003D6FCC" w:rsidRDefault="00EF5E43" w:rsidP="00EF5E43">
      <w:pPr>
        <w:pStyle w:val="ListParagraph"/>
        <w:spacing w:after="120"/>
        <w:rPr>
          <w:rFonts w:asciiTheme="minorHAnsi" w:hAnsiTheme="minorHAnsi"/>
          <w:szCs w:val="22"/>
        </w:rPr>
      </w:pPr>
      <w:r w:rsidRPr="003D6FCC">
        <w:rPr>
          <w:rFonts w:asciiTheme="minorHAnsi" w:hAnsiTheme="minorHAnsi"/>
          <w:szCs w:val="22"/>
        </w:rPr>
        <w:t>The Cover/Signature page (CovSign), Partnership Agreement Letters (PtrLtr), and Commitment Letters (ComLtr) must be submitted in PDF form. All other exhibits and exhibit attachments must be submitted in Word format.</w:t>
      </w:r>
    </w:p>
    <w:p w14:paraId="028F7A44" w14:textId="12835AE0" w:rsidR="00EF5E43" w:rsidRPr="003D6FCC" w:rsidRDefault="00EF5E43" w:rsidP="00EF5E43">
      <w:pPr>
        <w:pStyle w:val="ListParagraph"/>
        <w:spacing w:after="120"/>
        <w:rPr>
          <w:rFonts w:asciiTheme="minorHAnsi" w:hAnsiTheme="minorHAnsi"/>
          <w:szCs w:val="22"/>
        </w:rPr>
      </w:pPr>
      <w:r w:rsidRPr="003D6FCC">
        <w:rPr>
          <w:rFonts w:asciiTheme="minorHAnsi" w:hAnsiTheme="minorHAnsi"/>
          <w:szCs w:val="22"/>
        </w:rPr>
        <w:t>The CovSign page</w:t>
      </w:r>
      <w:r w:rsidR="00313C18" w:rsidRPr="003D6FCC">
        <w:rPr>
          <w:rFonts w:asciiTheme="minorHAnsi" w:hAnsiTheme="minorHAnsi"/>
          <w:szCs w:val="22"/>
        </w:rPr>
        <w:t xml:space="preserve"> and Indirect Cost Declaration (ICD)</w:t>
      </w:r>
      <w:r w:rsidRPr="003D6FCC">
        <w:rPr>
          <w:rFonts w:asciiTheme="minorHAnsi" w:hAnsiTheme="minorHAnsi"/>
          <w:szCs w:val="22"/>
        </w:rPr>
        <w:t xml:space="preserve"> must include the signature of the signatory authority on the form.</w:t>
      </w:r>
    </w:p>
    <w:p w14:paraId="555237AD" w14:textId="001E0C97" w:rsidR="00EF5E43" w:rsidRPr="003D6FCC" w:rsidRDefault="00EF5E43" w:rsidP="00EF5E43">
      <w:pPr>
        <w:pStyle w:val="ListParagraph"/>
        <w:spacing w:after="120"/>
        <w:rPr>
          <w:rFonts w:asciiTheme="minorHAnsi" w:hAnsiTheme="minorHAnsi"/>
        </w:rPr>
      </w:pPr>
      <w:r w:rsidRPr="003D6FCC">
        <w:rPr>
          <w:rFonts w:asciiTheme="minorHAnsi" w:hAnsiTheme="minorHAnsi"/>
          <w:szCs w:val="22"/>
        </w:rPr>
        <w:t>PtrLtr and ComLtr should be grouped by category, submitted as two separate PDFs</w:t>
      </w:r>
      <w:r w:rsidR="00313C18" w:rsidRPr="003D6FCC">
        <w:rPr>
          <w:rFonts w:asciiTheme="minorHAnsi" w:hAnsiTheme="minorHAnsi"/>
          <w:szCs w:val="22"/>
        </w:rPr>
        <w:t>.</w:t>
      </w:r>
    </w:p>
    <w:p w14:paraId="2E42D69C" w14:textId="77777777" w:rsidR="008544AA" w:rsidRPr="003D6FCC" w:rsidRDefault="008544AA" w:rsidP="00F470F1">
      <w:pPr>
        <w:pStyle w:val="Heading3"/>
        <w:rPr>
          <w:rFonts w:asciiTheme="minorHAnsi" w:hAnsiTheme="minorHAnsi"/>
        </w:rPr>
      </w:pPr>
      <w:bookmarkStart w:id="115" w:name="_Toc219464710"/>
      <w:r w:rsidRPr="003D6FCC">
        <w:rPr>
          <w:rFonts w:asciiTheme="minorHAnsi" w:hAnsiTheme="minorHAnsi"/>
        </w:rPr>
        <w:t>Submission Guidelines</w:t>
      </w:r>
      <w:bookmarkStart w:id="116" w:name="_Toc130496174"/>
      <w:bookmarkEnd w:id="113"/>
      <w:bookmarkEnd w:id="114"/>
      <w:bookmarkEnd w:id="115"/>
    </w:p>
    <w:p w14:paraId="3649440C" w14:textId="77777777" w:rsidR="00B52A8C" w:rsidRPr="003D6FCC" w:rsidRDefault="00313C18" w:rsidP="01476CFA">
      <w:pPr>
        <w:pStyle w:val="BodyText"/>
        <w:rPr>
          <w:rFonts w:asciiTheme="minorHAnsi" w:hAnsiTheme="minorHAnsi" w:cs="Calibri"/>
          <w:lang w:val="en-US"/>
        </w:rPr>
      </w:pPr>
      <w:r w:rsidRPr="003D6FCC">
        <w:rPr>
          <w:rFonts w:asciiTheme="minorHAnsi" w:hAnsiTheme="minorHAnsi" w:cs="Calibri"/>
          <w:lang w:val="en-US"/>
        </w:rPr>
        <w:t>Submit all exhibits and attachments with the following naming convention: “[Applicant’s Three Digit Initialism] [Grant Initialism PY XX-XX] [Exhibit or Attachment Initialism].” For example, “ABC FAP PY 25-26 ExF” for Exhibit F. File names must not exceed 40 Characters. Exhibits must be completed accurately.</w:t>
      </w:r>
    </w:p>
    <w:p w14:paraId="552FE6AD" w14:textId="2DD3ED74" w:rsidR="008544AA" w:rsidRPr="003D6FCC" w:rsidRDefault="00313C18" w:rsidP="01476CFA">
      <w:pPr>
        <w:pStyle w:val="BodyText"/>
        <w:rPr>
          <w:rFonts w:asciiTheme="minorHAnsi" w:hAnsiTheme="minorHAnsi" w:cs="Calibri"/>
          <w:lang w:val="en-US"/>
        </w:rPr>
      </w:pPr>
      <w:r w:rsidRPr="003D6FCC">
        <w:rPr>
          <w:rFonts w:asciiTheme="minorHAnsi" w:hAnsiTheme="minorHAnsi" w:cs="Calibri"/>
          <w:lang w:val="en-US"/>
        </w:rPr>
        <w:t>Figure 5.1</w:t>
      </w:r>
      <w:r w:rsidR="008544AA" w:rsidRPr="003D6FCC">
        <w:rPr>
          <w:rFonts w:asciiTheme="minorHAnsi" w:hAnsiTheme="minorHAnsi" w:cs="Calibri"/>
          <w:lang w:val="en-US"/>
        </w:rPr>
        <w:t xml:space="preserve"> lists the documents that must be included in the proposal file submission with the suggested naming convention for each file. Applications that do not include all the required documents listed and/or </w:t>
      </w:r>
      <w:r w:rsidRPr="003D6FCC">
        <w:rPr>
          <w:rFonts w:asciiTheme="minorHAnsi" w:hAnsiTheme="minorHAnsi" w:cs="Calibri"/>
          <w:lang w:val="en-US"/>
        </w:rPr>
        <w:t xml:space="preserve">are </w:t>
      </w:r>
      <w:r w:rsidR="008544AA" w:rsidRPr="003D6FCC">
        <w:rPr>
          <w:rFonts w:asciiTheme="minorHAnsi" w:hAnsiTheme="minorHAnsi" w:cs="Calibri"/>
          <w:lang w:val="en-US"/>
        </w:rPr>
        <w:t xml:space="preserve">submitted after </w:t>
      </w:r>
      <w:r w:rsidR="00C05C34" w:rsidRPr="003D6FCC">
        <w:rPr>
          <w:rFonts w:asciiTheme="minorHAnsi" w:hAnsiTheme="minorHAnsi" w:cs="Calibri"/>
          <w:lang w:val="en-US"/>
        </w:rPr>
        <w:t>3 p.m.</w:t>
      </w:r>
      <w:r w:rsidR="008544AA" w:rsidRPr="003D6FCC">
        <w:rPr>
          <w:rFonts w:asciiTheme="minorHAnsi" w:hAnsiTheme="minorHAnsi" w:cs="Calibri"/>
          <w:lang w:val="en-US"/>
        </w:rPr>
        <w:t xml:space="preserve"> </w:t>
      </w:r>
      <w:r w:rsidR="00321F6A" w:rsidRPr="003D6FCC">
        <w:rPr>
          <w:rFonts w:asciiTheme="minorHAnsi" w:hAnsiTheme="minorHAnsi" w:cs="Calibri"/>
          <w:lang w:val="en-US"/>
        </w:rPr>
        <w:t xml:space="preserve">PT </w:t>
      </w:r>
      <w:r w:rsidR="008544AA" w:rsidRPr="003D6FCC">
        <w:rPr>
          <w:rFonts w:asciiTheme="minorHAnsi" w:hAnsiTheme="minorHAnsi" w:cs="Calibri"/>
          <w:lang w:val="en-US"/>
        </w:rPr>
        <w:t xml:space="preserve">on </w:t>
      </w:r>
      <w:r w:rsidR="00B52A8C" w:rsidRPr="003D6FCC">
        <w:rPr>
          <w:rFonts w:asciiTheme="minorHAnsi" w:hAnsiTheme="minorHAnsi" w:cs="Calibri"/>
          <w:lang w:val="en-US"/>
        </w:rPr>
        <w:t>March 2</w:t>
      </w:r>
      <w:r w:rsidR="00D27C77" w:rsidRPr="003D6FCC">
        <w:rPr>
          <w:rFonts w:asciiTheme="minorHAnsi" w:hAnsiTheme="minorHAnsi" w:cs="Calibri"/>
          <w:lang w:val="en-US"/>
        </w:rPr>
        <w:t>,</w:t>
      </w:r>
      <w:r w:rsidR="00C05C34" w:rsidRPr="003D6FCC">
        <w:rPr>
          <w:rFonts w:asciiTheme="minorHAnsi" w:hAnsiTheme="minorHAnsi" w:cs="Calibri"/>
          <w:lang w:val="en-US"/>
        </w:rPr>
        <w:t xml:space="preserve"> 202</w:t>
      </w:r>
      <w:r w:rsidRPr="003D6FCC">
        <w:rPr>
          <w:rFonts w:asciiTheme="minorHAnsi" w:hAnsiTheme="minorHAnsi" w:cs="Calibri"/>
          <w:lang w:val="en-US"/>
        </w:rPr>
        <w:t>6</w:t>
      </w:r>
      <w:r w:rsidR="008544AA" w:rsidRPr="003D6FCC">
        <w:rPr>
          <w:rFonts w:asciiTheme="minorHAnsi" w:hAnsiTheme="minorHAnsi" w:cs="Calibri"/>
          <w:lang w:val="en-US"/>
        </w:rPr>
        <w:t xml:space="preserve">, will be deemed non-responsive and automatically disqualified from being considered for funding. </w:t>
      </w:r>
    </w:p>
    <w:p w14:paraId="6C987D04" w14:textId="7AE18B0B" w:rsidR="00216EF2" w:rsidRPr="003D6FCC" w:rsidRDefault="008544AA" w:rsidP="00F470F1">
      <w:pPr>
        <w:pStyle w:val="BodyText"/>
        <w:rPr>
          <w:rFonts w:asciiTheme="minorHAnsi" w:hAnsiTheme="minorHAnsi" w:cs="Calibri"/>
        </w:rPr>
      </w:pPr>
      <w:r w:rsidRPr="003D6FCC">
        <w:rPr>
          <w:rFonts w:asciiTheme="minorHAnsi" w:hAnsiTheme="minorHAnsi" w:cs="Calibri"/>
          <w:b/>
          <w:bCs/>
        </w:rPr>
        <w:t>Disclaimer:</w:t>
      </w:r>
      <w:r w:rsidRPr="003D6FCC">
        <w:rPr>
          <w:rFonts w:asciiTheme="minorHAnsi" w:hAnsiTheme="minorHAnsi" w:cs="Calibri"/>
        </w:rPr>
        <w:t xml:space="preserve"> The exhibits have been updated for accessibility in compliance with the </w:t>
      </w:r>
      <w:r w:rsidRPr="003D6FCC">
        <w:rPr>
          <w:rFonts w:asciiTheme="minorHAnsi" w:hAnsiTheme="minorHAnsi" w:cs="Calibri"/>
          <w:i/>
          <w:iCs/>
        </w:rPr>
        <w:t>Americans with Disabilities Act</w:t>
      </w:r>
      <w:r w:rsidRPr="003D6FCC">
        <w:rPr>
          <w:rFonts w:asciiTheme="minorHAnsi" w:hAnsiTheme="minorHAnsi" w:cs="Calibri"/>
        </w:rPr>
        <w:t>.</w:t>
      </w:r>
    </w:p>
    <w:p w14:paraId="6149DDE6" w14:textId="6A4F2854" w:rsidR="008544AA" w:rsidRPr="003D6FCC" w:rsidRDefault="008544AA" w:rsidP="008F564F">
      <w:pPr>
        <w:pStyle w:val="BodyText"/>
        <w:spacing w:after="0"/>
        <w:rPr>
          <w:rFonts w:asciiTheme="minorHAnsi" w:hAnsiTheme="minorHAnsi" w:cs="Calibri"/>
          <w:b/>
          <w:bCs/>
        </w:rPr>
      </w:pPr>
      <w:r w:rsidRPr="003D6FCC">
        <w:rPr>
          <w:rFonts w:asciiTheme="minorHAnsi" w:hAnsiTheme="minorHAnsi" w:cs="Calibri"/>
          <w:b/>
          <w:bCs/>
        </w:rPr>
        <w:t xml:space="preserve">Figure </w:t>
      </w:r>
      <w:r w:rsidR="00313C18" w:rsidRPr="003D6FCC">
        <w:rPr>
          <w:rFonts w:asciiTheme="minorHAnsi" w:hAnsiTheme="minorHAnsi" w:cs="Calibri"/>
          <w:b/>
          <w:bCs/>
        </w:rPr>
        <w:t>5</w:t>
      </w:r>
      <w:r w:rsidR="00DC72B8" w:rsidRPr="003D6FCC">
        <w:rPr>
          <w:rFonts w:asciiTheme="minorHAnsi" w:hAnsiTheme="minorHAnsi" w:cs="Calibri"/>
          <w:b/>
          <w:bCs/>
        </w:rPr>
        <w:t>.1</w:t>
      </w:r>
      <w:r w:rsidRPr="003D6FCC">
        <w:rPr>
          <w:rFonts w:asciiTheme="minorHAnsi" w:hAnsiTheme="minorHAnsi" w:cs="Calibri"/>
          <w:b/>
          <w:bCs/>
        </w:rPr>
        <w:t>: Document Submission Guidelines</w:t>
      </w:r>
    </w:p>
    <w:tbl>
      <w:tblPr>
        <w:tblStyle w:val="TableGrid3"/>
        <w:tblW w:w="5000" w:type="pct"/>
        <w:tblLook w:val="04A0" w:firstRow="1" w:lastRow="0" w:firstColumn="1" w:lastColumn="0" w:noHBand="0" w:noVBand="1"/>
        <w:tblCaption w:val="Format and Document Order Checklist"/>
        <w:tblDescription w:val="This table list the Document order and can be used as a checklist"/>
      </w:tblPr>
      <w:tblGrid>
        <w:gridCol w:w="6205"/>
        <w:gridCol w:w="3145"/>
      </w:tblGrid>
      <w:tr w:rsidR="008544AA" w:rsidRPr="003D6FCC" w14:paraId="0A311848" w14:textId="77777777" w:rsidTr="58CC82BC">
        <w:trPr>
          <w:trHeight w:val="440"/>
          <w:tblHeader/>
        </w:trPr>
        <w:tc>
          <w:tcPr>
            <w:tcW w:w="3318" w:type="pct"/>
            <w:shd w:val="clear" w:color="auto" w:fill="D9D9D9" w:themeFill="background1" w:themeFillShade="D9"/>
          </w:tcPr>
          <w:p w14:paraId="69D2ACD3" w14:textId="77777777" w:rsidR="008544AA" w:rsidRPr="003D6FCC" w:rsidRDefault="008544AA" w:rsidP="00321F6A">
            <w:pPr>
              <w:pStyle w:val="BodyText"/>
              <w:spacing w:before="120" w:after="120"/>
              <w:rPr>
                <w:rFonts w:asciiTheme="minorHAnsi" w:hAnsiTheme="minorHAnsi" w:cs="Calibri"/>
                <w:b/>
              </w:rPr>
            </w:pPr>
            <w:r w:rsidRPr="003D6FCC">
              <w:rPr>
                <w:rFonts w:asciiTheme="minorHAnsi" w:hAnsiTheme="minorHAnsi" w:cs="Calibri"/>
                <w:b/>
              </w:rPr>
              <w:lastRenderedPageBreak/>
              <w:t xml:space="preserve">Required Documents </w:t>
            </w:r>
          </w:p>
        </w:tc>
        <w:tc>
          <w:tcPr>
            <w:tcW w:w="1682" w:type="pct"/>
            <w:shd w:val="clear" w:color="auto" w:fill="D9D9D9" w:themeFill="background1" w:themeFillShade="D9"/>
          </w:tcPr>
          <w:p w14:paraId="523D068C" w14:textId="1DF13E80" w:rsidR="008544AA" w:rsidRPr="003D6FCC" w:rsidRDefault="008544AA" w:rsidP="00321F6A">
            <w:pPr>
              <w:pStyle w:val="BodyText"/>
              <w:spacing w:before="120" w:after="120"/>
              <w:rPr>
                <w:rFonts w:asciiTheme="minorHAnsi" w:hAnsiTheme="minorHAnsi" w:cs="Calibri"/>
                <w:b/>
              </w:rPr>
            </w:pPr>
            <w:r w:rsidRPr="003D6FCC">
              <w:rPr>
                <w:rFonts w:asciiTheme="minorHAnsi" w:hAnsiTheme="minorHAnsi" w:cs="Calibri"/>
                <w:b/>
              </w:rPr>
              <w:t xml:space="preserve">Naming Convention </w:t>
            </w:r>
            <w:r w:rsidR="00C05C34" w:rsidRPr="003D6FCC">
              <w:rPr>
                <w:rFonts w:asciiTheme="minorHAnsi" w:hAnsiTheme="minorHAnsi" w:cs="Calibri"/>
                <w:b/>
              </w:rPr>
              <w:t>Example</w:t>
            </w:r>
          </w:p>
        </w:tc>
      </w:tr>
      <w:tr w:rsidR="008544AA" w:rsidRPr="003D6FCC" w14:paraId="26A15B7F" w14:textId="77777777" w:rsidTr="58CC82BC">
        <w:trPr>
          <w:trHeight w:val="360"/>
        </w:trPr>
        <w:tc>
          <w:tcPr>
            <w:tcW w:w="3318" w:type="pct"/>
          </w:tcPr>
          <w:p w14:paraId="187D3975" w14:textId="30F29823" w:rsidR="008544AA" w:rsidRPr="003D6FCC" w:rsidRDefault="008544AA" w:rsidP="00321F6A">
            <w:pPr>
              <w:pStyle w:val="BodyText"/>
              <w:spacing w:before="120" w:after="120"/>
              <w:rPr>
                <w:rFonts w:asciiTheme="minorHAnsi" w:hAnsiTheme="minorHAnsi" w:cs="Calibri"/>
                <w:b/>
                <w:bCs/>
                <w:lang w:val="en-US"/>
              </w:rPr>
            </w:pPr>
            <w:r w:rsidRPr="003D6FCC">
              <w:rPr>
                <w:rFonts w:asciiTheme="minorHAnsi" w:hAnsiTheme="minorHAnsi" w:cs="Calibri"/>
                <w:b/>
                <w:bCs/>
                <w:lang w:val="en-US"/>
              </w:rPr>
              <w:t>Exhibit A</w:t>
            </w:r>
            <w:r w:rsidR="00321F6A" w:rsidRPr="003D6FCC">
              <w:rPr>
                <w:rFonts w:asciiTheme="minorHAnsi" w:hAnsiTheme="minorHAnsi" w:cs="Calibri"/>
                <w:b/>
                <w:bCs/>
                <w:lang w:val="en-US"/>
              </w:rPr>
              <w:t>:</w:t>
            </w:r>
            <w:r w:rsidRPr="003D6FCC">
              <w:rPr>
                <w:rFonts w:asciiTheme="minorHAnsi" w:hAnsiTheme="minorHAnsi" w:cs="Calibri"/>
                <w:b/>
                <w:bCs/>
                <w:lang w:val="en-US"/>
              </w:rPr>
              <w:t xml:space="preserve"> </w:t>
            </w:r>
            <w:r w:rsidR="1EF5C775" w:rsidRPr="003D6FCC">
              <w:rPr>
                <w:rFonts w:asciiTheme="minorHAnsi" w:hAnsiTheme="minorHAnsi" w:cs="Calibri"/>
                <w:b/>
                <w:bCs/>
                <w:lang w:val="en-US"/>
              </w:rPr>
              <w:t>Project</w:t>
            </w:r>
            <w:r w:rsidRPr="003D6FCC">
              <w:rPr>
                <w:rFonts w:asciiTheme="minorHAnsi" w:hAnsiTheme="minorHAnsi" w:cs="Calibri"/>
                <w:b/>
                <w:bCs/>
                <w:lang w:val="en-US"/>
              </w:rPr>
              <w:t xml:space="preserve"> </w:t>
            </w:r>
            <w:r w:rsidR="00E13EDC" w:rsidRPr="003D6FCC">
              <w:rPr>
                <w:rFonts w:asciiTheme="minorHAnsi" w:hAnsiTheme="minorHAnsi" w:cs="Calibri"/>
                <w:b/>
                <w:bCs/>
                <w:lang w:val="en-US"/>
              </w:rPr>
              <w:t>Narrative (</w:t>
            </w:r>
            <w:r w:rsidRPr="003D6FCC">
              <w:rPr>
                <w:rFonts w:asciiTheme="minorHAnsi" w:hAnsiTheme="minorHAnsi" w:cs="Calibri"/>
                <w:b/>
                <w:bCs/>
                <w:lang w:val="en-US"/>
              </w:rPr>
              <w:t>ExA)</w:t>
            </w:r>
          </w:p>
        </w:tc>
        <w:tc>
          <w:tcPr>
            <w:tcW w:w="1682" w:type="pct"/>
          </w:tcPr>
          <w:p w14:paraId="1711F2EE" w14:textId="35647160" w:rsidR="008544AA" w:rsidRPr="003D6FCC" w:rsidRDefault="00C05C34" w:rsidP="58CC82BC">
            <w:pPr>
              <w:pStyle w:val="BodyText"/>
              <w:spacing w:before="120" w:after="120"/>
              <w:rPr>
                <w:rFonts w:asciiTheme="minorHAnsi" w:hAnsiTheme="minorHAnsi" w:cs="Calibri"/>
                <w:color w:val="FFFFFF"/>
                <w:lang w:val="en-US"/>
              </w:rPr>
            </w:pPr>
            <w:r w:rsidRPr="003D6FCC">
              <w:rPr>
                <w:rFonts w:asciiTheme="minorHAnsi" w:hAnsiTheme="minorHAnsi" w:cs="Calibri"/>
                <w:lang w:val="en-US"/>
              </w:rPr>
              <w:t>ABC</w:t>
            </w:r>
            <w:r w:rsidR="008544AA" w:rsidRPr="003D6FCC">
              <w:rPr>
                <w:rFonts w:asciiTheme="minorHAnsi" w:hAnsiTheme="minorHAnsi" w:cs="Calibri"/>
                <w:lang w:val="en-US"/>
              </w:rPr>
              <w:t xml:space="preserve"> </w:t>
            </w:r>
            <w:r w:rsidR="00645CB8" w:rsidRPr="003D6FCC">
              <w:rPr>
                <w:rFonts w:asciiTheme="minorHAnsi" w:hAnsiTheme="minorHAnsi" w:cs="Calibri"/>
                <w:lang w:val="en-US"/>
              </w:rPr>
              <w:t xml:space="preserve">FAP PY </w:t>
            </w:r>
            <w:r w:rsidR="00321F6A" w:rsidRPr="003D6FCC">
              <w:rPr>
                <w:rFonts w:asciiTheme="minorHAnsi" w:hAnsiTheme="minorHAnsi" w:cs="Calibri"/>
                <w:lang w:val="en-US"/>
              </w:rPr>
              <w:t>25-26</w:t>
            </w:r>
            <w:r w:rsidRPr="003D6FCC">
              <w:rPr>
                <w:rFonts w:asciiTheme="minorHAnsi" w:hAnsiTheme="minorHAnsi" w:cs="Calibri"/>
                <w:lang w:val="en-US"/>
              </w:rPr>
              <w:t xml:space="preserve"> ExA</w:t>
            </w:r>
          </w:p>
        </w:tc>
      </w:tr>
      <w:tr w:rsidR="00C05C34" w:rsidRPr="003D6FCC" w14:paraId="45ED2CF1" w14:textId="77777777" w:rsidTr="58CC82BC">
        <w:trPr>
          <w:trHeight w:val="360"/>
        </w:trPr>
        <w:tc>
          <w:tcPr>
            <w:tcW w:w="3318" w:type="pct"/>
          </w:tcPr>
          <w:p w14:paraId="066C2DC7" w14:textId="65C34C81" w:rsidR="00C05C34" w:rsidRPr="003D6FCC" w:rsidRDefault="00C05C34" w:rsidP="00321F6A">
            <w:pPr>
              <w:pStyle w:val="BodyText"/>
              <w:spacing w:before="120" w:after="120"/>
              <w:rPr>
                <w:rFonts w:asciiTheme="minorHAnsi" w:hAnsiTheme="minorHAnsi" w:cs="Calibri"/>
                <w:b/>
                <w:bCs/>
                <w:lang w:val="en-US"/>
              </w:rPr>
            </w:pPr>
            <w:r w:rsidRPr="003D6FCC">
              <w:rPr>
                <w:rFonts w:asciiTheme="minorHAnsi" w:hAnsiTheme="minorHAnsi" w:cs="Calibri"/>
                <w:b/>
                <w:bCs/>
                <w:lang w:val="en-US"/>
              </w:rPr>
              <w:t>Exhibit F</w:t>
            </w:r>
            <w:r w:rsidR="00321F6A" w:rsidRPr="003D6FCC">
              <w:rPr>
                <w:rFonts w:asciiTheme="minorHAnsi" w:hAnsiTheme="minorHAnsi" w:cs="Calibri"/>
                <w:b/>
                <w:bCs/>
                <w:lang w:val="en-US"/>
              </w:rPr>
              <w:t>:</w:t>
            </w:r>
            <w:r w:rsidRPr="003D6FCC">
              <w:rPr>
                <w:rFonts w:asciiTheme="minorHAnsi" w:hAnsiTheme="minorHAnsi" w:cs="Calibri"/>
                <w:b/>
                <w:bCs/>
                <w:lang w:val="en-US"/>
              </w:rPr>
              <w:t xml:space="preserve"> Budget Summary (ExF)</w:t>
            </w:r>
          </w:p>
        </w:tc>
        <w:tc>
          <w:tcPr>
            <w:tcW w:w="1682" w:type="pct"/>
          </w:tcPr>
          <w:p w14:paraId="7F24E835" w14:textId="618B9475" w:rsidR="00C05C34" w:rsidRPr="003D6FCC" w:rsidRDefault="00C05C34" w:rsidP="58CC82BC">
            <w:pPr>
              <w:pStyle w:val="BodyText"/>
              <w:spacing w:before="120" w:after="120"/>
              <w:rPr>
                <w:rFonts w:asciiTheme="minorHAnsi" w:hAnsiTheme="minorHAnsi" w:cs="Calibri"/>
                <w:color w:val="FFFFFF"/>
                <w:lang w:val="en-US"/>
              </w:rPr>
            </w:pPr>
            <w:r w:rsidRPr="003D6FCC">
              <w:rPr>
                <w:rFonts w:asciiTheme="minorHAnsi" w:hAnsiTheme="minorHAnsi" w:cs="Calibri"/>
                <w:lang w:val="en-US"/>
              </w:rPr>
              <w:t xml:space="preserve">ABC </w:t>
            </w:r>
            <w:r w:rsidR="00645CB8" w:rsidRPr="003D6FCC">
              <w:rPr>
                <w:rFonts w:asciiTheme="minorHAnsi" w:hAnsiTheme="minorHAnsi" w:cs="Calibri"/>
                <w:lang w:val="en-US"/>
              </w:rPr>
              <w:t xml:space="preserve">FAP PY </w:t>
            </w:r>
            <w:r w:rsidR="00321F6A" w:rsidRPr="003D6FCC">
              <w:rPr>
                <w:rFonts w:asciiTheme="minorHAnsi" w:hAnsiTheme="minorHAnsi" w:cs="Calibri"/>
                <w:lang w:val="en-US"/>
              </w:rPr>
              <w:t>25-26</w:t>
            </w:r>
            <w:r w:rsidRPr="003D6FCC">
              <w:rPr>
                <w:rFonts w:asciiTheme="minorHAnsi" w:hAnsiTheme="minorHAnsi" w:cs="Calibri"/>
                <w:lang w:val="en-US"/>
              </w:rPr>
              <w:t xml:space="preserve"> ExF</w:t>
            </w:r>
          </w:p>
        </w:tc>
      </w:tr>
      <w:tr w:rsidR="00C05C34" w:rsidRPr="003D6FCC" w14:paraId="3751CB99" w14:textId="77777777" w:rsidTr="58CC82BC">
        <w:trPr>
          <w:trHeight w:val="521"/>
        </w:trPr>
        <w:tc>
          <w:tcPr>
            <w:tcW w:w="3318" w:type="pct"/>
          </w:tcPr>
          <w:p w14:paraId="17DDF700" w14:textId="105AF03F" w:rsidR="00C05C34" w:rsidRPr="003D6FCC" w:rsidRDefault="00C05C34" w:rsidP="00321F6A">
            <w:pPr>
              <w:pStyle w:val="BodyText"/>
              <w:spacing w:before="120" w:after="120"/>
              <w:rPr>
                <w:rFonts w:asciiTheme="minorHAnsi" w:hAnsiTheme="minorHAnsi" w:cs="Calibri"/>
                <w:b/>
              </w:rPr>
            </w:pPr>
            <w:r w:rsidRPr="003D6FCC">
              <w:rPr>
                <w:rFonts w:asciiTheme="minorHAnsi" w:hAnsiTheme="minorHAnsi" w:cs="Calibri"/>
                <w:b/>
              </w:rPr>
              <w:t>Exhibit F2</w:t>
            </w:r>
            <w:r w:rsidR="00321F6A" w:rsidRPr="003D6FCC">
              <w:rPr>
                <w:rFonts w:asciiTheme="minorHAnsi" w:hAnsiTheme="minorHAnsi" w:cs="Calibri"/>
                <w:b/>
              </w:rPr>
              <w:t>:</w:t>
            </w:r>
            <w:r w:rsidRPr="003D6FCC">
              <w:rPr>
                <w:rFonts w:asciiTheme="minorHAnsi" w:hAnsiTheme="minorHAnsi" w:cs="Calibri"/>
                <w:b/>
              </w:rPr>
              <w:t xml:space="preserve"> Budget Narrative (ExF2)</w:t>
            </w:r>
          </w:p>
        </w:tc>
        <w:tc>
          <w:tcPr>
            <w:tcW w:w="1682" w:type="pct"/>
          </w:tcPr>
          <w:p w14:paraId="39597106" w14:textId="0BA994AC" w:rsidR="00C05C34" w:rsidRPr="003D6FCC" w:rsidRDefault="00C05C34" w:rsidP="00321F6A">
            <w:pPr>
              <w:pStyle w:val="BodyText"/>
              <w:spacing w:before="120" w:after="120"/>
              <w:rPr>
                <w:rFonts w:asciiTheme="minorHAnsi" w:hAnsiTheme="minorHAnsi" w:cs="Calibri"/>
                <w:color w:val="FFFFFF"/>
              </w:rPr>
            </w:pPr>
            <w:r w:rsidRPr="003D6FCC">
              <w:rPr>
                <w:rFonts w:asciiTheme="minorHAnsi" w:hAnsiTheme="minorHAnsi" w:cs="Calibri"/>
              </w:rPr>
              <w:t xml:space="preserve">ABC </w:t>
            </w:r>
            <w:r w:rsidR="00645CB8" w:rsidRPr="003D6FCC">
              <w:rPr>
                <w:rFonts w:asciiTheme="minorHAnsi" w:hAnsiTheme="minorHAnsi" w:cs="Calibri"/>
              </w:rPr>
              <w:t xml:space="preserve">FAP PY </w:t>
            </w:r>
            <w:r w:rsidR="00321F6A" w:rsidRPr="003D6FCC">
              <w:rPr>
                <w:rFonts w:asciiTheme="minorHAnsi" w:hAnsiTheme="minorHAnsi" w:cs="Calibri"/>
              </w:rPr>
              <w:t>25-26</w:t>
            </w:r>
            <w:r w:rsidRPr="003D6FCC">
              <w:rPr>
                <w:rFonts w:asciiTheme="minorHAnsi" w:hAnsiTheme="minorHAnsi" w:cs="Calibri"/>
              </w:rPr>
              <w:t xml:space="preserve"> ExF2</w:t>
            </w:r>
          </w:p>
        </w:tc>
      </w:tr>
      <w:tr w:rsidR="00C05C34" w:rsidRPr="003D6FCC" w14:paraId="4B6730D8" w14:textId="77777777" w:rsidTr="58CC82BC">
        <w:trPr>
          <w:trHeight w:val="360"/>
        </w:trPr>
        <w:tc>
          <w:tcPr>
            <w:tcW w:w="3318" w:type="pct"/>
          </w:tcPr>
          <w:p w14:paraId="57FC6CF2" w14:textId="53BF9F51" w:rsidR="00C05C34" w:rsidRPr="003D6FCC" w:rsidRDefault="00C05C34" w:rsidP="00321F6A">
            <w:pPr>
              <w:pStyle w:val="BodyText"/>
              <w:spacing w:before="120" w:after="120"/>
              <w:rPr>
                <w:rFonts w:asciiTheme="minorHAnsi" w:hAnsiTheme="minorHAnsi" w:cs="Calibri"/>
                <w:b/>
                <w:bCs/>
                <w:lang w:val="en-US"/>
              </w:rPr>
            </w:pPr>
            <w:r w:rsidRPr="003D6FCC">
              <w:rPr>
                <w:rFonts w:asciiTheme="minorHAnsi" w:hAnsiTheme="minorHAnsi" w:cs="Calibri"/>
                <w:b/>
                <w:bCs/>
                <w:lang w:val="en-US"/>
              </w:rPr>
              <w:t>Exhibit G</w:t>
            </w:r>
            <w:r w:rsidR="00321F6A" w:rsidRPr="003D6FCC">
              <w:rPr>
                <w:rFonts w:asciiTheme="minorHAnsi" w:hAnsiTheme="minorHAnsi" w:cs="Calibri"/>
                <w:b/>
                <w:bCs/>
                <w:lang w:val="en-US"/>
              </w:rPr>
              <w:t>:</w:t>
            </w:r>
            <w:r w:rsidRPr="003D6FCC">
              <w:rPr>
                <w:rFonts w:asciiTheme="minorHAnsi" w:hAnsiTheme="minorHAnsi" w:cs="Calibri"/>
                <w:b/>
                <w:bCs/>
                <w:lang w:val="en-US"/>
              </w:rPr>
              <w:t xml:space="preserve"> Supplemental Budget (ExG)</w:t>
            </w:r>
          </w:p>
        </w:tc>
        <w:tc>
          <w:tcPr>
            <w:tcW w:w="1682" w:type="pct"/>
          </w:tcPr>
          <w:p w14:paraId="09EC5AE1" w14:textId="749097C7" w:rsidR="00C05C34" w:rsidRPr="003D6FCC" w:rsidRDefault="00C05C34" w:rsidP="58CC82BC">
            <w:pPr>
              <w:pStyle w:val="BodyText"/>
              <w:spacing w:before="120" w:after="120"/>
              <w:rPr>
                <w:rFonts w:asciiTheme="minorHAnsi" w:hAnsiTheme="minorHAnsi" w:cs="Calibri"/>
                <w:color w:val="FFFFFF"/>
                <w:lang w:val="en-US"/>
              </w:rPr>
            </w:pPr>
            <w:r w:rsidRPr="003D6FCC">
              <w:rPr>
                <w:rFonts w:asciiTheme="minorHAnsi" w:hAnsiTheme="minorHAnsi" w:cs="Calibri"/>
                <w:lang w:val="en-US"/>
              </w:rPr>
              <w:t xml:space="preserve">ABC </w:t>
            </w:r>
            <w:r w:rsidR="00645CB8" w:rsidRPr="003D6FCC">
              <w:rPr>
                <w:rFonts w:asciiTheme="minorHAnsi" w:hAnsiTheme="minorHAnsi" w:cs="Calibri"/>
                <w:lang w:val="en-US"/>
              </w:rPr>
              <w:t xml:space="preserve">FAP PY </w:t>
            </w:r>
            <w:r w:rsidR="00321F6A" w:rsidRPr="003D6FCC">
              <w:rPr>
                <w:rFonts w:asciiTheme="minorHAnsi" w:hAnsiTheme="minorHAnsi" w:cs="Calibri"/>
                <w:lang w:val="en-US"/>
              </w:rPr>
              <w:t>25-26</w:t>
            </w:r>
            <w:r w:rsidRPr="003D6FCC">
              <w:rPr>
                <w:rFonts w:asciiTheme="minorHAnsi" w:hAnsiTheme="minorHAnsi" w:cs="Calibri"/>
                <w:lang w:val="en-US"/>
              </w:rPr>
              <w:t xml:space="preserve"> ExG</w:t>
            </w:r>
          </w:p>
        </w:tc>
      </w:tr>
      <w:tr w:rsidR="00C05C34" w:rsidRPr="003D6FCC" w14:paraId="49713B16" w14:textId="77777777" w:rsidTr="58CC82BC">
        <w:trPr>
          <w:trHeight w:val="360"/>
        </w:trPr>
        <w:tc>
          <w:tcPr>
            <w:tcW w:w="3318" w:type="pct"/>
          </w:tcPr>
          <w:p w14:paraId="5F40B447" w14:textId="048960FD" w:rsidR="00C05C34" w:rsidRPr="003D6FCC" w:rsidRDefault="00C05C34" w:rsidP="00321F6A">
            <w:pPr>
              <w:pStyle w:val="BodyText"/>
              <w:spacing w:before="120" w:after="120"/>
              <w:rPr>
                <w:rFonts w:asciiTheme="minorHAnsi" w:hAnsiTheme="minorHAnsi" w:cs="Calibri"/>
                <w:b/>
                <w:bCs/>
                <w:lang w:val="en-US"/>
              </w:rPr>
            </w:pPr>
            <w:r w:rsidRPr="003D6FCC">
              <w:rPr>
                <w:rFonts w:asciiTheme="minorHAnsi" w:hAnsiTheme="minorHAnsi" w:cs="Calibri"/>
                <w:b/>
                <w:bCs/>
                <w:lang w:val="en-US"/>
              </w:rPr>
              <w:t>Exhibit J</w:t>
            </w:r>
            <w:r w:rsidR="00321F6A" w:rsidRPr="003D6FCC">
              <w:rPr>
                <w:rFonts w:asciiTheme="minorHAnsi" w:hAnsiTheme="minorHAnsi" w:cs="Calibri"/>
                <w:b/>
                <w:bCs/>
                <w:lang w:val="en-US"/>
              </w:rPr>
              <w:t>:</w:t>
            </w:r>
            <w:r w:rsidRPr="003D6FCC">
              <w:rPr>
                <w:rFonts w:asciiTheme="minorHAnsi" w:hAnsiTheme="minorHAnsi" w:cs="Calibri"/>
                <w:b/>
                <w:bCs/>
                <w:lang w:val="en-US"/>
              </w:rPr>
              <w:t xml:space="preserve"> Partner Roles and Resp</w:t>
            </w:r>
            <w:r w:rsidR="00321F6A" w:rsidRPr="003D6FCC">
              <w:rPr>
                <w:rFonts w:asciiTheme="minorHAnsi" w:hAnsiTheme="minorHAnsi" w:cs="Calibri"/>
                <w:b/>
                <w:bCs/>
                <w:lang w:val="en-US"/>
              </w:rPr>
              <w:t>onsibilities</w:t>
            </w:r>
            <w:r w:rsidRPr="003D6FCC">
              <w:rPr>
                <w:rFonts w:asciiTheme="minorHAnsi" w:hAnsiTheme="minorHAnsi" w:cs="Calibri"/>
                <w:b/>
                <w:bCs/>
                <w:lang w:val="en-US"/>
              </w:rPr>
              <w:t xml:space="preserve"> (ExJ)</w:t>
            </w:r>
          </w:p>
        </w:tc>
        <w:tc>
          <w:tcPr>
            <w:tcW w:w="1682" w:type="pct"/>
          </w:tcPr>
          <w:p w14:paraId="5050DE69" w14:textId="6BA1E973" w:rsidR="00C05C34" w:rsidRPr="003D6FCC" w:rsidRDefault="00C05C34" w:rsidP="58CC82BC">
            <w:pPr>
              <w:pStyle w:val="BodyText"/>
              <w:spacing w:before="120" w:after="120"/>
              <w:rPr>
                <w:rFonts w:asciiTheme="minorHAnsi" w:hAnsiTheme="minorHAnsi" w:cs="Calibri"/>
                <w:color w:val="FFFFFF"/>
                <w:lang w:val="en-US"/>
              </w:rPr>
            </w:pPr>
            <w:r w:rsidRPr="003D6FCC">
              <w:rPr>
                <w:rFonts w:asciiTheme="minorHAnsi" w:hAnsiTheme="minorHAnsi" w:cs="Calibri"/>
                <w:lang w:val="en-US"/>
              </w:rPr>
              <w:t xml:space="preserve">ABC </w:t>
            </w:r>
            <w:r w:rsidR="00645CB8" w:rsidRPr="003D6FCC">
              <w:rPr>
                <w:rFonts w:asciiTheme="minorHAnsi" w:hAnsiTheme="minorHAnsi" w:cs="Calibri"/>
                <w:lang w:val="en-US"/>
              </w:rPr>
              <w:t xml:space="preserve">FAP PY </w:t>
            </w:r>
            <w:r w:rsidR="00321F6A" w:rsidRPr="003D6FCC">
              <w:rPr>
                <w:rFonts w:asciiTheme="minorHAnsi" w:hAnsiTheme="minorHAnsi" w:cs="Calibri"/>
                <w:lang w:val="en-US"/>
              </w:rPr>
              <w:t>25-26</w:t>
            </w:r>
            <w:r w:rsidRPr="003D6FCC">
              <w:rPr>
                <w:rFonts w:asciiTheme="minorHAnsi" w:hAnsiTheme="minorHAnsi" w:cs="Calibri"/>
                <w:lang w:val="en-US"/>
              </w:rPr>
              <w:t xml:space="preserve"> ExJ</w:t>
            </w:r>
          </w:p>
        </w:tc>
      </w:tr>
      <w:tr w:rsidR="00C05C34" w:rsidRPr="003D6FCC" w14:paraId="09C18969" w14:textId="77777777" w:rsidTr="58CC82BC">
        <w:trPr>
          <w:trHeight w:val="360"/>
        </w:trPr>
        <w:tc>
          <w:tcPr>
            <w:tcW w:w="3318" w:type="pct"/>
          </w:tcPr>
          <w:p w14:paraId="56AE7DCB" w14:textId="4C2AFEB8" w:rsidR="00C05C34" w:rsidRPr="003D6FCC" w:rsidRDefault="00C05C34" w:rsidP="00321F6A">
            <w:pPr>
              <w:pStyle w:val="BodyText"/>
              <w:spacing w:before="120" w:after="120"/>
              <w:rPr>
                <w:rFonts w:asciiTheme="minorHAnsi" w:hAnsiTheme="minorHAnsi" w:cs="Calibri"/>
                <w:b/>
                <w:bCs/>
                <w:lang w:val="en-US"/>
              </w:rPr>
            </w:pPr>
            <w:r w:rsidRPr="003D6FCC">
              <w:rPr>
                <w:rFonts w:asciiTheme="minorHAnsi" w:hAnsiTheme="minorHAnsi" w:cs="Calibri"/>
                <w:b/>
                <w:bCs/>
                <w:lang w:val="en-US"/>
              </w:rPr>
              <w:t>Exhibit K</w:t>
            </w:r>
            <w:r w:rsidR="00321F6A" w:rsidRPr="003D6FCC">
              <w:rPr>
                <w:rFonts w:asciiTheme="minorHAnsi" w:hAnsiTheme="minorHAnsi" w:cs="Calibri"/>
                <w:b/>
                <w:bCs/>
                <w:lang w:val="en-US"/>
              </w:rPr>
              <w:t>:</w:t>
            </w:r>
            <w:r w:rsidRPr="003D6FCC">
              <w:rPr>
                <w:rFonts w:asciiTheme="minorHAnsi" w:hAnsiTheme="minorHAnsi" w:cs="Calibri"/>
                <w:b/>
                <w:bCs/>
                <w:lang w:val="en-US"/>
              </w:rPr>
              <w:t xml:space="preserve"> Performance Goals Matrix (ExK)</w:t>
            </w:r>
          </w:p>
        </w:tc>
        <w:tc>
          <w:tcPr>
            <w:tcW w:w="1682" w:type="pct"/>
          </w:tcPr>
          <w:p w14:paraId="7F1CAA63" w14:textId="50015DCD" w:rsidR="00C05C34" w:rsidRPr="003D6FCC" w:rsidRDefault="00C05C34" w:rsidP="58CC82BC">
            <w:pPr>
              <w:pStyle w:val="BodyText"/>
              <w:spacing w:before="120" w:after="120"/>
              <w:rPr>
                <w:rFonts w:asciiTheme="minorHAnsi" w:hAnsiTheme="minorHAnsi" w:cs="Calibri"/>
                <w:lang w:val="en-US"/>
              </w:rPr>
            </w:pPr>
            <w:r w:rsidRPr="003D6FCC">
              <w:rPr>
                <w:rFonts w:asciiTheme="minorHAnsi" w:hAnsiTheme="minorHAnsi" w:cs="Calibri"/>
                <w:lang w:val="en-US"/>
              </w:rPr>
              <w:t xml:space="preserve">ABC </w:t>
            </w:r>
            <w:r w:rsidR="00645CB8" w:rsidRPr="003D6FCC">
              <w:rPr>
                <w:rFonts w:asciiTheme="minorHAnsi" w:hAnsiTheme="minorHAnsi" w:cs="Calibri"/>
                <w:lang w:val="en-US"/>
              </w:rPr>
              <w:t xml:space="preserve">FAP PY </w:t>
            </w:r>
            <w:r w:rsidR="00321F6A" w:rsidRPr="003D6FCC">
              <w:rPr>
                <w:rFonts w:asciiTheme="minorHAnsi" w:hAnsiTheme="minorHAnsi" w:cs="Calibri"/>
                <w:lang w:val="en-US"/>
              </w:rPr>
              <w:t>25-26</w:t>
            </w:r>
            <w:r w:rsidRPr="003D6FCC">
              <w:rPr>
                <w:rFonts w:asciiTheme="minorHAnsi" w:hAnsiTheme="minorHAnsi" w:cs="Calibri"/>
                <w:lang w:val="en-US"/>
              </w:rPr>
              <w:t xml:space="preserve"> ExK</w:t>
            </w:r>
          </w:p>
        </w:tc>
      </w:tr>
      <w:tr w:rsidR="00C05C34" w:rsidRPr="003D6FCC" w14:paraId="55608516" w14:textId="77777777" w:rsidTr="58CC82BC">
        <w:trPr>
          <w:trHeight w:val="360"/>
        </w:trPr>
        <w:tc>
          <w:tcPr>
            <w:tcW w:w="3318" w:type="pct"/>
          </w:tcPr>
          <w:p w14:paraId="17F485C6" w14:textId="77777777" w:rsidR="00C05C34" w:rsidRPr="003D6FCC" w:rsidRDefault="00C05C34" w:rsidP="00321F6A">
            <w:pPr>
              <w:pStyle w:val="BodyText"/>
              <w:spacing w:before="120" w:after="120"/>
              <w:rPr>
                <w:rFonts w:asciiTheme="minorHAnsi" w:hAnsiTheme="minorHAnsi" w:cs="Calibri"/>
                <w:b/>
                <w:bCs/>
                <w:lang w:val="en-US"/>
              </w:rPr>
            </w:pPr>
            <w:r w:rsidRPr="003D6FCC">
              <w:rPr>
                <w:rFonts w:asciiTheme="minorHAnsi" w:hAnsiTheme="minorHAnsi" w:cs="Calibri"/>
                <w:b/>
                <w:bCs/>
                <w:lang w:val="en-US"/>
              </w:rPr>
              <w:t>Cover/Signature Page (CovSign)</w:t>
            </w:r>
          </w:p>
        </w:tc>
        <w:tc>
          <w:tcPr>
            <w:tcW w:w="1682" w:type="pct"/>
          </w:tcPr>
          <w:p w14:paraId="1ABCBB0C" w14:textId="2739FEE6" w:rsidR="00C05C34" w:rsidRPr="003D6FCC" w:rsidRDefault="00C05C34" w:rsidP="58CC82BC">
            <w:pPr>
              <w:pStyle w:val="BodyText"/>
              <w:spacing w:before="120" w:after="120"/>
              <w:rPr>
                <w:rFonts w:asciiTheme="minorHAnsi" w:hAnsiTheme="minorHAnsi" w:cs="Calibri"/>
                <w:color w:val="FFFFFF"/>
                <w:lang w:val="en-US"/>
              </w:rPr>
            </w:pPr>
            <w:r w:rsidRPr="003D6FCC">
              <w:rPr>
                <w:rFonts w:asciiTheme="minorHAnsi" w:hAnsiTheme="minorHAnsi" w:cs="Calibri"/>
                <w:lang w:val="en-US"/>
              </w:rPr>
              <w:t xml:space="preserve">ABC </w:t>
            </w:r>
            <w:r w:rsidR="00645CB8" w:rsidRPr="003D6FCC">
              <w:rPr>
                <w:rFonts w:asciiTheme="minorHAnsi" w:hAnsiTheme="minorHAnsi" w:cs="Calibri"/>
                <w:lang w:val="en-US"/>
              </w:rPr>
              <w:t xml:space="preserve">FAP PY </w:t>
            </w:r>
            <w:r w:rsidR="00321F6A" w:rsidRPr="003D6FCC">
              <w:rPr>
                <w:rFonts w:asciiTheme="minorHAnsi" w:hAnsiTheme="minorHAnsi" w:cs="Calibri"/>
                <w:lang w:val="en-US"/>
              </w:rPr>
              <w:t>25-26</w:t>
            </w:r>
            <w:r w:rsidRPr="003D6FCC">
              <w:rPr>
                <w:rFonts w:asciiTheme="minorHAnsi" w:hAnsiTheme="minorHAnsi" w:cs="Calibri"/>
                <w:lang w:val="en-US"/>
              </w:rPr>
              <w:t xml:space="preserve"> CovSign</w:t>
            </w:r>
          </w:p>
        </w:tc>
      </w:tr>
      <w:tr w:rsidR="00C05C34" w:rsidRPr="003D6FCC" w14:paraId="270681BE" w14:textId="77777777" w:rsidTr="58CC82BC">
        <w:trPr>
          <w:trHeight w:val="360"/>
        </w:trPr>
        <w:tc>
          <w:tcPr>
            <w:tcW w:w="3318" w:type="pct"/>
          </w:tcPr>
          <w:p w14:paraId="5FBA6A6C" w14:textId="4098A77E" w:rsidR="00C05C34" w:rsidRPr="003D6FCC" w:rsidRDefault="00C05C34" w:rsidP="00321F6A">
            <w:pPr>
              <w:pStyle w:val="BodyText"/>
              <w:spacing w:before="120" w:after="120"/>
              <w:rPr>
                <w:rFonts w:asciiTheme="minorHAnsi" w:hAnsiTheme="minorHAnsi" w:cs="Calibri"/>
                <w:b/>
                <w:bCs/>
                <w:lang w:val="en-US"/>
              </w:rPr>
            </w:pPr>
            <w:r w:rsidRPr="003D6FCC">
              <w:rPr>
                <w:rFonts w:asciiTheme="minorHAnsi" w:hAnsiTheme="minorHAnsi" w:cs="Calibri"/>
                <w:b/>
                <w:bCs/>
                <w:lang w:val="en-US"/>
              </w:rPr>
              <w:t>Executive Summary (ExecSum)</w:t>
            </w:r>
          </w:p>
        </w:tc>
        <w:tc>
          <w:tcPr>
            <w:tcW w:w="1682" w:type="pct"/>
          </w:tcPr>
          <w:p w14:paraId="0D91A228" w14:textId="1CE4E0FE" w:rsidR="00C05C34" w:rsidRPr="003D6FCC" w:rsidRDefault="00C05C34" w:rsidP="58CC82BC">
            <w:pPr>
              <w:pStyle w:val="BodyText"/>
              <w:spacing w:before="120" w:after="120"/>
              <w:rPr>
                <w:rFonts w:asciiTheme="minorHAnsi" w:hAnsiTheme="minorHAnsi" w:cs="Calibri"/>
                <w:color w:val="FFFFFF"/>
                <w:lang w:val="en-US"/>
              </w:rPr>
            </w:pPr>
            <w:r w:rsidRPr="003D6FCC">
              <w:rPr>
                <w:rFonts w:asciiTheme="minorHAnsi" w:hAnsiTheme="minorHAnsi" w:cs="Calibri"/>
                <w:lang w:val="en-US"/>
              </w:rPr>
              <w:t xml:space="preserve">ABC </w:t>
            </w:r>
            <w:r w:rsidR="00645CB8" w:rsidRPr="003D6FCC">
              <w:rPr>
                <w:rFonts w:asciiTheme="minorHAnsi" w:hAnsiTheme="minorHAnsi" w:cs="Calibri"/>
                <w:lang w:val="en-US"/>
              </w:rPr>
              <w:t xml:space="preserve">FAP PY </w:t>
            </w:r>
            <w:r w:rsidR="00321F6A" w:rsidRPr="003D6FCC">
              <w:rPr>
                <w:rFonts w:asciiTheme="minorHAnsi" w:hAnsiTheme="minorHAnsi" w:cs="Calibri"/>
                <w:lang w:val="en-US"/>
              </w:rPr>
              <w:t>25-26</w:t>
            </w:r>
            <w:r w:rsidRPr="003D6FCC">
              <w:rPr>
                <w:rFonts w:asciiTheme="minorHAnsi" w:hAnsiTheme="minorHAnsi" w:cs="Calibri"/>
                <w:lang w:val="en-US"/>
              </w:rPr>
              <w:t xml:space="preserve"> Exe</w:t>
            </w:r>
            <w:r w:rsidR="00321F6A" w:rsidRPr="003D6FCC">
              <w:rPr>
                <w:rFonts w:asciiTheme="minorHAnsi" w:hAnsiTheme="minorHAnsi" w:cs="Calibri"/>
                <w:lang w:val="en-US"/>
              </w:rPr>
              <w:t>c</w:t>
            </w:r>
            <w:r w:rsidRPr="003D6FCC">
              <w:rPr>
                <w:rFonts w:asciiTheme="minorHAnsi" w:hAnsiTheme="minorHAnsi" w:cs="Calibri"/>
                <w:lang w:val="en-US"/>
              </w:rPr>
              <w:t>Sum</w:t>
            </w:r>
          </w:p>
        </w:tc>
      </w:tr>
      <w:tr w:rsidR="00C05C34" w:rsidRPr="003D6FCC" w14:paraId="707E9BDC" w14:textId="77777777" w:rsidTr="58CC82BC">
        <w:trPr>
          <w:trHeight w:val="360"/>
        </w:trPr>
        <w:tc>
          <w:tcPr>
            <w:tcW w:w="3318" w:type="pct"/>
          </w:tcPr>
          <w:p w14:paraId="3FAC2C1E" w14:textId="4EFA8402" w:rsidR="00C05C34" w:rsidRPr="003D6FCC" w:rsidRDefault="00C05C34" w:rsidP="00321F6A">
            <w:pPr>
              <w:pStyle w:val="BodyText"/>
              <w:spacing w:before="120" w:after="120"/>
              <w:rPr>
                <w:rFonts w:asciiTheme="minorHAnsi" w:hAnsiTheme="minorHAnsi" w:cs="Calibri"/>
                <w:b/>
                <w:bCs/>
                <w:lang w:val="en-US"/>
              </w:rPr>
            </w:pPr>
            <w:r w:rsidRPr="003D6FCC">
              <w:rPr>
                <w:rFonts w:asciiTheme="minorHAnsi" w:hAnsiTheme="minorHAnsi" w:cs="Calibri"/>
                <w:b/>
                <w:bCs/>
                <w:lang w:val="en-US"/>
              </w:rPr>
              <w:t>Commitment Letters (ComLtr)</w:t>
            </w:r>
          </w:p>
        </w:tc>
        <w:tc>
          <w:tcPr>
            <w:tcW w:w="1682" w:type="pct"/>
          </w:tcPr>
          <w:p w14:paraId="4B25496C" w14:textId="77A1C3C7" w:rsidR="00C05C34" w:rsidRPr="003D6FCC" w:rsidRDefault="00C05C34" w:rsidP="58CC82BC">
            <w:pPr>
              <w:pStyle w:val="BodyText"/>
              <w:spacing w:before="120" w:after="120"/>
              <w:rPr>
                <w:rFonts w:asciiTheme="minorHAnsi" w:hAnsiTheme="minorHAnsi" w:cs="Calibri"/>
                <w:color w:val="FFFFFF"/>
                <w:lang w:val="en-US"/>
              </w:rPr>
            </w:pPr>
            <w:r w:rsidRPr="003D6FCC">
              <w:rPr>
                <w:rFonts w:asciiTheme="minorHAnsi" w:hAnsiTheme="minorHAnsi" w:cs="Calibri"/>
                <w:lang w:val="en-US"/>
              </w:rPr>
              <w:t xml:space="preserve">ABC </w:t>
            </w:r>
            <w:r w:rsidR="00645CB8" w:rsidRPr="003D6FCC">
              <w:rPr>
                <w:rFonts w:asciiTheme="minorHAnsi" w:hAnsiTheme="minorHAnsi" w:cs="Calibri"/>
                <w:lang w:val="en-US"/>
              </w:rPr>
              <w:t xml:space="preserve">FAP PY </w:t>
            </w:r>
            <w:r w:rsidR="00321F6A" w:rsidRPr="003D6FCC">
              <w:rPr>
                <w:rFonts w:asciiTheme="minorHAnsi" w:hAnsiTheme="minorHAnsi" w:cs="Calibri"/>
                <w:lang w:val="en-US"/>
              </w:rPr>
              <w:t>25-26</w:t>
            </w:r>
            <w:r w:rsidRPr="003D6FCC">
              <w:rPr>
                <w:rFonts w:asciiTheme="minorHAnsi" w:hAnsiTheme="minorHAnsi" w:cs="Calibri"/>
                <w:lang w:val="en-US"/>
              </w:rPr>
              <w:t xml:space="preserve"> ComLtr</w:t>
            </w:r>
          </w:p>
        </w:tc>
      </w:tr>
      <w:tr w:rsidR="00C05C34" w:rsidRPr="003D6FCC" w14:paraId="442D3F06" w14:textId="77777777" w:rsidTr="58CC82BC">
        <w:trPr>
          <w:trHeight w:val="360"/>
        </w:trPr>
        <w:tc>
          <w:tcPr>
            <w:tcW w:w="3318" w:type="pct"/>
          </w:tcPr>
          <w:p w14:paraId="442E28C7" w14:textId="77777777" w:rsidR="00C05C34" w:rsidRPr="003D6FCC" w:rsidRDefault="00C05C34" w:rsidP="00321F6A">
            <w:pPr>
              <w:pStyle w:val="BodyText"/>
              <w:spacing w:before="120" w:after="120"/>
              <w:rPr>
                <w:rFonts w:asciiTheme="minorHAnsi" w:hAnsiTheme="minorHAnsi" w:cs="Calibri"/>
                <w:b/>
                <w:bCs/>
                <w:lang w:val="en-US"/>
              </w:rPr>
            </w:pPr>
            <w:r w:rsidRPr="003D6FCC">
              <w:rPr>
                <w:rFonts w:asciiTheme="minorHAnsi" w:hAnsiTheme="minorHAnsi" w:cs="Calibri"/>
                <w:b/>
                <w:bCs/>
                <w:lang w:val="en-US"/>
              </w:rPr>
              <w:t>Partnership Agreement Letters (PartLtr)</w:t>
            </w:r>
          </w:p>
        </w:tc>
        <w:tc>
          <w:tcPr>
            <w:tcW w:w="1682" w:type="pct"/>
          </w:tcPr>
          <w:p w14:paraId="39DF3CD3" w14:textId="2ABC96F1" w:rsidR="00C05C34" w:rsidRPr="003D6FCC" w:rsidRDefault="00C05C34" w:rsidP="58CC82BC">
            <w:pPr>
              <w:pStyle w:val="BodyText"/>
              <w:spacing w:before="120" w:after="120"/>
              <w:rPr>
                <w:rFonts w:asciiTheme="minorHAnsi" w:hAnsiTheme="minorHAnsi" w:cs="Calibri"/>
                <w:color w:val="FFFFFF"/>
                <w:lang w:val="en-US"/>
              </w:rPr>
            </w:pPr>
            <w:r w:rsidRPr="003D6FCC">
              <w:rPr>
                <w:rFonts w:asciiTheme="minorHAnsi" w:hAnsiTheme="minorHAnsi" w:cs="Calibri"/>
                <w:lang w:val="en-US"/>
              </w:rPr>
              <w:t xml:space="preserve">ABC </w:t>
            </w:r>
            <w:r w:rsidR="00645CB8" w:rsidRPr="003D6FCC">
              <w:rPr>
                <w:rFonts w:asciiTheme="minorHAnsi" w:hAnsiTheme="minorHAnsi" w:cs="Calibri"/>
                <w:lang w:val="en-US"/>
              </w:rPr>
              <w:t xml:space="preserve">FAP PY </w:t>
            </w:r>
            <w:r w:rsidR="00321F6A" w:rsidRPr="003D6FCC">
              <w:rPr>
                <w:rFonts w:asciiTheme="minorHAnsi" w:hAnsiTheme="minorHAnsi" w:cs="Calibri"/>
                <w:lang w:val="en-US"/>
              </w:rPr>
              <w:t>25-26</w:t>
            </w:r>
            <w:r w:rsidRPr="003D6FCC">
              <w:rPr>
                <w:rFonts w:asciiTheme="minorHAnsi" w:hAnsiTheme="minorHAnsi" w:cs="Calibri"/>
                <w:lang w:val="en-US"/>
              </w:rPr>
              <w:t xml:space="preserve"> PartLtr</w:t>
            </w:r>
          </w:p>
        </w:tc>
      </w:tr>
      <w:tr w:rsidR="00C05C34" w:rsidRPr="003D6FCC" w14:paraId="73A92342" w14:textId="77777777" w:rsidTr="58CC82BC">
        <w:trPr>
          <w:trHeight w:val="360"/>
        </w:trPr>
        <w:tc>
          <w:tcPr>
            <w:tcW w:w="3318" w:type="pct"/>
          </w:tcPr>
          <w:p w14:paraId="16D790E4" w14:textId="1118D583" w:rsidR="00C05C34" w:rsidRPr="003D6FCC" w:rsidRDefault="00C05C34" w:rsidP="00321F6A">
            <w:pPr>
              <w:pStyle w:val="BodyText"/>
              <w:spacing w:before="120" w:after="120"/>
              <w:rPr>
                <w:rFonts w:asciiTheme="minorHAnsi" w:hAnsiTheme="minorHAnsi" w:cs="Calibri"/>
                <w:b/>
              </w:rPr>
            </w:pPr>
            <w:r w:rsidRPr="003D6FCC">
              <w:rPr>
                <w:rFonts w:asciiTheme="minorHAnsi" w:hAnsiTheme="minorHAnsi" w:cs="Calibri"/>
                <w:b/>
              </w:rPr>
              <w:t>Indirect Cost Declaration</w:t>
            </w:r>
            <w:r w:rsidR="006A07D8" w:rsidRPr="003D6FCC">
              <w:rPr>
                <w:rFonts w:asciiTheme="minorHAnsi" w:hAnsiTheme="minorHAnsi" w:cs="Calibri"/>
                <w:b/>
              </w:rPr>
              <w:t xml:space="preserve"> (</w:t>
            </w:r>
            <w:r w:rsidRPr="003D6FCC">
              <w:rPr>
                <w:rFonts w:asciiTheme="minorHAnsi" w:hAnsiTheme="minorHAnsi" w:cs="Calibri"/>
                <w:b/>
              </w:rPr>
              <w:t>ICD or CAP</w:t>
            </w:r>
            <w:r w:rsidR="006A07D8" w:rsidRPr="003D6FCC">
              <w:rPr>
                <w:rFonts w:asciiTheme="minorHAnsi" w:hAnsiTheme="minorHAnsi" w:cs="Calibri"/>
                <w:b/>
              </w:rPr>
              <w:t>)</w:t>
            </w:r>
          </w:p>
        </w:tc>
        <w:tc>
          <w:tcPr>
            <w:tcW w:w="1682" w:type="pct"/>
          </w:tcPr>
          <w:p w14:paraId="66DE27C8" w14:textId="6E7CE741" w:rsidR="00C05C34" w:rsidRPr="003D6FCC" w:rsidRDefault="00C05C34" w:rsidP="00321F6A">
            <w:pPr>
              <w:pStyle w:val="BodyText"/>
              <w:spacing w:before="120" w:after="120"/>
              <w:rPr>
                <w:rFonts w:asciiTheme="minorHAnsi" w:hAnsiTheme="minorHAnsi" w:cs="Calibri"/>
              </w:rPr>
            </w:pPr>
            <w:r w:rsidRPr="003D6FCC">
              <w:rPr>
                <w:rFonts w:asciiTheme="minorHAnsi" w:hAnsiTheme="minorHAnsi" w:cs="Calibri"/>
              </w:rPr>
              <w:t xml:space="preserve">ABC </w:t>
            </w:r>
            <w:r w:rsidR="00645CB8" w:rsidRPr="003D6FCC">
              <w:rPr>
                <w:rFonts w:asciiTheme="minorHAnsi" w:hAnsiTheme="minorHAnsi" w:cs="Calibri"/>
              </w:rPr>
              <w:t xml:space="preserve">FAP PY </w:t>
            </w:r>
            <w:r w:rsidR="00321F6A" w:rsidRPr="003D6FCC">
              <w:rPr>
                <w:rFonts w:asciiTheme="minorHAnsi" w:hAnsiTheme="minorHAnsi" w:cs="Calibri"/>
              </w:rPr>
              <w:t>25-26</w:t>
            </w:r>
            <w:r w:rsidRPr="003D6FCC">
              <w:rPr>
                <w:rFonts w:asciiTheme="minorHAnsi" w:hAnsiTheme="minorHAnsi" w:cs="Calibri"/>
              </w:rPr>
              <w:t xml:space="preserve"> ICD</w:t>
            </w:r>
          </w:p>
        </w:tc>
      </w:tr>
      <w:tr w:rsidR="00C05C34" w:rsidRPr="003D6FCC" w14:paraId="00760D05" w14:textId="77777777" w:rsidTr="58CC82BC">
        <w:trPr>
          <w:trHeight w:val="360"/>
        </w:trPr>
        <w:tc>
          <w:tcPr>
            <w:tcW w:w="3318" w:type="pct"/>
          </w:tcPr>
          <w:p w14:paraId="3ABA81A1" w14:textId="34AC52A0" w:rsidR="00C05C34" w:rsidRPr="003D6FCC" w:rsidRDefault="00C05C34" w:rsidP="00321F6A">
            <w:pPr>
              <w:pStyle w:val="BodyText"/>
              <w:spacing w:before="120" w:after="120"/>
              <w:rPr>
                <w:rFonts w:asciiTheme="minorHAnsi" w:hAnsiTheme="minorHAnsi" w:cs="Calibri"/>
                <w:b/>
              </w:rPr>
            </w:pPr>
            <w:r w:rsidRPr="003D6FCC">
              <w:rPr>
                <w:rFonts w:asciiTheme="minorHAnsi" w:hAnsiTheme="minorHAnsi" w:cs="Calibri"/>
                <w:b/>
              </w:rPr>
              <w:t xml:space="preserve">Indirect cost Rate Agreement </w:t>
            </w:r>
            <w:r w:rsidR="006A07D8" w:rsidRPr="003D6FCC">
              <w:rPr>
                <w:rFonts w:asciiTheme="minorHAnsi" w:hAnsiTheme="minorHAnsi" w:cs="Calibri"/>
                <w:b/>
              </w:rPr>
              <w:t>(</w:t>
            </w:r>
            <w:r w:rsidRPr="003D6FCC">
              <w:rPr>
                <w:rFonts w:asciiTheme="minorHAnsi" w:hAnsiTheme="minorHAnsi" w:cs="Calibri"/>
                <w:b/>
              </w:rPr>
              <w:t>ICRA or CAP</w:t>
            </w:r>
            <w:r w:rsidR="006A07D8" w:rsidRPr="003D6FCC">
              <w:rPr>
                <w:rFonts w:asciiTheme="minorHAnsi" w:hAnsiTheme="minorHAnsi" w:cs="Calibri"/>
                <w:b/>
              </w:rPr>
              <w:t>)</w:t>
            </w:r>
            <w:r w:rsidRPr="003D6FCC">
              <w:rPr>
                <w:rFonts w:asciiTheme="minorHAnsi" w:hAnsiTheme="minorHAnsi" w:cs="Calibri"/>
                <w:b/>
              </w:rPr>
              <w:t xml:space="preserve"> (if applicable)</w:t>
            </w:r>
          </w:p>
        </w:tc>
        <w:tc>
          <w:tcPr>
            <w:tcW w:w="1682" w:type="pct"/>
          </w:tcPr>
          <w:p w14:paraId="200BD1A3" w14:textId="20785E81" w:rsidR="00C05C34" w:rsidRPr="003D6FCC" w:rsidRDefault="00C05C34" w:rsidP="00321F6A">
            <w:pPr>
              <w:pStyle w:val="BodyText"/>
              <w:spacing w:before="120" w:after="120"/>
              <w:rPr>
                <w:rFonts w:asciiTheme="minorHAnsi" w:hAnsiTheme="minorHAnsi" w:cs="Calibri"/>
              </w:rPr>
            </w:pPr>
            <w:r w:rsidRPr="003D6FCC">
              <w:rPr>
                <w:rFonts w:asciiTheme="minorHAnsi" w:hAnsiTheme="minorHAnsi" w:cs="Calibri"/>
              </w:rPr>
              <w:t xml:space="preserve">ABC </w:t>
            </w:r>
            <w:r w:rsidR="00645CB8" w:rsidRPr="003D6FCC">
              <w:rPr>
                <w:rFonts w:asciiTheme="minorHAnsi" w:hAnsiTheme="minorHAnsi" w:cs="Calibri"/>
              </w:rPr>
              <w:t xml:space="preserve">FAP PY </w:t>
            </w:r>
            <w:r w:rsidR="00321F6A" w:rsidRPr="003D6FCC">
              <w:rPr>
                <w:rFonts w:asciiTheme="minorHAnsi" w:hAnsiTheme="minorHAnsi" w:cs="Calibri"/>
              </w:rPr>
              <w:t>25-26</w:t>
            </w:r>
            <w:r w:rsidRPr="003D6FCC">
              <w:rPr>
                <w:rFonts w:asciiTheme="minorHAnsi" w:hAnsiTheme="minorHAnsi" w:cs="Calibri"/>
              </w:rPr>
              <w:t xml:space="preserve"> ICRA</w:t>
            </w:r>
          </w:p>
        </w:tc>
      </w:tr>
    </w:tbl>
    <w:p w14:paraId="4BDE3223" w14:textId="77777777" w:rsidR="008544AA" w:rsidRPr="003D6FCC" w:rsidRDefault="008544AA" w:rsidP="008544AA">
      <w:pPr>
        <w:rPr>
          <w:rFonts w:asciiTheme="minorHAnsi" w:hAnsiTheme="minorHAnsi" w:cs="Calibri"/>
        </w:rPr>
      </w:pPr>
    </w:p>
    <w:bookmarkEnd w:id="116"/>
    <w:p w14:paraId="0A6201B3" w14:textId="74400D39" w:rsidR="008544AA" w:rsidRPr="003D6FCC" w:rsidRDefault="008544AA" w:rsidP="00304A65">
      <w:pPr>
        <w:pStyle w:val="BodyText"/>
        <w:spacing w:after="0"/>
        <w:rPr>
          <w:rFonts w:asciiTheme="minorHAnsi" w:hAnsiTheme="minorHAnsi" w:cs="Calibri"/>
          <w:b/>
          <w:bCs/>
        </w:rPr>
      </w:pPr>
      <w:r w:rsidRPr="003D6FCC">
        <w:rPr>
          <w:rFonts w:asciiTheme="minorHAnsi" w:hAnsiTheme="minorHAnsi" w:cs="Calibri"/>
          <w:b/>
          <w:bCs/>
        </w:rPr>
        <w:t xml:space="preserve">Figure </w:t>
      </w:r>
      <w:r w:rsidR="00313C18" w:rsidRPr="003D6FCC">
        <w:rPr>
          <w:rFonts w:asciiTheme="minorHAnsi" w:hAnsiTheme="minorHAnsi" w:cs="Calibri"/>
          <w:b/>
          <w:bCs/>
        </w:rPr>
        <w:t>5</w:t>
      </w:r>
      <w:r w:rsidR="008F564F" w:rsidRPr="003D6FCC">
        <w:rPr>
          <w:rFonts w:asciiTheme="minorHAnsi" w:hAnsiTheme="minorHAnsi" w:cs="Calibri"/>
          <w:b/>
          <w:bCs/>
        </w:rPr>
        <w:t>.</w:t>
      </w:r>
      <w:r w:rsidRPr="003D6FCC">
        <w:rPr>
          <w:rFonts w:asciiTheme="minorHAnsi" w:hAnsiTheme="minorHAnsi" w:cs="Calibri"/>
          <w:b/>
          <w:bCs/>
        </w:rPr>
        <w:t>2: Application Timeline</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5"/>
        <w:gridCol w:w="4051"/>
      </w:tblGrid>
      <w:tr w:rsidR="008544AA" w:rsidRPr="003D6FCC" w14:paraId="70505C50" w14:textId="77777777" w:rsidTr="01476CFA">
        <w:trPr>
          <w:cantSplit/>
          <w:tblHeader/>
        </w:trPr>
        <w:tc>
          <w:tcPr>
            <w:tcW w:w="2835" w:type="pct"/>
            <w:shd w:val="clear" w:color="auto" w:fill="E0E0E0"/>
          </w:tcPr>
          <w:p w14:paraId="6CE7ED17" w14:textId="77777777" w:rsidR="008544AA" w:rsidRPr="003D6FCC" w:rsidRDefault="008544AA" w:rsidP="000D7442">
            <w:pPr>
              <w:pStyle w:val="BodyText"/>
              <w:spacing w:before="80" w:after="80"/>
              <w:rPr>
                <w:rFonts w:asciiTheme="minorHAnsi" w:eastAsia="Times New Roman" w:hAnsiTheme="minorHAnsi" w:cs="Calibri"/>
                <w:b/>
                <w:bCs/>
              </w:rPr>
            </w:pPr>
            <w:r w:rsidRPr="003D6FCC">
              <w:rPr>
                <w:rFonts w:asciiTheme="minorHAnsi" w:eastAsia="Times New Roman" w:hAnsiTheme="minorHAnsi" w:cs="Calibri"/>
                <w:b/>
                <w:bCs/>
              </w:rPr>
              <w:t>Event</w:t>
            </w:r>
          </w:p>
        </w:tc>
        <w:tc>
          <w:tcPr>
            <w:tcW w:w="2165" w:type="pct"/>
            <w:shd w:val="clear" w:color="auto" w:fill="E0E0E0"/>
          </w:tcPr>
          <w:p w14:paraId="187F8CFC" w14:textId="77777777" w:rsidR="008544AA" w:rsidRPr="003D6FCC" w:rsidRDefault="008544AA" w:rsidP="000D7442">
            <w:pPr>
              <w:pStyle w:val="BodyText"/>
              <w:spacing w:before="80" w:after="80"/>
              <w:rPr>
                <w:rFonts w:asciiTheme="minorHAnsi" w:eastAsia="Times New Roman" w:hAnsiTheme="minorHAnsi" w:cs="Calibri"/>
                <w:b/>
                <w:bCs/>
              </w:rPr>
            </w:pPr>
            <w:r w:rsidRPr="003D6FCC">
              <w:rPr>
                <w:rFonts w:asciiTheme="minorHAnsi" w:eastAsia="Times New Roman" w:hAnsiTheme="minorHAnsi" w:cs="Calibri"/>
                <w:b/>
                <w:bCs/>
              </w:rPr>
              <w:t xml:space="preserve">Date </w:t>
            </w:r>
          </w:p>
        </w:tc>
      </w:tr>
      <w:tr w:rsidR="00313C18" w:rsidRPr="003D6FCC" w14:paraId="178A239B" w14:textId="77777777">
        <w:trPr>
          <w:cantSplit/>
          <w:tblHeader/>
        </w:trPr>
        <w:tc>
          <w:tcPr>
            <w:tcW w:w="2835" w:type="pct"/>
          </w:tcPr>
          <w:p w14:paraId="55F24ED0" w14:textId="2263CE86" w:rsidR="00313C18" w:rsidRPr="003D6FCC" w:rsidRDefault="00313C18" w:rsidP="000D7442">
            <w:pPr>
              <w:pStyle w:val="BodyText"/>
              <w:spacing w:before="80" w:after="80"/>
              <w:rPr>
                <w:rFonts w:asciiTheme="minorHAnsi" w:eastAsia="Times New Roman" w:hAnsiTheme="minorHAnsi" w:cs="Calibri"/>
              </w:rPr>
            </w:pPr>
            <w:r w:rsidRPr="003D6FCC">
              <w:rPr>
                <w:rStyle w:val="normaltextrun"/>
                <w:rFonts w:asciiTheme="minorHAnsi" w:hAnsiTheme="minorHAnsi" w:cs="Segoe UI"/>
              </w:rPr>
              <w:t>SFP release</w:t>
            </w:r>
          </w:p>
        </w:tc>
        <w:tc>
          <w:tcPr>
            <w:tcW w:w="2165" w:type="pct"/>
            <w:tcBorders>
              <w:top w:val="single" w:sz="6" w:space="0" w:color="000000"/>
              <w:left w:val="single" w:sz="6" w:space="0" w:color="000000"/>
              <w:bottom w:val="single" w:sz="6" w:space="0" w:color="000000"/>
              <w:right w:val="single" w:sz="6" w:space="0" w:color="000000"/>
            </w:tcBorders>
            <w:vAlign w:val="center"/>
          </w:tcPr>
          <w:p w14:paraId="4BC6752D" w14:textId="6A4F14A7" w:rsidR="00313C18" w:rsidRPr="003D6FCC" w:rsidRDefault="009A5E91" w:rsidP="000D7442">
            <w:pPr>
              <w:pStyle w:val="BodyText"/>
              <w:spacing w:before="80" w:after="80"/>
              <w:rPr>
                <w:rFonts w:asciiTheme="minorHAnsi" w:eastAsia="Times New Roman" w:hAnsiTheme="minorHAnsi" w:cs="Calibri"/>
                <w:lang w:val="en-US"/>
              </w:rPr>
            </w:pPr>
            <w:r>
              <w:rPr>
                <w:rStyle w:val="normaltextrun"/>
                <w:rFonts w:asciiTheme="minorHAnsi" w:hAnsiTheme="minorHAnsi"/>
                <w:color w:val="000000"/>
                <w:shd w:val="clear" w:color="auto" w:fill="FFFFFF"/>
              </w:rPr>
              <w:t>F</w:t>
            </w:r>
            <w:r>
              <w:rPr>
                <w:rStyle w:val="normaltextrun"/>
                <w:color w:val="000000"/>
                <w:shd w:val="clear" w:color="auto" w:fill="FFFFFF"/>
              </w:rPr>
              <w:t xml:space="preserve">ebruary </w:t>
            </w:r>
            <w:r w:rsidR="00B81E6C">
              <w:rPr>
                <w:rStyle w:val="normaltextrun"/>
                <w:color w:val="000000"/>
                <w:shd w:val="clear" w:color="auto" w:fill="FFFFFF"/>
              </w:rPr>
              <w:t>3</w:t>
            </w:r>
            <w:r w:rsidR="00682003" w:rsidRPr="003D6FCC">
              <w:rPr>
                <w:rStyle w:val="normaltextrun"/>
                <w:rFonts w:asciiTheme="minorHAnsi" w:hAnsiTheme="minorHAnsi"/>
                <w:color w:val="000000"/>
                <w:shd w:val="clear" w:color="auto" w:fill="FFFFFF"/>
              </w:rPr>
              <w:t>, 2026</w:t>
            </w:r>
          </w:p>
        </w:tc>
      </w:tr>
      <w:tr w:rsidR="00313C18" w:rsidRPr="003D6FCC" w14:paraId="7C8CC5B8" w14:textId="77777777">
        <w:trPr>
          <w:cantSplit/>
          <w:tblHeader/>
        </w:trPr>
        <w:tc>
          <w:tcPr>
            <w:tcW w:w="2835" w:type="pct"/>
          </w:tcPr>
          <w:p w14:paraId="2984A622" w14:textId="7A0779D7" w:rsidR="00313C18" w:rsidRPr="003D6FCC" w:rsidRDefault="00313C18" w:rsidP="000D7442">
            <w:pPr>
              <w:pStyle w:val="BodyText"/>
              <w:spacing w:before="80" w:after="80"/>
              <w:rPr>
                <w:rFonts w:asciiTheme="minorHAnsi" w:eastAsia="Times New Roman" w:hAnsiTheme="minorHAnsi" w:cs="Calibri"/>
                <w:lang w:val="en-US"/>
              </w:rPr>
            </w:pPr>
            <w:r w:rsidRPr="003D6FCC">
              <w:rPr>
                <w:rStyle w:val="normaltextrun"/>
                <w:rFonts w:asciiTheme="minorHAnsi" w:hAnsiTheme="minorHAnsi" w:cs="Segoe UI"/>
              </w:rPr>
              <w:t>Last date to email questions to EDD</w:t>
            </w:r>
          </w:p>
        </w:tc>
        <w:tc>
          <w:tcPr>
            <w:tcW w:w="2165" w:type="pct"/>
            <w:tcBorders>
              <w:top w:val="single" w:sz="6" w:space="0" w:color="000000"/>
              <w:left w:val="single" w:sz="6" w:space="0" w:color="000000"/>
              <w:bottom w:val="single" w:sz="6" w:space="0" w:color="000000"/>
              <w:right w:val="single" w:sz="6" w:space="0" w:color="000000"/>
            </w:tcBorders>
            <w:vAlign w:val="center"/>
          </w:tcPr>
          <w:p w14:paraId="60E6425D" w14:textId="79BB6A53" w:rsidR="00313C18" w:rsidRPr="003D6FCC" w:rsidRDefault="00A958D1" w:rsidP="000D7442">
            <w:pPr>
              <w:pStyle w:val="BodyText"/>
              <w:spacing w:before="80" w:after="80"/>
              <w:rPr>
                <w:rFonts w:asciiTheme="minorHAnsi" w:eastAsia="Times New Roman" w:hAnsiTheme="minorHAnsi" w:cs="Calibri"/>
                <w:color w:val="000000"/>
              </w:rPr>
            </w:pPr>
            <w:r w:rsidRPr="003D6FCC">
              <w:rPr>
                <w:rStyle w:val="normaltextrun"/>
                <w:rFonts w:asciiTheme="minorHAnsi" w:hAnsiTheme="minorHAnsi" w:cs="Segoe UI"/>
              </w:rPr>
              <w:t>February 6</w:t>
            </w:r>
            <w:r w:rsidR="00313C18" w:rsidRPr="003D6FCC">
              <w:rPr>
                <w:rStyle w:val="normaltextrun"/>
                <w:rFonts w:asciiTheme="minorHAnsi" w:hAnsiTheme="minorHAnsi" w:cs="Segoe UI"/>
              </w:rPr>
              <w:t>, 2026, by noon</w:t>
            </w:r>
            <w:r w:rsidR="00313C18" w:rsidRPr="003D6FCC">
              <w:rPr>
                <w:rStyle w:val="eop"/>
                <w:rFonts w:asciiTheme="minorHAnsi" w:hAnsiTheme="minorHAnsi" w:cs="Segoe UI"/>
              </w:rPr>
              <w:t> PT</w:t>
            </w:r>
          </w:p>
        </w:tc>
      </w:tr>
      <w:tr w:rsidR="00313C18" w:rsidRPr="003D6FCC" w14:paraId="57009325" w14:textId="77777777">
        <w:trPr>
          <w:cantSplit/>
          <w:tblHeader/>
        </w:trPr>
        <w:tc>
          <w:tcPr>
            <w:tcW w:w="2835" w:type="pct"/>
          </w:tcPr>
          <w:p w14:paraId="3F8A1F2D" w14:textId="4AC43022" w:rsidR="00313C18" w:rsidRPr="003D6FCC" w:rsidRDefault="00313C18" w:rsidP="000D7442">
            <w:pPr>
              <w:pStyle w:val="BodyText"/>
              <w:spacing w:before="80" w:after="80"/>
              <w:rPr>
                <w:rFonts w:asciiTheme="minorHAnsi" w:eastAsia="Times New Roman" w:hAnsiTheme="minorHAnsi" w:cs="Calibri"/>
                <w:color w:val="000000"/>
                <w:lang w:val="en-US"/>
              </w:rPr>
            </w:pPr>
            <w:r w:rsidRPr="003D6FCC">
              <w:rPr>
                <w:rStyle w:val="normaltextrun"/>
                <w:rFonts w:asciiTheme="minorHAnsi" w:hAnsiTheme="minorHAnsi" w:cs="Segoe UI"/>
              </w:rPr>
              <w:t>Informational Webinar</w:t>
            </w:r>
          </w:p>
        </w:tc>
        <w:tc>
          <w:tcPr>
            <w:tcW w:w="2165" w:type="pct"/>
            <w:tcBorders>
              <w:top w:val="single" w:sz="6" w:space="0" w:color="000000"/>
              <w:left w:val="single" w:sz="6" w:space="0" w:color="000000"/>
              <w:bottom w:val="single" w:sz="6" w:space="0" w:color="000000"/>
              <w:right w:val="single" w:sz="6" w:space="0" w:color="000000"/>
            </w:tcBorders>
            <w:vAlign w:val="center"/>
          </w:tcPr>
          <w:p w14:paraId="30DADA97" w14:textId="1A15BC62" w:rsidR="00313C18" w:rsidRPr="003D6FCC" w:rsidRDefault="00682003" w:rsidP="000D7442">
            <w:pPr>
              <w:pStyle w:val="BodyText"/>
              <w:spacing w:before="80" w:after="80"/>
              <w:rPr>
                <w:rFonts w:asciiTheme="minorHAnsi" w:eastAsia="Times New Roman" w:hAnsiTheme="minorHAnsi" w:cs="Calibri"/>
                <w:bCs/>
              </w:rPr>
            </w:pPr>
            <w:r w:rsidRPr="003D6FCC">
              <w:rPr>
                <w:rStyle w:val="normaltextrun"/>
                <w:rFonts w:asciiTheme="minorHAnsi" w:hAnsiTheme="minorHAnsi" w:cs="Segoe UI"/>
              </w:rPr>
              <w:t xml:space="preserve">February </w:t>
            </w:r>
            <w:r w:rsidR="00A958D1" w:rsidRPr="003D6FCC">
              <w:rPr>
                <w:rStyle w:val="normaltextrun"/>
                <w:rFonts w:asciiTheme="minorHAnsi" w:hAnsiTheme="minorHAnsi" w:cs="Segoe UI"/>
              </w:rPr>
              <w:t>1</w:t>
            </w:r>
            <w:r w:rsidR="009A5E91">
              <w:rPr>
                <w:rStyle w:val="normaltextrun"/>
                <w:rFonts w:asciiTheme="minorHAnsi" w:hAnsiTheme="minorHAnsi" w:cs="Segoe UI"/>
              </w:rPr>
              <w:t>1</w:t>
            </w:r>
            <w:r w:rsidR="00313C18" w:rsidRPr="003D6FCC">
              <w:rPr>
                <w:rStyle w:val="normaltextrun"/>
                <w:rFonts w:asciiTheme="minorHAnsi" w:hAnsiTheme="minorHAnsi" w:cs="Segoe UI"/>
              </w:rPr>
              <w:t>, 2026, at 1:30 p.m. PT</w:t>
            </w:r>
          </w:p>
        </w:tc>
      </w:tr>
      <w:tr w:rsidR="00313C18" w:rsidRPr="003D6FCC" w14:paraId="5A2AD5EF" w14:textId="77777777">
        <w:trPr>
          <w:cantSplit/>
          <w:tblHeader/>
        </w:trPr>
        <w:tc>
          <w:tcPr>
            <w:tcW w:w="2835" w:type="pct"/>
          </w:tcPr>
          <w:p w14:paraId="4C19C670" w14:textId="637774FF" w:rsidR="00313C18" w:rsidRPr="003D6FCC" w:rsidRDefault="00313C18" w:rsidP="000D7442">
            <w:pPr>
              <w:pStyle w:val="BodyText"/>
              <w:spacing w:before="80" w:after="80"/>
              <w:rPr>
                <w:rFonts w:asciiTheme="minorHAnsi" w:eastAsia="Times New Roman" w:hAnsiTheme="minorHAnsi" w:cs="Calibri"/>
                <w:bCs/>
              </w:rPr>
            </w:pPr>
            <w:r w:rsidRPr="003D6FCC">
              <w:rPr>
                <w:rStyle w:val="normaltextrun"/>
                <w:rFonts w:asciiTheme="minorHAnsi" w:hAnsiTheme="minorHAnsi" w:cs="Segoe UI"/>
              </w:rPr>
              <w:t>Notice of Intent to Apply</w:t>
            </w:r>
          </w:p>
        </w:tc>
        <w:tc>
          <w:tcPr>
            <w:tcW w:w="2165" w:type="pct"/>
            <w:tcBorders>
              <w:top w:val="single" w:sz="6" w:space="0" w:color="000000"/>
              <w:left w:val="single" w:sz="6" w:space="0" w:color="000000"/>
              <w:bottom w:val="single" w:sz="6" w:space="0" w:color="000000"/>
              <w:right w:val="single" w:sz="6" w:space="0" w:color="000000"/>
            </w:tcBorders>
            <w:vAlign w:val="center"/>
          </w:tcPr>
          <w:p w14:paraId="13DE81EB" w14:textId="484DFD68" w:rsidR="00313C18" w:rsidRPr="003D6FCC" w:rsidRDefault="00682003" w:rsidP="000D7442">
            <w:pPr>
              <w:pStyle w:val="BodyText"/>
              <w:spacing w:before="80" w:after="80"/>
              <w:rPr>
                <w:rFonts w:asciiTheme="minorHAnsi" w:eastAsia="Times New Roman" w:hAnsiTheme="minorHAnsi" w:cs="Calibri"/>
                <w:bCs/>
              </w:rPr>
            </w:pPr>
            <w:r w:rsidRPr="003D6FCC">
              <w:rPr>
                <w:rStyle w:val="normaltextrun"/>
                <w:rFonts w:asciiTheme="minorHAnsi" w:hAnsiTheme="minorHAnsi" w:cs="Segoe UI"/>
              </w:rPr>
              <w:t>February 1</w:t>
            </w:r>
            <w:r w:rsidR="00A958D1" w:rsidRPr="003D6FCC">
              <w:rPr>
                <w:rStyle w:val="normaltextrun"/>
                <w:rFonts w:asciiTheme="minorHAnsi" w:hAnsiTheme="minorHAnsi" w:cs="Segoe UI"/>
              </w:rPr>
              <w:t>7</w:t>
            </w:r>
            <w:r w:rsidR="00313C18" w:rsidRPr="003D6FCC">
              <w:rPr>
                <w:rStyle w:val="normaltextrun"/>
                <w:rFonts w:asciiTheme="minorHAnsi" w:hAnsiTheme="minorHAnsi" w:cs="Segoe UI"/>
              </w:rPr>
              <w:t>, 2026, by noon</w:t>
            </w:r>
            <w:r w:rsidR="00313C18" w:rsidRPr="003D6FCC">
              <w:rPr>
                <w:rStyle w:val="eop"/>
                <w:rFonts w:asciiTheme="minorHAnsi" w:hAnsiTheme="minorHAnsi" w:cs="Segoe UI"/>
              </w:rPr>
              <w:t> PT</w:t>
            </w:r>
          </w:p>
        </w:tc>
      </w:tr>
      <w:tr w:rsidR="00313C18" w:rsidRPr="003D6FCC" w14:paraId="550A90F5" w14:textId="77777777">
        <w:trPr>
          <w:cantSplit/>
          <w:tblHeader/>
        </w:trPr>
        <w:tc>
          <w:tcPr>
            <w:tcW w:w="2835" w:type="pct"/>
          </w:tcPr>
          <w:p w14:paraId="385E0931" w14:textId="78D04302" w:rsidR="00313C18" w:rsidRPr="003D6FCC" w:rsidRDefault="00313C18" w:rsidP="000D7442">
            <w:pPr>
              <w:pStyle w:val="BodyText"/>
              <w:spacing w:before="80" w:after="80"/>
              <w:rPr>
                <w:rFonts w:asciiTheme="minorHAnsi" w:eastAsia="Times New Roman" w:hAnsiTheme="minorHAnsi" w:cs="Calibri"/>
                <w:bCs/>
              </w:rPr>
            </w:pPr>
            <w:r w:rsidRPr="003D6FCC">
              <w:rPr>
                <w:rStyle w:val="normaltextrun"/>
                <w:rFonts w:asciiTheme="minorHAnsi" w:hAnsiTheme="minorHAnsi" w:cs="Segoe UI"/>
              </w:rPr>
              <w:t>Proposals due</w:t>
            </w:r>
          </w:p>
        </w:tc>
        <w:tc>
          <w:tcPr>
            <w:tcW w:w="2165" w:type="pct"/>
            <w:tcBorders>
              <w:top w:val="single" w:sz="6" w:space="0" w:color="000000"/>
              <w:left w:val="single" w:sz="6" w:space="0" w:color="000000"/>
              <w:bottom w:val="single" w:sz="6" w:space="0" w:color="000000"/>
              <w:right w:val="single" w:sz="6" w:space="0" w:color="000000"/>
            </w:tcBorders>
            <w:vAlign w:val="center"/>
          </w:tcPr>
          <w:p w14:paraId="0A936EB3" w14:textId="482E667C" w:rsidR="00313C18" w:rsidRPr="003D6FCC" w:rsidRDefault="00682003" w:rsidP="000D7442">
            <w:pPr>
              <w:pStyle w:val="BodyText"/>
              <w:spacing w:before="80" w:after="80"/>
              <w:rPr>
                <w:rFonts w:asciiTheme="minorHAnsi" w:eastAsia="Times New Roman" w:hAnsiTheme="minorHAnsi" w:cs="Calibri"/>
                <w:bCs/>
              </w:rPr>
            </w:pPr>
            <w:r w:rsidRPr="003D6FCC">
              <w:rPr>
                <w:rStyle w:val="normaltextrun"/>
                <w:rFonts w:asciiTheme="minorHAnsi" w:hAnsiTheme="minorHAnsi" w:cs="Segoe UI"/>
                <w:color w:val="000000"/>
              </w:rPr>
              <w:t xml:space="preserve">March </w:t>
            </w:r>
            <w:r w:rsidR="00A958D1" w:rsidRPr="003D6FCC">
              <w:rPr>
                <w:rStyle w:val="normaltextrun"/>
                <w:rFonts w:asciiTheme="minorHAnsi" w:hAnsiTheme="minorHAnsi" w:cs="Segoe UI"/>
                <w:color w:val="000000"/>
              </w:rPr>
              <w:t>2</w:t>
            </w:r>
            <w:r w:rsidR="00313C18" w:rsidRPr="003D6FCC">
              <w:rPr>
                <w:rStyle w:val="normaltextrun"/>
                <w:rFonts w:asciiTheme="minorHAnsi" w:hAnsiTheme="minorHAnsi" w:cs="Segoe UI"/>
                <w:color w:val="000000"/>
              </w:rPr>
              <w:t>, 2026, by 3 p.m.</w:t>
            </w:r>
            <w:r w:rsidR="00313C18" w:rsidRPr="003D6FCC">
              <w:rPr>
                <w:rStyle w:val="eop"/>
                <w:rFonts w:asciiTheme="minorHAnsi" w:hAnsiTheme="minorHAnsi" w:cs="Segoe UI"/>
                <w:color w:val="000000"/>
              </w:rPr>
              <w:t> PT</w:t>
            </w:r>
          </w:p>
        </w:tc>
      </w:tr>
      <w:tr w:rsidR="00313C18" w:rsidRPr="003D6FCC" w14:paraId="5F5AF979" w14:textId="77777777">
        <w:trPr>
          <w:cantSplit/>
          <w:tblHeader/>
        </w:trPr>
        <w:tc>
          <w:tcPr>
            <w:tcW w:w="2835" w:type="pct"/>
          </w:tcPr>
          <w:p w14:paraId="1167EF3B" w14:textId="68A7A4E7" w:rsidR="00313C18" w:rsidRPr="003D6FCC" w:rsidRDefault="00313C18" w:rsidP="000D7442">
            <w:pPr>
              <w:pStyle w:val="BodyText"/>
              <w:spacing w:before="80" w:after="80"/>
              <w:rPr>
                <w:rFonts w:asciiTheme="minorHAnsi" w:eastAsia="Times New Roman" w:hAnsiTheme="minorHAnsi" w:cs="Calibri"/>
              </w:rPr>
            </w:pPr>
            <w:r w:rsidRPr="003D6FCC">
              <w:rPr>
                <w:rStyle w:val="normaltextrun"/>
                <w:rFonts w:asciiTheme="minorHAnsi" w:hAnsiTheme="minorHAnsi" w:cs="Segoe UI"/>
              </w:rPr>
              <w:t>Proposal review and evaluation</w:t>
            </w:r>
          </w:p>
        </w:tc>
        <w:tc>
          <w:tcPr>
            <w:tcW w:w="2165" w:type="pct"/>
            <w:tcBorders>
              <w:top w:val="single" w:sz="6" w:space="0" w:color="000000"/>
              <w:left w:val="single" w:sz="6" w:space="0" w:color="000000"/>
              <w:bottom w:val="single" w:sz="6" w:space="0" w:color="000000"/>
              <w:right w:val="single" w:sz="6" w:space="0" w:color="000000"/>
            </w:tcBorders>
            <w:vAlign w:val="center"/>
          </w:tcPr>
          <w:p w14:paraId="5B51774F" w14:textId="704EC73A" w:rsidR="00313C18" w:rsidRPr="003D6FCC" w:rsidRDefault="00682003" w:rsidP="000D7442">
            <w:pPr>
              <w:pStyle w:val="BodyText"/>
              <w:spacing w:before="80" w:after="80"/>
              <w:rPr>
                <w:rFonts w:asciiTheme="minorHAnsi" w:eastAsia="Times New Roman" w:hAnsiTheme="minorHAnsi" w:cs="Calibri"/>
              </w:rPr>
            </w:pPr>
            <w:r w:rsidRPr="003D6FCC">
              <w:rPr>
                <w:rStyle w:val="normaltextrun"/>
                <w:rFonts w:asciiTheme="minorHAnsi" w:hAnsiTheme="minorHAnsi" w:cs="Segoe UI"/>
              </w:rPr>
              <w:t>March 16</w:t>
            </w:r>
            <w:r w:rsidR="00313C18" w:rsidRPr="003D6FCC">
              <w:rPr>
                <w:rStyle w:val="normaltextrun"/>
                <w:rFonts w:asciiTheme="minorHAnsi" w:hAnsiTheme="minorHAnsi" w:cs="Segoe UI"/>
              </w:rPr>
              <w:t>-20, 2026</w:t>
            </w:r>
          </w:p>
        </w:tc>
      </w:tr>
      <w:tr w:rsidR="00313C18" w:rsidRPr="003D6FCC" w14:paraId="3B27EB03" w14:textId="77777777">
        <w:trPr>
          <w:cantSplit/>
          <w:tblHeader/>
        </w:trPr>
        <w:tc>
          <w:tcPr>
            <w:tcW w:w="2835" w:type="pct"/>
          </w:tcPr>
          <w:p w14:paraId="402186C0" w14:textId="67595E6B" w:rsidR="00313C18" w:rsidRPr="003D6FCC" w:rsidRDefault="00313C18" w:rsidP="000D7442">
            <w:pPr>
              <w:pStyle w:val="BodyText"/>
              <w:spacing w:before="80" w:after="80"/>
              <w:rPr>
                <w:rFonts w:asciiTheme="minorHAnsi" w:eastAsia="Times New Roman" w:hAnsiTheme="minorHAnsi" w:cs="Calibri"/>
                <w:bCs/>
              </w:rPr>
            </w:pPr>
            <w:r w:rsidRPr="003D6FCC">
              <w:rPr>
                <w:rStyle w:val="normaltextrun"/>
                <w:rFonts w:asciiTheme="minorHAnsi" w:hAnsiTheme="minorHAnsi" w:cs="Segoe UI"/>
              </w:rPr>
              <w:t>Award announcements</w:t>
            </w:r>
          </w:p>
        </w:tc>
        <w:tc>
          <w:tcPr>
            <w:tcW w:w="2165" w:type="pct"/>
            <w:tcBorders>
              <w:top w:val="single" w:sz="6" w:space="0" w:color="000000"/>
              <w:left w:val="single" w:sz="6" w:space="0" w:color="000000"/>
              <w:bottom w:val="single" w:sz="6" w:space="0" w:color="000000"/>
              <w:right w:val="single" w:sz="6" w:space="0" w:color="000000"/>
            </w:tcBorders>
            <w:vAlign w:val="center"/>
          </w:tcPr>
          <w:p w14:paraId="613B4DE3" w14:textId="7BC6A423" w:rsidR="00313C18" w:rsidRPr="003D6FCC" w:rsidRDefault="001715E2" w:rsidP="000D7442">
            <w:pPr>
              <w:pStyle w:val="BodyText"/>
              <w:spacing w:before="80" w:after="80"/>
              <w:rPr>
                <w:rFonts w:asciiTheme="minorHAnsi" w:eastAsia="Times New Roman" w:hAnsiTheme="minorHAnsi" w:cs="Calibri"/>
                <w:color w:val="000000"/>
              </w:rPr>
            </w:pPr>
            <w:r w:rsidRPr="003D6FCC">
              <w:rPr>
                <w:rStyle w:val="normaltextrun"/>
                <w:rFonts w:asciiTheme="minorHAnsi" w:hAnsiTheme="minorHAnsi" w:cs="Segoe UI"/>
              </w:rPr>
              <w:t>April</w:t>
            </w:r>
            <w:r w:rsidR="00313C18" w:rsidRPr="003D6FCC">
              <w:rPr>
                <w:rStyle w:val="normaltextrun"/>
                <w:rFonts w:asciiTheme="minorHAnsi" w:hAnsiTheme="minorHAnsi" w:cs="Segoe UI"/>
              </w:rPr>
              <w:t xml:space="preserve"> 2026</w:t>
            </w:r>
          </w:p>
        </w:tc>
      </w:tr>
      <w:tr w:rsidR="00313C18" w:rsidRPr="003D6FCC" w14:paraId="1ED9C574" w14:textId="77777777">
        <w:trPr>
          <w:cantSplit/>
          <w:tblHeader/>
        </w:trPr>
        <w:tc>
          <w:tcPr>
            <w:tcW w:w="2835" w:type="pct"/>
          </w:tcPr>
          <w:p w14:paraId="056F9B00" w14:textId="78CE65F3" w:rsidR="00313C18" w:rsidRPr="003D6FCC" w:rsidRDefault="00313C18" w:rsidP="000D7442">
            <w:pPr>
              <w:pStyle w:val="BodyText"/>
              <w:spacing w:before="80" w:after="80"/>
              <w:rPr>
                <w:rFonts w:asciiTheme="minorHAnsi" w:eastAsia="Times New Roman" w:hAnsiTheme="minorHAnsi" w:cs="Calibri"/>
                <w:bCs/>
              </w:rPr>
            </w:pPr>
            <w:r w:rsidRPr="003D6FCC">
              <w:rPr>
                <w:rStyle w:val="normaltextrun"/>
                <w:rFonts w:asciiTheme="minorHAnsi" w:hAnsiTheme="minorHAnsi" w:cs="Segoe UI"/>
              </w:rPr>
              <w:t>Estimated project start date</w:t>
            </w:r>
          </w:p>
        </w:tc>
        <w:tc>
          <w:tcPr>
            <w:tcW w:w="2165" w:type="pct"/>
            <w:tcBorders>
              <w:top w:val="single" w:sz="6" w:space="0" w:color="000000"/>
              <w:left w:val="single" w:sz="6" w:space="0" w:color="000000"/>
              <w:bottom w:val="single" w:sz="6" w:space="0" w:color="000000"/>
              <w:right w:val="single" w:sz="6" w:space="0" w:color="000000"/>
            </w:tcBorders>
            <w:vAlign w:val="center"/>
          </w:tcPr>
          <w:p w14:paraId="2599F85D" w14:textId="31CF60F0" w:rsidR="00313C18" w:rsidRPr="003D6FCC" w:rsidRDefault="001715E2" w:rsidP="000D7442">
            <w:pPr>
              <w:pStyle w:val="BodyText"/>
              <w:spacing w:before="80" w:after="80"/>
              <w:rPr>
                <w:rFonts w:asciiTheme="minorHAnsi" w:eastAsia="Times New Roman" w:hAnsiTheme="minorHAnsi" w:cs="Calibri"/>
                <w:lang w:val="en-US"/>
              </w:rPr>
            </w:pPr>
            <w:r w:rsidRPr="003D6FCC">
              <w:rPr>
                <w:rStyle w:val="normaltextrun"/>
                <w:rFonts w:asciiTheme="minorHAnsi" w:hAnsiTheme="minorHAnsi" w:cs="Segoe UI"/>
              </w:rPr>
              <w:t>June</w:t>
            </w:r>
            <w:r w:rsidR="00313C18" w:rsidRPr="003D6FCC">
              <w:rPr>
                <w:rStyle w:val="normaltextrun"/>
                <w:rFonts w:asciiTheme="minorHAnsi" w:hAnsiTheme="minorHAnsi" w:cs="Segoe UI"/>
              </w:rPr>
              <w:t xml:space="preserve"> 2026</w:t>
            </w:r>
          </w:p>
        </w:tc>
      </w:tr>
      <w:tr w:rsidR="00313C18" w:rsidRPr="003D6FCC" w14:paraId="477DD77C" w14:textId="77777777">
        <w:trPr>
          <w:cantSplit/>
          <w:tblHeader/>
        </w:trPr>
        <w:tc>
          <w:tcPr>
            <w:tcW w:w="2835" w:type="pct"/>
          </w:tcPr>
          <w:p w14:paraId="2378B96D" w14:textId="2546A33C" w:rsidR="00313C18" w:rsidRPr="003D6FCC" w:rsidRDefault="00313C18" w:rsidP="000D7442">
            <w:pPr>
              <w:pStyle w:val="BodyText"/>
              <w:spacing w:before="80" w:after="80"/>
              <w:rPr>
                <w:rFonts w:asciiTheme="minorHAnsi" w:eastAsia="Times New Roman" w:hAnsiTheme="minorHAnsi" w:cs="Calibri"/>
                <w:bCs/>
              </w:rPr>
            </w:pPr>
            <w:r w:rsidRPr="003D6FCC">
              <w:rPr>
                <w:rStyle w:val="normaltextrun"/>
                <w:rFonts w:asciiTheme="minorHAnsi" w:hAnsiTheme="minorHAnsi" w:cs="Segoe UI"/>
              </w:rPr>
              <w:t>Estimated project end date</w:t>
            </w:r>
          </w:p>
        </w:tc>
        <w:tc>
          <w:tcPr>
            <w:tcW w:w="2165" w:type="pct"/>
            <w:tcBorders>
              <w:top w:val="single" w:sz="6" w:space="0" w:color="000000"/>
              <w:left w:val="single" w:sz="6" w:space="0" w:color="000000"/>
              <w:bottom w:val="single" w:sz="6" w:space="0" w:color="000000"/>
              <w:right w:val="single" w:sz="6" w:space="0" w:color="000000"/>
            </w:tcBorders>
            <w:vAlign w:val="center"/>
          </w:tcPr>
          <w:p w14:paraId="696E4C9B" w14:textId="6772951D" w:rsidR="00313C18" w:rsidRPr="003D6FCC" w:rsidRDefault="00313C18" w:rsidP="000D7442">
            <w:pPr>
              <w:pStyle w:val="BodyText"/>
              <w:spacing w:before="80" w:after="80"/>
              <w:rPr>
                <w:rFonts w:asciiTheme="minorHAnsi" w:eastAsia="Times New Roman" w:hAnsiTheme="minorHAnsi" w:cs="Calibri"/>
                <w:lang w:val="en-US"/>
              </w:rPr>
            </w:pPr>
            <w:r w:rsidRPr="003D6FCC">
              <w:rPr>
                <w:rStyle w:val="normaltextrun"/>
                <w:rFonts w:asciiTheme="minorHAnsi" w:hAnsiTheme="minorHAnsi" w:cs="Segoe UI"/>
              </w:rPr>
              <w:t>March 2028</w:t>
            </w:r>
          </w:p>
        </w:tc>
      </w:tr>
    </w:tbl>
    <w:p w14:paraId="339F2611" w14:textId="3CDCA44D" w:rsidR="008544AA" w:rsidRPr="003D6FCC" w:rsidRDefault="008544AA" w:rsidP="00C645B5">
      <w:pPr>
        <w:pStyle w:val="BodyText"/>
        <w:spacing w:before="120"/>
        <w:rPr>
          <w:rFonts w:asciiTheme="minorHAnsi" w:eastAsia="Times New Roman" w:hAnsiTheme="minorHAnsi" w:cs="Calibri"/>
          <w:bCs/>
        </w:rPr>
      </w:pPr>
      <w:r w:rsidRPr="003D6FCC">
        <w:rPr>
          <w:rFonts w:asciiTheme="minorHAnsi" w:eastAsia="Times New Roman" w:hAnsiTheme="minorHAnsi" w:cs="Calibri"/>
          <w:b/>
        </w:rPr>
        <w:t>Note</w:t>
      </w:r>
      <w:r w:rsidRPr="003D6FCC">
        <w:rPr>
          <w:rFonts w:asciiTheme="minorHAnsi" w:eastAsia="Times New Roman" w:hAnsiTheme="minorHAnsi" w:cs="Calibri"/>
          <w:bCs/>
        </w:rPr>
        <w:t xml:space="preserve"> – All dates after the final proposal submission deadline are approximate and may be adjusted as conditions dictate without </w:t>
      </w:r>
      <w:r w:rsidR="00837194" w:rsidRPr="003D6FCC">
        <w:rPr>
          <w:rFonts w:asciiTheme="minorHAnsi" w:eastAsia="Times New Roman" w:hAnsiTheme="minorHAnsi" w:cs="Calibri"/>
          <w:bCs/>
        </w:rPr>
        <w:t xml:space="preserve">an </w:t>
      </w:r>
      <w:r w:rsidRPr="003D6FCC">
        <w:rPr>
          <w:rFonts w:asciiTheme="minorHAnsi" w:eastAsia="Times New Roman" w:hAnsiTheme="minorHAnsi" w:cs="Calibri"/>
          <w:bCs/>
        </w:rPr>
        <w:t>addendum to this SFP.</w:t>
      </w:r>
    </w:p>
    <w:p w14:paraId="18C0FB28" w14:textId="77777777" w:rsidR="008544AA" w:rsidRPr="003D6FCC" w:rsidRDefault="008544AA" w:rsidP="00F470F1">
      <w:pPr>
        <w:pStyle w:val="Heading3"/>
        <w:rPr>
          <w:rFonts w:asciiTheme="minorHAnsi" w:hAnsiTheme="minorHAnsi"/>
        </w:rPr>
      </w:pPr>
      <w:bookmarkStart w:id="117" w:name="_Toc167356433"/>
      <w:bookmarkStart w:id="118" w:name="_Toc167894669"/>
      <w:bookmarkStart w:id="119" w:name="_Toc219464711"/>
      <w:r w:rsidRPr="003D6FCC">
        <w:rPr>
          <w:rFonts w:asciiTheme="minorHAnsi" w:hAnsiTheme="minorHAnsi"/>
        </w:rPr>
        <w:lastRenderedPageBreak/>
        <w:t>Questions and Answers</w:t>
      </w:r>
      <w:bookmarkEnd w:id="117"/>
      <w:bookmarkEnd w:id="118"/>
      <w:bookmarkEnd w:id="119"/>
    </w:p>
    <w:p w14:paraId="3E6FE042" w14:textId="50EA546B" w:rsidR="008544AA" w:rsidRPr="003D6FCC" w:rsidRDefault="008544AA" w:rsidP="00E60407">
      <w:pPr>
        <w:pStyle w:val="BodyText"/>
        <w:rPr>
          <w:rFonts w:asciiTheme="minorHAnsi" w:hAnsiTheme="minorHAnsi" w:cs="Calibri"/>
        </w:rPr>
      </w:pPr>
      <w:r w:rsidRPr="003D6FCC">
        <w:rPr>
          <w:rFonts w:asciiTheme="minorHAnsi" w:hAnsiTheme="minorHAnsi" w:cs="Calibri"/>
          <w:lang w:val="en-US"/>
        </w:rPr>
        <w:t xml:space="preserve">An informational webinar to review application requirements and answer questions is </w:t>
      </w:r>
      <w:r w:rsidR="00C05C34" w:rsidRPr="003D6FCC">
        <w:rPr>
          <w:rFonts w:asciiTheme="minorHAnsi" w:hAnsiTheme="minorHAnsi" w:cs="Calibri"/>
          <w:lang w:val="en-US"/>
        </w:rPr>
        <w:t xml:space="preserve">scheduled </w:t>
      </w:r>
      <w:r w:rsidR="00837194" w:rsidRPr="003D6FCC">
        <w:rPr>
          <w:rFonts w:asciiTheme="minorHAnsi" w:hAnsiTheme="minorHAnsi" w:cs="Calibri"/>
          <w:lang w:val="en-US"/>
        </w:rPr>
        <w:t>for</w:t>
      </w:r>
      <w:r w:rsidR="00C05C34" w:rsidRPr="003D6FCC">
        <w:rPr>
          <w:rFonts w:asciiTheme="minorHAnsi" w:hAnsiTheme="minorHAnsi" w:cs="Calibri"/>
          <w:lang w:val="en-US"/>
        </w:rPr>
        <w:t xml:space="preserve"> </w:t>
      </w:r>
      <w:r w:rsidR="001715E2" w:rsidRPr="003D6FCC">
        <w:rPr>
          <w:rFonts w:asciiTheme="minorHAnsi" w:hAnsiTheme="minorHAnsi" w:cs="Calibri"/>
          <w:lang w:val="en-US"/>
        </w:rPr>
        <w:t>February 1</w:t>
      </w:r>
      <w:r w:rsidR="009A5E91">
        <w:rPr>
          <w:rFonts w:asciiTheme="minorHAnsi" w:hAnsiTheme="minorHAnsi" w:cs="Calibri"/>
          <w:lang w:val="en-US"/>
        </w:rPr>
        <w:t>1</w:t>
      </w:r>
      <w:r w:rsidR="00C05C34" w:rsidRPr="003D6FCC">
        <w:rPr>
          <w:rFonts w:asciiTheme="minorHAnsi" w:hAnsiTheme="minorHAnsi" w:cs="Calibri"/>
          <w:lang w:val="en-US"/>
        </w:rPr>
        <w:t>, 202</w:t>
      </w:r>
      <w:r w:rsidR="00313C18" w:rsidRPr="003D6FCC">
        <w:rPr>
          <w:rFonts w:asciiTheme="minorHAnsi" w:hAnsiTheme="minorHAnsi" w:cs="Calibri"/>
          <w:lang w:val="en-US"/>
        </w:rPr>
        <w:t>6</w:t>
      </w:r>
      <w:r w:rsidR="00C05C34" w:rsidRPr="003D6FCC">
        <w:rPr>
          <w:rFonts w:asciiTheme="minorHAnsi" w:hAnsiTheme="minorHAnsi" w:cs="Calibri"/>
          <w:lang w:val="en-US"/>
        </w:rPr>
        <w:t>, at 1</w:t>
      </w:r>
      <w:r w:rsidR="00304A65" w:rsidRPr="003D6FCC">
        <w:rPr>
          <w:rFonts w:asciiTheme="minorHAnsi" w:hAnsiTheme="minorHAnsi" w:cs="Calibri"/>
          <w:lang w:val="en-US"/>
        </w:rPr>
        <w:t>:30</w:t>
      </w:r>
      <w:r w:rsidR="00AA1A9F" w:rsidRPr="003D6FCC">
        <w:rPr>
          <w:rFonts w:asciiTheme="minorHAnsi" w:hAnsiTheme="minorHAnsi" w:cs="Calibri"/>
          <w:lang w:val="en-US"/>
        </w:rPr>
        <w:t xml:space="preserve"> p.m.</w:t>
      </w:r>
      <w:r w:rsidR="00C05C34" w:rsidRPr="003D6FCC">
        <w:rPr>
          <w:rFonts w:asciiTheme="minorHAnsi" w:hAnsiTheme="minorHAnsi" w:cs="Calibri"/>
          <w:lang w:val="en-US"/>
        </w:rPr>
        <w:t xml:space="preserve"> PT. </w:t>
      </w:r>
      <w:r w:rsidRPr="003D6FCC">
        <w:rPr>
          <w:rFonts w:asciiTheme="minorHAnsi" w:hAnsiTheme="minorHAnsi" w:cs="Calibri"/>
          <w:lang w:val="en-US"/>
        </w:rPr>
        <w:t xml:space="preserve">Pre-registration is required for all participants. </w:t>
      </w:r>
      <w:r w:rsidR="00C05C34" w:rsidRPr="003D6FCC">
        <w:rPr>
          <w:rFonts w:asciiTheme="minorHAnsi" w:hAnsiTheme="minorHAnsi" w:cs="Calibri"/>
        </w:rPr>
        <w:t xml:space="preserve">Refer to the </w:t>
      </w:r>
      <w:hyperlink r:id="rId29" w:history="1">
        <w:r w:rsidR="00B52A8C" w:rsidRPr="00D87B9D">
          <w:rPr>
            <w:rStyle w:val="Hyperlink"/>
            <w:rFonts w:asciiTheme="minorHAnsi" w:hAnsiTheme="minorHAnsi" w:cs="Calibri"/>
          </w:rPr>
          <w:t>r</w:t>
        </w:r>
        <w:r w:rsidR="00C05C34" w:rsidRPr="00D87B9D">
          <w:rPr>
            <w:rStyle w:val="Hyperlink"/>
            <w:rFonts w:asciiTheme="minorHAnsi" w:hAnsiTheme="minorHAnsi" w:cs="Calibri"/>
          </w:rPr>
          <w:t>egistration link</w:t>
        </w:r>
      </w:hyperlink>
      <w:r w:rsidR="00B52A8C" w:rsidRPr="003D6FCC">
        <w:rPr>
          <w:rFonts w:asciiTheme="minorHAnsi" w:hAnsiTheme="minorHAnsi" w:cs="Calibri"/>
        </w:rPr>
        <w:t xml:space="preserve"> to register</w:t>
      </w:r>
      <w:r w:rsidR="00C05C34" w:rsidRPr="003D6FCC">
        <w:rPr>
          <w:rFonts w:asciiTheme="minorHAnsi" w:hAnsiTheme="minorHAnsi" w:cs="Calibri"/>
        </w:rPr>
        <w:t xml:space="preserve">. To complete the </w:t>
      </w:r>
      <w:r w:rsidR="00B52A8C" w:rsidRPr="003D6FCC">
        <w:rPr>
          <w:rFonts w:asciiTheme="minorHAnsi" w:hAnsiTheme="minorHAnsi" w:cs="Calibri"/>
        </w:rPr>
        <w:t>r</w:t>
      </w:r>
      <w:r w:rsidR="00C05C34" w:rsidRPr="003D6FCC">
        <w:rPr>
          <w:rFonts w:asciiTheme="minorHAnsi" w:hAnsiTheme="minorHAnsi" w:cs="Calibri"/>
        </w:rPr>
        <w:t xml:space="preserve">egistration, an applicant must fill out the </w:t>
      </w:r>
      <w:r w:rsidR="00B52A8C" w:rsidRPr="003D6FCC">
        <w:rPr>
          <w:rFonts w:asciiTheme="minorHAnsi" w:hAnsiTheme="minorHAnsi" w:cs="Calibri"/>
        </w:rPr>
        <w:t>r</w:t>
      </w:r>
      <w:r w:rsidR="00C05C34" w:rsidRPr="003D6FCC">
        <w:rPr>
          <w:rFonts w:asciiTheme="minorHAnsi" w:hAnsiTheme="minorHAnsi" w:cs="Calibri"/>
        </w:rPr>
        <w:t xml:space="preserve">egistration information. After successfully registering, a system-generated email will provide the webinar link. </w:t>
      </w:r>
    </w:p>
    <w:p w14:paraId="64FB1CB1" w14:textId="705BB5C2" w:rsidR="008544AA" w:rsidRPr="003D6FCC" w:rsidRDefault="008544AA" w:rsidP="00E60407">
      <w:pPr>
        <w:pStyle w:val="BodyText"/>
        <w:rPr>
          <w:rFonts w:asciiTheme="minorHAnsi" w:hAnsiTheme="minorHAnsi" w:cs="Calibri"/>
        </w:rPr>
      </w:pPr>
      <w:r w:rsidRPr="003D6FCC">
        <w:rPr>
          <w:rFonts w:asciiTheme="minorHAnsi" w:hAnsiTheme="minorHAnsi" w:cs="Calibri"/>
          <w:lang w:val="en-US"/>
        </w:rPr>
        <w:t xml:space="preserve">Before submitting questions, applicants must thoroughly review the SFP Proposal Package Instructions in Appendix A: Proposal Package Instructions. Email inquiries for the webinar to </w:t>
      </w:r>
      <w:hyperlink r:id="rId30" w:history="1">
        <w:r w:rsidR="00C05C34" w:rsidRPr="003D6FCC">
          <w:rPr>
            <w:rStyle w:val="Hyperlink"/>
            <w:rFonts w:asciiTheme="minorHAnsi" w:hAnsiTheme="minorHAnsi" w:cs="Calibri"/>
            <w:lang w:val="en-US"/>
          </w:rPr>
          <w:t>WSBSFP3@edd.ca.gov</w:t>
        </w:r>
      </w:hyperlink>
      <w:r w:rsidRPr="003D6FCC">
        <w:rPr>
          <w:rFonts w:asciiTheme="minorHAnsi" w:hAnsiTheme="minorHAnsi" w:cs="Calibri"/>
          <w:lang w:val="en-US"/>
        </w:rPr>
        <w:t xml:space="preserve"> with the subject line: </w:t>
      </w:r>
      <w:r w:rsidR="00C05C34" w:rsidRPr="003D6FCC">
        <w:rPr>
          <w:rFonts w:asciiTheme="minorHAnsi" w:hAnsiTheme="minorHAnsi" w:cs="Calibri"/>
          <w:lang w:val="en-US"/>
        </w:rPr>
        <w:t xml:space="preserve">“[Applicant’s Initialism] </w:t>
      </w:r>
      <w:r w:rsidR="00645CB8" w:rsidRPr="003D6FCC">
        <w:rPr>
          <w:rFonts w:asciiTheme="minorHAnsi" w:hAnsiTheme="minorHAnsi" w:cs="Calibri"/>
          <w:lang w:val="en-US"/>
        </w:rPr>
        <w:t xml:space="preserve">FAP PY </w:t>
      </w:r>
      <w:r w:rsidR="009B2AA3" w:rsidRPr="003D6FCC">
        <w:rPr>
          <w:rFonts w:asciiTheme="minorHAnsi" w:hAnsiTheme="minorHAnsi" w:cs="Calibri"/>
          <w:lang w:val="en-US"/>
        </w:rPr>
        <w:t>25-26</w:t>
      </w:r>
      <w:r w:rsidR="00C05C34" w:rsidRPr="003D6FCC">
        <w:rPr>
          <w:rFonts w:asciiTheme="minorHAnsi" w:hAnsiTheme="minorHAnsi" w:cs="Calibri"/>
          <w:lang w:val="en-US"/>
        </w:rPr>
        <w:t xml:space="preserve"> </w:t>
      </w:r>
      <w:r w:rsidRPr="003D6FCC">
        <w:rPr>
          <w:rFonts w:asciiTheme="minorHAnsi" w:hAnsiTheme="minorHAnsi" w:cs="Calibri"/>
          <w:lang w:val="en-US"/>
        </w:rPr>
        <w:t>SFP Inquiry</w:t>
      </w:r>
      <w:r w:rsidR="00C05C34" w:rsidRPr="003D6FCC">
        <w:rPr>
          <w:rFonts w:asciiTheme="minorHAnsi" w:hAnsiTheme="minorHAnsi" w:cs="Calibri"/>
          <w:lang w:val="en-US"/>
        </w:rPr>
        <w:t>”</w:t>
      </w:r>
      <w:r w:rsidRPr="003D6FCC">
        <w:rPr>
          <w:rFonts w:asciiTheme="minorHAnsi" w:hAnsiTheme="minorHAnsi" w:cs="Calibri"/>
          <w:lang w:val="en-US"/>
        </w:rPr>
        <w:t xml:space="preserve">. All inquiries must be received before </w:t>
      </w:r>
      <w:r w:rsidR="00C05C34" w:rsidRPr="003D6FCC">
        <w:rPr>
          <w:rFonts w:asciiTheme="minorHAnsi" w:hAnsiTheme="minorHAnsi" w:cs="Calibri"/>
          <w:lang w:val="en-US"/>
        </w:rPr>
        <w:t xml:space="preserve">noon PT on </w:t>
      </w:r>
      <w:r w:rsidR="001715E2" w:rsidRPr="003D6FCC">
        <w:rPr>
          <w:rFonts w:asciiTheme="minorHAnsi" w:hAnsiTheme="minorHAnsi" w:cs="Calibri"/>
          <w:lang w:val="en-US"/>
        </w:rPr>
        <w:t>February 6</w:t>
      </w:r>
      <w:r w:rsidR="000D7442" w:rsidRPr="003D6FCC">
        <w:rPr>
          <w:rFonts w:asciiTheme="minorHAnsi" w:hAnsiTheme="minorHAnsi" w:cs="Calibri"/>
          <w:lang w:val="en-US"/>
        </w:rPr>
        <w:t>, 2026</w:t>
      </w:r>
      <w:r w:rsidR="00C05C34" w:rsidRPr="003D6FCC">
        <w:rPr>
          <w:rFonts w:asciiTheme="minorHAnsi" w:hAnsiTheme="minorHAnsi" w:cs="Calibri"/>
          <w:lang w:val="en-US"/>
        </w:rPr>
        <w:t>.</w:t>
      </w:r>
    </w:p>
    <w:p w14:paraId="61D10E9C" w14:textId="55944924" w:rsidR="008544AA" w:rsidRPr="003D6FCC" w:rsidRDefault="008544AA" w:rsidP="00E60407">
      <w:pPr>
        <w:pStyle w:val="BodyText"/>
        <w:rPr>
          <w:rFonts w:asciiTheme="minorHAnsi" w:hAnsiTheme="minorHAnsi" w:cs="Calibri"/>
        </w:rPr>
      </w:pPr>
      <w:r w:rsidRPr="003D6FCC">
        <w:rPr>
          <w:rFonts w:asciiTheme="minorHAnsi" w:hAnsiTheme="minorHAnsi" w:cs="Calibri"/>
          <w:lang w:val="en-US"/>
        </w:rPr>
        <w:t>Please note this webinar will not be recorded.</w:t>
      </w:r>
      <w:r w:rsidR="00C05C34" w:rsidRPr="003D6FCC">
        <w:rPr>
          <w:rFonts w:asciiTheme="minorHAnsi" w:hAnsiTheme="minorHAnsi" w:cs="Calibri"/>
        </w:rPr>
        <w:t xml:space="preserve"> </w:t>
      </w:r>
      <w:r w:rsidRPr="003D6FCC">
        <w:rPr>
          <w:rFonts w:asciiTheme="minorHAnsi" w:hAnsiTheme="minorHAnsi" w:cs="Calibri"/>
          <w:lang w:val="en-US"/>
        </w:rPr>
        <w:t xml:space="preserve">All registered attendees will receive a </w:t>
      </w:r>
      <w:r w:rsidR="00837194" w:rsidRPr="003D6FCC">
        <w:rPr>
          <w:rFonts w:asciiTheme="minorHAnsi" w:hAnsiTheme="minorHAnsi" w:cs="Calibri"/>
          <w:lang w:val="en-US"/>
        </w:rPr>
        <w:t>content summary</w:t>
      </w:r>
      <w:r w:rsidRPr="003D6FCC">
        <w:rPr>
          <w:rFonts w:asciiTheme="minorHAnsi" w:hAnsiTheme="minorHAnsi" w:cs="Calibri"/>
          <w:lang w:val="en-US"/>
        </w:rPr>
        <w:t xml:space="preserve"> </w:t>
      </w:r>
      <w:r w:rsidR="00C05C34" w:rsidRPr="003D6FCC">
        <w:rPr>
          <w:rFonts w:asciiTheme="minorHAnsi" w:hAnsiTheme="minorHAnsi" w:cs="Calibri"/>
          <w:lang w:val="en-US"/>
        </w:rPr>
        <w:t>via email following the webinar</w:t>
      </w:r>
      <w:r w:rsidRPr="003D6FCC">
        <w:rPr>
          <w:rFonts w:asciiTheme="minorHAnsi" w:hAnsiTheme="minorHAnsi" w:cs="Calibri"/>
          <w:lang w:val="en-US"/>
        </w:rPr>
        <w:t xml:space="preserve">. </w:t>
      </w:r>
      <w:r w:rsidR="00C05C34" w:rsidRPr="003D6FCC">
        <w:rPr>
          <w:rFonts w:asciiTheme="minorHAnsi" w:hAnsiTheme="minorHAnsi" w:cs="Calibri"/>
          <w:lang w:val="en-US"/>
        </w:rPr>
        <w:t>A</w:t>
      </w:r>
      <w:r w:rsidR="00837194" w:rsidRPr="003D6FCC">
        <w:rPr>
          <w:rFonts w:asciiTheme="minorHAnsi" w:hAnsiTheme="minorHAnsi" w:cs="Calibri"/>
          <w:lang w:val="en-US"/>
        </w:rPr>
        <w:t>fter the informational webinar, a cumulative list of all questions and answers received during the solicitation process will be posted to the EDD website as soon as possible</w:t>
      </w:r>
      <w:r w:rsidRPr="003D6FCC">
        <w:rPr>
          <w:rFonts w:asciiTheme="minorHAnsi" w:hAnsiTheme="minorHAnsi" w:cs="Calibri"/>
          <w:lang w:val="en-US"/>
        </w:rPr>
        <w:t>.</w:t>
      </w:r>
    </w:p>
    <w:p w14:paraId="718A1ECA" w14:textId="77777777" w:rsidR="008544AA" w:rsidRPr="003D6FCC" w:rsidRDefault="008544AA" w:rsidP="00F470F1">
      <w:pPr>
        <w:pStyle w:val="Heading3"/>
        <w:rPr>
          <w:rFonts w:asciiTheme="minorHAnsi" w:hAnsiTheme="minorHAnsi"/>
        </w:rPr>
      </w:pPr>
      <w:bookmarkStart w:id="120" w:name="_Toc167356434"/>
      <w:bookmarkStart w:id="121" w:name="_Toc167894670"/>
      <w:bookmarkStart w:id="122" w:name="_Toc219464712"/>
      <w:r w:rsidRPr="003D6FCC">
        <w:rPr>
          <w:rFonts w:asciiTheme="minorHAnsi" w:hAnsiTheme="minorHAnsi"/>
        </w:rPr>
        <w:t>Delivery</w:t>
      </w:r>
      <w:bookmarkEnd w:id="120"/>
      <w:bookmarkEnd w:id="121"/>
      <w:bookmarkEnd w:id="122"/>
      <w:r w:rsidRPr="003D6FCC">
        <w:rPr>
          <w:rFonts w:asciiTheme="minorHAnsi" w:hAnsiTheme="minorHAnsi"/>
        </w:rPr>
        <w:t xml:space="preserve"> </w:t>
      </w:r>
    </w:p>
    <w:p w14:paraId="5BC40420" w14:textId="6D6C7923" w:rsidR="00C05C34" w:rsidRPr="003D6FCC" w:rsidRDefault="00C05C34" w:rsidP="58CC82BC">
      <w:pPr>
        <w:pStyle w:val="BodyText"/>
        <w:spacing w:after="0"/>
        <w:rPr>
          <w:rFonts w:asciiTheme="minorHAnsi" w:hAnsiTheme="minorHAnsi" w:cs="Calibri"/>
          <w:lang w:val="en-US"/>
        </w:rPr>
      </w:pPr>
      <w:r w:rsidRPr="003D6FCC">
        <w:rPr>
          <w:rFonts w:asciiTheme="minorHAnsi" w:hAnsiTheme="minorHAnsi" w:cs="Calibri"/>
          <w:lang w:val="en-US"/>
        </w:rPr>
        <w:t xml:space="preserve">Applicants must submit a complete proposal package with all required elements to </w:t>
      </w:r>
      <w:hyperlink r:id="rId31">
        <w:r w:rsidR="00983A80" w:rsidRPr="003D6FCC">
          <w:rPr>
            <w:rStyle w:val="Hyperlink"/>
            <w:rFonts w:asciiTheme="minorHAnsi" w:hAnsiTheme="minorHAnsi" w:cs="Calibri"/>
            <w:lang w:val="en-US"/>
          </w:rPr>
          <w:t>WSBSFP3@edd.ca.gov</w:t>
        </w:r>
      </w:hyperlink>
      <w:r w:rsidRPr="003D6FCC">
        <w:rPr>
          <w:rFonts w:asciiTheme="minorHAnsi" w:hAnsiTheme="minorHAnsi" w:cs="Calibri"/>
          <w:lang w:val="en-US"/>
        </w:rPr>
        <w:t xml:space="preserve"> by no later than </w:t>
      </w:r>
      <w:r w:rsidR="001715E2" w:rsidRPr="003D6FCC">
        <w:rPr>
          <w:rFonts w:asciiTheme="minorHAnsi" w:hAnsiTheme="minorHAnsi" w:cs="Calibri"/>
          <w:lang w:val="en-US"/>
        </w:rPr>
        <w:t>March 2</w:t>
      </w:r>
      <w:r w:rsidR="000745B5" w:rsidRPr="003D6FCC">
        <w:rPr>
          <w:rFonts w:asciiTheme="minorHAnsi" w:hAnsiTheme="minorHAnsi" w:cs="Calibri"/>
          <w:lang w:val="en-US"/>
        </w:rPr>
        <w:t>, 2026</w:t>
      </w:r>
      <w:r w:rsidRPr="003D6FCC">
        <w:rPr>
          <w:rFonts w:asciiTheme="minorHAnsi" w:hAnsiTheme="minorHAnsi" w:cs="Calibri"/>
          <w:lang w:val="en-US"/>
        </w:rPr>
        <w:t xml:space="preserve">, at 3 p.m. PT. </w:t>
      </w:r>
    </w:p>
    <w:p w14:paraId="3915B4E1" w14:textId="77777777" w:rsidR="000745B5" w:rsidRPr="003D6FCC" w:rsidRDefault="000745B5" w:rsidP="00C05C34">
      <w:pPr>
        <w:pStyle w:val="BodyText"/>
        <w:spacing w:after="0"/>
        <w:rPr>
          <w:rFonts w:asciiTheme="minorHAnsi" w:hAnsiTheme="minorHAnsi" w:cs="Calibri"/>
        </w:rPr>
      </w:pPr>
    </w:p>
    <w:p w14:paraId="062EFB36" w14:textId="536802B5" w:rsidR="000745B5" w:rsidRPr="003D6FCC" w:rsidRDefault="000745B5" w:rsidP="00C05C34">
      <w:pPr>
        <w:pStyle w:val="BodyText"/>
        <w:spacing w:after="0"/>
        <w:rPr>
          <w:rFonts w:asciiTheme="minorHAnsi" w:hAnsiTheme="minorHAnsi" w:cs="Calibri"/>
        </w:rPr>
      </w:pPr>
      <w:r w:rsidRPr="003D6FCC">
        <w:rPr>
          <w:rFonts w:asciiTheme="minorHAnsi" w:hAnsiTheme="minorHAnsi"/>
        </w:rPr>
        <w:t xml:space="preserve">Refer to </w:t>
      </w:r>
      <w:r w:rsidRPr="003D6FCC">
        <w:rPr>
          <w:rFonts w:asciiTheme="minorHAnsi" w:hAnsiTheme="minorHAnsi"/>
          <w:i/>
          <w:iCs/>
        </w:rPr>
        <w:t>Appendix A: Proposal Package Instructions</w:t>
      </w:r>
      <w:r w:rsidRPr="003D6FCC">
        <w:rPr>
          <w:rFonts w:asciiTheme="minorHAnsi" w:hAnsiTheme="minorHAnsi"/>
        </w:rPr>
        <w:t xml:space="preserve"> for further guidelines on electronic submission and </w:t>
      </w:r>
      <w:r w:rsidRPr="003D6FCC">
        <w:rPr>
          <w:rFonts w:asciiTheme="minorHAnsi" w:hAnsiTheme="minorHAnsi"/>
          <w:i/>
          <w:iCs/>
        </w:rPr>
        <w:t>Section 6. D: Agreement and Contracting</w:t>
      </w:r>
      <w:r w:rsidRPr="003D6FCC">
        <w:rPr>
          <w:rFonts w:asciiTheme="minorHAnsi" w:hAnsiTheme="minorHAnsi"/>
        </w:rPr>
        <w:t xml:space="preserve"> for the signatory authority requirements for the Subgrant Agreement (contract).</w:t>
      </w:r>
    </w:p>
    <w:p w14:paraId="512EEB6F" w14:textId="623BE7CC" w:rsidR="00F70E28" w:rsidRPr="003D6FCC" w:rsidRDefault="00F70E28">
      <w:pPr>
        <w:spacing w:after="160" w:line="259" w:lineRule="auto"/>
        <w:rPr>
          <w:rFonts w:asciiTheme="minorHAnsi" w:eastAsia="Calibri" w:hAnsiTheme="minorHAnsi" w:cs="Calibri"/>
          <w:b/>
          <w:szCs w:val="24"/>
          <w:lang w:val="en"/>
        </w:rPr>
      </w:pPr>
      <w:r w:rsidRPr="003D6FCC">
        <w:rPr>
          <w:rFonts w:asciiTheme="minorHAnsi" w:hAnsiTheme="minorHAnsi" w:cs="Calibri"/>
          <w:b/>
        </w:rPr>
        <w:br w:type="page"/>
      </w:r>
    </w:p>
    <w:p w14:paraId="2D9650CD" w14:textId="3F76B059" w:rsidR="008544AA" w:rsidRPr="003D6FCC" w:rsidRDefault="00C05C34" w:rsidP="00C05C34">
      <w:pPr>
        <w:pStyle w:val="Heading2"/>
        <w:numPr>
          <w:ilvl w:val="0"/>
          <w:numId w:val="0"/>
        </w:numPr>
        <w:tabs>
          <w:tab w:val="left" w:pos="360"/>
        </w:tabs>
        <w:rPr>
          <w:rFonts w:asciiTheme="minorHAnsi" w:hAnsiTheme="minorHAnsi" w:cs="Calibri"/>
        </w:rPr>
      </w:pPr>
      <w:bookmarkStart w:id="123" w:name="_Toc167356435"/>
      <w:bookmarkStart w:id="124" w:name="_Toc219464713"/>
      <w:r w:rsidRPr="003D6FCC">
        <w:rPr>
          <w:rFonts w:asciiTheme="minorHAnsi" w:hAnsiTheme="minorHAnsi" w:cs="Calibri"/>
        </w:rPr>
        <w:lastRenderedPageBreak/>
        <w:t>6.</w:t>
      </w:r>
      <w:r w:rsidR="008544AA" w:rsidRPr="003D6FCC">
        <w:rPr>
          <w:rFonts w:asciiTheme="minorHAnsi" w:hAnsiTheme="minorHAnsi" w:cs="Calibri"/>
        </w:rPr>
        <w:t xml:space="preserve"> </w:t>
      </w:r>
      <w:bookmarkStart w:id="125" w:name="_Toc167894671"/>
      <w:r w:rsidR="008544AA" w:rsidRPr="003D6FCC">
        <w:rPr>
          <w:rFonts w:asciiTheme="minorHAnsi" w:hAnsiTheme="minorHAnsi" w:cs="Calibri"/>
        </w:rPr>
        <w:t>Award and Contracting Process</w:t>
      </w:r>
      <w:bookmarkEnd w:id="123"/>
      <w:bookmarkEnd w:id="124"/>
      <w:bookmarkEnd w:id="125"/>
    </w:p>
    <w:p w14:paraId="75B12C11" w14:textId="77777777" w:rsidR="00837194" w:rsidRPr="003D6FCC" w:rsidRDefault="00837194" w:rsidP="00C645B5">
      <w:pPr>
        <w:pStyle w:val="BodyText"/>
        <w:spacing w:after="0"/>
        <w:rPr>
          <w:rFonts w:asciiTheme="minorHAnsi" w:hAnsiTheme="minorHAnsi" w:cs="Calibri"/>
          <w:lang w:val="en-US"/>
        </w:rPr>
      </w:pPr>
    </w:p>
    <w:p w14:paraId="7AA688D5" w14:textId="01E02329" w:rsidR="008544AA" w:rsidRPr="003D6FCC" w:rsidRDefault="008544AA" w:rsidP="00F470F1">
      <w:pPr>
        <w:pStyle w:val="BodyText"/>
        <w:rPr>
          <w:rFonts w:asciiTheme="minorHAnsi" w:hAnsiTheme="minorHAnsi" w:cs="Calibri"/>
        </w:rPr>
      </w:pPr>
      <w:r w:rsidRPr="003D6FCC">
        <w:rPr>
          <w:rFonts w:asciiTheme="minorHAnsi" w:hAnsiTheme="minorHAnsi" w:cs="Calibri"/>
          <w:lang w:val="en-US"/>
        </w:rPr>
        <w:t xml:space="preserve">After the deadline, the EDD will vet the proposals based on the minimum qualifications established in this SFP and administer a competitive evaluation for all proposals that meet the minimum qualifications. Funding decisions are based on scoring criteria, performance history, and regional and target population needs. The EDD will notify all applicants regarding the status of submitted proposals. A summary of projects funded under this SFP will be publicly posted on the EDD website. </w:t>
      </w:r>
    </w:p>
    <w:p w14:paraId="5CAA6B02" w14:textId="412B0828" w:rsidR="008544AA" w:rsidRPr="003D6FCC" w:rsidRDefault="008544AA" w:rsidP="00647908">
      <w:pPr>
        <w:pStyle w:val="Heading3"/>
        <w:numPr>
          <w:ilvl w:val="0"/>
          <w:numId w:val="24"/>
        </w:numPr>
        <w:rPr>
          <w:rFonts w:asciiTheme="minorHAnsi" w:hAnsiTheme="minorHAnsi"/>
        </w:rPr>
      </w:pPr>
      <w:bookmarkStart w:id="126" w:name="_Toc117246176"/>
      <w:bookmarkStart w:id="127" w:name="_Toc130496186"/>
      <w:bookmarkStart w:id="128" w:name="_Toc167356436"/>
      <w:bookmarkStart w:id="129" w:name="_Toc167894672"/>
      <w:bookmarkStart w:id="130" w:name="_Toc219464714"/>
      <w:r w:rsidRPr="003D6FCC">
        <w:rPr>
          <w:rFonts w:asciiTheme="minorHAnsi" w:hAnsiTheme="minorHAnsi"/>
        </w:rPr>
        <w:t>Proposal Review, Scoring, and Evaluation</w:t>
      </w:r>
      <w:bookmarkEnd w:id="126"/>
      <w:bookmarkEnd w:id="127"/>
      <w:bookmarkEnd w:id="128"/>
      <w:bookmarkEnd w:id="129"/>
      <w:bookmarkEnd w:id="130"/>
    </w:p>
    <w:p w14:paraId="0AC75C42" w14:textId="6AE54557" w:rsidR="00783B8C" w:rsidRPr="003D6FCC" w:rsidRDefault="008544AA" w:rsidP="00C05C34">
      <w:pPr>
        <w:pStyle w:val="BodyText"/>
        <w:rPr>
          <w:rFonts w:asciiTheme="minorHAnsi" w:hAnsiTheme="minorHAnsi" w:cs="Calibri"/>
          <w:lang w:val="en-US"/>
        </w:rPr>
      </w:pPr>
      <w:r w:rsidRPr="003D6FCC">
        <w:rPr>
          <w:rFonts w:asciiTheme="minorHAnsi" w:hAnsiTheme="minorHAnsi" w:cs="Calibri"/>
          <w:lang w:val="en-US"/>
        </w:rPr>
        <w:t xml:space="preserve">Teams of reviewers will </w:t>
      </w:r>
      <w:proofErr w:type="gramStart"/>
      <w:r w:rsidR="00E13EDC" w:rsidRPr="003D6FCC">
        <w:rPr>
          <w:rFonts w:asciiTheme="minorHAnsi" w:hAnsiTheme="minorHAnsi" w:cs="Calibri"/>
          <w:lang w:val="en-US"/>
        </w:rPr>
        <w:t>score</w:t>
      </w:r>
      <w:proofErr w:type="gramEnd"/>
      <w:r w:rsidRPr="003D6FCC">
        <w:rPr>
          <w:rFonts w:asciiTheme="minorHAnsi" w:hAnsiTheme="minorHAnsi" w:cs="Calibri"/>
          <w:lang w:val="en-US"/>
        </w:rPr>
        <w:t xml:space="preserve"> and rank proposals based on the criteria outlined in this SFP</w:t>
      </w:r>
      <w:r w:rsidR="009E7121" w:rsidRPr="003D6FCC">
        <w:rPr>
          <w:rFonts w:asciiTheme="minorHAnsi" w:hAnsiTheme="minorHAnsi" w:cs="Calibri"/>
          <w:lang w:val="en-US"/>
        </w:rPr>
        <w:t>. F</w:t>
      </w:r>
      <w:r w:rsidRPr="003D6FCC">
        <w:rPr>
          <w:rFonts w:asciiTheme="minorHAnsi" w:hAnsiTheme="minorHAnsi" w:cs="Calibri"/>
          <w:lang w:val="en-US"/>
        </w:rPr>
        <w:t xml:space="preserve">or those organizations that have participated in past grant programs administered by the EDD’s Workforce Services Branch (WSB), past and present performance will be considered </w:t>
      </w:r>
      <w:r w:rsidR="00837194" w:rsidRPr="003D6FCC">
        <w:rPr>
          <w:rFonts w:asciiTheme="minorHAnsi" w:hAnsiTheme="minorHAnsi" w:cs="Calibri"/>
          <w:lang w:val="en-US"/>
        </w:rPr>
        <w:t>whe</w:t>
      </w:r>
      <w:r w:rsidRPr="003D6FCC">
        <w:rPr>
          <w:rFonts w:asciiTheme="minorHAnsi" w:hAnsiTheme="minorHAnsi" w:cs="Calibri"/>
          <w:lang w:val="en-US"/>
        </w:rPr>
        <w:t>n making funding decisions. An example of the scoring value of each section of the SFP is as follows:</w:t>
      </w:r>
    </w:p>
    <w:p w14:paraId="49FABD48" w14:textId="292CF117" w:rsidR="008544AA" w:rsidRPr="003D6FCC" w:rsidRDefault="008544AA" w:rsidP="00C802CD">
      <w:pPr>
        <w:pStyle w:val="BodyText"/>
        <w:spacing w:after="0"/>
        <w:rPr>
          <w:rFonts w:asciiTheme="minorHAnsi" w:hAnsiTheme="minorHAnsi" w:cs="Calibri"/>
          <w:b/>
        </w:rPr>
      </w:pPr>
      <w:bookmarkStart w:id="131" w:name="_Hlk178940369"/>
      <w:bookmarkStart w:id="132" w:name="_Hlk178950160"/>
      <w:r w:rsidRPr="003D6FCC">
        <w:rPr>
          <w:rFonts w:asciiTheme="minorHAnsi" w:hAnsiTheme="minorHAnsi" w:cs="Calibri"/>
          <w:b/>
        </w:rPr>
        <w:t xml:space="preserve">Figure </w:t>
      </w:r>
      <w:r w:rsidR="00C802CD" w:rsidRPr="003D6FCC">
        <w:rPr>
          <w:rFonts w:asciiTheme="minorHAnsi" w:hAnsiTheme="minorHAnsi" w:cs="Calibri"/>
          <w:b/>
        </w:rPr>
        <w:t>6.1</w:t>
      </w:r>
      <w:r w:rsidRPr="003D6FCC">
        <w:rPr>
          <w:rFonts w:asciiTheme="minorHAnsi" w:hAnsiTheme="minorHAnsi" w:cs="Calibri"/>
          <w:b/>
        </w:rPr>
        <w:t>: Scoring Rubric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6"/>
        <w:gridCol w:w="2154"/>
      </w:tblGrid>
      <w:tr w:rsidR="008544AA" w:rsidRPr="003D6FCC" w14:paraId="6262A5C8" w14:textId="77777777" w:rsidTr="00452F58">
        <w:trPr>
          <w:cantSplit/>
          <w:trHeight w:val="332"/>
          <w:tblHeader/>
        </w:trPr>
        <w:tc>
          <w:tcPr>
            <w:tcW w:w="3848" w:type="pct"/>
            <w:shd w:val="clear" w:color="auto" w:fill="E6E6E6"/>
            <w:vAlign w:val="center"/>
          </w:tcPr>
          <w:p w14:paraId="333C5C48" w14:textId="77777777" w:rsidR="008544AA" w:rsidRPr="003D6FCC" w:rsidRDefault="008544AA" w:rsidP="009E7121">
            <w:pPr>
              <w:pStyle w:val="BodyText"/>
              <w:spacing w:before="120" w:after="120"/>
              <w:rPr>
                <w:rFonts w:asciiTheme="minorHAnsi" w:eastAsia="Times New Roman" w:hAnsiTheme="minorHAnsi" w:cs="Calibri"/>
                <w:b/>
                <w:bCs/>
              </w:rPr>
            </w:pPr>
            <w:r w:rsidRPr="003D6FCC">
              <w:rPr>
                <w:rFonts w:asciiTheme="minorHAnsi" w:eastAsia="Times New Roman" w:hAnsiTheme="minorHAnsi" w:cs="Calibri"/>
                <w:b/>
                <w:bCs/>
              </w:rPr>
              <w:t xml:space="preserve">Narrative Criteria </w:t>
            </w:r>
          </w:p>
        </w:tc>
        <w:tc>
          <w:tcPr>
            <w:tcW w:w="1152" w:type="pct"/>
            <w:shd w:val="clear" w:color="auto" w:fill="E6E6E6"/>
            <w:vAlign w:val="center"/>
          </w:tcPr>
          <w:p w14:paraId="2DAD09ED" w14:textId="77777777" w:rsidR="008544AA" w:rsidRPr="003D6FCC" w:rsidRDefault="008544AA" w:rsidP="009E7121">
            <w:pPr>
              <w:pStyle w:val="BodyText"/>
              <w:spacing w:before="120" w:after="120"/>
              <w:rPr>
                <w:rFonts w:asciiTheme="minorHAnsi" w:hAnsiTheme="minorHAnsi" w:cs="Calibri"/>
                <w:b/>
                <w:bCs/>
              </w:rPr>
            </w:pPr>
            <w:bookmarkStart w:id="133" w:name="_Toc50555877"/>
            <w:bookmarkStart w:id="134" w:name="_Toc50619616"/>
            <w:r w:rsidRPr="003D6FCC">
              <w:rPr>
                <w:rFonts w:asciiTheme="minorHAnsi" w:hAnsiTheme="minorHAnsi" w:cs="Calibri"/>
                <w:b/>
                <w:bCs/>
              </w:rPr>
              <w:t>Maximum Points</w:t>
            </w:r>
            <w:bookmarkEnd w:id="133"/>
            <w:bookmarkEnd w:id="134"/>
          </w:p>
        </w:tc>
      </w:tr>
      <w:tr w:rsidR="008544AA" w:rsidRPr="003D6FCC" w14:paraId="5A89D211" w14:textId="77777777" w:rsidTr="00452F58">
        <w:trPr>
          <w:cantSplit/>
          <w:tblHeader/>
        </w:trPr>
        <w:tc>
          <w:tcPr>
            <w:tcW w:w="3848" w:type="pct"/>
          </w:tcPr>
          <w:p w14:paraId="7D7EDDF1" w14:textId="31718307" w:rsidR="008544AA" w:rsidRPr="003D6FCC" w:rsidRDefault="008544AA" w:rsidP="009E7121">
            <w:pPr>
              <w:pStyle w:val="BodyText"/>
              <w:spacing w:before="120" w:after="120"/>
              <w:rPr>
                <w:rFonts w:asciiTheme="minorHAnsi" w:eastAsia="Times New Roman" w:hAnsiTheme="minorHAnsi" w:cs="Calibri"/>
              </w:rPr>
            </w:pPr>
            <w:r w:rsidRPr="003D6FCC">
              <w:rPr>
                <w:rFonts w:asciiTheme="minorHAnsi" w:eastAsia="Times New Roman" w:hAnsiTheme="minorHAnsi" w:cs="Calibri"/>
              </w:rPr>
              <w:t xml:space="preserve">Section </w:t>
            </w:r>
            <w:r w:rsidR="00544A1E" w:rsidRPr="003D6FCC">
              <w:rPr>
                <w:rFonts w:asciiTheme="minorHAnsi" w:eastAsia="Times New Roman" w:hAnsiTheme="minorHAnsi" w:cs="Calibri"/>
              </w:rPr>
              <w:t xml:space="preserve">1 </w:t>
            </w:r>
            <w:r w:rsidRPr="003D6FCC">
              <w:rPr>
                <w:rFonts w:asciiTheme="minorHAnsi" w:eastAsia="Times New Roman" w:hAnsiTheme="minorHAnsi" w:cs="Calibri"/>
              </w:rPr>
              <w:t>– Statement of Need</w:t>
            </w:r>
          </w:p>
        </w:tc>
        <w:tc>
          <w:tcPr>
            <w:tcW w:w="1152" w:type="pct"/>
          </w:tcPr>
          <w:p w14:paraId="07156329" w14:textId="67C405D9" w:rsidR="008544AA" w:rsidRPr="003D6FCC" w:rsidRDefault="00C05C34" w:rsidP="009E7121">
            <w:pPr>
              <w:pStyle w:val="BodyText"/>
              <w:spacing w:before="120" w:after="120"/>
              <w:rPr>
                <w:rFonts w:asciiTheme="minorHAnsi" w:eastAsia="Times New Roman" w:hAnsiTheme="minorHAnsi" w:cs="Calibri"/>
              </w:rPr>
            </w:pPr>
            <w:r w:rsidRPr="003D6FCC">
              <w:rPr>
                <w:rFonts w:asciiTheme="minorHAnsi" w:eastAsia="Times New Roman" w:hAnsiTheme="minorHAnsi" w:cs="Calibri"/>
              </w:rPr>
              <w:t>1</w:t>
            </w:r>
            <w:r w:rsidR="009E7121" w:rsidRPr="003D6FCC">
              <w:rPr>
                <w:rFonts w:asciiTheme="minorHAnsi" w:eastAsia="Times New Roman" w:hAnsiTheme="minorHAnsi" w:cs="Calibri"/>
              </w:rPr>
              <w:t>0</w:t>
            </w:r>
          </w:p>
        </w:tc>
      </w:tr>
      <w:tr w:rsidR="008544AA" w:rsidRPr="003D6FCC" w14:paraId="3E57CE5D" w14:textId="77777777" w:rsidTr="00452F58">
        <w:trPr>
          <w:cantSplit/>
          <w:tblHeader/>
        </w:trPr>
        <w:tc>
          <w:tcPr>
            <w:tcW w:w="3848" w:type="pct"/>
          </w:tcPr>
          <w:p w14:paraId="6F46FD69" w14:textId="7E245F93" w:rsidR="008544AA" w:rsidRPr="003D6FCC" w:rsidRDefault="008544AA" w:rsidP="009E7121">
            <w:pPr>
              <w:pStyle w:val="BodyText"/>
              <w:spacing w:before="120" w:after="120"/>
              <w:rPr>
                <w:rFonts w:asciiTheme="minorHAnsi" w:eastAsia="Times New Roman" w:hAnsiTheme="minorHAnsi" w:cs="Calibri"/>
              </w:rPr>
            </w:pPr>
            <w:r w:rsidRPr="003D6FCC">
              <w:rPr>
                <w:rFonts w:asciiTheme="minorHAnsi" w:eastAsia="Times New Roman" w:hAnsiTheme="minorHAnsi" w:cs="Calibri"/>
              </w:rPr>
              <w:t xml:space="preserve">Section </w:t>
            </w:r>
            <w:r w:rsidR="78555B09" w:rsidRPr="003D6FCC">
              <w:rPr>
                <w:rFonts w:asciiTheme="minorHAnsi" w:eastAsia="Times New Roman" w:hAnsiTheme="minorHAnsi" w:cs="Calibri"/>
              </w:rPr>
              <w:t>2</w:t>
            </w:r>
            <w:r w:rsidRPr="003D6FCC">
              <w:rPr>
                <w:rFonts w:asciiTheme="minorHAnsi" w:eastAsia="Times New Roman" w:hAnsiTheme="minorHAnsi" w:cs="Calibri"/>
              </w:rPr>
              <w:t xml:space="preserve"> – Project Plan</w:t>
            </w:r>
          </w:p>
        </w:tc>
        <w:tc>
          <w:tcPr>
            <w:tcW w:w="1152" w:type="pct"/>
          </w:tcPr>
          <w:p w14:paraId="1174867B" w14:textId="6E8CD70A" w:rsidR="008544AA" w:rsidRPr="003D6FCC" w:rsidRDefault="008B0882" w:rsidP="009E7121">
            <w:pPr>
              <w:pStyle w:val="BodyText"/>
              <w:spacing w:before="120" w:after="120"/>
              <w:rPr>
                <w:rFonts w:asciiTheme="minorHAnsi" w:eastAsia="Times New Roman" w:hAnsiTheme="minorHAnsi" w:cs="Calibri"/>
              </w:rPr>
            </w:pPr>
            <w:r w:rsidRPr="003D6FCC">
              <w:rPr>
                <w:rFonts w:asciiTheme="minorHAnsi" w:eastAsia="Times New Roman" w:hAnsiTheme="minorHAnsi" w:cs="Calibri"/>
              </w:rPr>
              <w:t>30</w:t>
            </w:r>
          </w:p>
        </w:tc>
      </w:tr>
      <w:tr w:rsidR="008544AA" w:rsidRPr="003D6FCC" w14:paraId="5727CF89" w14:textId="77777777" w:rsidTr="00452F58">
        <w:trPr>
          <w:cantSplit/>
          <w:tblHeader/>
        </w:trPr>
        <w:tc>
          <w:tcPr>
            <w:tcW w:w="3848" w:type="pct"/>
          </w:tcPr>
          <w:p w14:paraId="499489AC" w14:textId="21BE8F0B" w:rsidR="008544AA" w:rsidRPr="003D6FCC" w:rsidRDefault="008544AA" w:rsidP="009E7121">
            <w:pPr>
              <w:pStyle w:val="BodyText"/>
              <w:spacing w:before="120" w:after="120"/>
              <w:rPr>
                <w:rFonts w:asciiTheme="minorHAnsi" w:eastAsia="Times New Roman" w:hAnsiTheme="minorHAnsi" w:cs="Calibri"/>
              </w:rPr>
            </w:pPr>
            <w:r w:rsidRPr="003D6FCC">
              <w:rPr>
                <w:rFonts w:asciiTheme="minorHAnsi" w:eastAsia="Times New Roman" w:hAnsiTheme="minorHAnsi" w:cs="Calibri"/>
              </w:rPr>
              <w:t xml:space="preserve">Section </w:t>
            </w:r>
            <w:r w:rsidR="7A9FBCEB" w:rsidRPr="003D6FCC">
              <w:rPr>
                <w:rFonts w:asciiTheme="minorHAnsi" w:eastAsia="Times New Roman" w:hAnsiTheme="minorHAnsi" w:cs="Calibri"/>
              </w:rPr>
              <w:t>3</w:t>
            </w:r>
            <w:r w:rsidRPr="003D6FCC">
              <w:rPr>
                <w:rFonts w:asciiTheme="minorHAnsi" w:eastAsia="Times New Roman" w:hAnsiTheme="minorHAnsi" w:cs="Calibri"/>
              </w:rPr>
              <w:t xml:space="preserve"> – Performance Goals</w:t>
            </w:r>
          </w:p>
        </w:tc>
        <w:tc>
          <w:tcPr>
            <w:tcW w:w="1152" w:type="pct"/>
          </w:tcPr>
          <w:p w14:paraId="627254B0" w14:textId="520E6B05" w:rsidR="008544AA" w:rsidRPr="003D6FCC" w:rsidRDefault="00C05C34" w:rsidP="009E7121">
            <w:pPr>
              <w:pStyle w:val="BodyText"/>
              <w:spacing w:before="120" w:after="120"/>
              <w:rPr>
                <w:rFonts w:asciiTheme="minorHAnsi" w:eastAsia="Times New Roman" w:hAnsiTheme="minorHAnsi" w:cs="Calibri"/>
              </w:rPr>
            </w:pPr>
            <w:r w:rsidRPr="003D6FCC">
              <w:rPr>
                <w:rFonts w:asciiTheme="minorHAnsi" w:eastAsia="Times New Roman" w:hAnsiTheme="minorHAnsi" w:cs="Calibri"/>
              </w:rPr>
              <w:t>20</w:t>
            </w:r>
          </w:p>
        </w:tc>
      </w:tr>
      <w:tr w:rsidR="008544AA" w:rsidRPr="003D6FCC" w14:paraId="62E2A88A" w14:textId="77777777" w:rsidTr="00452F58">
        <w:trPr>
          <w:cantSplit/>
          <w:tblHeader/>
        </w:trPr>
        <w:tc>
          <w:tcPr>
            <w:tcW w:w="3848" w:type="pct"/>
          </w:tcPr>
          <w:p w14:paraId="2D518E51" w14:textId="04D70750" w:rsidR="008544AA" w:rsidRPr="003D6FCC" w:rsidRDefault="008544AA" w:rsidP="009E7121">
            <w:pPr>
              <w:pStyle w:val="BodyText"/>
              <w:spacing w:before="120" w:after="120"/>
              <w:rPr>
                <w:rFonts w:asciiTheme="minorHAnsi" w:eastAsia="Times New Roman" w:hAnsiTheme="minorHAnsi" w:cs="Calibri"/>
              </w:rPr>
            </w:pPr>
            <w:r w:rsidRPr="003D6FCC">
              <w:rPr>
                <w:rFonts w:asciiTheme="minorHAnsi" w:eastAsia="Times New Roman" w:hAnsiTheme="minorHAnsi" w:cs="Calibri"/>
              </w:rPr>
              <w:t xml:space="preserve">Section </w:t>
            </w:r>
            <w:r w:rsidR="6C15E451" w:rsidRPr="003D6FCC">
              <w:rPr>
                <w:rFonts w:asciiTheme="minorHAnsi" w:eastAsia="Times New Roman" w:hAnsiTheme="minorHAnsi" w:cs="Calibri"/>
              </w:rPr>
              <w:t>4</w:t>
            </w:r>
            <w:r w:rsidRPr="003D6FCC">
              <w:rPr>
                <w:rFonts w:asciiTheme="minorHAnsi" w:eastAsia="Times New Roman" w:hAnsiTheme="minorHAnsi" w:cs="Calibri"/>
              </w:rPr>
              <w:t xml:space="preserve"> – Partnerships and Leveraged Resources</w:t>
            </w:r>
          </w:p>
        </w:tc>
        <w:tc>
          <w:tcPr>
            <w:tcW w:w="1152" w:type="pct"/>
          </w:tcPr>
          <w:p w14:paraId="2CCD8135" w14:textId="26DD553B" w:rsidR="008544AA" w:rsidRPr="003D6FCC" w:rsidRDefault="008B0882" w:rsidP="009E7121">
            <w:pPr>
              <w:pStyle w:val="BodyText"/>
              <w:spacing w:before="120" w:after="120"/>
              <w:rPr>
                <w:rFonts w:asciiTheme="minorHAnsi" w:eastAsia="Times New Roman" w:hAnsiTheme="minorHAnsi" w:cs="Calibri"/>
              </w:rPr>
            </w:pPr>
            <w:r w:rsidRPr="003D6FCC">
              <w:rPr>
                <w:rFonts w:asciiTheme="minorHAnsi" w:eastAsia="Times New Roman" w:hAnsiTheme="minorHAnsi" w:cs="Calibri"/>
              </w:rPr>
              <w:t>1</w:t>
            </w:r>
            <w:r w:rsidR="009E7121" w:rsidRPr="003D6FCC">
              <w:rPr>
                <w:rFonts w:asciiTheme="minorHAnsi" w:eastAsia="Times New Roman" w:hAnsiTheme="minorHAnsi" w:cs="Calibri"/>
              </w:rPr>
              <w:t>5</w:t>
            </w:r>
          </w:p>
        </w:tc>
      </w:tr>
      <w:tr w:rsidR="008544AA" w:rsidRPr="003D6FCC" w14:paraId="177F254A" w14:textId="77777777" w:rsidTr="00452F58">
        <w:trPr>
          <w:cantSplit/>
          <w:tblHeader/>
        </w:trPr>
        <w:tc>
          <w:tcPr>
            <w:tcW w:w="3848" w:type="pct"/>
          </w:tcPr>
          <w:p w14:paraId="2C68B19E" w14:textId="217B1FE0" w:rsidR="008544AA" w:rsidRPr="003D6FCC" w:rsidRDefault="008544AA" w:rsidP="009E7121">
            <w:pPr>
              <w:pStyle w:val="BodyText"/>
              <w:spacing w:before="120" w:after="120"/>
              <w:rPr>
                <w:rFonts w:asciiTheme="minorHAnsi" w:eastAsia="Times New Roman" w:hAnsiTheme="minorHAnsi" w:cs="Calibri"/>
              </w:rPr>
            </w:pPr>
            <w:r w:rsidRPr="003D6FCC">
              <w:rPr>
                <w:rFonts w:asciiTheme="minorHAnsi" w:eastAsia="Times New Roman" w:hAnsiTheme="minorHAnsi" w:cs="Calibri"/>
              </w:rPr>
              <w:t xml:space="preserve">Section </w:t>
            </w:r>
            <w:r w:rsidR="1D9342AF" w:rsidRPr="003D6FCC">
              <w:rPr>
                <w:rFonts w:asciiTheme="minorHAnsi" w:eastAsia="Times New Roman" w:hAnsiTheme="minorHAnsi" w:cs="Calibri"/>
              </w:rPr>
              <w:t>5</w:t>
            </w:r>
            <w:r w:rsidRPr="003D6FCC">
              <w:rPr>
                <w:rFonts w:asciiTheme="minorHAnsi" w:eastAsia="Times New Roman" w:hAnsiTheme="minorHAnsi" w:cs="Calibri"/>
              </w:rPr>
              <w:t xml:space="preserve"> – Statement of Capabilities</w:t>
            </w:r>
          </w:p>
        </w:tc>
        <w:tc>
          <w:tcPr>
            <w:tcW w:w="1152" w:type="pct"/>
          </w:tcPr>
          <w:p w14:paraId="4772BB10" w14:textId="56348936" w:rsidR="008544AA" w:rsidRPr="003D6FCC" w:rsidRDefault="009F1C14" w:rsidP="009E7121">
            <w:pPr>
              <w:pStyle w:val="BodyText"/>
              <w:spacing w:before="120" w:after="120"/>
              <w:rPr>
                <w:rFonts w:asciiTheme="minorHAnsi" w:eastAsia="Times New Roman" w:hAnsiTheme="minorHAnsi" w:cs="Calibri"/>
              </w:rPr>
            </w:pPr>
            <w:r w:rsidRPr="003D6FCC">
              <w:rPr>
                <w:rFonts w:asciiTheme="minorHAnsi" w:eastAsia="Times New Roman" w:hAnsiTheme="minorHAnsi" w:cs="Calibri"/>
              </w:rPr>
              <w:t>15</w:t>
            </w:r>
          </w:p>
        </w:tc>
      </w:tr>
      <w:tr w:rsidR="008544AA" w:rsidRPr="003D6FCC" w14:paraId="537D7384" w14:textId="77777777" w:rsidTr="00452F58">
        <w:trPr>
          <w:cantSplit/>
          <w:tblHeader/>
        </w:trPr>
        <w:tc>
          <w:tcPr>
            <w:tcW w:w="3848" w:type="pct"/>
            <w:tcBorders>
              <w:bottom w:val="single" w:sz="4" w:space="0" w:color="auto"/>
            </w:tcBorders>
          </w:tcPr>
          <w:p w14:paraId="03C63E82" w14:textId="0D24A100" w:rsidR="008544AA" w:rsidRPr="003D6FCC" w:rsidRDefault="008544AA" w:rsidP="009E7121">
            <w:pPr>
              <w:pStyle w:val="BodyText"/>
              <w:spacing w:before="120" w:after="120"/>
              <w:rPr>
                <w:rFonts w:asciiTheme="minorHAnsi" w:eastAsia="Times New Roman" w:hAnsiTheme="minorHAnsi" w:cs="Calibri"/>
              </w:rPr>
            </w:pPr>
            <w:r w:rsidRPr="003D6FCC">
              <w:rPr>
                <w:rFonts w:asciiTheme="minorHAnsi" w:eastAsia="Times New Roman" w:hAnsiTheme="minorHAnsi" w:cs="Calibri"/>
              </w:rPr>
              <w:t xml:space="preserve">Section </w:t>
            </w:r>
            <w:r w:rsidR="50F80CA8" w:rsidRPr="003D6FCC">
              <w:rPr>
                <w:rFonts w:asciiTheme="minorHAnsi" w:eastAsia="Times New Roman" w:hAnsiTheme="minorHAnsi" w:cs="Calibri"/>
              </w:rPr>
              <w:t>6</w:t>
            </w:r>
            <w:r w:rsidRPr="003D6FCC">
              <w:rPr>
                <w:rFonts w:asciiTheme="minorHAnsi" w:eastAsia="Times New Roman" w:hAnsiTheme="minorHAnsi" w:cs="Calibri"/>
              </w:rPr>
              <w:t xml:space="preserve"> – Budget Summary Narrative and Plan</w:t>
            </w:r>
          </w:p>
        </w:tc>
        <w:tc>
          <w:tcPr>
            <w:tcW w:w="1152" w:type="pct"/>
            <w:tcBorders>
              <w:bottom w:val="single" w:sz="4" w:space="0" w:color="auto"/>
            </w:tcBorders>
          </w:tcPr>
          <w:p w14:paraId="6758C4A9" w14:textId="09D657BF" w:rsidR="008544AA" w:rsidRPr="003D6FCC" w:rsidRDefault="00C05C34" w:rsidP="009E7121">
            <w:pPr>
              <w:pStyle w:val="BodyText"/>
              <w:spacing w:before="120" w:after="120"/>
              <w:rPr>
                <w:rFonts w:asciiTheme="minorHAnsi" w:eastAsia="Times New Roman" w:hAnsiTheme="minorHAnsi" w:cs="Calibri"/>
              </w:rPr>
            </w:pPr>
            <w:r w:rsidRPr="003D6FCC">
              <w:rPr>
                <w:rFonts w:asciiTheme="minorHAnsi" w:eastAsia="Times New Roman" w:hAnsiTheme="minorHAnsi" w:cs="Calibri"/>
              </w:rPr>
              <w:t>10</w:t>
            </w:r>
          </w:p>
        </w:tc>
      </w:tr>
      <w:tr w:rsidR="009E7121" w:rsidRPr="003D6FCC" w14:paraId="6CF57073" w14:textId="77777777" w:rsidTr="00452F58">
        <w:trPr>
          <w:cantSplit/>
          <w:tblHeader/>
        </w:trPr>
        <w:tc>
          <w:tcPr>
            <w:tcW w:w="3848" w:type="pct"/>
            <w:tcBorders>
              <w:bottom w:val="single" w:sz="4" w:space="0" w:color="auto"/>
            </w:tcBorders>
          </w:tcPr>
          <w:p w14:paraId="13193EFE" w14:textId="49FC615C" w:rsidR="009E7121" w:rsidRPr="003D6FCC" w:rsidRDefault="009E7121" w:rsidP="009E7121">
            <w:pPr>
              <w:pStyle w:val="BodyText"/>
              <w:spacing w:before="120" w:after="120"/>
              <w:rPr>
                <w:rFonts w:asciiTheme="minorHAnsi" w:eastAsia="Times New Roman" w:hAnsiTheme="minorHAnsi" w:cs="Calibri"/>
                <w:i/>
                <w:iCs/>
              </w:rPr>
            </w:pPr>
            <w:r w:rsidRPr="003D6FCC">
              <w:rPr>
                <w:rFonts w:asciiTheme="minorHAnsi" w:eastAsia="Times New Roman" w:hAnsiTheme="minorHAnsi" w:cs="Calibri"/>
                <w:i/>
                <w:iCs/>
              </w:rPr>
              <w:t>*Bonus Points</w:t>
            </w:r>
          </w:p>
        </w:tc>
        <w:tc>
          <w:tcPr>
            <w:tcW w:w="1152" w:type="pct"/>
            <w:tcBorders>
              <w:bottom w:val="single" w:sz="4" w:space="0" w:color="auto"/>
            </w:tcBorders>
          </w:tcPr>
          <w:p w14:paraId="4A926339" w14:textId="722FDF82" w:rsidR="009E7121" w:rsidRPr="003D6FCC" w:rsidRDefault="009E7121" w:rsidP="009E7121">
            <w:pPr>
              <w:pStyle w:val="BodyText"/>
              <w:spacing w:before="120" w:after="120"/>
              <w:rPr>
                <w:rFonts w:asciiTheme="minorHAnsi" w:eastAsia="Times New Roman" w:hAnsiTheme="minorHAnsi" w:cs="Calibri"/>
                <w:i/>
                <w:iCs/>
              </w:rPr>
            </w:pPr>
            <w:r w:rsidRPr="003D6FCC">
              <w:rPr>
                <w:rFonts w:asciiTheme="minorHAnsi" w:eastAsia="Times New Roman" w:hAnsiTheme="minorHAnsi" w:cs="Calibri"/>
                <w:i/>
                <w:iCs/>
              </w:rPr>
              <w:t>5</w:t>
            </w:r>
          </w:p>
        </w:tc>
      </w:tr>
      <w:tr w:rsidR="008544AA" w:rsidRPr="003D6FCC" w14:paraId="04C77340" w14:textId="77777777" w:rsidTr="00452F58">
        <w:trPr>
          <w:cantSplit/>
          <w:trHeight w:val="341"/>
          <w:tblHeader/>
        </w:trPr>
        <w:tc>
          <w:tcPr>
            <w:tcW w:w="3848" w:type="pct"/>
            <w:shd w:val="clear" w:color="auto" w:fill="E6E6E6"/>
            <w:vAlign w:val="center"/>
          </w:tcPr>
          <w:p w14:paraId="0EC56CEB" w14:textId="707C421D" w:rsidR="008544AA" w:rsidRPr="003D6FCC" w:rsidRDefault="008544AA" w:rsidP="009E7121">
            <w:pPr>
              <w:pStyle w:val="BodyText"/>
              <w:spacing w:before="120" w:after="120"/>
              <w:rPr>
                <w:rFonts w:asciiTheme="minorHAnsi" w:eastAsia="Times New Roman" w:hAnsiTheme="minorHAnsi" w:cs="Calibri"/>
                <w:b/>
              </w:rPr>
            </w:pPr>
            <w:r w:rsidRPr="003D6FCC">
              <w:rPr>
                <w:rFonts w:asciiTheme="minorHAnsi" w:eastAsia="Times New Roman" w:hAnsiTheme="minorHAnsi" w:cs="Calibri"/>
                <w:b/>
              </w:rPr>
              <w:t xml:space="preserve">Total </w:t>
            </w:r>
            <w:r w:rsidR="00C802CD" w:rsidRPr="003D6FCC">
              <w:rPr>
                <w:rFonts w:asciiTheme="minorHAnsi" w:eastAsia="Times New Roman" w:hAnsiTheme="minorHAnsi" w:cs="Calibri"/>
                <w:b/>
              </w:rPr>
              <w:t>Points Available</w:t>
            </w:r>
          </w:p>
        </w:tc>
        <w:tc>
          <w:tcPr>
            <w:tcW w:w="1152" w:type="pct"/>
            <w:shd w:val="clear" w:color="auto" w:fill="E6E6E6"/>
            <w:vAlign w:val="center"/>
          </w:tcPr>
          <w:p w14:paraId="46F01E4E" w14:textId="2839F593" w:rsidR="008544AA" w:rsidRPr="003D6FCC" w:rsidRDefault="008544AA" w:rsidP="009E7121">
            <w:pPr>
              <w:pStyle w:val="BodyText"/>
              <w:spacing w:before="120" w:after="120"/>
              <w:rPr>
                <w:rFonts w:asciiTheme="minorHAnsi" w:eastAsia="Times New Roman" w:hAnsiTheme="minorHAnsi" w:cs="Calibri"/>
                <w:b/>
              </w:rPr>
            </w:pPr>
            <w:r w:rsidRPr="003D6FCC">
              <w:rPr>
                <w:rFonts w:asciiTheme="minorHAnsi" w:eastAsia="Times New Roman" w:hAnsiTheme="minorHAnsi" w:cs="Calibri"/>
                <w:b/>
              </w:rPr>
              <w:t>10</w:t>
            </w:r>
            <w:r w:rsidR="009E7121" w:rsidRPr="003D6FCC">
              <w:rPr>
                <w:rFonts w:asciiTheme="minorHAnsi" w:eastAsia="Times New Roman" w:hAnsiTheme="minorHAnsi" w:cs="Calibri"/>
                <w:b/>
              </w:rPr>
              <w:t>5</w:t>
            </w:r>
          </w:p>
        </w:tc>
      </w:tr>
      <w:bookmarkEnd w:id="131"/>
    </w:tbl>
    <w:p w14:paraId="7A2A8881" w14:textId="77777777" w:rsidR="008F564F" w:rsidRPr="003D6FCC" w:rsidRDefault="008F564F" w:rsidP="008F564F">
      <w:pPr>
        <w:pStyle w:val="BodyText"/>
        <w:rPr>
          <w:rFonts w:asciiTheme="minorHAnsi" w:hAnsiTheme="minorHAnsi" w:cs="Calibri"/>
        </w:rPr>
      </w:pPr>
    </w:p>
    <w:bookmarkEnd w:id="132"/>
    <w:p w14:paraId="1016CEBA" w14:textId="7DA9E7B2" w:rsidR="008544AA" w:rsidRPr="003D6FCC" w:rsidRDefault="008544AA" w:rsidP="00F470F1">
      <w:pPr>
        <w:pStyle w:val="BodyText"/>
        <w:rPr>
          <w:rFonts w:asciiTheme="minorHAnsi" w:hAnsiTheme="minorHAnsi" w:cs="Calibri"/>
        </w:rPr>
      </w:pPr>
      <w:r w:rsidRPr="003D6FCC">
        <w:rPr>
          <w:rFonts w:asciiTheme="minorHAnsi" w:hAnsiTheme="minorHAnsi" w:cs="Calibri"/>
          <w:lang w:val="en-US"/>
        </w:rPr>
        <w:t>Only proposals that score in the top tier, are deemed meritorious, and are in the state's best interest will be recommended for funding. The EDD reserves the right to conduct on-site reviews before making final funding recommendations. After completion of the evaluation process, the EDD Director will receive the funding recommendations. The LWDA Secretary, in consultation with the EDD, will make final funding decisions based on the ranked scores and other factors such as the distribution of funds across geographic locations and special populations in need, past performance, innovative approach, and uniqueness of the project.</w:t>
      </w:r>
    </w:p>
    <w:p w14:paraId="29313C4F" w14:textId="0770BC7B" w:rsidR="008544AA" w:rsidRPr="003D6FCC" w:rsidRDefault="008544AA" w:rsidP="00F470F1">
      <w:pPr>
        <w:pStyle w:val="Heading3"/>
        <w:rPr>
          <w:rFonts w:asciiTheme="minorHAnsi" w:hAnsiTheme="minorHAnsi"/>
        </w:rPr>
      </w:pPr>
      <w:bookmarkStart w:id="135" w:name="_Toc167356437"/>
      <w:bookmarkStart w:id="136" w:name="_Toc167894673"/>
      <w:bookmarkStart w:id="137" w:name="_Toc219464715"/>
      <w:r w:rsidRPr="003D6FCC">
        <w:rPr>
          <w:rFonts w:asciiTheme="minorHAnsi" w:hAnsiTheme="minorHAnsi"/>
        </w:rPr>
        <w:lastRenderedPageBreak/>
        <w:t>Appeals Process</w:t>
      </w:r>
      <w:bookmarkEnd w:id="135"/>
      <w:bookmarkEnd w:id="136"/>
      <w:bookmarkEnd w:id="137"/>
    </w:p>
    <w:p w14:paraId="60E3659C" w14:textId="77777777" w:rsidR="008544AA" w:rsidRPr="003D6FCC" w:rsidRDefault="008544AA" w:rsidP="00F470F1">
      <w:pPr>
        <w:pStyle w:val="BodyText"/>
        <w:rPr>
          <w:rFonts w:asciiTheme="minorHAnsi" w:hAnsiTheme="minorHAnsi" w:cs="Calibri"/>
        </w:rPr>
      </w:pPr>
      <w:bookmarkStart w:id="138" w:name="_2u6wntf"/>
      <w:bookmarkStart w:id="139" w:name="_Toc116915394"/>
      <w:bookmarkStart w:id="140" w:name="_Hlk159100677"/>
      <w:bookmarkEnd w:id="138"/>
      <w:bookmarkEnd w:id="139"/>
      <w:r w:rsidRPr="003D6FCC">
        <w:rPr>
          <w:rFonts w:asciiTheme="minorHAnsi" w:hAnsiTheme="minorHAnsi" w:cs="Calibri"/>
          <w:lang w:val="en-US"/>
        </w:rPr>
        <w:t xml:space="preserve">A proposal may be disqualified for not meeting the application requirements. Please read the SFP carefully and consult </w:t>
      </w:r>
      <w:r w:rsidRPr="003D6FCC">
        <w:rPr>
          <w:rFonts w:asciiTheme="minorHAnsi" w:hAnsiTheme="minorHAnsi" w:cs="Calibri"/>
          <w:i/>
          <w:iCs/>
          <w:lang w:val="en-US"/>
        </w:rPr>
        <w:t>Appendix A: Proposal Package Instructions</w:t>
      </w:r>
      <w:r w:rsidRPr="003D6FCC">
        <w:rPr>
          <w:rFonts w:asciiTheme="minorHAnsi" w:hAnsiTheme="minorHAnsi" w:cs="Calibri"/>
          <w:lang w:val="en-US"/>
        </w:rPr>
        <w:t xml:space="preserve"> for detailed instructions on adequately completing and submitting all application elements to ensure all applicable requirements have been met.</w:t>
      </w:r>
    </w:p>
    <w:p w14:paraId="282EA4AF" w14:textId="6201FB8E" w:rsidR="008544AA" w:rsidRPr="003D6FCC" w:rsidRDefault="00714809" w:rsidP="009E7121">
      <w:pPr>
        <w:pStyle w:val="BodyText"/>
        <w:spacing w:after="120"/>
        <w:rPr>
          <w:rFonts w:asciiTheme="minorHAnsi" w:hAnsiTheme="minorHAnsi" w:cs="Calibri"/>
        </w:rPr>
      </w:pPr>
      <w:r w:rsidRPr="003D6FCC">
        <w:rPr>
          <w:rFonts w:asciiTheme="minorHAnsi" w:hAnsiTheme="minorHAnsi" w:cs="Calibri"/>
        </w:rPr>
        <w:t>While d</w:t>
      </w:r>
      <w:r w:rsidR="008544AA" w:rsidRPr="003D6FCC">
        <w:rPr>
          <w:rFonts w:asciiTheme="minorHAnsi" w:hAnsiTheme="minorHAnsi" w:cs="Calibri"/>
        </w:rPr>
        <w:t xml:space="preserve">isqualification decisions </w:t>
      </w:r>
      <w:r w:rsidRPr="003D6FCC">
        <w:rPr>
          <w:rFonts w:asciiTheme="minorHAnsi" w:hAnsiTheme="minorHAnsi" w:cs="Calibri"/>
        </w:rPr>
        <w:t>may be</w:t>
      </w:r>
      <w:r w:rsidR="008544AA" w:rsidRPr="003D6FCC">
        <w:rPr>
          <w:rFonts w:asciiTheme="minorHAnsi" w:hAnsiTheme="minorHAnsi" w:cs="Calibri"/>
        </w:rPr>
        <w:t xml:space="preserve"> appealed, </w:t>
      </w:r>
      <w:r w:rsidRPr="003D6FCC">
        <w:rPr>
          <w:rFonts w:asciiTheme="minorHAnsi" w:hAnsiTheme="minorHAnsi" w:cs="Calibri"/>
        </w:rPr>
        <w:t>reversals are only granted under specific circumstances</w:t>
      </w:r>
      <w:r w:rsidR="008544AA" w:rsidRPr="003D6FCC">
        <w:rPr>
          <w:rFonts w:asciiTheme="minorHAnsi" w:hAnsiTheme="minorHAnsi" w:cs="Calibri"/>
        </w:rPr>
        <w:t xml:space="preserve">. Please </w:t>
      </w:r>
      <w:r w:rsidRPr="003D6FCC">
        <w:rPr>
          <w:rFonts w:asciiTheme="minorHAnsi" w:hAnsiTheme="minorHAnsi" w:cs="Calibri"/>
        </w:rPr>
        <w:t xml:space="preserve">note the </w:t>
      </w:r>
      <w:r w:rsidR="008544AA" w:rsidRPr="003D6FCC">
        <w:rPr>
          <w:rFonts w:asciiTheme="minorHAnsi" w:hAnsiTheme="minorHAnsi" w:cs="Calibri"/>
        </w:rPr>
        <w:t>following</w:t>
      </w:r>
      <w:r w:rsidRPr="003D6FCC">
        <w:rPr>
          <w:rFonts w:asciiTheme="minorHAnsi" w:hAnsiTheme="minorHAnsi" w:cs="Calibri"/>
        </w:rPr>
        <w:t xml:space="preserve"> important exceptions</w:t>
      </w:r>
      <w:r w:rsidR="008544AA" w:rsidRPr="003D6FCC">
        <w:rPr>
          <w:rFonts w:asciiTheme="minorHAnsi" w:hAnsiTheme="minorHAnsi" w:cs="Calibri"/>
        </w:rPr>
        <w:t xml:space="preserve">: </w:t>
      </w:r>
    </w:p>
    <w:p w14:paraId="20709C40" w14:textId="5A8BEC01" w:rsidR="008544AA" w:rsidRPr="003D6FCC" w:rsidRDefault="00714809" w:rsidP="009E7121">
      <w:pPr>
        <w:pStyle w:val="ListParagraph"/>
        <w:spacing w:after="120"/>
        <w:rPr>
          <w:rFonts w:asciiTheme="minorHAnsi" w:hAnsiTheme="minorHAnsi"/>
          <w:szCs w:val="22"/>
        </w:rPr>
      </w:pPr>
      <w:r w:rsidRPr="003D6FCC">
        <w:rPr>
          <w:rFonts w:asciiTheme="minorHAnsi" w:hAnsiTheme="minorHAnsi"/>
          <w:szCs w:val="22"/>
        </w:rPr>
        <w:t>No appeals will be accepted for proposals submitted after the deadline</w:t>
      </w:r>
      <w:r w:rsidR="008544AA" w:rsidRPr="003D6FCC">
        <w:rPr>
          <w:rFonts w:asciiTheme="minorHAnsi" w:hAnsiTheme="minorHAnsi"/>
          <w:szCs w:val="22"/>
        </w:rPr>
        <w:t xml:space="preserve">. </w:t>
      </w:r>
    </w:p>
    <w:p w14:paraId="1B271274" w14:textId="58FB7CAA" w:rsidR="008544AA" w:rsidRPr="003D6FCC" w:rsidRDefault="008544AA" w:rsidP="009E7121">
      <w:pPr>
        <w:pStyle w:val="ListParagraph"/>
        <w:spacing w:after="120"/>
        <w:rPr>
          <w:rFonts w:asciiTheme="minorHAnsi" w:hAnsiTheme="minorHAnsi"/>
          <w:szCs w:val="22"/>
        </w:rPr>
      </w:pPr>
      <w:r w:rsidRPr="003D6FCC">
        <w:rPr>
          <w:rFonts w:asciiTheme="minorHAnsi" w:hAnsiTheme="minorHAnsi"/>
          <w:szCs w:val="22"/>
        </w:rPr>
        <w:t xml:space="preserve">Final funding decisions </w:t>
      </w:r>
      <w:r w:rsidR="00714809" w:rsidRPr="003D6FCC">
        <w:rPr>
          <w:rFonts w:asciiTheme="minorHAnsi" w:hAnsiTheme="minorHAnsi"/>
          <w:szCs w:val="22"/>
        </w:rPr>
        <w:t>are not subject to appeal</w:t>
      </w:r>
      <w:r w:rsidRPr="003D6FCC">
        <w:rPr>
          <w:rFonts w:asciiTheme="minorHAnsi" w:hAnsiTheme="minorHAnsi"/>
          <w:szCs w:val="22"/>
        </w:rPr>
        <w:t>.</w:t>
      </w:r>
    </w:p>
    <w:p w14:paraId="44FB9F64" w14:textId="64E79A22" w:rsidR="008544AA" w:rsidRPr="003D6FCC" w:rsidRDefault="00714809" w:rsidP="009E7121">
      <w:pPr>
        <w:pStyle w:val="ListParagraph"/>
        <w:spacing w:after="120"/>
        <w:rPr>
          <w:rFonts w:asciiTheme="minorHAnsi" w:hAnsiTheme="minorHAnsi"/>
          <w:szCs w:val="22"/>
        </w:rPr>
      </w:pPr>
      <w:r w:rsidRPr="003D6FCC">
        <w:rPr>
          <w:rFonts w:asciiTheme="minorHAnsi" w:hAnsiTheme="minorHAnsi"/>
          <w:szCs w:val="22"/>
        </w:rPr>
        <w:t>A</w:t>
      </w:r>
      <w:r w:rsidR="008544AA" w:rsidRPr="003D6FCC">
        <w:rPr>
          <w:rFonts w:asciiTheme="minorHAnsi" w:hAnsiTheme="minorHAnsi"/>
          <w:szCs w:val="22"/>
        </w:rPr>
        <w:t xml:space="preserve">pplication requirements </w:t>
      </w:r>
      <w:r w:rsidRPr="003D6FCC">
        <w:rPr>
          <w:rFonts w:asciiTheme="minorHAnsi" w:hAnsiTheme="minorHAnsi"/>
          <w:szCs w:val="22"/>
        </w:rPr>
        <w:t xml:space="preserve">must be fully met for a proposal to advance to the evaluation and scoring phase. </w:t>
      </w:r>
      <w:r w:rsidR="008544AA" w:rsidRPr="003D6FCC">
        <w:rPr>
          <w:rFonts w:asciiTheme="minorHAnsi" w:hAnsiTheme="minorHAnsi"/>
          <w:szCs w:val="22"/>
        </w:rPr>
        <w:t xml:space="preserve"> </w:t>
      </w:r>
      <w:r w:rsidR="00E2326F" w:rsidRPr="003D6FCC">
        <w:rPr>
          <w:rFonts w:asciiTheme="minorHAnsi" w:hAnsiTheme="minorHAnsi"/>
          <w:szCs w:val="22"/>
        </w:rPr>
        <w:t xml:space="preserve">See </w:t>
      </w:r>
      <w:r w:rsidR="00E2326F" w:rsidRPr="003D6FCC">
        <w:rPr>
          <w:rFonts w:asciiTheme="minorHAnsi" w:hAnsiTheme="minorHAnsi"/>
          <w:i/>
          <w:iCs/>
          <w:szCs w:val="22"/>
          <w:shd w:val="clear" w:color="auto" w:fill="FFFFFF"/>
        </w:rPr>
        <w:t>Section 4: Budgeting and Performance Requirements, Section 5: Submission, Section 6: Award and Contracting Process,</w:t>
      </w:r>
      <w:r w:rsidR="00E2326F" w:rsidRPr="003D6FCC">
        <w:rPr>
          <w:rFonts w:asciiTheme="minorHAnsi" w:hAnsiTheme="minorHAnsi"/>
          <w:szCs w:val="22"/>
          <w:shd w:val="clear" w:color="auto" w:fill="FFFFFF"/>
        </w:rPr>
        <w:t xml:space="preserve"> and </w:t>
      </w:r>
      <w:r w:rsidR="00E2326F" w:rsidRPr="003D6FCC">
        <w:rPr>
          <w:rFonts w:asciiTheme="minorHAnsi" w:hAnsiTheme="minorHAnsi"/>
          <w:i/>
          <w:iCs/>
          <w:szCs w:val="22"/>
          <w:shd w:val="clear" w:color="auto" w:fill="FFFFFF"/>
        </w:rPr>
        <w:t>Appendix A: Proposal Package Instructions</w:t>
      </w:r>
      <w:r w:rsidR="00E2326F" w:rsidRPr="003D6FCC">
        <w:rPr>
          <w:rFonts w:asciiTheme="minorHAnsi" w:hAnsiTheme="minorHAnsi"/>
          <w:szCs w:val="22"/>
          <w:shd w:val="clear" w:color="auto" w:fill="FFFFFF"/>
        </w:rPr>
        <w:t xml:space="preserve"> for more information on application and submission requirements.</w:t>
      </w:r>
    </w:p>
    <w:p w14:paraId="22AB274A" w14:textId="15D1464A" w:rsidR="00313311" w:rsidRPr="003D6FCC" w:rsidRDefault="008544AA" w:rsidP="00F470F1">
      <w:pPr>
        <w:pStyle w:val="BodyText"/>
        <w:rPr>
          <w:rFonts w:asciiTheme="minorHAnsi" w:hAnsiTheme="minorHAnsi" w:cs="Calibri"/>
        </w:rPr>
      </w:pPr>
      <w:r w:rsidRPr="003D6FCC">
        <w:rPr>
          <w:rFonts w:asciiTheme="minorHAnsi" w:hAnsiTheme="minorHAnsi" w:cs="Calibri"/>
        </w:rPr>
        <w:t xml:space="preserve">The EDD will distribute disqualification letters to applicants by email. Applicants have seven calendar days from the date their disqualification email is </w:t>
      </w:r>
      <w:r w:rsidR="00714809" w:rsidRPr="003D6FCC">
        <w:rPr>
          <w:rFonts w:asciiTheme="minorHAnsi" w:hAnsiTheme="minorHAnsi" w:cs="Calibri"/>
        </w:rPr>
        <w:t>sent to</w:t>
      </w:r>
      <w:r w:rsidRPr="003D6FCC">
        <w:rPr>
          <w:rFonts w:asciiTheme="minorHAnsi" w:hAnsiTheme="minorHAnsi" w:cs="Calibri"/>
        </w:rPr>
        <w:t xml:space="preserve"> appeal. Please send all appeals to </w:t>
      </w:r>
      <w:hyperlink r:id="rId32" w:history="1">
        <w:r w:rsidR="00C05C34" w:rsidRPr="003D6FCC">
          <w:rPr>
            <w:rStyle w:val="Hyperlink"/>
            <w:rFonts w:asciiTheme="minorHAnsi" w:hAnsiTheme="minorHAnsi" w:cs="Calibri"/>
          </w:rPr>
          <w:t>WSBSFP3@edd.ca.gov</w:t>
        </w:r>
      </w:hyperlink>
      <w:r w:rsidRPr="003D6FCC">
        <w:rPr>
          <w:rFonts w:asciiTheme="minorHAnsi" w:hAnsiTheme="minorHAnsi" w:cs="Calibri"/>
        </w:rPr>
        <w:t xml:space="preserve"> </w:t>
      </w:r>
      <w:r w:rsidR="00C05C34" w:rsidRPr="003D6FCC">
        <w:rPr>
          <w:rFonts w:asciiTheme="minorHAnsi" w:hAnsiTheme="minorHAnsi" w:cs="Calibri"/>
        </w:rPr>
        <w:t>by the close of business on the seventh calendar day</w:t>
      </w:r>
      <w:r w:rsidRPr="003D6FCC">
        <w:rPr>
          <w:rFonts w:asciiTheme="minorHAnsi" w:hAnsiTheme="minorHAnsi" w:cs="Calibri"/>
        </w:rPr>
        <w:t>.</w:t>
      </w:r>
    </w:p>
    <w:p w14:paraId="2DD7AA96" w14:textId="7A301BE5" w:rsidR="008544AA" w:rsidRPr="003D6FCC" w:rsidRDefault="008544AA" w:rsidP="00F470F1">
      <w:pPr>
        <w:pStyle w:val="BodyText"/>
        <w:rPr>
          <w:rFonts w:asciiTheme="minorHAnsi" w:hAnsiTheme="minorHAnsi" w:cs="Calibri"/>
        </w:rPr>
      </w:pPr>
      <w:r w:rsidRPr="003D6FCC">
        <w:rPr>
          <w:rFonts w:asciiTheme="minorHAnsi" w:hAnsiTheme="minorHAnsi" w:cs="Calibri"/>
          <w:lang w:val="en-US"/>
        </w:rPr>
        <w:t>Each appellant must submit all the facts related to their appeal in writing. The review will be limited to the information provided in writing. To be considered for review, the appeal must contain the following information:</w:t>
      </w:r>
    </w:p>
    <w:p w14:paraId="45B7F98F" w14:textId="70A4A995" w:rsidR="008544AA" w:rsidRPr="003D6FCC" w:rsidRDefault="008544AA" w:rsidP="00313311">
      <w:pPr>
        <w:pStyle w:val="ListParagraph"/>
        <w:spacing w:before="120" w:after="120"/>
        <w:rPr>
          <w:rFonts w:asciiTheme="minorHAnsi" w:hAnsiTheme="minorHAnsi"/>
          <w:szCs w:val="22"/>
        </w:rPr>
      </w:pPr>
      <w:r w:rsidRPr="003D6FCC">
        <w:rPr>
          <w:rFonts w:asciiTheme="minorHAnsi" w:hAnsiTheme="minorHAnsi"/>
          <w:szCs w:val="22"/>
        </w:rPr>
        <w:t>Appealing organization’s full name, address, and telephone number</w:t>
      </w:r>
      <w:r w:rsidR="00E60407" w:rsidRPr="003D6FCC">
        <w:rPr>
          <w:rFonts w:asciiTheme="minorHAnsi" w:hAnsiTheme="minorHAnsi"/>
          <w:szCs w:val="22"/>
        </w:rPr>
        <w:t>.</w:t>
      </w:r>
    </w:p>
    <w:p w14:paraId="3DEDBE36" w14:textId="77777777" w:rsidR="008544AA" w:rsidRPr="003D6FCC" w:rsidRDefault="008544AA" w:rsidP="00313311">
      <w:pPr>
        <w:pStyle w:val="ListParagraph"/>
        <w:spacing w:before="120" w:after="120"/>
        <w:rPr>
          <w:rFonts w:asciiTheme="minorHAnsi" w:hAnsiTheme="minorHAnsi"/>
          <w:szCs w:val="22"/>
        </w:rPr>
      </w:pPr>
      <w:r w:rsidRPr="003D6FCC">
        <w:rPr>
          <w:rFonts w:asciiTheme="minorHAnsi" w:hAnsiTheme="minorHAnsi"/>
          <w:szCs w:val="22"/>
        </w:rPr>
        <w:t>A brief statement of the reasons for the appeal, including citations from the SFP and other pertinent documents.</w:t>
      </w:r>
    </w:p>
    <w:p w14:paraId="64A70098" w14:textId="77777777" w:rsidR="008544AA" w:rsidRPr="003D6FCC" w:rsidRDefault="008544AA" w:rsidP="00313311">
      <w:pPr>
        <w:pStyle w:val="ListParagraph"/>
        <w:spacing w:before="120" w:after="120"/>
        <w:rPr>
          <w:rFonts w:asciiTheme="minorHAnsi" w:hAnsiTheme="minorHAnsi"/>
          <w:szCs w:val="22"/>
        </w:rPr>
      </w:pPr>
      <w:r w:rsidRPr="003D6FCC">
        <w:rPr>
          <w:rFonts w:asciiTheme="minorHAnsi" w:hAnsiTheme="minorHAnsi"/>
          <w:szCs w:val="22"/>
        </w:rPr>
        <w:t>A statement of the relief sought.</w:t>
      </w:r>
    </w:p>
    <w:p w14:paraId="75CEC565" w14:textId="0CC10246" w:rsidR="008544AA" w:rsidRPr="003D6FCC" w:rsidRDefault="008544AA" w:rsidP="00313311">
      <w:pPr>
        <w:pStyle w:val="ListParagraph"/>
        <w:spacing w:before="120" w:after="120"/>
        <w:rPr>
          <w:rFonts w:asciiTheme="minorHAnsi" w:hAnsiTheme="minorHAnsi"/>
          <w:szCs w:val="22"/>
        </w:rPr>
      </w:pPr>
      <w:r w:rsidRPr="003D6FCC">
        <w:rPr>
          <w:rFonts w:asciiTheme="minorHAnsi" w:hAnsiTheme="minorHAnsi"/>
          <w:szCs w:val="22"/>
        </w:rPr>
        <w:t>All corrective documentation</w:t>
      </w:r>
      <w:r w:rsidR="00E60407" w:rsidRPr="003D6FCC">
        <w:rPr>
          <w:rFonts w:asciiTheme="minorHAnsi" w:hAnsiTheme="minorHAnsi"/>
          <w:szCs w:val="22"/>
        </w:rPr>
        <w:t>.</w:t>
      </w:r>
    </w:p>
    <w:p w14:paraId="1877AF67" w14:textId="2E877AC7" w:rsidR="008544AA" w:rsidRPr="003D6FCC" w:rsidRDefault="008544AA" w:rsidP="00313311">
      <w:pPr>
        <w:pStyle w:val="ListParagraph"/>
        <w:spacing w:before="120" w:after="120"/>
        <w:rPr>
          <w:rFonts w:asciiTheme="minorHAnsi" w:hAnsiTheme="minorHAnsi"/>
          <w:szCs w:val="22"/>
        </w:rPr>
      </w:pPr>
      <w:r w:rsidRPr="003D6FCC">
        <w:rPr>
          <w:rFonts w:asciiTheme="minorHAnsi" w:hAnsiTheme="minorHAnsi"/>
          <w:szCs w:val="22"/>
        </w:rPr>
        <w:t>A scanned copy of the statement with the signature of the authorized signatory authority for the applicant organization</w:t>
      </w:r>
      <w:r w:rsidR="00E60407" w:rsidRPr="003D6FCC">
        <w:rPr>
          <w:rFonts w:asciiTheme="minorHAnsi" w:hAnsiTheme="minorHAnsi"/>
          <w:szCs w:val="22"/>
        </w:rPr>
        <w:t>.</w:t>
      </w:r>
    </w:p>
    <w:p w14:paraId="4290B1B3" w14:textId="7AF96385" w:rsidR="008544AA" w:rsidRPr="003D6FCC" w:rsidRDefault="008544AA" w:rsidP="00313311">
      <w:pPr>
        <w:pStyle w:val="ListParagraph"/>
        <w:spacing w:before="120" w:after="120"/>
        <w:rPr>
          <w:rFonts w:asciiTheme="minorHAnsi" w:hAnsiTheme="minorHAnsi"/>
          <w:szCs w:val="22"/>
        </w:rPr>
      </w:pPr>
      <w:r w:rsidRPr="003D6FCC">
        <w:rPr>
          <w:rFonts w:asciiTheme="minorHAnsi" w:hAnsiTheme="minorHAnsi"/>
          <w:szCs w:val="22"/>
        </w:rPr>
        <w:t xml:space="preserve">Appeals must be submitted in PDF form to </w:t>
      </w:r>
      <w:hyperlink r:id="rId33" w:history="1">
        <w:r w:rsidR="00F321EF" w:rsidRPr="003D6FCC">
          <w:rPr>
            <w:rStyle w:val="Hyperlink"/>
            <w:rFonts w:asciiTheme="minorHAnsi" w:hAnsiTheme="minorHAnsi"/>
            <w:szCs w:val="22"/>
          </w:rPr>
          <w:t>WSBSFP3@edd.ca.gov</w:t>
        </w:r>
      </w:hyperlink>
      <w:r w:rsidR="00C05C34" w:rsidRPr="003D6FCC">
        <w:rPr>
          <w:rFonts w:asciiTheme="minorHAnsi" w:hAnsiTheme="minorHAnsi"/>
          <w:szCs w:val="22"/>
        </w:rPr>
        <w:t xml:space="preserve">. </w:t>
      </w:r>
      <w:r w:rsidRPr="003D6FCC">
        <w:rPr>
          <w:rFonts w:asciiTheme="minorHAnsi" w:hAnsiTheme="minorHAnsi"/>
          <w:szCs w:val="22"/>
        </w:rPr>
        <w:t xml:space="preserve">The </w:t>
      </w:r>
      <w:r w:rsidR="00C05C34" w:rsidRPr="003D6FCC">
        <w:rPr>
          <w:rFonts w:asciiTheme="minorHAnsi" w:hAnsiTheme="minorHAnsi"/>
          <w:szCs w:val="22"/>
        </w:rPr>
        <w:t>EDD</w:t>
      </w:r>
      <w:r w:rsidRPr="003D6FCC">
        <w:rPr>
          <w:rFonts w:asciiTheme="minorHAnsi" w:hAnsiTheme="minorHAnsi"/>
          <w:szCs w:val="22"/>
        </w:rPr>
        <w:t xml:space="preserve"> will respond to all appeals via email. The review of each appeal will be limited to determining whether the applicant's corrective actions successfully addressed the non-responsiveness indicated in their disqualification letter and whether the proposal now meets the minimum application requirements relayed by the SFP to be evaluated.</w:t>
      </w:r>
    </w:p>
    <w:p w14:paraId="7F3144CB" w14:textId="24AE6DFD" w:rsidR="008544AA" w:rsidRPr="003D6FCC" w:rsidRDefault="008544AA" w:rsidP="00F470F1">
      <w:pPr>
        <w:pStyle w:val="Heading3"/>
        <w:rPr>
          <w:rFonts w:asciiTheme="minorHAnsi" w:hAnsiTheme="minorHAnsi"/>
        </w:rPr>
      </w:pPr>
      <w:bookmarkStart w:id="141" w:name="_Toc167356438"/>
      <w:bookmarkStart w:id="142" w:name="_Toc117246179"/>
      <w:bookmarkStart w:id="143" w:name="_Toc130496188"/>
      <w:bookmarkStart w:id="144" w:name="_Toc167894674"/>
      <w:bookmarkStart w:id="145" w:name="_Toc219464716"/>
      <w:bookmarkEnd w:id="140"/>
      <w:r w:rsidRPr="003D6FCC">
        <w:rPr>
          <w:rFonts w:asciiTheme="minorHAnsi" w:hAnsiTheme="minorHAnsi"/>
        </w:rPr>
        <w:t>Award Notification</w:t>
      </w:r>
      <w:bookmarkEnd w:id="141"/>
      <w:bookmarkEnd w:id="142"/>
      <w:bookmarkEnd w:id="143"/>
      <w:bookmarkEnd w:id="144"/>
      <w:bookmarkEnd w:id="145"/>
    </w:p>
    <w:p w14:paraId="022E1795" w14:textId="65033E58" w:rsidR="00E60407" w:rsidRPr="003D6FCC" w:rsidRDefault="008544AA" w:rsidP="00E60407">
      <w:pPr>
        <w:pStyle w:val="BodyText"/>
        <w:rPr>
          <w:rFonts w:asciiTheme="minorHAnsi" w:hAnsiTheme="minorHAnsi" w:cs="Calibri"/>
        </w:rPr>
      </w:pPr>
      <w:r w:rsidRPr="003D6FCC">
        <w:rPr>
          <w:rFonts w:asciiTheme="minorHAnsi" w:hAnsiTheme="minorHAnsi" w:cs="Calibri"/>
          <w:lang w:val="en-US"/>
        </w:rPr>
        <w:t xml:space="preserve">Awards will be announced on the EDD website, and applicants will be notified of the funding decisions. Award decision notices are anticipated to be </w:t>
      </w:r>
      <w:r w:rsidR="00C05C34" w:rsidRPr="003D6FCC">
        <w:rPr>
          <w:rFonts w:asciiTheme="minorHAnsi" w:hAnsiTheme="minorHAnsi" w:cs="Calibri"/>
          <w:lang w:val="en-US"/>
        </w:rPr>
        <w:t xml:space="preserve">made in </w:t>
      </w:r>
      <w:r w:rsidR="00313311" w:rsidRPr="003D6FCC">
        <w:rPr>
          <w:rFonts w:asciiTheme="minorHAnsi" w:hAnsiTheme="minorHAnsi" w:cs="Calibri"/>
          <w:lang w:val="en-US"/>
        </w:rPr>
        <w:t>April</w:t>
      </w:r>
      <w:r w:rsidR="00445003" w:rsidRPr="003D6FCC">
        <w:rPr>
          <w:rFonts w:asciiTheme="minorHAnsi" w:hAnsiTheme="minorHAnsi" w:cs="Calibri"/>
          <w:lang w:val="en-US"/>
        </w:rPr>
        <w:t xml:space="preserve"> 202</w:t>
      </w:r>
      <w:r w:rsidR="00F321EF" w:rsidRPr="003D6FCC">
        <w:rPr>
          <w:rFonts w:asciiTheme="minorHAnsi" w:hAnsiTheme="minorHAnsi" w:cs="Calibri"/>
          <w:lang w:val="en-US"/>
        </w:rPr>
        <w:t>6</w:t>
      </w:r>
      <w:r w:rsidR="00C05C34" w:rsidRPr="003D6FCC">
        <w:rPr>
          <w:rFonts w:asciiTheme="minorHAnsi" w:hAnsiTheme="minorHAnsi" w:cs="Calibri"/>
          <w:lang w:val="en-US"/>
        </w:rPr>
        <w:t xml:space="preserve">. </w:t>
      </w:r>
      <w:r w:rsidRPr="003D6FCC">
        <w:rPr>
          <w:rFonts w:asciiTheme="minorHAnsi" w:hAnsiTheme="minorHAnsi" w:cs="Calibri"/>
          <w:lang w:val="en-US"/>
        </w:rPr>
        <w:t xml:space="preserve">An award offer does not constitute approval of the application as submitted. The applicant </w:t>
      </w:r>
      <w:r w:rsidR="00313311" w:rsidRPr="003D6FCC">
        <w:rPr>
          <w:rFonts w:asciiTheme="minorHAnsi" w:hAnsiTheme="minorHAnsi" w:cs="Calibri"/>
          <w:lang w:val="en-US"/>
        </w:rPr>
        <w:t>is required to</w:t>
      </w:r>
      <w:r w:rsidRPr="003D6FCC">
        <w:rPr>
          <w:rFonts w:asciiTheme="minorHAnsi" w:hAnsiTheme="minorHAnsi" w:cs="Calibri"/>
          <w:lang w:val="en-US"/>
        </w:rPr>
        <w:t xml:space="preserve"> negotiate with the EDD to finalize program components, staffing levels, budget elements, and administrative systems to support grant implementation. If the negotiations do not result in a mutually acceptable </w:t>
      </w:r>
      <w:r w:rsidRPr="003D6FCC">
        <w:rPr>
          <w:rFonts w:asciiTheme="minorHAnsi" w:hAnsiTheme="minorHAnsi" w:cs="Calibri"/>
          <w:lang w:val="en-US"/>
        </w:rPr>
        <w:lastRenderedPageBreak/>
        <w:t xml:space="preserve">submission, the EDD reserves the right to terminate negotiations and decline to fund the application. </w:t>
      </w:r>
      <w:bookmarkStart w:id="146" w:name="_Toc117246180"/>
      <w:bookmarkStart w:id="147" w:name="_Toc130496189"/>
      <w:bookmarkStart w:id="148" w:name="_Toc167356439"/>
    </w:p>
    <w:p w14:paraId="6598D4FD" w14:textId="21A997B7" w:rsidR="008544AA" w:rsidRPr="003D6FCC" w:rsidRDefault="008544AA" w:rsidP="00F470F1">
      <w:pPr>
        <w:pStyle w:val="Heading3"/>
        <w:rPr>
          <w:rFonts w:asciiTheme="minorHAnsi" w:hAnsiTheme="minorHAnsi"/>
        </w:rPr>
      </w:pPr>
      <w:bookmarkStart w:id="149" w:name="_Toc167894675"/>
      <w:bookmarkStart w:id="150" w:name="_Toc219464717"/>
      <w:r w:rsidRPr="003D6FCC">
        <w:rPr>
          <w:rFonts w:asciiTheme="minorHAnsi" w:hAnsiTheme="minorHAnsi"/>
        </w:rPr>
        <w:t>Agreement and Contracting</w:t>
      </w:r>
      <w:bookmarkEnd w:id="146"/>
      <w:bookmarkEnd w:id="147"/>
      <w:bookmarkEnd w:id="148"/>
      <w:bookmarkEnd w:id="149"/>
      <w:bookmarkEnd w:id="150"/>
    </w:p>
    <w:p w14:paraId="332FE340" w14:textId="2B71C1D5" w:rsidR="008544AA" w:rsidRPr="003D6FCC" w:rsidRDefault="00A645B4" w:rsidP="00F470F1">
      <w:pPr>
        <w:pStyle w:val="BodyText"/>
        <w:rPr>
          <w:rFonts w:asciiTheme="minorHAnsi" w:hAnsiTheme="minorHAnsi" w:cs="Calibri"/>
        </w:rPr>
      </w:pPr>
      <w:bookmarkStart w:id="151" w:name="_19c6y18"/>
      <w:bookmarkStart w:id="152" w:name="_Hlk130055003"/>
      <w:bookmarkStart w:id="153" w:name="_Hlk130053198"/>
      <w:bookmarkEnd w:id="151"/>
      <w:r w:rsidRPr="003D6FCC">
        <w:rPr>
          <w:rFonts w:asciiTheme="minorHAnsi" w:hAnsiTheme="minorHAnsi"/>
          <w:lang w:val="en-US"/>
        </w:rPr>
        <w:t xml:space="preserve">The EDD will contact the subrecipients to finalize the Subgrant Agreement (contract) details. The EDD may request that the contracts incorporate changes to the original project proposals. After all exhibits are finalized, the awardee will officially </w:t>
      </w:r>
      <w:proofErr w:type="gramStart"/>
      <w:r w:rsidRPr="003D6FCC">
        <w:rPr>
          <w:rFonts w:asciiTheme="minorHAnsi" w:hAnsiTheme="minorHAnsi"/>
          <w:lang w:val="en-US"/>
        </w:rPr>
        <w:t>enter into</w:t>
      </w:r>
      <w:proofErr w:type="gramEnd"/>
      <w:r w:rsidRPr="003D6FCC">
        <w:rPr>
          <w:rFonts w:asciiTheme="minorHAnsi" w:hAnsiTheme="minorHAnsi"/>
          <w:lang w:val="en-US"/>
        </w:rPr>
        <w:t xml:space="preserve"> a contract with the EDD to provide the services and serve the number of participants listed in the contract for the amount awarded. Any unauthorized deviation or non-responsiveness may be grounds for breach of contract with legal repercussions. Please ensure that the contract goals and objectives are feasible and reasonable for your organization to accomplish and that your infrastructure supports the administrative and operational requirements. The state expects contract negotiations to begin</w:t>
      </w:r>
      <w:r w:rsidRPr="003D6FCC">
        <w:rPr>
          <w:rFonts w:asciiTheme="minorHAnsi" w:eastAsia="Arial" w:hAnsiTheme="minorHAnsi"/>
          <w:lang w:val="en-US"/>
        </w:rPr>
        <w:t xml:space="preserve"> </w:t>
      </w:r>
      <w:r w:rsidRPr="003D6FCC">
        <w:rPr>
          <w:rFonts w:asciiTheme="minorHAnsi" w:hAnsiTheme="minorHAnsi"/>
          <w:lang w:val="en-US"/>
        </w:rPr>
        <w:t>immediately after providing official award notices. A Notice of Award does not automatically entitle the subrecipient to funding. The EDD reserves the right to terminate any funding offer if a subrecipient does not negotiate in good faith. Subrecipients are advised to consider whether official action by a County Board of Supervisors, City Council, or other similar decision-making body will be necessary before accepting funds awarded under this SFP. The time needed for such official action will affect the subrecipient’s ability to meet the project terms and conditions and the projected work plan.</w:t>
      </w:r>
    </w:p>
    <w:p w14:paraId="7AADEEB4" w14:textId="6FB78362" w:rsidR="00A645B4" w:rsidRPr="003D6FCC" w:rsidRDefault="00A645B4" w:rsidP="00F470F1">
      <w:pPr>
        <w:pStyle w:val="BodyText"/>
        <w:rPr>
          <w:rFonts w:asciiTheme="minorHAnsi" w:hAnsiTheme="minorHAnsi" w:cs="Calibri"/>
          <w:lang w:val="en-US"/>
        </w:rPr>
      </w:pPr>
      <w:r w:rsidRPr="003D6FCC">
        <w:rPr>
          <w:rFonts w:asciiTheme="minorHAnsi" w:hAnsiTheme="minorHAnsi"/>
          <w:lang w:val="en-US"/>
        </w:rPr>
        <w:t xml:space="preserve">All projects selected for funding are contingent upon the revision and approval of the contract exhibits. Project exhibits are not automatically approved. Subrecipients may be required to revise the project exhibits to comply with federal and state mandates during the approval and contract negotiation process. The </w:t>
      </w:r>
      <w:r w:rsidRPr="003D6FCC">
        <w:rPr>
          <w:rFonts w:asciiTheme="minorHAnsi" w:hAnsiTheme="minorHAnsi" w:cs="Calibri"/>
          <w:lang w:val="en-US"/>
        </w:rPr>
        <w:t xml:space="preserve">Special Initiatives Support </w:t>
      </w:r>
      <w:r w:rsidR="34DA2654" w:rsidRPr="003D6FCC">
        <w:rPr>
          <w:rFonts w:asciiTheme="minorHAnsi" w:hAnsiTheme="minorHAnsi"/>
          <w:lang w:val="en-US"/>
        </w:rPr>
        <w:t>Section</w:t>
      </w:r>
      <w:r w:rsidR="00A42BAB" w:rsidRPr="003D6FCC">
        <w:rPr>
          <w:rFonts w:asciiTheme="minorHAnsi" w:hAnsiTheme="minorHAnsi"/>
          <w:lang w:val="en-US"/>
        </w:rPr>
        <w:t xml:space="preserve"> </w:t>
      </w:r>
      <w:r w:rsidRPr="003D6FCC">
        <w:rPr>
          <w:rFonts w:asciiTheme="minorHAnsi" w:hAnsiTheme="minorHAnsi"/>
          <w:lang w:val="en-US"/>
        </w:rPr>
        <w:t>will guide finalizing the exhibits and verify that all requirements are met to be incorporated into the official Subgrant Agreement (contract). The subrecipients must submit a resolution for signatory authority designating the position having the authority to sign for the organization. The EDD reserves the right to rescind any funding offer if a subrecipient does not comply with the revision process and the terms of the Subgrant Agreement.</w:t>
      </w:r>
    </w:p>
    <w:p w14:paraId="1EB2CCAF" w14:textId="1F66BA36" w:rsidR="00F70E28" w:rsidRPr="003D6FCC" w:rsidRDefault="00F70E28">
      <w:pPr>
        <w:spacing w:after="160" w:line="259" w:lineRule="auto"/>
        <w:rPr>
          <w:rFonts w:asciiTheme="minorHAnsi" w:eastAsia="Calibri" w:hAnsiTheme="minorHAnsi" w:cs="Calibri"/>
          <w:szCs w:val="24"/>
          <w:lang w:val="en"/>
        </w:rPr>
      </w:pPr>
      <w:r w:rsidRPr="003D6FCC">
        <w:rPr>
          <w:rFonts w:asciiTheme="minorHAnsi" w:hAnsiTheme="minorHAnsi" w:cs="Calibri"/>
        </w:rPr>
        <w:br w:type="page"/>
      </w:r>
    </w:p>
    <w:p w14:paraId="7C4962DE" w14:textId="38459895" w:rsidR="008544AA" w:rsidRPr="003D6FCC" w:rsidRDefault="00C05C34" w:rsidP="00C05C34">
      <w:pPr>
        <w:pStyle w:val="Heading2"/>
        <w:numPr>
          <w:ilvl w:val="0"/>
          <w:numId w:val="0"/>
        </w:numPr>
        <w:tabs>
          <w:tab w:val="left" w:pos="360"/>
        </w:tabs>
        <w:rPr>
          <w:rFonts w:asciiTheme="minorHAnsi" w:eastAsia="Arial" w:hAnsiTheme="minorHAnsi" w:cs="Calibri"/>
        </w:rPr>
      </w:pPr>
      <w:bookmarkStart w:id="154" w:name="_Toc117246181"/>
      <w:bookmarkStart w:id="155" w:name="_Toc130496190"/>
      <w:bookmarkStart w:id="156" w:name="_Toc167356440"/>
      <w:bookmarkStart w:id="157" w:name="_Toc167894676"/>
      <w:bookmarkStart w:id="158" w:name="_Toc219464718"/>
      <w:bookmarkEnd w:id="152"/>
      <w:bookmarkEnd w:id="153"/>
      <w:r w:rsidRPr="003D6FCC">
        <w:rPr>
          <w:rFonts w:asciiTheme="minorHAnsi" w:eastAsia="Arial" w:hAnsiTheme="minorHAnsi" w:cs="Calibri"/>
        </w:rPr>
        <w:lastRenderedPageBreak/>
        <w:t xml:space="preserve">7. </w:t>
      </w:r>
      <w:r w:rsidR="008544AA" w:rsidRPr="003D6FCC">
        <w:rPr>
          <w:rFonts w:asciiTheme="minorHAnsi" w:eastAsia="Arial" w:hAnsiTheme="minorHAnsi" w:cs="Calibri"/>
        </w:rPr>
        <w:t>Administrative Requirements</w:t>
      </w:r>
      <w:bookmarkEnd w:id="154"/>
      <w:bookmarkEnd w:id="155"/>
      <w:bookmarkEnd w:id="156"/>
      <w:bookmarkEnd w:id="157"/>
      <w:bookmarkEnd w:id="158"/>
    </w:p>
    <w:p w14:paraId="47123096" w14:textId="77777777" w:rsidR="00C645B5" w:rsidRPr="003D6FCC" w:rsidRDefault="00C645B5" w:rsidP="00C645B5">
      <w:pPr>
        <w:pStyle w:val="BodyText"/>
        <w:spacing w:after="0"/>
        <w:rPr>
          <w:rFonts w:asciiTheme="minorHAnsi" w:hAnsiTheme="minorHAnsi" w:cs="Calibri"/>
          <w:lang w:val="en-US"/>
        </w:rPr>
      </w:pPr>
    </w:p>
    <w:p w14:paraId="2662CC6C" w14:textId="7AE169D1" w:rsidR="008544AA" w:rsidRPr="003D6FCC" w:rsidRDefault="004E7E75" w:rsidP="00F470F1">
      <w:pPr>
        <w:pStyle w:val="BodyText"/>
        <w:rPr>
          <w:rFonts w:asciiTheme="minorHAnsi" w:hAnsiTheme="minorHAnsi" w:cs="Calibri"/>
        </w:rPr>
      </w:pPr>
      <w:r w:rsidRPr="003D6FCC">
        <w:rPr>
          <w:rFonts w:asciiTheme="minorHAnsi" w:hAnsiTheme="minorHAnsi"/>
          <w:lang w:val="en-US"/>
        </w:rPr>
        <w:t xml:space="preserve">To qualify for awarded funds, successful applicants must comply with all administrative and reporting requirements. </w:t>
      </w:r>
      <w:r w:rsidR="4DAB5238" w:rsidRPr="003D6FCC">
        <w:rPr>
          <w:rFonts w:asciiTheme="minorHAnsi" w:hAnsiTheme="minorHAnsi"/>
          <w:lang w:val="en-US"/>
        </w:rPr>
        <w:t xml:space="preserve">Successful </w:t>
      </w:r>
      <w:r w:rsidR="059530EE" w:rsidRPr="003D6FCC">
        <w:rPr>
          <w:rFonts w:asciiTheme="minorHAnsi" w:hAnsiTheme="minorHAnsi"/>
          <w:lang w:val="en-US"/>
        </w:rPr>
        <w:t>a</w:t>
      </w:r>
      <w:r w:rsidRPr="003D6FCC">
        <w:rPr>
          <w:rFonts w:asciiTheme="minorHAnsi" w:hAnsiTheme="minorHAnsi"/>
          <w:lang w:val="en-US"/>
        </w:rPr>
        <w:t>pplicants who do not comply may be de-obligated</w:t>
      </w:r>
      <w:r w:rsidR="7A4739AA" w:rsidRPr="003D6FCC">
        <w:rPr>
          <w:rFonts w:asciiTheme="minorHAnsi" w:hAnsiTheme="minorHAnsi"/>
          <w:lang w:val="en-US"/>
        </w:rPr>
        <w:t xml:space="preserve"> and subject to sanctions</w:t>
      </w:r>
      <w:r w:rsidRPr="003D6FCC">
        <w:rPr>
          <w:rFonts w:asciiTheme="minorHAnsi" w:hAnsiTheme="minorHAnsi"/>
          <w:lang w:val="en-US"/>
        </w:rPr>
        <w:t xml:space="preserve">. Refer to </w:t>
      </w:r>
      <w:hyperlink r:id="rId34">
        <w:r w:rsidRPr="003D6FCC">
          <w:rPr>
            <w:rFonts w:asciiTheme="minorHAnsi" w:eastAsia="Arial" w:hAnsiTheme="minorHAnsi"/>
            <w:color w:val="467886"/>
            <w:u w:val="single"/>
            <w:lang w:val="en-US"/>
          </w:rPr>
          <w:t>WSD16-03</w:t>
        </w:r>
      </w:hyperlink>
      <w:r w:rsidRPr="003D6FCC">
        <w:rPr>
          <w:rFonts w:asciiTheme="minorHAnsi" w:hAnsiTheme="minorHAnsi"/>
          <w:lang w:val="en-US"/>
        </w:rPr>
        <w:t xml:space="preserve">, Subject: </w:t>
      </w:r>
      <w:r w:rsidRPr="003D6FCC">
        <w:rPr>
          <w:rFonts w:asciiTheme="minorHAnsi" w:hAnsiTheme="minorHAnsi"/>
          <w:i/>
          <w:iCs/>
          <w:lang w:val="en-US"/>
        </w:rPr>
        <w:t>Unilateral De-Obligation</w:t>
      </w:r>
      <w:r w:rsidRPr="003D6FCC">
        <w:rPr>
          <w:rFonts w:asciiTheme="minorHAnsi" w:hAnsiTheme="minorHAnsi"/>
          <w:lang w:val="en-US"/>
        </w:rPr>
        <w:t xml:space="preserve"> (July 20, 2016), </w:t>
      </w:r>
      <w:r w:rsidR="1CBD95A1" w:rsidRPr="003D6FCC">
        <w:rPr>
          <w:rFonts w:asciiTheme="minorHAnsi" w:hAnsiTheme="minorHAnsi"/>
          <w:lang w:val="en-US"/>
        </w:rPr>
        <w:t xml:space="preserve">and </w:t>
      </w:r>
      <w:hyperlink r:id="rId35" w:history="1">
        <w:r w:rsidR="1CBD95A1" w:rsidRPr="003D6FCC">
          <w:rPr>
            <w:rStyle w:val="Hyperlink"/>
            <w:rFonts w:asciiTheme="minorHAnsi" w:hAnsiTheme="minorHAnsi"/>
            <w:lang w:val="en-US"/>
          </w:rPr>
          <w:t>WSD 24-08</w:t>
        </w:r>
      </w:hyperlink>
      <w:r w:rsidR="1CBD95A1" w:rsidRPr="003D6FCC">
        <w:rPr>
          <w:rFonts w:asciiTheme="minorHAnsi" w:hAnsiTheme="minorHAnsi"/>
          <w:lang w:val="en-US"/>
        </w:rPr>
        <w:t xml:space="preserve">, Subject: </w:t>
      </w:r>
      <w:r w:rsidR="1CBD95A1" w:rsidRPr="003D6FCC">
        <w:rPr>
          <w:rFonts w:asciiTheme="minorHAnsi" w:hAnsiTheme="minorHAnsi"/>
          <w:i/>
          <w:iCs/>
          <w:lang w:val="en-US"/>
        </w:rPr>
        <w:t>Substantial Violations and Applicable Sanctions</w:t>
      </w:r>
      <w:r w:rsidR="675F211B" w:rsidRPr="003D6FCC">
        <w:rPr>
          <w:rFonts w:asciiTheme="minorHAnsi" w:hAnsiTheme="minorHAnsi"/>
          <w:lang w:val="en-US"/>
        </w:rPr>
        <w:t xml:space="preserve"> (December 16, 2024)</w:t>
      </w:r>
      <w:r w:rsidR="1CBD95A1" w:rsidRPr="003D6FCC">
        <w:rPr>
          <w:rFonts w:asciiTheme="minorHAnsi" w:hAnsiTheme="minorHAnsi"/>
          <w:lang w:val="en-US"/>
        </w:rPr>
        <w:t xml:space="preserve"> </w:t>
      </w:r>
      <w:r w:rsidRPr="003D6FCC">
        <w:rPr>
          <w:rFonts w:asciiTheme="minorHAnsi" w:hAnsiTheme="minorHAnsi"/>
          <w:lang w:val="en-US"/>
        </w:rPr>
        <w:t>for more guidance.</w:t>
      </w:r>
    </w:p>
    <w:p w14:paraId="06FB96CF" w14:textId="649DD0B2" w:rsidR="008544AA" w:rsidRPr="003D6FCC" w:rsidRDefault="008544AA" w:rsidP="00647908">
      <w:pPr>
        <w:pStyle w:val="Heading3"/>
        <w:numPr>
          <w:ilvl w:val="0"/>
          <w:numId w:val="25"/>
        </w:numPr>
        <w:rPr>
          <w:rFonts w:asciiTheme="minorHAnsi" w:hAnsiTheme="minorHAnsi"/>
        </w:rPr>
      </w:pPr>
      <w:bookmarkStart w:id="159" w:name="_Toc117246182"/>
      <w:bookmarkStart w:id="160" w:name="_Toc130496191"/>
      <w:bookmarkStart w:id="161" w:name="_Toc167356441"/>
      <w:bookmarkStart w:id="162" w:name="_Toc167894677"/>
      <w:bookmarkStart w:id="163" w:name="_Toc219464719"/>
      <w:r w:rsidRPr="003D6FCC">
        <w:rPr>
          <w:rFonts w:asciiTheme="minorHAnsi" w:hAnsiTheme="minorHAnsi"/>
        </w:rPr>
        <w:t>Monitoring and Audits</w:t>
      </w:r>
      <w:bookmarkStart w:id="164" w:name="_nmf14n"/>
      <w:bookmarkEnd w:id="159"/>
      <w:bookmarkEnd w:id="160"/>
      <w:bookmarkEnd w:id="161"/>
      <w:bookmarkEnd w:id="162"/>
      <w:bookmarkEnd w:id="163"/>
      <w:bookmarkEnd w:id="164"/>
    </w:p>
    <w:p w14:paraId="4914E95C" w14:textId="585D6AE8" w:rsidR="008544AA" w:rsidRPr="003D6FCC" w:rsidRDefault="008544AA" w:rsidP="01476CFA">
      <w:pPr>
        <w:pStyle w:val="BodyText"/>
        <w:rPr>
          <w:rFonts w:asciiTheme="minorHAnsi" w:hAnsiTheme="minorHAnsi" w:cs="Calibri"/>
        </w:rPr>
      </w:pPr>
      <w:r w:rsidRPr="003D6FCC">
        <w:rPr>
          <w:rFonts w:asciiTheme="minorHAnsi" w:hAnsiTheme="minorHAnsi" w:cs="Calibri"/>
          <w:lang w:val="en-US"/>
        </w:rPr>
        <w:t xml:space="preserve">During the POP, subrecipients </w:t>
      </w:r>
      <w:r w:rsidR="0002672F" w:rsidRPr="003D6FCC">
        <w:rPr>
          <w:rFonts w:asciiTheme="minorHAnsi" w:hAnsiTheme="minorHAnsi" w:cs="Calibri"/>
          <w:lang w:val="en-US"/>
        </w:rPr>
        <w:t xml:space="preserve">may </w:t>
      </w:r>
      <w:r w:rsidRPr="003D6FCC">
        <w:rPr>
          <w:rFonts w:asciiTheme="minorHAnsi" w:hAnsiTheme="minorHAnsi" w:cs="Calibri"/>
          <w:lang w:val="en-US"/>
        </w:rPr>
        <w:t>be monitored and/or audited by the state in accordance with existing policies, procedures, and EDD guidance to clarify requirements governing the use of WIOA funds. Subrecipients are expected to be responsive to all reviewers’ requests, provide reasonable and timely access to records and staff, facilitate access to subcontractors, and communicate with reviewers in a timely manner.</w:t>
      </w:r>
      <w:r w:rsidR="00C05C34" w:rsidRPr="003D6FCC">
        <w:rPr>
          <w:rFonts w:asciiTheme="minorHAnsi" w:hAnsiTheme="minorHAnsi" w:cs="Calibri"/>
          <w:lang w:val="en-US"/>
        </w:rPr>
        <w:t xml:space="preserve"> </w:t>
      </w:r>
      <w:r w:rsidRPr="003D6FCC">
        <w:rPr>
          <w:rFonts w:asciiTheme="minorHAnsi" w:hAnsiTheme="minorHAnsi" w:cs="Calibri"/>
          <w:lang w:val="en-US"/>
        </w:rPr>
        <w:t>Complete and accurate reporting is essential during the monitoring process. Subrecipients that expend over $</w:t>
      </w:r>
      <w:r w:rsidR="006F3639" w:rsidRPr="003D6FCC">
        <w:rPr>
          <w:rFonts w:asciiTheme="minorHAnsi" w:hAnsiTheme="minorHAnsi" w:cs="Calibri"/>
          <w:lang w:val="en-US"/>
        </w:rPr>
        <w:t>750,000</w:t>
      </w:r>
      <w:r w:rsidRPr="003D6FCC">
        <w:rPr>
          <w:rFonts w:asciiTheme="minorHAnsi" w:hAnsiTheme="minorHAnsi" w:cs="Calibri"/>
          <w:lang w:val="en-US"/>
        </w:rPr>
        <w:t xml:space="preserve"> in federal funds from any source must complete a single or program-specific audit for the fiscal year per the Single Audit Act for State and Local Agencies, 1996 Amendments, Public Law 104-156. Refer to</w:t>
      </w:r>
      <w:r w:rsidR="00EE2CD1" w:rsidRPr="003D6FCC">
        <w:rPr>
          <w:rFonts w:asciiTheme="minorHAnsi" w:hAnsiTheme="minorHAnsi" w:cs="Calibri"/>
          <w:lang w:val="en-US"/>
        </w:rPr>
        <w:t xml:space="preserve"> </w:t>
      </w:r>
      <w:r w:rsidRPr="003D6FCC">
        <w:rPr>
          <w:rFonts w:asciiTheme="minorHAnsi" w:hAnsiTheme="minorHAnsi" w:cs="Calibri"/>
          <w:i/>
          <w:iCs/>
          <w:lang w:val="en-US"/>
        </w:rPr>
        <w:t>Audit</w:t>
      </w:r>
      <w:r w:rsidR="00C95241" w:rsidRPr="003D6FCC">
        <w:rPr>
          <w:rFonts w:asciiTheme="minorHAnsi" w:hAnsiTheme="minorHAnsi" w:cs="Calibri"/>
          <w:i/>
          <w:iCs/>
          <w:lang w:val="en-US"/>
        </w:rPr>
        <w:t>s</w:t>
      </w:r>
      <w:r w:rsidRPr="003D6FCC">
        <w:rPr>
          <w:rFonts w:asciiTheme="minorHAnsi" w:hAnsiTheme="minorHAnsi" w:cs="Calibri"/>
          <w:i/>
          <w:iCs/>
          <w:lang w:val="en-US"/>
        </w:rPr>
        <w:t xml:space="preserve"> Requirements</w:t>
      </w:r>
      <w:r w:rsidRPr="003D6FCC">
        <w:rPr>
          <w:rFonts w:asciiTheme="minorHAnsi" w:hAnsiTheme="minorHAnsi" w:cs="Calibri"/>
          <w:lang w:val="en-US"/>
        </w:rPr>
        <w:t xml:space="preserve"> </w:t>
      </w:r>
      <w:r w:rsidR="00EE2CD1" w:rsidRPr="003D6FCC">
        <w:rPr>
          <w:rFonts w:asciiTheme="minorHAnsi" w:hAnsiTheme="minorHAnsi" w:cs="Calibri"/>
          <w:lang w:val="en-US"/>
        </w:rPr>
        <w:t>(</w:t>
      </w:r>
      <w:hyperlink r:id="rId36">
        <w:r w:rsidR="00860928" w:rsidRPr="003D6FCC">
          <w:rPr>
            <w:rFonts w:asciiTheme="minorHAnsi" w:hAnsiTheme="minorHAnsi"/>
            <w:color w:val="467886"/>
            <w:u w:val="single"/>
          </w:rPr>
          <w:t>WSD20-03</w:t>
        </w:r>
      </w:hyperlink>
      <w:r w:rsidR="00EE2CD1" w:rsidRPr="003D6FCC">
        <w:rPr>
          <w:rFonts w:asciiTheme="minorHAnsi" w:hAnsiTheme="minorHAnsi" w:cs="Calibri"/>
          <w:lang w:val="en-US"/>
        </w:rPr>
        <w:t xml:space="preserve">) </w:t>
      </w:r>
      <w:r w:rsidRPr="003D6FCC">
        <w:rPr>
          <w:rFonts w:asciiTheme="minorHAnsi" w:hAnsiTheme="minorHAnsi" w:cs="Calibri"/>
          <w:lang w:val="en-US"/>
        </w:rPr>
        <w:t>(October 13, 2020) for more information.</w:t>
      </w:r>
    </w:p>
    <w:p w14:paraId="42494830" w14:textId="036016CF" w:rsidR="008544AA" w:rsidRPr="003D6FCC" w:rsidRDefault="008544AA" w:rsidP="00F470F1">
      <w:pPr>
        <w:pStyle w:val="Heading3"/>
        <w:rPr>
          <w:rFonts w:asciiTheme="minorHAnsi" w:hAnsiTheme="minorHAnsi"/>
        </w:rPr>
      </w:pPr>
      <w:bookmarkStart w:id="165" w:name="_Toc117246183"/>
      <w:bookmarkStart w:id="166" w:name="_Toc130496192"/>
      <w:bookmarkStart w:id="167" w:name="_Toc167356442"/>
      <w:bookmarkStart w:id="168" w:name="_Toc167894678"/>
      <w:bookmarkStart w:id="169" w:name="_Toc219464720"/>
      <w:r w:rsidRPr="003D6FCC">
        <w:rPr>
          <w:rFonts w:asciiTheme="minorHAnsi" w:hAnsiTheme="minorHAnsi"/>
        </w:rPr>
        <w:t>Record Retention</w:t>
      </w:r>
      <w:bookmarkEnd w:id="165"/>
      <w:bookmarkEnd w:id="166"/>
      <w:bookmarkEnd w:id="167"/>
      <w:bookmarkEnd w:id="168"/>
      <w:bookmarkEnd w:id="169"/>
    </w:p>
    <w:p w14:paraId="10632425" w14:textId="7A606BD0" w:rsidR="008544AA" w:rsidRPr="003D6FCC" w:rsidRDefault="008544AA" w:rsidP="008F564F">
      <w:pPr>
        <w:pStyle w:val="BodyText"/>
        <w:rPr>
          <w:rFonts w:asciiTheme="minorHAnsi" w:hAnsiTheme="minorHAnsi" w:cs="Calibri"/>
        </w:rPr>
      </w:pPr>
      <w:bookmarkStart w:id="170" w:name="_37m2jsg"/>
      <w:bookmarkEnd w:id="170"/>
      <w:r w:rsidRPr="003D6FCC">
        <w:rPr>
          <w:rFonts w:asciiTheme="minorHAnsi" w:hAnsiTheme="minorHAnsi" w:cs="Calibri"/>
          <w:lang w:val="en-US"/>
        </w:rPr>
        <w:t>Subrecipients must maintain sufficient project and fiscal records to allow federal, state, and local reviewers to evaluate the project’s effectiveness and proper use of funds. The record-keeping system must include both original and summary (computer-generated) data sources. Subrecipients will retain all records pertinent to the contract for five years from the date of the final payment of the contract unless a more extended period of record retention is stipulated.</w:t>
      </w:r>
    </w:p>
    <w:p w14:paraId="11FCACB6" w14:textId="39300FDA" w:rsidR="008544AA" w:rsidRPr="003D6FCC" w:rsidRDefault="008544AA" w:rsidP="00F470F1">
      <w:pPr>
        <w:pStyle w:val="Heading3"/>
        <w:rPr>
          <w:rFonts w:asciiTheme="minorHAnsi" w:hAnsiTheme="minorHAnsi"/>
        </w:rPr>
      </w:pPr>
      <w:bookmarkStart w:id="171" w:name="_Toc117246184"/>
      <w:bookmarkStart w:id="172" w:name="_Toc130496193"/>
      <w:bookmarkStart w:id="173" w:name="_Toc167356443"/>
      <w:bookmarkStart w:id="174" w:name="_Toc167894679"/>
      <w:bookmarkStart w:id="175" w:name="_Toc219464721"/>
      <w:r w:rsidRPr="003D6FCC">
        <w:rPr>
          <w:rFonts w:asciiTheme="minorHAnsi" w:hAnsiTheme="minorHAnsi"/>
        </w:rPr>
        <w:t>Reporting</w:t>
      </w:r>
      <w:bookmarkEnd w:id="171"/>
      <w:bookmarkEnd w:id="172"/>
      <w:bookmarkEnd w:id="173"/>
      <w:bookmarkEnd w:id="174"/>
      <w:bookmarkEnd w:id="175"/>
    </w:p>
    <w:p w14:paraId="2F3F712C" w14:textId="08363A67" w:rsidR="00F674B2" w:rsidRPr="003D6FCC" w:rsidRDefault="00F674B2" w:rsidP="00F674B2">
      <w:pPr>
        <w:rPr>
          <w:rFonts w:asciiTheme="minorHAnsi" w:hAnsiTheme="minorHAnsi" w:cs="Calibri"/>
          <w:color w:val="1F497D"/>
          <w:lang w:val="en"/>
        </w:rPr>
      </w:pPr>
      <w:bookmarkStart w:id="176" w:name="_1mrcu09"/>
      <w:bookmarkStart w:id="177" w:name="_Hlk185253386"/>
      <w:bookmarkEnd w:id="176"/>
      <w:r w:rsidRPr="003D6FCC">
        <w:rPr>
          <w:rFonts w:asciiTheme="minorHAnsi" w:hAnsiTheme="minorHAnsi" w:cs="Calibri"/>
        </w:rPr>
        <w:t>All subrecipients must have access to the CalJOBS</w:t>
      </w:r>
      <w:r w:rsidRPr="003D6FCC">
        <w:rPr>
          <w:rFonts w:asciiTheme="minorHAnsi" w:hAnsiTheme="minorHAnsi" w:cs="Calibri"/>
          <w:vertAlign w:val="superscript"/>
        </w:rPr>
        <w:t xml:space="preserve"> </w:t>
      </w:r>
      <w:r w:rsidRPr="003D6FCC">
        <w:rPr>
          <w:rFonts w:asciiTheme="minorHAnsi" w:hAnsiTheme="minorHAnsi" w:cs="Calibri"/>
        </w:rPr>
        <w:t xml:space="preserve">website to report expenditures, participant information, and outcome data to the state in a timely and accurate manner. Refer to Appendix F: CalJOBS Workstation and Software Requirements for more details. The state will provide training on how to use the CalJOBS reporting system. Review </w:t>
      </w:r>
      <w:hyperlink r:id="rId37" w:history="1">
        <w:r w:rsidRPr="003D6FCC">
          <w:rPr>
            <w:rStyle w:val="Hyperlink"/>
            <w:rFonts w:asciiTheme="minorHAnsi" w:hAnsiTheme="minorHAnsi" w:cs="Calibri"/>
          </w:rPr>
          <w:t>Types of Work-Based Learning WIOA Desk References</w:t>
        </w:r>
      </w:hyperlink>
      <w:r w:rsidRPr="003D6FCC">
        <w:rPr>
          <w:rFonts w:asciiTheme="minorHAnsi" w:hAnsiTheme="minorHAnsi" w:cs="Calibri"/>
        </w:rPr>
        <w:t xml:space="preserve"> and </w:t>
      </w:r>
      <w:hyperlink r:id="rId38" w:history="1">
        <w:r w:rsidRPr="003D6FCC">
          <w:rPr>
            <w:rStyle w:val="Hyperlink"/>
            <w:rFonts w:asciiTheme="minorHAnsi" w:hAnsiTheme="minorHAnsi" w:cs="Calibri"/>
            <w:i/>
            <w:iCs/>
          </w:rPr>
          <w:t>CalJOBS Activity Codes</w:t>
        </w:r>
      </w:hyperlink>
      <w:r w:rsidRPr="003D6FCC">
        <w:rPr>
          <w:rFonts w:asciiTheme="minorHAnsi" w:hAnsiTheme="minorHAnsi" w:cs="Calibri"/>
          <w:color w:val="1F497D"/>
        </w:rPr>
        <w:t xml:space="preserve"> (</w:t>
      </w:r>
      <w:bookmarkStart w:id="178" w:name="_Hlk185252903"/>
      <w:r w:rsidRPr="003D6FCC">
        <w:rPr>
          <w:rFonts w:asciiTheme="minorHAnsi" w:hAnsiTheme="minorHAnsi"/>
        </w:rPr>
        <w:fldChar w:fldCharType="begin"/>
      </w:r>
      <w:r w:rsidRPr="003D6FCC">
        <w:rPr>
          <w:rFonts w:asciiTheme="minorHAnsi" w:hAnsiTheme="minorHAnsi"/>
        </w:rPr>
        <w:instrText>HYPERLINK "https://edd.ca.gov/siteassets/files/jobs_and_training/pubs/wsd24-05.pdf"</w:instrText>
      </w:r>
      <w:r w:rsidRPr="003D6FCC">
        <w:rPr>
          <w:rFonts w:asciiTheme="minorHAnsi" w:hAnsiTheme="minorHAnsi"/>
        </w:rPr>
      </w:r>
      <w:r w:rsidRPr="003D6FCC">
        <w:rPr>
          <w:rFonts w:asciiTheme="minorHAnsi" w:hAnsiTheme="minorHAnsi"/>
        </w:rPr>
        <w:fldChar w:fldCharType="separate"/>
      </w:r>
      <w:r w:rsidRPr="003D6FCC">
        <w:rPr>
          <w:rStyle w:val="Hyperlink"/>
          <w:rFonts w:asciiTheme="minorHAnsi" w:hAnsiTheme="minorHAnsi" w:cs="Calibri"/>
        </w:rPr>
        <w:t>WSD24-05</w:t>
      </w:r>
      <w:r w:rsidRPr="003D6FCC">
        <w:rPr>
          <w:rFonts w:asciiTheme="minorHAnsi" w:hAnsiTheme="minorHAnsi"/>
        </w:rPr>
        <w:fldChar w:fldCharType="end"/>
      </w:r>
      <w:bookmarkEnd w:id="178"/>
      <w:r w:rsidRPr="003D6FCC">
        <w:rPr>
          <w:rFonts w:asciiTheme="minorHAnsi" w:hAnsiTheme="minorHAnsi" w:cs="Calibri"/>
          <w:color w:val="1F497D"/>
        </w:rPr>
        <w:t xml:space="preserve">) </w:t>
      </w:r>
      <w:r w:rsidRPr="003D6FCC">
        <w:rPr>
          <w:rFonts w:asciiTheme="minorHAnsi" w:hAnsiTheme="minorHAnsi" w:cs="Calibri"/>
        </w:rPr>
        <w:t>(</w:t>
      </w:r>
      <w:bookmarkStart w:id="179" w:name="_Hlk185252956"/>
      <w:r w:rsidRPr="003D6FCC">
        <w:rPr>
          <w:rFonts w:asciiTheme="minorHAnsi" w:hAnsiTheme="minorHAnsi" w:cs="Calibri"/>
        </w:rPr>
        <w:t>October 10, 2024</w:t>
      </w:r>
      <w:bookmarkEnd w:id="179"/>
      <w:r w:rsidRPr="003D6FCC">
        <w:rPr>
          <w:rFonts w:asciiTheme="minorHAnsi" w:hAnsiTheme="minorHAnsi" w:cs="Calibri"/>
        </w:rPr>
        <w:t xml:space="preserve">) for guidance on entering grant activity codes. See </w:t>
      </w:r>
      <w:r w:rsidRPr="003D6FCC">
        <w:rPr>
          <w:rFonts w:asciiTheme="minorHAnsi" w:hAnsiTheme="minorHAnsi" w:cs="Calibri"/>
          <w:i/>
          <w:iCs/>
        </w:rPr>
        <w:t xml:space="preserve">CalJOBS Participant Reporting </w:t>
      </w:r>
      <w:r w:rsidRPr="003D6FCC">
        <w:rPr>
          <w:rFonts w:asciiTheme="minorHAnsi" w:hAnsiTheme="minorHAnsi" w:cs="Calibri"/>
          <w:color w:val="1F497D"/>
        </w:rPr>
        <w:t>(</w:t>
      </w:r>
      <w:hyperlink r:id="rId39" w:history="1">
        <w:r w:rsidRPr="003D6FCC">
          <w:rPr>
            <w:rStyle w:val="Hyperlink"/>
            <w:rFonts w:asciiTheme="minorHAnsi" w:hAnsiTheme="minorHAnsi" w:cs="Calibri"/>
          </w:rPr>
          <w:t>WSD20-10</w:t>
        </w:r>
      </w:hyperlink>
      <w:r w:rsidRPr="003D6FCC">
        <w:rPr>
          <w:rFonts w:asciiTheme="minorHAnsi" w:hAnsiTheme="minorHAnsi" w:cs="Calibri"/>
          <w:color w:val="1F497D"/>
        </w:rPr>
        <w:t xml:space="preserve">) </w:t>
      </w:r>
      <w:r w:rsidRPr="003D6FCC">
        <w:rPr>
          <w:rFonts w:asciiTheme="minorHAnsi" w:hAnsiTheme="minorHAnsi" w:cs="Calibri"/>
        </w:rPr>
        <w:t>(April 8, 2021), for more information regarding participant reporting requirements.</w:t>
      </w:r>
    </w:p>
    <w:p w14:paraId="73CFF196" w14:textId="77777777" w:rsidR="00F674B2" w:rsidRPr="003D6FCC" w:rsidRDefault="00F674B2" w:rsidP="00F674B2">
      <w:pPr>
        <w:rPr>
          <w:rFonts w:asciiTheme="minorHAnsi" w:hAnsiTheme="minorHAnsi"/>
        </w:rPr>
      </w:pPr>
    </w:p>
    <w:p w14:paraId="2FE56D84" w14:textId="72EE1625" w:rsidR="00F674B2" w:rsidRPr="003D6FCC" w:rsidRDefault="00F674B2" w:rsidP="00F674B2">
      <w:pPr>
        <w:pStyle w:val="BodyText"/>
        <w:rPr>
          <w:rFonts w:asciiTheme="minorHAnsi" w:hAnsiTheme="minorHAnsi"/>
          <w:szCs w:val="22"/>
          <w:lang w:val="en-US"/>
        </w:rPr>
      </w:pPr>
      <w:r w:rsidRPr="003D6FCC">
        <w:rPr>
          <w:rFonts w:asciiTheme="minorHAnsi" w:hAnsiTheme="minorHAnsi"/>
          <w:szCs w:val="22"/>
          <w:lang w:val="en-US"/>
        </w:rPr>
        <w:t xml:space="preserve">Subrecipients must enter participant information for </w:t>
      </w:r>
      <w:proofErr w:type="gramStart"/>
      <w:r w:rsidRPr="003D6FCC">
        <w:rPr>
          <w:rFonts w:asciiTheme="minorHAnsi" w:hAnsiTheme="minorHAnsi"/>
          <w:szCs w:val="22"/>
          <w:lang w:val="en-US"/>
        </w:rPr>
        <w:t>each individual</w:t>
      </w:r>
      <w:proofErr w:type="gramEnd"/>
      <w:r w:rsidRPr="003D6FCC">
        <w:rPr>
          <w:rFonts w:asciiTheme="minorHAnsi" w:hAnsiTheme="minorHAnsi"/>
          <w:szCs w:val="22"/>
          <w:lang w:val="en-US"/>
        </w:rPr>
        <w:t xml:space="preserve"> served by the grant into CalJOBS. The information required includes, but is not limited to, complete program applications, individual services provided, supporting documentation, and outcome data. All data must be entered into CalJOBS within 30 days. Review CalJOBS Participant Reporting (</w:t>
      </w:r>
      <w:hyperlink r:id="rId40">
        <w:r w:rsidRPr="003D6FCC">
          <w:rPr>
            <w:rFonts w:asciiTheme="minorHAnsi" w:hAnsiTheme="minorHAnsi"/>
            <w:color w:val="467886"/>
            <w:szCs w:val="22"/>
          </w:rPr>
          <w:t>WSD20-10</w:t>
        </w:r>
      </w:hyperlink>
      <w:r w:rsidRPr="003D6FCC">
        <w:rPr>
          <w:rFonts w:asciiTheme="minorHAnsi" w:hAnsiTheme="minorHAnsi"/>
          <w:szCs w:val="22"/>
        </w:rPr>
        <w:t>)</w:t>
      </w:r>
      <w:r w:rsidRPr="003D6FCC">
        <w:rPr>
          <w:rFonts w:asciiTheme="minorHAnsi" w:hAnsiTheme="minorHAnsi"/>
          <w:szCs w:val="22"/>
          <w:lang w:val="en-US"/>
        </w:rPr>
        <w:t xml:space="preserve"> for more information on reporting participant information in CalJOBS.</w:t>
      </w:r>
      <w:bookmarkEnd w:id="177"/>
    </w:p>
    <w:p w14:paraId="236BC6A3" w14:textId="46EC1957" w:rsidR="008544AA" w:rsidRPr="003D6FCC" w:rsidRDefault="00F674B2" w:rsidP="58CC82BC">
      <w:pPr>
        <w:pStyle w:val="BodyText"/>
        <w:rPr>
          <w:rFonts w:asciiTheme="minorHAnsi" w:hAnsiTheme="minorHAnsi" w:cs="Calibri"/>
          <w:lang w:val="en-US"/>
        </w:rPr>
      </w:pPr>
      <w:r w:rsidRPr="003D6FCC">
        <w:rPr>
          <w:rFonts w:asciiTheme="minorHAnsi" w:hAnsiTheme="minorHAnsi" w:cs="Calibri"/>
          <w:lang w:val="en-US"/>
        </w:rPr>
        <w:t xml:space="preserve">Subrecipients will be required to submit monthly financial and participant reports using CalJOBS. Subrecipients will also be required to submit narrative progress reports on the status of the projects, which is a condition of the Subgrant Agreement. Failure to properly report may result in a </w:t>
      </w:r>
      <w:r w:rsidRPr="003D6FCC">
        <w:rPr>
          <w:rFonts w:asciiTheme="minorHAnsi" w:hAnsiTheme="minorHAnsi" w:cs="Calibri"/>
          <w:lang w:val="en-US"/>
        </w:rPr>
        <w:lastRenderedPageBreak/>
        <w:t xml:space="preserve">cash hold and de-obligation of the funds. Refer to </w:t>
      </w:r>
      <w:r w:rsidRPr="003D6FCC">
        <w:rPr>
          <w:rFonts w:asciiTheme="minorHAnsi" w:hAnsiTheme="minorHAnsi" w:cs="Calibri"/>
          <w:i/>
          <w:iCs/>
          <w:lang w:val="en-US"/>
        </w:rPr>
        <w:t>Monthly and Quarterly Financial Reporting Requirements</w:t>
      </w:r>
      <w:r w:rsidRPr="003D6FCC">
        <w:rPr>
          <w:rFonts w:asciiTheme="minorHAnsi" w:hAnsiTheme="minorHAnsi" w:cs="Calibri"/>
          <w:lang w:val="en-US"/>
        </w:rPr>
        <w:t xml:space="preserve"> </w:t>
      </w:r>
      <w:r w:rsidRPr="003D6FCC">
        <w:rPr>
          <w:rFonts w:asciiTheme="minorHAnsi" w:hAnsiTheme="minorHAnsi" w:cs="Calibri"/>
          <w:color w:val="1F497D"/>
          <w:lang w:val="en-US"/>
        </w:rPr>
        <w:t>(</w:t>
      </w:r>
      <w:hyperlink r:id="rId41">
        <w:r w:rsidRPr="003D6FCC">
          <w:rPr>
            <w:rStyle w:val="Hyperlink"/>
            <w:rFonts w:asciiTheme="minorHAnsi" w:hAnsiTheme="minorHAnsi" w:cs="Calibri"/>
            <w:lang w:val="en-US"/>
          </w:rPr>
          <w:t>WSD19-05</w:t>
        </w:r>
      </w:hyperlink>
      <w:r w:rsidRPr="003D6FCC">
        <w:rPr>
          <w:rFonts w:asciiTheme="minorHAnsi" w:hAnsiTheme="minorHAnsi" w:cs="Calibri"/>
          <w:color w:val="1F497D"/>
          <w:lang w:val="en-US"/>
        </w:rPr>
        <w:t xml:space="preserve">) </w:t>
      </w:r>
      <w:r w:rsidRPr="003D6FCC">
        <w:rPr>
          <w:rFonts w:asciiTheme="minorHAnsi" w:hAnsiTheme="minorHAnsi" w:cs="Calibri"/>
          <w:lang w:val="en-US"/>
        </w:rPr>
        <w:t>(December 4, 2019), for further information.</w:t>
      </w:r>
    </w:p>
    <w:p w14:paraId="1707D8C4" w14:textId="09CA4A73" w:rsidR="008544AA" w:rsidRPr="003D6FCC" w:rsidRDefault="008544AA" w:rsidP="00F470F1">
      <w:pPr>
        <w:pStyle w:val="Heading3"/>
        <w:rPr>
          <w:rFonts w:asciiTheme="minorHAnsi" w:hAnsiTheme="minorHAnsi"/>
        </w:rPr>
      </w:pPr>
      <w:bookmarkStart w:id="180" w:name="_Toc117246185"/>
      <w:bookmarkStart w:id="181" w:name="_Toc130496194"/>
      <w:bookmarkStart w:id="182" w:name="_Toc167356444"/>
      <w:bookmarkStart w:id="183" w:name="_Toc167894680"/>
      <w:bookmarkStart w:id="184" w:name="_Toc219464722"/>
      <w:r w:rsidRPr="003D6FCC">
        <w:rPr>
          <w:rFonts w:asciiTheme="minorHAnsi" w:hAnsiTheme="minorHAnsi"/>
        </w:rPr>
        <w:t>Closeout</w:t>
      </w:r>
      <w:bookmarkStart w:id="185" w:name="_46r0co2"/>
      <w:bookmarkEnd w:id="180"/>
      <w:bookmarkEnd w:id="181"/>
      <w:bookmarkEnd w:id="182"/>
      <w:bookmarkEnd w:id="183"/>
      <w:bookmarkEnd w:id="184"/>
      <w:bookmarkEnd w:id="185"/>
    </w:p>
    <w:p w14:paraId="23139911" w14:textId="2EBA19D2" w:rsidR="008544AA" w:rsidRPr="003D6FCC" w:rsidRDefault="008544AA" w:rsidP="00F470F1">
      <w:pPr>
        <w:pStyle w:val="BodyText"/>
        <w:rPr>
          <w:rFonts w:asciiTheme="minorHAnsi" w:hAnsiTheme="minorHAnsi" w:cs="Calibri"/>
        </w:rPr>
      </w:pPr>
      <w:bookmarkStart w:id="186" w:name="_Toc117246186"/>
      <w:r w:rsidRPr="003D6FCC">
        <w:rPr>
          <w:rFonts w:asciiTheme="minorHAnsi" w:hAnsiTheme="minorHAnsi" w:cs="Calibri"/>
        </w:rPr>
        <w:t xml:space="preserve">Project closeout reports are due within 60 days of the project termination date. Applicants should include costs associated with closeout activities in the budget plan. Refer to </w:t>
      </w:r>
      <w:r w:rsidRPr="003D6FCC">
        <w:rPr>
          <w:rFonts w:asciiTheme="minorHAnsi" w:hAnsiTheme="minorHAnsi" w:cs="Calibri"/>
          <w:i/>
          <w:iCs/>
        </w:rPr>
        <w:t xml:space="preserve">WIOA Closeout Requirements </w:t>
      </w:r>
      <w:r w:rsidR="00EE2CD1" w:rsidRPr="003D6FCC">
        <w:rPr>
          <w:rFonts w:asciiTheme="minorHAnsi" w:hAnsiTheme="minorHAnsi" w:cs="Calibri"/>
        </w:rPr>
        <w:t>(</w:t>
      </w:r>
      <w:hyperlink r:id="rId42" w:history="1">
        <w:r w:rsidR="00860928" w:rsidRPr="003D6FCC">
          <w:rPr>
            <w:rStyle w:val="Hyperlink"/>
            <w:rFonts w:asciiTheme="minorHAnsi" w:hAnsiTheme="minorHAnsi"/>
          </w:rPr>
          <w:t>WSD16-05</w:t>
        </w:r>
      </w:hyperlink>
      <w:r w:rsidR="00EE2CD1" w:rsidRPr="003D6FCC">
        <w:rPr>
          <w:rFonts w:asciiTheme="minorHAnsi" w:hAnsiTheme="minorHAnsi" w:cs="Calibri"/>
        </w:rPr>
        <w:t xml:space="preserve">) </w:t>
      </w:r>
      <w:r w:rsidRPr="003D6FCC">
        <w:rPr>
          <w:rFonts w:asciiTheme="minorHAnsi" w:hAnsiTheme="minorHAnsi" w:cs="Calibri"/>
        </w:rPr>
        <w:t>(July 29, 2016) for further guidance.</w:t>
      </w:r>
    </w:p>
    <w:p w14:paraId="41E3EE0D" w14:textId="7FCBAEEB" w:rsidR="008544AA" w:rsidRPr="003D6FCC" w:rsidRDefault="008544AA" w:rsidP="00F470F1">
      <w:pPr>
        <w:pStyle w:val="Heading3"/>
        <w:rPr>
          <w:rFonts w:asciiTheme="minorHAnsi" w:hAnsiTheme="minorHAnsi"/>
        </w:rPr>
      </w:pPr>
      <w:bookmarkStart w:id="187" w:name="_Toc130496195"/>
      <w:bookmarkStart w:id="188" w:name="_Toc167356445"/>
      <w:bookmarkStart w:id="189" w:name="_Toc167894681"/>
      <w:bookmarkStart w:id="190" w:name="_Toc219464723"/>
      <w:r w:rsidRPr="003D6FCC">
        <w:rPr>
          <w:rFonts w:asciiTheme="minorHAnsi" w:hAnsiTheme="minorHAnsi"/>
        </w:rPr>
        <w:t>Compliance</w:t>
      </w:r>
      <w:bookmarkEnd w:id="186"/>
      <w:bookmarkEnd w:id="187"/>
      <w:bookmarkEnd w:id="188"/>
      <w:bookmarkEnd w:id="189"/>
      <w:bookmarkEnd w:id="190"/>
    </w:p>
    <w:p w14:paraId="6030507F" w14:textId="1FC0D236" w:rsidR="008544AA" w:rsidRPr="003D6FCC" w:rsidRDefault="008544AA" w:rsidP="00F470F1">
      <w:pPr>
        <w:pStyle w:val="BodyText"/>
        <w:rPr>
          <w:rFonts w:asciiTheme="minorHAnsi" w:hAnsiTheme="minorHAnsi" w:cs="Calibri"/>
        </w:rPr>
      </w:pPr>
      <w:bookmarkStart w:id="191" w:name="_2lwamvv"/>
      <w:bookmarkEnd w:id="191"/>
      <w:r w:rsidRPr="003D6FCC">
        <w:rPr>
          <w:rFonts w:asciiTheme="minorHAnsi" w:hAnsiTheme="minorHAnsi" w:cs="Calibri"/>
        </w:rPr>
        <w:t xml:space="preserve">All funds are subject to state and federal statutory and regulatory requirements, including the WIOA and its associated federal regulations, OMB Circulars, Title 29 of the </w:t>
      </w:r>
      <w:hyperlink r:id="rId43" w:history="1">
        <w:r w:rsidR="00860928" w:rsidRPr="003D6FCC">
          <w:rPr>
            <w:rStyle w:val="Hyperlink"/>
            <w:rFonts w:asciiTheme="minorHAnsi" w:hAnsiTheme="minorHAnsi"/>
            <w:i/>
          </w:rPr>
          <w:t>Code of Federal Regulations</w:t>
        </w:r>
      </w:hyperlink>
      <w:r w:rsidRPr="003D6FCC">
        <w:rPr>
          <w:rFonts w:asciiTheme="minorHAnsi" w:hAnsiTheme="minorHAnsi" w:cs="Calibri"/>
        </w:rPr>
        <w:t>, and compliance with the Subgrant Agreement.</w:t>
      </w:r>
    </w:p>
    <w:p w14:paraId="388D07EE" w14:textId="69363E48" w:rsidR="008544AA" w:rsidRPr="003D6FCC" w:rsidRDefault="008544AA" w:rsidP="00F470F1">
      <w:pPr>
        <w:pStyle w:val="Heading3"/>
        <w:rPr>
          <w:rFonts w:asciiTheme="minorHAnsi" w:hAnsiTheme="minorHAnsi"/>
        </w:rPr>
      </w:pPr>
      <w:bookmarkStart w:id="192" w:name="_Toc117246187"/>
      <w:bookmarkStart w:id="193" w:name="_Toc130496196"/>
      <w:bookmarkStart w:id="194" w:name="_Toc167356446"/>
      <w:bookmarkStart w:id="195" w:name="_Toc167894682"/>
      <w:bookmarkStart w:id="196" w:name="_Toc219464724"/>
      <w:r w:rsidRPr="003D6FCC">
        <w:rPr>
          <w:rFonts w:asciiTheme="minorHAnsi" w:hAnsiTheme="minorHAnsi"/>
        </w:rPr>
        <w:t>Intellectual Property Rights/Creative Common</w:t>
      </w:r>
      <w:r w:rsidR="00860928" w:rsidRPr="003D6FCC">
        <w:rPr>
          <w:rFonts w:asciiTheme="minorHAnsi" w:hAnsiTheme="minorHAnsi"/>
        </w:rPr>
        <w:t>s</w:t>
      </w:r>
      <w:r w:rsidRPr="003D6FCC">
        <w:rPr>
          <w:rFonts w:asciiTheme="minorHAnsi" w:hAnsiTheme="minorHAnsi"/>
        </w:rPr>
        <w:t xml:space="preserve"> Attribution License</w:t>
      </w:r>
      <w:bookmarkEnd w:id="192"/>
      <w:bookmarkEnd w:id="193"/>
      <w:bookmarkEnd w:id="194"/>
      <w:bookmarkEnd w:id="195"/>
      <w:bookmarkEnd w:id="196"/>
    </w:p>
    <w:p w14:paraId="15760F9A" w14:textId="48B5A0DD" w:rsidR="008544AA" w:rsidRPr="003D6FCC" w:rsidRDefault="008544AA" w:rsidP="008F564F">
      <w:pPr>
        <w:pStyle w:val="BodyText"/>
        <w:rPr>
          <w:rFonts w:asciiTheme="minorHAnsi" w:hAnsiTheme="minorHAnsi" w:cs="Calibri"/>
        </w:rPr>
      </w:pPr>
      <w:bookmarkStart w:id="197" w:name="_111kx3o"/>
      <w:bookmarkEnd w:id="197"/>
      <w:r w:rsidRPr="003D6FCC">
        <w:rPr>
          <w:rFonts w:asciiTheme="minorHAnsi" w:hAnsiTheme="minorHAnsi" w:cs="Calibri"/>
          <w:lang w:val="en-US"/>
        </w:rPr>
        <w:t xml:space="preserve">Subrecipients of a federal award obtain the title to intangible property once acquired. The subrecipient must use the property for the </w:t>
      </w:r>
      <w:r w:rsidR="00837194" w:rsidRPr="003D6FCC">
        <w:rPr>
          <w:rFonts w:asciiTheme="minorHAnsi" w:hAnsiTheme="minorHAnsi" w:cs="Calibri"/>
          <w:lang w:val="en-US"/>
        </w:rPr>
        <w:t>authorized initial</w:t>
      </w:r>
      <w:r w:rsidRPr="003D6FCC">
        <w:rPr>
          <w:rFonts w:asciiTheme="minorHAnsi" w:hAnsiTheme="minorHAnsi" w:cs="Calibri"/>
          <w:lang w:val="en-US"/>
        </w:rPr>
        <w:t xml:space="preserve"> purpose and must not encumber the property without </w:t>
      </w:r>
      <w:r w:rsidR="001C57F8" w:rsidRPr="003D6FCC">
        <w:rPr>
          <w:rFonts w:asciiTheme="minorHAnsi" w:hAnsiTheme="minorHAnsi" w:cs="Calibri"/>
          <w:lang w:val="en-US"/>
        </w:rPr>
        <w:t xml:space="preserve">prior </w:t>
      </w:r>
      <w:r w:rsidRPr="003D6FCC">
        <w:rPr>
          <w:rFonts w:asciiTheme="minorHAnsi" w:hAnsiTheme="minorHAnsi" w:cs="Calibri"/>
          <w:lang w:val="en-US"/>
        </w:rPr>
        <w:t xml:space="preserve">approval from the EDD. Further, the DOL has the right to obtain, reproduce, publish, or otherwise use the data produced under a federal award and authorize others to receive, reproduce, publish, or otherwise use such data for federal purposes (Uniform Guidance Section </w:t>
      </w:r>
      <w:hyperlink r:id="rId44" w:anchor="p-200.315(d)" w:history="1">
        <w:r w:rsidR="00860928" w:rsidRPr="003D6FCC">
          <w:rPr>
            <w:rStyle w:val="Hyperlink"/>
            <w:rFonts w:asciiTheme="minorHAnsi" w:hAnsiTheme="minorHAnsi"/>
            <w:lang w:val="en-US"/>
          </w:rPr>
          <w:t>200.315[a],[d]</w:t>
        </w:r>
      </w:hyperlink>
      <w:r w:rsidR="00860928" w:rsidRPr="003D6FCC">
        <w:rPr>
          <w:rFonts w:asciiTheme="minorHAnsi" w:hAnsiTheme="minorHAnsi"/>
          <w:lang w:val="en-US"/>
        </w:rPr>
        <w:t>)</w:t>
      </w:r>
      <w:r w:rsidRPr="003D6FCC">
        <w:rPr>
          <w:rFonts w:asciiTheme="minorHAnsi" w:hAnsiTheme="minorHAnsi" w:cs="Calibri"/>
          <w:lang w:val="en-US"/>
        </w:rPr>
        <w:t xml:space="preserve">. In addition, </w:t>
      </w:r>
      <w:proofErr w:type="gramStart"/>
      <w:r w:rsidRPr="003D6FCC">
        <w:rPr>
          <w:rFonts w:asciiTheme="minorHAnsi" w:hAnsiTheme="minorHAnsi" w:cs="Calibri"/>
          <w:lang w:val="en-US"/>
        </w:rPr>
        <w:t>the DOL</w:t>
      </w:r>
      <w:proofErr w:type="gramEnd"/>
      <w:r w:rsidRPr="003D6FCC">
        <w:rPr>
          <w:rFonts w:asciiTheme="minorHAnsi" w:hAnsiTheme="minorHAnsi" w:cs="Calibri"/>
          <w:lang w:val="en-US"/>
        </w:rPr>
        <w:t xml:space="preserve"> requires intellectual property developed under a competitive federal award process to be licensed under a Creative Commons Attribution license. This license allows subsequent users to copy, distribute, transmit, and adapt the copyrighted work and requires such users to attribute the work as specified by the recipient (DOL Exceptions 2 CFR Section </w:t>
      </w:r>
      <w:hyperlink r:id="rId45" w:history="1">
        <w:r w:rsidR="00860928" w:rsidRPr="003D6FCC">
          <w:rPr>
            <w:rStyle w:val="Hyperlink"/>
            <w:rFonts w:asciiTheme="minorHAnsi" w:hAnsiTheme="minorHAnsi"/>
            <w:lang w:val="en-US"/>
          </w:rPr>
          <w:t>2900.13</w:t>
        </w:r>
      </w:hyperlink>
      <w:r w:rsidR="00860928" w:rsidRPr="003D6FCC">
        <w:rPr>
          <w:rFonts w:asciiTheme="minorHAnsi" w:hAnsiTheme="minorHAnsi"/>
          <w:lang w:val="en-US"/>
        </w:rPr>
        <w:t>)</w:t>
      </w:r>
      <w:r w:rsidRPr="003D6FCC">
        <w:rPr>
          <w:rFonts w:asciiTheme="minorHAnsi" w:hAnsiTheme="minorHAnsi" w:cs="Calibri"/>
          <w:lang w:val="en-US"/>
        </w:rPr>
        <w:t>. Refer to</w:t>
      </w:r>
      <w:r w:rsidR="00EE2CD1" w:rsidRPr="003D6FCC">
        <w:rPr>
          <w:rFonts w:asciiTheme="minorHAnsi" w:hAnsiTheme="minorHAnsi" w:cs="Calibri"/>
          <w:lang w:val="en-US"/>
        </w:rPr>
        <w:t xml:space="preserve"> </w:t>
      </w:r>
      <w:r w:rsidRPr="003D6FCC">
        <w:rPr>
          <w:rFonts w:asciiTheme="minorHAnsi" w:hAnsiTheme="minorHAnsi" w:cs="Calibri"/>
          <w:i/>
          <w:iCs/>
          <w:lang w:val="en-US"/>
        </w:rPr>
        <w:t>Property – Purchasing, Inventory, and Disposal</w:t>
      </w:r>
      <w:r w:rsidRPr="003D6FCC">
        <w:rPr>
          <w:rFonts w:asciiTheme="minorHAnsi" w:hAnsiTheme="minorHAnsi" w:cs="Calibri"/>
          <w:lang w:val="en-US"/>
        </w:rPr>
        <w:t xml:space="preserve"> </w:t>
      </w:r>
      <w:r w:rsidR="00EE2CD1" w:rsidRPr="003D6FCC">
        <w:rPr>
          <w:rFonts w:asciiTheme="minorHAnsi" w:hAnsiTheme="minorHAnsi" w:cs="Calibri"/>
          <w:lang w:val="en-US"/>
        </w:rPr>
        <w:t>(</w:t>
      </w:r>
      <w:hyperlink r:id="rId46">
        <w:r w:rsidR="00860928" w:rsidRPr="003D6FCC">
          <w:rPr>
            <w:rFonts w:asciiTheme="minorHAnsi" w:hAnsiTheme="minorHAnsi"/>
            <w:color w:val="467886"/>
            <w:u w:val="single"/>
            <w:lang w:val="en-US"/>
          </w:rPr>
          <w:t>WSD16-10</w:t>
        </w:r>
      </w:hyperlink>
      <w:r w:rsidR="00EE2CD1" w:rsidRPr="003D6FCC">
        <w:rPr>
          <w:rFonts w:asciiTheme="minorHAnsi" w:hAnsiTheme="minorHAnsi" w:cs="Calibri"/>
          <w:lang w:val="en-US"/>
        </w:rPr>
        <w:t xml:space="preserve">) </w:t>
      </w:r>
      <w:r w:rsidRPr="003D6FCC">
        <w:rPr>
          <w:rFonts w:asciiTheme="minorHAnsi" w:hAnsiTheme="minorHAnsi" w:cs="Calibri"/>
          <w:lang w:val="en-US"/>
        </w:rPr>
        <w:t>(November 10, 2016) for more information.</w:t>
      </w:r>
    </w:p>
    <w:p w14:paraId="7D5F10E4" w14:textId="11B576FE" w:rsidR="008544AA" w:rsidRPr="003D6FCC" w:rsidRDefault="008544AA" w:rsidP="00F470F1">
      <w:pPr>
        <w:pStyle w:val="Heading3"/>
        <w:rPr>
          <w:rFonts w:asciiTheme="minorHAnsi" w:hAnsiTheme="minorHAnsi"/>
        </w:rPr>
      </w:pPr>
      <w:bookmarkStart w:id="198" w:name="_Toc130496197"/>
      <w:bookmarkStart w:id="199" w:name="_Toc167356447"/>
      <w:bookmarkStart w:id="200" w:name="_Toc167894683"/>
      <w:bookmarkStart w:id="201" w:name="_Toc219464725"/>
      <w:r w:rsidRPr="003D6FCC">
        <w:rPr>
          <w:rFonts w:asciiTheme="minorHAnsi" w:hAnsiTheme="minorHAnsi"/>
        </w:rPr>
        <w:t>Public Communications – Certain Information Requirement</w:t>
      </w:r>
      <w:bookmarkEnd w:id="198"/>
      <w:bookmarkEnd w:id="199"/>
      <w:bookmarkEnd w:id="200"/>
      <w:bookmarkEnd w:id="201"/>
      <w:r w:rsidRPr="003D6FCC">
        <w:rPr>
          <w:rFonts w:asciiTheme="minorHAnsi" w:hAnsiTheme="minorHAnsi"/>
        </w:rPr>
        <w:t xml:space="preserve"> </w:t>
      </w:r>
    </w:p>
    <w:p w14:paraId="088504FD" w14:textId="0AF4D811" w:rsidR="008544AA" w:rsidRPr="003D6FCC" w:rsidRDefault="008544AA" w:rsidP="002E7B1A">
      <w:pPr>
        <w:pStyle w:val="BodyText"/>
        <w:spacing w:after="120"/>
        <w:rPr>
          <w:rFonts w:asciiTheme="minorHAnsi" w:hAnsiTheme="minorHAnsi" w:cs="Calibri"/>
          <w:lang w:val="en-US"/>
        </w:rPr>
      </w:pPr>
      <w:r w:rsidRPr="003D6FCC">
        <w:rPr>
          <w:rFonts w:asciiTheme="minorHAnsi" w:hAnsiTheme="minorHAnsi" w:cs="Calibri"/>
          <w:lang w:val="en-US"/>
        </w:rPr>
        <w:t xml:space="preserve">Pursuant to P.L. 117-103, Division H, Title V, </w:t>
      </w:r>
      <w:hyperlink r:id="rId47" w:history="1">
        <w:r w:rsidR="00860928" w:rsidRPr="003D6FCC">
          <w:rPr>
            <w:rStyle w:val="Hyperlink"/>
            <w:rFonts w:asciiTheme="minorHAnsi" w:hAnsiTheme="minorHAnsi"/>
          </w:rPr>
          <w:t>Section 505</w:t>
        </w:r>
      </w:hyperlink>
      <w:r w:rsidR="00860928" w:rsidRPr="003D6FCC">
        <w:rPr>
          <w:rFonts w:asciiTheme="minorHAnsi" w:hAnsiTheme="minorHAnsi"/>
          <w:lang w:val="en-US"/>
        </w:rPr>
        <w:t>,</w:t>
      </w:r>
      <w:r w:rsidRPr="003D6FCC">
        <w:rPr>
          <w:rFonts w:asciiTheme="minorHAnsi" w:hAnsiTheme="minorHAnsi" w:cs="Calibri"/>
          <w:lang w:val="en-US"/>
        </w:rPr>
        <w:t xml:space="preserve"> when issuing statements, press releases, requests for proposals, bid solicitations, and other documents describing projects or programs funded in whole or in part with </w:t>
      </w:r>
      <w:r w:rsidR="00A544A1" w:rsidRPr="003D6FCC">
        <w:rPr>
          <w:rFonts w:asciiTheme="minorHAnsi" w:hAnsiTheme="minorHAnsi" w:cs="Calibri"/>
          <w:lang w:val="en-US"/>
        </w:rPr>
        <w:t>f</w:t>
      </w:r>
      <w:r w:rsidRPr="003D6FCC">
        <w:rPr>
          <w:rFonts w:asciiTheme="minorHAnsi" w:hAnsiTheme="minorHAnsi" w:cs="Calibri"/>
          <w:lang w:val="en-US"/>
        </w:rPr>
        <w:t xml:space="preserve">ederal money, all non-Federal entities receiving </w:t>
      </w:r>
      <w:r w:rsidR="00A544A1" w:rsidRPr="003D6FCC">
        <w:rPr>
          <w:rFonts w:asciiTheme="minorHAnsi" w:hAnsiTheme="minorHAnsi" w:cs="Calibri"/>
          <w:lang w:val="en-US"/>
        </w:rPr>
        <w:t>f</w:t>
      </w:r>
      <w:r w:rsidRPr="003D6FCC">
        <w:rPr>
          <w:rFonts w:asciiTheme="minorHAnsi" w:hAnsiTheme="minorHAnsi" w:cs="Calibri"/>
          <w:lang w:val="en-US"/>
        </w:rPr>
        <w:t>ederal funds shall clearly state:</w:t>
      </w:r>
    </w:p>
    <w:p w14:paraId="5DAFD17A" w14:textId="5486BC09" w:rsidR="008544AA" w:rsidRPr="003D6FCC" w:rsidRDefault="008544AA" w:rsidP="007561BF">
      <w:pPr>
        <w:pStyle w:val="ListParagraph"/>
        <w:rPr>
          <w:rFonts w:asciiTheme="minorHAnsi" w:hAnsiTheme="minorHAnsi"/>
          <w:szCs w:val="22"/>
        </w:rPr>
      </w:pPr>
      <w:r w:rsidRPr="003D6FCC">
        <w:rPr>
          <w:rFonts w:asciiTheme="minorHAnsi" w:hAnsiTheme="minorHAnsi"/>
          <w:szCs w:val="22"/>
        </w:rPr>
        <w:t xml:space="preserve">The percentage of the total costs of the program or </w:t>
      </w:r>
      <w:proofErr w:type="gramStart"/>
      <w:r w:rsidRPr="003D6FCC">
        <w:rPr>
          <w:rFonts w:asciiTheme="minorHAnsi" w:hAnsiTheme="minorHAnsi"/>
          <w:szCs w:val="22"/>
        </w:rPr>
        <w:t xml:space="preserve">project </w:t>
      </w:r>
      <w:r w:rsidR="007561BF" w:rsidRPr="003D6FCC">
        <w:rPr>
          <w:rFonts w:asciiTheme="minorHAnsi" w:hAnsiTheme="minorHAnsi"/>
          <w:szCs w:val="22"/>
        </w:rPr>
        <w:t>that</w:t>
      </w:r>
      <w:proofErr w:type="gramEnd"/>
      <w:r w:rsidR="007561BF" w:rsidRPr="003D6FCC">
        <w:rPr>
          <w:rFonts w:asciiTheme="minorHAnsi" w:hAnsiTheme="minorHAnsi"/>
          <w:szCs w:val="22"/>
        </w:rPr>
        <w:t xml:space="preserve"> </w:t>
      </w:r>
      <w:r w:rsidRPr="003D6FCC">
        <w:rPr>
          <w:rFonts w:asciiTheme="minorHAnsi" w:hAnsiTheme="minorHAnsi"/>
          <w:szCs w:val="22"/>
        </w:rPr>
        <w:t xml:space="preserve">will be financed with </w:t>
      </w:r>
      <w:r w:rsidR="00A544A1" w:rsidRPr="003D6FCC">
        <w:rPr>
          <w:rFonts w:asciiTheme="minorHAnsi" w:hAnsiTheme="minorHAnsi"/>
          <w:szCs w:val="22"/>
        </w:rPr>
        <w:t>f</w:t>
      </w:r>
      <w:r w:rsidRPr="003D6FCC">
        <w:rPr>
          <w:rFonts w:asciiTheme="minorHAnsi" w:hAnsiTheme="minorHAnsi"/>
          <w:szCs w:val="22"/>
        </w:rPr>
        <w:t xml:space="preserve">ederal money. </w:t>
      </w:r>
    </w:p>
    <w:p w14:paraId="3D040D10" w14:textId="7EFBAF1B" w:rsidR="008544AA" w:rsidRPr="003D6FCC" w:rsidRDefault="008544AA" w:rsidP="00F470F1">
      <w:pPr>
        <w:pStyle w:val="ListParagraph"/>
        <w:rPr>
          <w:rFonts w:asciiTheme="minorHAnsi" w:hAnsiTheme="minorHAnsi"/>
          <w:szCs w:val="22"/>
        </w:rPr>
      </w:pPr>
      <w:r w:rsidRPr="003D6FCC">
        <w:rPr>
          <w:rFonts w:asciiTheme="minorHAnsi" w:hAnsiTheme="minorHAnsi"/>
          <w:szCs w:val="22"/>
        </w:rPr>
        <w:t xml:space="preserve">The dollar amount of </w:t>
      </w:r>
      <w:r w:rsidR="00A544A1" w:rsidRPr="003D6FCC">
        <w:rPr>
          <w:rFonts w:asciiTheme="minorHAnsi" w:hAnsiTheme="minorHAnsi"/>
          <w:szCs w:val="22"/>
        </w:rPr>
        <w:t>f</w:t>
      </w:r>
      <w:r w:rsidRPr="003D6FCC">
        <w:rPr>
          <w:rFonts w:asciiTheme="minorHAnsi" w:hAnsiTheme="minorHAnsi"/>
          <w:szCs w:val="22"/>
        </w:rPr>
        <w:t xml:space="preserve">ederal funds for the project or program. </w:t>
      </w:r>
    </w:p>
    <w:p w14:paraId="4A192420" w14:textId="0050F581" w:rsidR="008544AA" w:rsidRPr="003D6FCC" w:rsidRDefault="008544AA" w:rsidP="002E7B1A">
      <w:pPr>
        <w:pStyle w:val="ListParagraph"/>
        <w:spacing w:after="120"/>
        <w:rPr>
          <w:rFonts w:asciiTheme="minorHAnsi" w:hAnsiTheme="minorHAnsi"/>
          <w:szCs w:val="22"/>
        </w:rPr>
      </w:pPr>
      <w:r w:rsidRPr="003D6FCC">
        <w:rPr>
          <w:rFonts w:asciiTheme="minorHAnsi" w:hAnsiTheme="minorHAnsi"/>
          <w:szCs w:val="22"/>
        </w:rPr>
        <w:t>The percentage and dollar amount of the total costs of the project or program that will</w:t>
      </w:r>
      <w:r w:rsidR="007561BF" w:rsidRPr="003D6FCC">
        <w:rPr>
          <w:rFonts w:asciiTheme="minorHAnsi" w:hAnsiTheme="minorHAnsi"/>
          <w:szCs w:val="22"/>
        </w:rPr>
        <w:t xml:space="preserve"> </w:t>
      </w:r>
      <w:r w:rsidRPr="003D6FCC">
        <w:rPr>
          <w:rFonts w:asciiTheme="minorHAnsi" w:hAnsiTheme="minorHAnsi"/>
          <w:szCs w:val="22"/>
        </w:rPr>
        <w:t>be financed by non-governmental sources.</w:t>
      </w:r>
    </w:p>
    <w:p w14:paraId="20EEC895" w14:textId="6CE83BD3" w:rsidR="008544AA" w:rsidRPr="003D6FCC" w:rsidRDefault="008544AA" w:rsidP="00F470F1">
      <w:pPr>
        <w:pStyle w:val="BodyText"/>
        <w:rPr>
          <w:rFonts w:asciiTheme="minorHAnsi" w:hAnsiTheme="minorHAnsi" w:cs="Calibri"/>
        </w:rPr>
      </w:pPr>
      <w:r w:rsidRPr="003D6FCC">
        <w:rPr>
          <w:rFonts w:asciiTheme="minorHAnsi" w:hAnsiTheme="minorHAnsi" w:cs="Calibri"/>
          <w:lang w:val="en-US"/>
        </w:rPr>
        <w:t xml:space="preserve">The requirements of this term are separate from those in </w:t>
      </w:r>
      <w:hyperlink r:id="rId48" w:history="1">
        <w:r w:rsidR="007561BF" w:rsidRPr="003D6FCC">
          <w:rPr>
            <w:rStyle w:val="Hyperlink"/>
            <w:rFonts w:asciiTheme="minorHAnsi" w:hAnsiTheme="minorHAnsi"/>
            <w:lang w:val="en-US"/>
          </w:rPr>
          <w:t>2 CFR Part 200</w:t>
        </w:r>
      </w:hyperlink>
      <w:r w:rsidR="007561BF" w:rsidRPr="003D6FCC">
        <w:rPr>
          <w:rFonts w:asciiTheme="minorHAnsi" w:hAnsiTheme="minorHAnsi"/>
          <w:lang w:val="en-US"/>
        </w:rPr>
        <w:t>,</w:t>
      </w:r>
      <w:r w:rsidRPr="003D6FCC">
        <w:rPr>
          <w:rFonts w:asciiTheme="minorHAnsi" w:hAnsiTheme="minorHAnsi" w:cs="Calibri"/>
          <w:lang w:val="en-US"/>
        </w:rPr>
        <w:t xml:space="preserve"> and, when applicable, both must be complied with. </w:t>
      </w:r>
    </w:p>
    <w:p w14:paraId="0BBC28ED" w14:textId="77777777" w:rsidR="008544AA" w:rsidRPr="003D6FCC" w:rsidRDefault="008544AA" w:rsidP="00F470F1">
      <w:pPr>
        <w:pStyle w:val="Heading3"/>
        <w:rPr>
          <w:rFonts w:asciiTheme="minorHAnsi" w:hAnsiTheme="minorHAnsi"/>
        </w:rPr>
      </w:pPr>
      <w:bookmarkStart w:id="202" w:name="_Toc116915405"/>
      <w:bookmarkStart w:id="203" w:name="_Toc117246189"/>
      <w:bookmarkStart w:id="204" w:name="_Toc130496198"/>
      <w:bookmarkStart w:id="205" w:name="_Toc167356448"/>
      <w:bookmarkStart w:id="206" w:name="_Toc167894684"/>
      <w:bookmarkStart w:id="207" w:name="_Toc219464726"/>
      <w:r w:rsidRPr="003D6FCC">
        <w:rPr>
          <w:rFonts w:asciiTheme="minorHAnsi" w:hAnsiTheme="minorHAnsi"/>
        </w:rPr>
        <w:t>Evaluation</w:t>
      </w:r>
      <w:bookmarkEnd w:id="202"/>
      <w:bookmarkEnd w:id="203"/>
      <w:bookmarkEnd w:id="204"/>
      <w:bookmarkEnd w:id="205"/>
      <w:bookmarkEnd w:id="206"/>
      <w:bookmarkEnd w:id="207"/>
    </w:p>
    <w:p w14:paraId="4C7AC2DF" w14:textId="57298C1F" w:rsidR="008544AA" w:rsidRPr="003D6FCC" w:rsidRDefault="008544AA" w:rsidP="00F470F1">
      <w:pPr>
        <w:pStyle w:val="BodyText"/>
        <w:rPr>
          <w:rFonts w:asciiTheme="minorHAnsi" w:hAnsiTheme="minorHAnsi" w:cs="Calibri"/>
          <w:lang w:val="en-US"/>
        </w:rPr>
      </w:pPr>
      <w:r w:rsidRPr="003D6FCC">
        <w:rPr>
          <w:rFonts w:asciiTheme="minorHAnsi" w:hAnsiTheme="minorHAnsi" w:cs="Calibri"/>
          <w:lang w:val="en-US"/>
        </w:rPr>
        <w:t xml:space="preserve">The WIOA Sections 134 and 136 (e) provide for the ongoing evaluation of workforce development activities. A statewide activities assessment allows the state to determine the effectiveness of the </w:t>
      </w:r>
      <w:r w:rsidRPr="003D6FCC">
        <w:rPr>
          <w:rFonts w:asciiTheme="minorHAnsi" w:hAnsiTheme="minorHAnsi" w:cs="Calibri"/>
          <w:lang w:val="en-US"/>
        </w:rPr>
        <w:lastRenderedPageBreak/>
        <w:t xml:space="preserve">Governor’s Discretionary Funds in addressing identified statewide needs. As a result, the state may pursue a statewide evaluation of the projects awarded through this SFP. If a statewide </w:t>
      </w:r>
      <w:r w:rsidR="00837194" w:rsidRPr="003D6FCC">
        <w:rPr>
          <w:rFonts w:asciiTheme="minorHAnsi" w:hAnsiTheme="minorHAnsi" w:cs="Calibri"/>
          <w:lang w:val="en-US"/>
        </w:rPr>
        <w:t>assessment</w:t>
      </w:r>
      <w:r w:rsidRPr="003D6FCC">
        <w:rPr>
          <w:rFonts w:asciiTheme="minorHAnsi" w:hAnsiTheme="minorHAnsi" w:cs="Calibri"/>
          <w:lang w:val="en-US"/>
        </w:rPr>
        <w:t xml:space="preserve"> occurs, the subrecipient </w:t>
      </w:r>
      <w:r w:rsidR="00837194" w:rsidRPr="003D6FCC">
        <w:rPr>
          <w:rFonts w:asciiTheme="minorHAnsi" w:hAnsiTheme="minorHAnsi" w:cs="Calibri"/>
          <w:lang w:val="en-US"/>
        </w:rPr>
        <w:t>must</w:t>
      </w:r>
      <w:r w:rsidRPr="003D6FCC">
        <w:rPr>
          <w:rFonts w:asciiTheme="minorHAnsi" w:hAnsiTheme="minorHAnsi" w:cs="Calibri"/>
          <w:lang w:val="en-US"/>
        </w:rPr>
        <w:t xml:space="preserve"> participate by providing the requested data and information. Therefore, throughout the POP</w:t>
      </w:r>
      <w:r w:rsidR="00837194" w:rsidRPr="003D6FCC">
        <w:rPr>
          <w:rFonts w:asciiTheme="minorHAnsi" w:hAnsiTheme="minorHAnsi" w:cs="Calibri"/>
          <w:lang w:val="en-US"/>
        </w:rPr>
        <w:t>,</w:t>
      </w:r>
      <w:r w:rsidRPr="003D6FCC">
        <w:rPr>
          <w:rFonts w:asciiTheme="minorHAnsi" w:hAnsiTheme="minorHAnsi" w:cs="Calibri"/>
          <w:lang w:val="en-US"/>
        </w:rPr>
        <w:t xml:space="preserve"> subrecipients must document lessons learned and effective practices ascertained through this project and share them through the QPR medium.</w:t>
      </w:r>
    </w:p>
    <w:p w14:paraId="160C955B" w14:textId="12D54150" w:rsidR="00DA4383" w:rsidRPr="003D6FCC" w:rsidRDefault="00DA4383">
      <w:pPr>
        <w:spacing w:after="160" w:line="259" w:lineRule="auto"/>
        <w:rPr>
          <w:rFonts w:asciiTheme="minorHAnsi" w:eastAsia="Calibri" w:hAnsiTheme="minorHAnsi" w:cs="Calibri"/>
          <w:szCs w:val="24"/>
          <w:lang w:val="en"/>
        </w:rPr>
      </w:pPr>
      <w:r w:rsidRPr="003D6FCC">
        <w:rPr>
          <w:rFonts w:asciiTheme="minorHAnsi" w:hAnsiTheme="minorHAnsi" w:cs="Calibri"/>
        </w:rPr>
        <w:br w:type="page"/>
      </w:r>
    </w:p>
    <w:p w14:paraId="4A2CC3FA" w14:textId="77777777" w:rsidR="008544AA" w:rsidRPr="003D6FCC" w:rsidRDefault="008544AA" w:rsidP="00F470F1">
      <w:pPr>
        <w:pStyle w:val="Heading2"/>
        <w:numPr>
          <w:ilvl w:val="0"/>
          <w:numId w:val="0"/>
        </w:numPr>
        <w:rPr>
          <w:rFonts w:asciiTheme="minorHAnsi" w:eastAsia="Arial" w:hAnsiTheme="minorHAnsi" w:cs="Calibri"/>
        </w:rPr>
      </w:pPr>
      <w:bookmarkStart w:id="208" w:name="_Toc117246190"/>
      <w:bookmarkStart w:id="209" w:name="_Toc130496199"/>
      <w:bookmarkStart w:id="210" w:name="_Toc167894686"/>
      <w:bookmarkStart w:id="211" w:name="_Toc219464727"/>
      <w:r w:rsidRPr="003D6FCC">
        <w:rPr>
          <w:rFonts w:asciiTheme="minorHAnsi" w:eastAsia="Arial" w:hAnsiTheme="minorHAnsi" w:cs="Calibri"/>
        </w:rPr>
        <w:lastRenderedPageBreak/>
        <w:t>Appendix A: Proposal Package Instructions</w:t>
      </w:r>
      <w:bookmarkEnd w:id="208"/>
      <w:bookmarkEnd w:id="209"/>
      <w:bookmarkEnd w:id="210"/>
      <w:bookmarkEnd w:id="211"/>
    </w:p>
    <w:p w14:paraId="567EAF2C" w14:textId="77777777" w:rsidR="004E7E75" w:rsidRPr="003D6FCC" w:rsidRDefault="004E7E75" w:rsidP="004E7E75">
      <w:pPr>
        <w:pStyle w:val="BodyText"/>
        <w:spacing w:after="0"/>
        <w:rPr>
          <w:rFonts w:asciiTheme="minorHAnsi" w:hAnsiTheme="minorHAnsi" w:cs="Calibri"/>
          <w:lang w:val="en-US"/>
        </w:rPr>
      </w:pPr>
    </w:p>
    <w:p w14:paraId="32673466" w14:textId="61F04B51" w:rsidR="008544AA" w:rsidRPr="003D6FCC" w:rsidRDefault="008544AA" w:rsidP="01476CFA">
      <w:pPr>
        <w:pStyle w:val="BodyText"/>
        <w:rPr>
          <w:rFonts w:asciiTheme="minorHAnsi" w:hAnsiTheme="minorHAnsi" w:cs="Calibri"/>
          <w:lang w:val="en-US"/>
        </w:rPr>
      </w:pPr>
      <w:r w:rsidRPr="003D6FCC">
        <w:rPr>
          <w:rFonts w:asciiTheme="minorHAnsi" w:hAnsiTheme="minorHAnsi" w:cs="Calibri"/>
          <w:lang w:val="en-US"/>
        </w:rPr>
        <w:t xml:space="preserve">Applicants must follow the instructions below and complete all requested exhibits in the SFP announcement. The Cover/Signature Page, Executive Summary, Project Narrative, and all Exhibits must be completed in </w:t>
      </w:r>
      <w:r w:rsidR="00F70E28" w:rsidRPr="003D6FCC">
        <w:rPr>
          <w:rFonts w:asciiTheme="minorHAnsi" w:hAnsiTheme="minorHAnsi" w:cs="Calibri"/>
          <w:lang w:val="en-US"/>
        </w:rPr>
        <w:t>Aptos 11</w:t>
      </w:r>
      <w:r w:rsidRPr="003D6FCC">
        <w:rPr>
          <w:rFonts w:asciiTheme="minorHAnsi" w:hAnsiTheme="minorHAnsi" w:cs="Calibri"/>
          <w:lang w:val="en-US"/>
        </w:rPr>
        <w:t xml:space="preserve">-point font. </w:t>
      </w:r>
      <w:r w:rsidR="0049100C" w:rsidRPr="003D6FCC">
        <w:rPr>
          <w:rFonts w:asciiTheme="minorHAnsi" w:hAnsiTheme="minorHAnsi" w:cs="Calibri"/>
          <w:lang w:val="en-US"/>
        </w:rPr>
        <w:t>There is a 15-page limit, which applies only to Exhibit A: Project Narrative. All other application attachments are not included in this page limit.</w:t>
      </w:r>
      <w:r w:rsidRPr="003D6FCC">
        <w:rPr>
          <w:rFonts w:asciiTheme="minorHAnsi" w:hAnsiTheme="minorHAnsi" w:cs="Calibri"/>
          <w:lang w:val="en-US"/>
        </w:rPr>
        <w:t xml:space="preserve"> After carefully reviewing the SFP and Appendices, questions regarding the proposal package can be emailed to the EDD staff at </w:t>
      </w:r>
      <w:hyperlink r:id="rId49" w:history="1">
        <w:r w:rsidR="00612E37" w:rsidRPr="003D6FCC">
          <w:rPr>
            <w:rStyle w:val="Hyperlink"/>
            <w:rFonts w:asciiTheme="minorHAnsi" w:hAnsiTheme="minorHAnsi" w:cs="Calibri"/>
            <w:lang w:val="en-US"/>
          </w:rPr>
          <w:t>WSBSFP3@edd.ca.gov</w:t>
        </w:r>
      </w:hyperlink>
      <w:r w:rsidR="00612E37" w:rsidRPr="003D6FCC">
        <w:rPr>
          <w:rFonts w:asciiTheme="minorHAnsi" w:hAnsiTheme="minorHAnsi" w:cs="Calibri"/>
          <w:lang w:val="en-US"/>
        </w:rPr>
        <w:t>.</w:t>
      </w:r>
    </w:p>
    <w:p w14:paraId="2FF3C6FB" w14:textId="7802FA66" w:rsidR="008544AA" w:rsidRPr="003D6FCC" w:rsidRDefault="0049100C" w:rsidP="00647908">
      <w:pPr>
        <w:pStyle w:val="Heading3"/>
        <w:numPr>
          <w:ilvl w:val="0"/>
          <w:numId w:val="28"/>
        </w:numPr>
        <w:rPr>
          <w:rFonts w:asciiTheme="minorHAnsi" w:hAnsiTheme="minorHAnsi"/>
        </w:rPr>
      </w:pPr>
      <w:bookmarkStart w:id="212" w:name="_Toc219464728"/>
      <w:bookmarkStart w:id="213" w:name="_Hlk158715575"/>
      <w:bookmarkStart w:id="214" w:name="_Hlk130057537"/>
      <w:r w:rsidRPr="003D6FCC">
        <w:rPr>
          <w:rFonts w:asciiTheme="minorHAnsi" w:hAnsiTheme="minorHAnsi"/>
        </w:rPr>
        <w:t>Required Documents and Format</w:t>
      </w:r>
      <w:bookmarkEnd w:id="212"/>
    </w:p>
    <w:bookmarkEnd w:id="213"/>
    <w:p w14:paraId="1F05C22E" w14:textId="42E7C7B6" w:rsidR="00E60407" w:rsidRPr="003D6FCC" w:rsidRDefault="0049100C" w:rsidP="00C645B5">
      <w:pPr>
        <w:rPr>
          <w:rFonts w:asciiTheme="minorHAnsi" w:hAnsiTheme="minorHAnsi"/>
        </w:rPr>
      </w:pPr>
      <w:r w:rsidRPr="003D6FCC">
        <w:rPr>
          <w:rFonts w:asciiTheme="minorHAnsi" w:hAnsiTheme="minorHAnsi"/>
        </w:rPr>
        <w:t>Figure A.1 below lists the SFP Exhibits and Exhibit Attachments the applicant is required to download and complete according to the instructions in this SFP. Applicants should submit documents according to the naming convention guidelines by the deadline stated in the SFP. Applications that fail to do this may be deemed non-responsive and disqualified from being forwarded for funding consideration. The list may also be used as a checklist to help ensure a complete SFP application package submission.</w:t>
      </w:r>
    </w:p>
    <w:p w14:paraId="5273C74B" w14:textId="77777777" w:rsidR="00F70E28" w:rsidRPr="003D6FCC" w:rsidRDefault="00F70E28" w:rsidP="00C645B5">
      <w:pPr>
        <w:rPr>
          <w:rFonts w:asciiTheme="minorHAnsi" w:hAnsiTheme="minorHAnsi"/>
        </w:rPr>
      </w:pPr>
    </w:p>
    <w:p w14:paraId="39C2368F" w14:textId="721FD557" w:rsidR="008544AA" w:rsidRPr="003D6FCC" w:rsidRDefault="008544AA" w:rsidP="007561BF">
      <w:pPr>
        <w:ind w:left="-187" w:firstLine="187"/>
        <w:rPr>
          <w:rFonts w:asciiTheme="minorHAnsi" w:hAnsiTheme="minorHAnsi" w:cs="Calibri"/>
          <w:sz w:val="24"/>
          <w:szCs w:val="24"/>
        </w:rPr>
      </w:pPr>
      <w:r w:rsidRPr="003D6FCC">
        <w:rPr>
          <w:rFonts w:asciiTheme="minorHAnsi" w:hAnsiTheme="minorHAnsi" w:cs="Calibri"/>
          <w:b/>
          <w:bCs/>
        </w:rPr>
        <w:t xml:space="preserve">Figure </w:t>
      </w:r>
      <w:r w:rsidR="008F564F" w:rsidRPr="003D6FCC">
        <w:rPr>
          <w:rFonts w:asciiTheme="minorHAnsi" w:hAnsiTheme="minorHAnsi" w:cs="Calibri"/>
          <w:b/>
          <w:bCs/>
        </w:rPr>
        <w:t>A.1</w:t>
      </w:r>
      <w:r w:rsidRPr="003D6FCC">
        <w:rPr>
          <w:rFonts w:asciiTheme="minorHAnsi" w:hAnsiTheme="minorHAnsi" w:cs="Calibri"/>
          <w:b/>
          <w:bCs/>
        </w:rPr>
        <w:t>: Required Document Format Checklist</w:t>
      </w:r>
    </w:p>
    <w:tbl>
      <w:tblPr>
        <w:tblStyle w:val="TableGrid3"/>
        <w:tblW w:w="5000" w:type="pct"/>
        <w:tblInd w:w="-5" w:type="dxa"/>
        <w:tblLook w:val="04A0" w:firstRow="1" w:lastRow="0" w:firstColumn="1" w:lastColumn="0" w:noHBand="0" w:noVBand="1"/>
        <w:tblCaption w:val="Format and Document Order Checklist"/>
        <w:tblDescription w:val="This table list the Document order and can be used as a checklist"/>
      </w:tblPr>
      <w:tblGrid>
        <w:gridCol w:w="8810"/>
        <w:gridCol w:w="540"/>
      </w:tblGrid>
      <w:tr w:rsidR="00E60407" w:rsidRPr="003D6FCC" w14:paraId="18D2E758" w14:textId="77777777" w:rsidTr="007561BF">
        <w:trPr>
          <w:trHeight w:val="341"/>
        </w:trPr>
        <w:tc>
          <w:tcPr>
            <w:tcW w:w="4711" w:type="pct"/>
            <w:shd w:val="clear" w:color="auto" w:fill="F2F2F2" w:themeFill="background1" w:themeFillShade="F2"/>
          </w:tcPr>
          <w:p w14:paraId="6AB3D201" w14:textId="0BA209F5" w:rsidR="008544AA" w:rsidRPr="003D6FCC" w:rsidRDefault="008544AA" w:rsidP="00013C6D">
            <w:pPr>
              <w:pStyle w:val="BodyText"/>
              <w:spacing w:before="120" w:after="120"/>
              <w:rPr>
                <w:rFonts w:asciiTheme="minorHAnsi" w:hAnsiTheme="minorHAnsi" w:cs="Calibri"/>
              </w:rPr>
            </w:pPr>
            <w:r w:rsidRPr="003D6FCC">
              <w:rPr>
                <w:rFonts w:asciiTheme="minorHAnsi" w:hAnsiTheme="minorHAnsi" w:cs="Calibri"/>
                <w:b/>
              </w:rPr>
              <w:t>Required SFP Exhibits</w:t>
            </w:r>
          </w:p>
        </w:tc>
        <w:tc>
          <w:tcPr>
            <w:tcW w:w="289" w:type="pct"/>
            <w:shd w:val="clear" w:color="auto" w:fill="F2F2F2" w:themeFill="background1" w:themeFillShade="F2"/>
          </w:tcPr>
          <w:p w14:paraId="0F8C6A33" w14:textId="77777777" w:rsidR="008544AA" w:rsidRPr="003D6FCC" w:rsidRDefault="008544AA" w:rsidP="00013C6D">
            <w:pPr>
              <w:pStyle w:val="BodyText"/>
              <w:spacing w:before="120" w:after="120"/>
              <w:rPr>
                <w:rFonts w:asciiTheme="minorHAnsi" w:hAnsiTheme="minorHAnsi" w:cs="Calibri"/>
                <w:color w:val="FFFFFF"/>
              </w:rPr>
            </w:pPr>
          </w:p>
        </w:tc>
      </w:tr>
      <w:tr w:rsidR="0049100C" w:rsidRPr="003D6FCC" w14:paraId="127F09CA" w14:textId="77777777" w:rsidTr="543319F8">
        <w:trPr>
          <w:trHeight w:val="360"/>
        </w:trPr>
        <w:tc>
          <w:tcPr>
            <w:tcW w:w="4711" w:type="pct"/>
          </w:tcPr>
          <w:p w14:paraId="6E01D303" w14:textId="6AA13699" w:rsidR="0049100C" w:rsidRPr="003D6FCC" w:rsidRDefault="0049100C" w:rsidP="0049100C">
            <w:pPr>
              <w:pStyle w:val="BodyText"/>
              <w:spacing w:before="120" w:after="120"/>
              <w:rPr>
                <w:rFonts w:asciiTheme="minorHAnsi" w:hAnsiTheme="minorHAnsi" w:cs="Calibri"/>
                <w:lang w:val="en-US"/>
              </w:rPr>
            </w:pPr>
            <w:r w:rsidRPr="003D6FCC">
              <w:rPr>
                <w:rFonts w:asciiTheme="minorHAnsi" w:hAnsiTheme="minorHAnsi" w:cs="Calibri"/>
                <w:b/>
                <w:bCs/>
                <w:lang w:val="en-US"/>
              </w:rPr>
              <w:t xml:space="preserve">1. Exhibit A: Project Narrative - ExA </w:t>
            </w:r>
            <w:r w:rsidRPr="003D6FCC">
              <w:rPr>
                <w:rFonts w:asciiTheme="minorHAnsi" w:hAnsiTheme="minorHAnsi" w:cs="Calibri"/>
                <w:lang w:val="en-US"/>
              </w:rPr>
              <w:t>(must complete the Word template</w:t>
            </w:r>
            <w:r w:rsidRPr="003D6FCC">
              <w:rPr>
                <w:rFonts w:asciiTheme="minorHAnsi" w:hAnsiTheme="minorHAnsi"/>
              </w:rPr>
              <w:t xml:space="preserve"> </w:t>
            </w:r>
            <w:r w:rsidRPr="003D6FCC">
              <w:rPr>
                <w:rFonts w:asciiTheme="minorHAnsi" w:hAnsiTheme="minorHAnsi" w:cs="Calibri"/>
                <w:lang w:val="en-US"/>
              </w:rPr>
              <w:t>provided in the SFP, including all required sections and sub-sections)</w:t>
            </w:r>
          </w:p>
        </w:tc>
        <w:tc>
          <w:tcPr>
            <w:tcW w:w="289" w:type="pct"/>
          </w:tcPr>
          <w:p w14:paraId="57091532" w14:textId="77777777" w:rsidR="0049100C" w:rsidRPr="003D6FCC" w:rsidRDefault="0049100C" w:rsidP="0049100C">
            <w:pPr>
              <w:pStyle w:val="BodyText"/>
              <w:spacing w:before="120" w:after="120"/>
              <w:rPr>
                <w:rFonts w:asciiTheme="minorHAnsi" w:hAnsiTheme="minorHAnsi" w:cs="Calibri"/>
                <w:color w:val="FFFFFF"/>
              </w:rPr>
            </w:pPr>
          </w:p>
        </w:tc>
      </w:tr>
      <w:tr w:rsidR="0049100C" w:rsidRPr="003D6FCC" w14:paraId="0FCA0E0B" w14:textId="77777777" w:rsidTr="543319F8">
        <w:trPr>
          <w:trHeight w:val="360"/>
        </w:trPr>
        <w:tc>
          <w:tcPr>
            <w:tcW w:w="4711" w:type="pct"/>
          </w:tcPr>
          <w:p w14:paraId="2EA75011" w14:textId="2DC1C9F0" w:rsidR="0049100C" w:rsidRPr="003D6FCC" w:rsidRDefault="0049100C" w:rsidP="0049100C">
            <w:pPr>
              <w:pStyle w:val="BodyText"/>
              <w:spacing w:before="120" w:after="120"/>
              <w:rPr>
                <w:rFonts w:asciiTheme="minorHAnsi" w:hAnsiTheme="minorHAnsi" w:cs="Calibri"/>
                <w:lang w:val="en-US"/>
              </w:rPr>
            </w:pPr>
            <w:r w:rsidRPr="003D6FCC">
              <w:rPr>
                <w:rFonts w:asciiTheme="minorHAnsi" w:hAnsiTheme="minorHAnsi" w:cs="Calibri"/>
                <w:b/>
                <w:bCs/>
                <w:lang w:val="en-US"/>
              </w:rPr>
              <w:t>2. Exhibit F: Budget Summary - ExF</w:t>
            </w:r>
            <w:r w:rsidRPr="003D6FCC">
              <w:rPr>
                <w:rFonts w:asciiTheme="minorHAnsi" w:hAnsiTheme="minorHAnsi" w:cs="Calibri"/>
                <w:lang w:val="en-US"/>
              </w:rPr>
              <w:t xml:space="preserve"> (must complete the Word template provided in the SFP)</w:t>
            </w:r>
          </w:p>
        </w:tc>
        <w:tc>
          <w:tcPr>
            <w:tcW w:w="289" w:type="pct"/>
          </w:tcPr>
          <w:p w14:paraId="63B7732A" w14:textId="77777777" w:rsidR="0049100C" w:rsidRPr="003D6FCC" w:rsidRDefault="0049100C" w:rsidP="0049100C">
            <w:pPr>
              <w:pStyle w:val="BodyText"/>
              <w:spacing w:before="120" w:after="120"/>
              <w:rPr>
                <w:rFonts w:asciiTheme="minorHAnsi" w:hAnsiTheme="minorHAnsi" w:cs="Calibri"/>
                <w:color w:val="FFFFFF"/>
              </w:rPr>
            </w:pPr>
          </w:p>
        </w:tc>
      </w:tr>
      <w:tr w:rsidR="0049100C" w:rsidRPr="003D6FCC" w14:paraId="00374BF2" w14:textId="77777777" w:rsidTr="543319F8">
        <w:trPr>
          <w:trHeight w:val="360"/>
        </w:trPr>
        <w:tc>
          <w:tcPr>
            <w:tcW w:w="4711" w:type="pct"/>
          </w:tcPr>
          <w:p w14:paraId="5589722B" w14:textId="2C22CCD8" w:rsidR="0049100C" w:rsidRPr="003D6FCC" w:rsidRDefault="0049100C" w:rsidP="0049100C">
            <w:pPr>
              <w:pStyle w:val="BodyText"/>
              <w:spacing w:before="120" w:after="120"/>
              <w:rPr>
                <w:rFonts w:asciiTheme="minorHAnsi" w:hAnsiTheme="minorHAnsi" w:cs="Calibri"/>
                <w:lang w:val="en-US"/>
              </w:rPr>
            </w:pPr>
            <w:r w:rsidRPr="003D6FCC">
              <w:rPr>
                <w:rFonts w:asciiTheme="minorHAnsi" w:hAnsiTheme="minorHAnsi" w:cs="Calibri"/>
                <w:b/>
                <w:bCs/>
                <w:lang w:val="en-US"/>
              </w:rPr>
              <w:t>3. Exhibit F2: Budget Narrative - ExF</w:t>
            </w:r>
            <w:r w:rsidRPr="003D6FCC">
              <w:rPr>
                <w:rFonts w:asciiTheme="minorHAnsi" w:hAnsiTheme="minorHAnsi" w:cs="Calibri"/>
                <w:lang w:val="en-US"/>
              </w:rPr>
              <w:t xml:space="preserve"> (must complete the Word template provided in the SFP)</w:t>
            </w:r>
          </w:p>
        </w:tc>
        <w:tc>
          <w:tcPr>
            <w:tcW w:w="289" w:type="pct"/>
          </w:tcPr>
          <w:p w14:paraId="14EDC1FA" w14:textId="77777777" w:rsidR="0049100C" w:rsidRPr="003D6FCC" w:rsidRDefault="0049100C" w:rsidP="0049100C">
            <w:pPr>
              <w:pStyle w:val="BodyText"/>
              <w:spacing w:before="120" w:after="120"/>
              <w:rPr>
                <w:rFonts w:asciiTheme="minorHAnsi" w:hAnsiTheme="minorHAnsi" w:cs="Calibri"/>
                <w:color w:val="FFFFFF"/>
              </w:rPr>
            </w:pPr>
          </w:p>
        </w:tc>
      </w:tr>
      <w:tr w:rsidR="0049100C" w:rsidRPr="003D6FCC" w14:paraId="27147B0B" w14:textId="77777777" w:rsidTr="543319F8">
        <w:trPr>
          <w:trHeight w:val="360"/>
        </w:trPr>
        <w:tc>
          <w:tcPr>
            <w:tcW w:w="4711" w:type="pct"/>
          </w:tcPr>
          <w:p w14:paraId="64693843" w14:textId="3937D53D" w:rsidR="0049100C" w:rsidRPr="003D6FCC" w:rsidRDefault="0049100C" w:rsidP="0049100C">
            <w:pPr>
              <w:pStyle w:val="BodyText"/>
              <w:spacing w:before="120" w:after="120"/>
              <w:rPr>
                <w:rFonts w:asciiTheme="minorHAnsi" w:hAnsiTheme="minorHAnsi" w:cs="Calibri"/>
                <w:lang w:val="en-US"/>
              </w:rPr>
            </w:pPr>
            <w:r w:rsidRPr="003D6FCC">
              <w:rPr>
                <w:rFonts w:asciiTheme="minorHAnsi" w:hAnsiTheme="minorHAnsi" w:cs="Calibri"/>
                <w:b/>
                <w:bCs/>
                <w:lang w:val="en-US"/>
              </w:rPr>
              <w:t xml:space="preserve">4. Exhibit G: Supplemental Budget - ExG </w:t>
            </w:r>
            <w:r w:rsidRPr="003D6FCC">
              <w:rPr>
                <w:rFonts w:asciiTheme="minorHAnsi" w:hAnsiTheme="minorHAnsi" w:cs="Calibri"/>
                <w:lang w:val="en-US"/>
              </w:rPr>
              <w:t>(if applicable) (must complete the Word template provided in the SFP)</w:t>
            </w:r>
          </w:p>
        </w:tc>
        <w:tc>
          <w:tcPr>
            <w:tcW w:w="289" w:type="pct"/>
          </w:tcPr>
          <w:p w14:paraId="33A048C5" w14:textId="77777777" w:rsidR="0049100C" w:rsidRPr="003D6FCC" w:rsidRDefault="0049100C" w:rsidP="0049100C">
            <w:pPr>
              <w:pStyle w:val="BodyText"/>
              <w:spacing w:before="120" w:after="120"/>
              <w:rPr>
                <w:rFonts w:asciiTheme="minorHAnsi" w:hAnsiTheme="minorHAnsi" w:cs="Calibri"/>
                <w:color w:val="FFFFFF"/>
              </w:rPr>
            </w:pPr>
          </w:p>
        </w:tc>
      </w:tr>
      <w:tr w:rsidR="0049100C" w:rsidRPr="003D6FCC" w14:paraId="0F86A7A9" w14:textId="77777777" w:rsidTr="543319F8">
        <w:trPr>
          <w:trHeight w:val="360"/>
        </w:trPr>
        <w:tc>
          <w:tcPr>
            <w:tcW w:w="4711" w:type="pct"/>
            <w:tcBorders>
              <w:bottom w:val="single" w:sz="4" w:space="0" w:color="auto"/>
            </w:tcBorders>
          </w:tcPr>
          <w:p w14:paraId="65E6E2B8" w14:textId="09F10F28" w:rsidR="0049100C" w:rsidRPr="003D6FCC" w:rsidRDefault="00F55397" w:rsidP="0049100C">
            <w:pPr>
              <w:pStyle w:val="BodyText"/>
              <w:spacing w:before="120" w:after="120"/>
              <w:rPr>
                <w:rFonts w:asciiTheme="minorHAnsi" w:hAnsiTheme="minorHAnsi" w:cs="Calibri"/>
                <w:lang w:val="en-US"/>
              </w:rPr>
            </w:pPr>
            <w:r w:rsidRPr="003D6FCC">
              <w:rPr>
                <w:rFonts w:asciiTheme="minorHAnsi" w:hAnsiTheme="minorHAnsi" w:cs="Calibri"/>
                <w:b/>
                <w:bCs/>
                <w:lang w:val="en-US"/>
              </w:rPr>
              <w:t>5</w:t>
            </w:r>
            <w:r w:rsidR="0049100C" w:rsidRPr="003D6FCC">
              <w:rPr>
                <w:rFonts w:asciiTheme="minorHAnsi" w:hAnsiTheme="minorHAnsi" w:cs="Calibri"/>
                <w:b/>
                <w:bCs/>
                <w:lang w:val="en-US"/>
              </w:rPr>
              <w:t>. Exhibit J: Partner Roles and Responsibilities - ExJ</w:t>
            </w:r>
            <w:r w:rsidR="0049100C" w:rsidRPr="003D6FCC">
              <w:rPr>
                <w:rFonts w:asciiTheme="minorHAnsi" w:hAnsiTheme="minorHAnsi" w:cs="Calibri"/>
                <w:lang w:val="en-US"/>
              </w:rPr>
              <w:t xml:space="preserve"> (must complete the Word template provided in the SFP)</w:t>
            </w:r>
          </w:p>
        </w:tc>
        <w:tc>
          <w:tcPr>
            <w:tcW w:w="289" w:type="pct"/>
            <w:tcBorders>
              <w:bottom w:val="single" w:sz="4" w:space="0" w:color="auto"/>
            </w:tcBorders>
          </w:tcPr>
          <w:p w14:paraId="659490DF" w14:textId="77777777" w:rsidR="0049100C" w:rsidRPr="003D6FCC" w:rsidRDefault="0049100C" w:rsidP="0049100C">
            <w:pPr>
              <w:pStyle w:val="BodyText"/>
              <w:spacing w:before="120" w:after="120"/>
              <w:rPr>
                <w:rFonts w:asciiTheme="minorHAnsi" w:hAnsiTheme="minorHAnsi" w:cs="Calibri"/>
                <w:color w:val="FFFFFF"/>
              </w:rPr>
            </w:pPr>
          </w:p>
        </w:tc>
      </w:tr>
      <w:tr w:rsidR="0049100C" w:rsidRPr="003D6FCC" w14:paraId="6BDDD12C" w14:textId="77777777" w:rsidTr="543319F8">
        <w:trPr>
          <w:trHeight w:val="360"/>
        </w:trPr>
        <w:tc>
          <w:tcPr>
            <w:tcW w:w="4711" w:type="pct"/>
            <w:tcBorders>
              <w:bottom w:val="single" w:sz="4" w:space="0" w:color="auto"/>
            </w:tcBorders>
          </w:tcPr>
          <w:p w14:paraId="510024DF" w14:textId="2D1780DC" w:rsidR="0049100C" w:rsidRPr="003D6FCC" w:rsidRDefault="00F55397" w:rsidP="0049100C">
            <w:pPr>
              <w:pStyle w:val="BodyText"/>
              <w:spacing w:before="120" w:after="120"/>
              <w:rPr>
                <w:rFonts w:asciiTheme="minorHAnsi" w:hAnsiTheme="minorHAnsi" w:cs="Calibri"/>
                <w:lang w:val="en-US"/>
              </w:rPr>
            </w:pPr>
            <w:r w:rsidRPr="003D6FCC">
              <w:rPr>
                <w:rFonts w:asciiTheme="minorHAnsi" w:hAnsiTheme="minorHAnsi" w:cs="Calibri"/>
                <w:b/>
                <w:bCs/>
                <w:lang w:val="en-US"/>
              </w:rPr>
              <w:t>6</w:t>
            </w:r>
            <w:r w:rsidR="0049100C" w:rsidRPr="003D6FCC">
              <w:rPr>
                <w:rFonts w:asciiTheme="minorHAnsi" w:hAnsiTheme="minorHAnsi" w:cs="Calibri"/>
                <w:b/>
                <w:bCs/>
                <w:lang w:val="en-US"/>
              </w:rPr>
              <w:t xml:space="preserve">. Exhibit K: Performance Goals Matrix - ExK </w:t>
            </w:r>
            <w:r w:rsidR="0049100C" w:rsidRPr="003D6FCC">
              <w:rPr>
                <w:rFonts w:asciiTheme="minorHAnsi" w:hAnsiTheme="minorHAnsi" w:cs="Calibri"/>
                <w:lang w:val="en-US"/>
              </w:rPr>
              <w:t>(must complete the Word template provided in the SFP)</w:t>
            </w:r>
          </w:p>
        </w:tc>
        <w:tc>
          <w:tcPr>
            <w:tcW w:w="289" w:type="pct"/>
            <w:tcBorders>
              <w:bottom w:val="single" w:sz="4" w:space="0" w:color="auto"/>
            </w:tcBorders>
          </w:tcPr>
          <w:p w14:paraId="0D936D89" w14:textId="77777777" w:rsidR="0049100C" w:rsidRPr="003D6FCC" w:rsidRDefault="0049100C" w:rsidP="0049100C">
            <w:pPr>
              <w:pStyle w:val="BodyText"/>
              <w:spacing w:before="120" w:after="120"/>
              <w:rPr>
                <w:rFonts w:asciiTheme="minorHAnsi" w:hAnsiTheme="minorHAnsi" w:cs="Calibri"/>
                <w:color w:val="FFFFFF"/>
              </w:rPr>
            </w:pPr>
          </w:p>
        </w:tc>
      </w:tr>
      <w:tr w:rsidR="00E60407" w:rsidRPr="003D6FCC" w14:paraId="6B9916C0" w14:textId="77777777" w:rsidTr="543319F8">
        <w:trPr>
          <w:trHeight w:val="360"/>
        </w:trPr>
        <w:tc>
          <w:tcPr>
            <w:tcW w:w="4711" w:type="pct"/>
            <w:shd w:val="clear" w:color="auto" w:fill="F2F2F2" w:themeFill="background1" w:themeFillShade="F2"/>
          </w:tcPr>
          <w:p w14:paraId="3BDAC068" w14:textId="1E49BB02" w:rsidR="008544AA" w:rsidRPr="003D6FCC" w:rsidRDefault="008544AA" w:rsidP="00013C6D">
            <w:pPr>
              <w:pStyle w:val="BodyText"/>
              <w:spacing w:before="120" w:after="120"/>
              <w:rPr>
                <w:rFonts w:asciiTheme="minorHAnsi" w:hAnsiTheme="minorHAnsi" w:cs="Calibri"/>
              </w:rPr>
            </w:pPr>
            <w:r w:rsidRPr="003D6FCC">
              <w:rPr>
                <w:rFonts w:asciiTheme="minorHAnsi" w:hAnsiTheme="minorHAnsi" w:cs="Calibri"/>
                <w:b/>
              </w:rPr>
              <w:t>Required SFP Exhibit Attachments</w:t>
            </w:r>
          </w:p>
        </w:tc>
        <w:tc>
          <w:tcPr>
            <w:tcW w:w="289" w:type="pct"/>
            <w:shd w:val="clear" w:color="auto" w:fill="F2F2F2" w:themeFill="background1" w:themeFillShade="F2"/>
          </w:tcPr>
          <w:p w14:paraId="52143098" w14:textId="77777777" w:rsidR="008544AA" w:rsidRPr="003D6FCC" w:rsidRDefault="008544AA" w:rsidP="00013C6D">
            <w:pPr>
              <w:pStyle w:val="BodyText"/>
              <w:spacing w:before="120" w:after="120"/>
              <w:rPr>
                <w:rFonts w:asciiTheme="minorHAnsi" w:hAnsiTheme="minorHAnsi" w:cs="Calibri"/>
                <w:color w:val="FFFFFF"/>
              </w:rPr>
            </w:pPr>
          </w:p>
        </w:tc>
      </w:tr>
      <w:tr w:rsidR="0049100C" w:rsidRPr="003D6FCC" w14:paraId="4388D81F" w14:textId="77777777" w:rsidTr="543319F8">
        <w:trPr>
          <w:trHeight w:val="360"/>
        </w:trPr>
        <w:tc>
          <w:tcPr>
            <w:tcW w:w="4711" w:type="pct"/>
          </w:tcPr>
          <w:p w14:paraId="6B0AB44A" w14:textId="05DD1924" w:rsidR="0049100C" w:rsidRPr="003D6FCC" w:rsidRDefault="00F55397" w:rsidP="0049100C">
            <w:pPr>
              <w:pStyle w:val="BodyText"/>
              <w:spacing w:before="120" w:after="120"/>
              <w:rPr>
                <w:rFonts w:asciiTheme="minorHAnsi" w:hAnsiTheme="minorHAnsi" w:cs="Calibri"/>
                <w:lang w:val="en-US"/>
              </w:rPr>
            </w:pPr>
            <w:r w:rsidRPr="003D6FCC">
              <w:rPr>
                <w:rFonts w:asciiTheme="minorHAnsi" w:hAnsiTheme="minorHAnsi" w:cs="Calibri"/>
                <w:b/>
                <w:bCs/>
                <w:lang w:val="en-US"/>
              </w:rPr>
              <w:t>7</w:t>
            </w:r>
            <w:r w:rsidR="0049100C" w:rsidRPr="003D6FCC">
              <w:rPr>
                <w:rFonts w:asciiTheme="minorHAnsi" w:hAnsiTheme="minorHAnsi" w:cs="Calibri"/>
                <w:b/>
                <w:bCs/>
                <w:lang w:val="en-US"/>
              </w:rPr>
              <w:t xml:space="preserve">. Cover/Signature Page - CovSign </w:t>
            </w:r>
            <w:r w:rsidR="0049100C" w:rsidRPr="003D6FCC">
              <w:rPr>
                <w:rFonts w:asciiTheme="minorHAnsi" w:hAnsiTheme="minorHAnsi" w:cs="Calibri"/>
                <w:lang w:val="en-US"/>
              </w:rPr>
              <w:t>(must complete the Word template provided in the SFP and submit it as a PDF signed by the authorized signatory)</w:t>
            </w:r>
          </w:p>
        </w:tc>
        <w:tc>
          <w:tcPr>
            <w:tcW w:w="289" w:type="pct"/>
          </w:tcPr>
          <w:p w14:paraId="14B3747F" w14:textId="77777777" w:rsidR="0049100C" w:rsidRPr="003D6FCC" w:rsidRDefault="0049100C" w:rsidP="0049100C">
            <w:pPr>
              <w:pStyle w:val="BodyText"/>
              <w:rPr>
                <w:rFonts w:asciiTheme="minorHAnsi" w:hAnsiTheme="minorHAnsi" w:cs="Calibri"/>
                <w:color w:val="FFFFFF"/>
              </w:rPr>
            </w:pPr>
          </w:p>
        </w:tc>
      </w:tr>
      <w:tr w:rsidR="0049100C" w:rsidRPr="003D6FCC" w14:paraId="7723ED76" w14:textId="77777777" w:rsidTr="543319F8">
        <w:trPr>
          <w:trHeight w:val="360"/>
        </w:trPr>
        <w:tc>
          <w:tcPr>
            <w:tcW w:w="4711" w:type="pct"/>
          </w:tcPr>
          <w:p w14:paraId="73D7E8A3" w14:textId="1CDF776F" w:rsidR="0049100C" w:rsidRPr="003D6FCC" w:rsidRDefault="00F55397" w:rsidP="0049100C">
            <w:pPr>
              <w:pStyle w:val="BodyText"/>
              <w:spacing w:before="120" w:after="120"/>
              <w:rPr>
                <w:rFonts w:asciiTheme="minorHAnsi" w:hAnsiTheme="minorHAnsi" w:cs="Calibri"/>
                <w:b/>
                <w:bCs/>
                <w:lang w:val="en-US"/>
              </w:rPr>
            </w:pPr>
            <w:r w:rsidRPr="003D6FCC">
              <w:rPr>
                <w:rFonts w:asciiTheme="minorHAnsi" w:hAnsiTheme="minorHAnsi" w:cs="Calibri"/>
                <w:b/>
                <w:bCs/>
                <w:lang w:val="en-US"/>
              </w:rPr>
              <w:t>8</w:t>
            </w:r>
            <w:r w:rsidR="0049100C" w:rsidRPr="003D6FCC">
              <w:rPr>
                <w:rFonts w:asciiTheme="minorHAnsi" w:hAnsiTheme="minorHAnsi" w:cs="Calibri"/>
                <w:b/>
                <w:bCs/>
                <w:lang w:val="en-US"/>
              </w:rPr>
              <w:t xml:space="preserve">. Executive Summary - ExecSum </w:t>
            </w:r>
            <w:r w:rsidR="0049100C" w:rsidRPr="003D6FCC">
              <w:rPr>
                <w:rFonts w:asciiTheme="minorHAnsi" w:hAnsiTheme="minorHAnsi" w:cs="Calibri"/>
                <w:lang w:val="en-US"/>
              </w:rPr>
              <w:t>(must complete the Word template provided in the SFP)</w:t>
            </w:r>
          </w:p>
        </w:tc>
        <w:tc>
          <w:tcPr>
            <w:tcW w:w="289" w:type="pct"/>
          </w:tcPr>
          <w:p w14:paraId="3D04AB14" w14:textId="77777777" w:rsidR="0049100C" w:rsidRPr="003D6FCC" w:rsidRDefault="0049100C" w:rsidP="0049100C">
            <w:pPr>
              <w:pStyle w:val="BodyText"/>
              <w:rPr>
                <w:rFonts w:asciiTheme="minorHAnsi" w:hAnsiTheme="minorHAnsi" w:cs="Calibri"/>
                <w:color w:val="FFFFFF"/>
              </w:rPr>
            </w:pPr>
          </w:p>
        </w:tc>
      </w:tr>
      <w:tr w:rsidR="0049100C" w:rsidRPr="003D6FCC" w14:paraId="31A2AF56" w14:textId="77777777" w:rsidTr="543319F8">
        <w:trPr>
          <w:trHeight w:val="360"/>
        </w:trPr>
        <w:tc>
          <w:tcPr>
            <w:tcW w:w="4711" w:type="pct"/>
          </w:tcPr>
          <w:p w14:paraId="3859C7D8" w14:textId="6BA5FADE" w:rsidR="0049100C" w:rsidRPr="003D6FCC" w:rsidRDefault="00F55397" w:rsidP="0049100C">
            <w:pPr>
              <w:pStyle w:val="BodyText"/>
              <w:spacing w:before="120" w:after="120"/>
              <w:rPr>
                <w:rFonts w:asciiTheme="minorHAnsi" w:hAnsiTheme="minorHAnsi" w:cs="Calibri"/>
                <w:b/>
                <w:bCs/>
                <w:lang w:val="en-US"/>
              </w:rPr>
            </w:pPr>
            <w:r w:rsidRPr="003D6FCC">
              <w:rPr>
                <w:rFonts w:asciiTheme="minorHAnsi" w:hAnsiTheme="minorHAnsi" w:cs="Calibri"/>
                <w:b/>
                <w:bCs/>
                <w:lang w:val="en-US"/>
              </w:rPr>
              <w:lastRenderedPageBreak/>
              <w:t>9</w:t>
            </w:r>
            <w:r w:rsidR="0049100C" w:rsidRPr="003D6FCC">
              <w:rPr>
                <w:rFonts w:asciiTheme="minorHAnsi" w:hAnsiTheme="minorHAnsi" w:cs="Calibri"/>
                <w:b/>
                <w:bCs/>
                <w:lang w:val="en-US"/>
              </w:rPr>
              <w:t xml:space="preserve">. Commitment Letters - ComLtr </w:t>
            </w:r>
            <w:r w:rsidR="0049100C" w:rsidRPr="003D6FCC">
              <w:rPr>
                <w:rFonts w:asciiTheme="minorHAnsi" w:hAnsiTheme="minorHAnsi" w:cs="Calibri"/>
                <w:lang w:val="en-US"/>
              </w:rPr>
              <w:t>(Provide a PDF version if applicant or any partner(s) are providing leveraged funds)</w:t>
            </w:r>
          </w:p>
        </w:tc>
        <w:tc>
          <w:tcPr>
            <w:tcW w:w="289" w:type="pct"/>
          </w:tcPr>
          <w:p w14:paraId="67548C99" w14:textId="77777777" w:rsidR="0049100C" w:rsidRPr="003D6FCC" w:rsidRDefault="0049100C" w:rsidP="0049100C">
            <w:pPr>
              <w:pStyle w:val="BodyText"/>
              <w:rPr>
                <w:rFonts w:asciiTheme="minorHAnsi" w:hAnsiTheme="minorHAnsi" w:cs="Calibri"/>
                <w:color w:val="FFFFFF"/>
              </w:rPr>
            </w:pPr>
          </w:p>
        </w:tc>
      </w:tr>
      <w:tr w:rsidR="0049100C" w:rsidRPr="003D6FCC" w14:paraId="2C709CF3" w14:textId="77777777" w:rsidTr="543319F8">
        <w:trPr>
          <w:trHeight w:val="360"/>
        </w:trPr>
        <w:tc>
          <w:tcPr>
            <w:tcW w:w="4711" w:type="pct"/>
          </w:tcPr>
          <w:p w14:paraId="492D4358" w14:textId="68ECD515" w:rsidR="0049100C" w:rsidRPr="003D6FCC" w:rsidRDefault="0049100C" w:rsidP="0049100C">
            <w:pPr>
              <w:pStyle w:val="BodyText"/>
              <w:spacing w:before="120" w:after="120"/>
              <w:rPr>
                <w:rFonts w:asciiTheme="minorHAnsi" w:hAnsiTheme="minorHAnsi" w:cs="Calibri"/>
                <w:b/>
                <w:bCs/>
                <w:lang w:val="en-US"/>
              </w:rPr>
            </w:pPr>
            <w:r w:rsidRPr="003D6FCC">
              <w:rPr>
                <w:rFonts w:asciiTheme="minorHAnsi" w:hAnsiTheme="minorHAnsi" w:cs="Calibri"/>
                <w:b/>
                <w:bCs/>
                <w:lang w:val="en-US"/>
              </w:rPr>
              <w:t>1</w:t>
            </w:r>
            <w:r w:rsidR="00F55397" w:rsidRPr="003D6FCC">
              <w:rPr>
                <w:rFonts w:asciiTheme="minorHAnsi" w:hAnsiTheme="minorHAnsi" w:cs="Calibri"/>
                <w:b/>
                <w:bCs/>
                <w:lang w:val="en-US"/>
              </w:rPr>
              <w:t>0</w:t>
            </w:r>
            <w:r w:rsidRPr="003D6FCC">
              <w:rPr>
                <w:rFonts w:asciiTheme="minorHAnsi" w:hAnsiTheme="minorHAnsi" w:cs="Calibri"/>
                <w:b/>
                <w:bCs/>
                <w:lang w:val="en-US"/>
              </w:rPr>
              <w:t xml:space="preserve">. Partnership Agreement Letters - PartLtr </w:t>
            </w:r>
            <w:r w:rsidRPr="003D6FCC">
              <w:rPr>
                <w:rFonts w:asciiTheme="minorHAnsi" w:hAnsiTheme="minorHAnsi" w:cs="Calibri"/>
                <w:lang w:val="en-US"/>
              </w:rPr>
              <w:t>(if applicable)</w:t>
            </w:r>
            <w:r w:rsidRPr="003D6FCC">
              <w:rPr>
                <w:rFonts w:asciiTheme="minorHAnsi" w:hAnsiTheme="minorHAnsi" w:cs="Calibri"/>
                <w:b/>
                <w:bCs/>
                <w:lang w:val="en-US"/>
              </w:rPr>
              <w:t xml:space="preserve"> </w:t>
            </w:r>
            <w:r w:rsidRPr="003D6FCC">
              <w:rPr>
                <w:rFonts w:asciiTheme="minorHAnsi" w:hAnsiTheme="minorHAnsi" w:cs="Calibri"/>
                <w:lang w:val="en-US"/>
              </w:rPr>
              <w:t>(Must provide a PDF version if collaborations and strategic partnerships are established in the proposal)</w:t>
            </w:r>
          </w:p>
        </w:tc>
        <w:tc>
          <w:tcPr>
            <w:tcW w:w="289" w:type="pct"/>
          </w:tcPr>
          <w:p w14:paraId="687D5D49" w14:textId="77777777" w:rsidR="0049100C" w:rsidRPr="003D6FCC" w:rsidRDefault="0049100C" w:rsidP="0049100C">
            <w:pPr>
              <w:pStyle w:val="BodyText"/>
              <w:rPr>
                <w:rFonts w:asciiTheme="minorHAnsi" w:hAnsiTheme="minorHAnsi" w:cs="Calibri"/>
                <w:color w:val="FFFFFF"/>
              </w:rPr>
            </w:pPr>
          </w:p>
        </w:tc>
      </w:tr>
      <w:tr w:rsidR="0049100C" w:rsidRPr="003D6FCC" w14:paraId="127C166E" w14:textId="77777777" w:rsidTr="543319F8">
        <w:trPr>
          <w:trHeight w:val="360"/>
        </w:trPr>
        <w:tc>
          <w:tcPr>
            <w:tcW w:w="4711" w:type="pct"/>
          </w:tcPr>
          <w:p w14:paraId="7741F189" w14:textId="79582698" w:rsidR="0049100C" w:rsidRPr="003D6FCC" w:rsidRDefault="0049100C" w:rsidP="0049100C">
            <w:pPr>
              <w:pStyle w:val="BodyText"/>
              <w:spacing w:before="120" w:after="120"/>
              <w:rPr>
                <w:rFonts w:asciiTheme="minorHAnsi" w:hAnsiTheme="minorHAnsi" w:cs="Calibri"/>
                <w:b/>
                <w:bCs/>
              </w:rPr>
            </w:pPr>
            <w:bookmarkStart w:id="215" w:name="_Hlk159097002"/>
            <w:r w:rsidRPr="003D6FCC">
              <w:rPr>
                <w:rFonts w:asciiTheme="minorHAnsi" w:hAnsiTheme="minorHAnsi" w:cs="Calibri"/>
                <w:b/>
                <w:bCs/>
              </w:rPr>
              <w:t>1</w:t>
            </w:r>
            <w:r w:rsidR="00F55397" w:rsidRPr="003D6FCC">
              <w:rPr>
                <w:rFonts w:asciiTheme="minorHAnsi" w:hAnsiTheme="minorHAnsi" w:cs="Calibri"/>
                <w:b/>
                <w:bCs/>
              </w:rPr>
              <w:t>1</w:t>
            </w:r>
            <w:r w:rsidRPr="003D6FCC">
              <w:rPr>
                <w:rFonts w:asciiTheme="minorHAnsi" w:hAnsiTheme="minorHAnsi" w:cs="Calibri"/>
                <w:b/>
                <w:bCs/>
              </w:rPr>
              <w:t>. Indirect Cost Declaration - ICD</w:t>
            </w:r>
            <w:r w:rsidRPr="003D6FCC">
              <w:rPr>
                <w:rFonts w:asciiTheme="minorHAnsi" w:hAnsiTheme="minorHAnsi" w:cs="Calibri"/>
              </w:rPr>
              <w:t xml:space="preserve"> (must complete the Word </w:t>
            </w:r>
            <w:r w:rsidRPr="003D6FCC">
              <w:rPr>
                <w:rFonts w:asciiTheme="minorHAnsi" w:hAnsiTheme="minorHAnsi" w:cs="Calibri"/>
                <w:lang w:val="en-US"/>
              </w:rPr>
              <w:t>template</w:t>
            </w:r>
            <w:r w:rsidRPr="003D6FCC">
              <w:rPr>
                <w:rFonts w:asciiTheme="minorHAnsi" w:hAnsiTheme="minorHAnsi" w:cs="Calibri"/>
              </w:rPr>
              <w:t xml:space="preserve"> provided in the SFP signed by the authorized signatory. Submit as either a Word document or a PDF)</w:t>
            </w:r>
          </w:p>
        </w:tc>
        <w:tc>
          <w:tcPr>
            <w:tcW w:w="289" w:type="pct"/>
          </w:tcPr>
          <w:p w14:paraId="37DC1E1D" w14:textId="77777777" w:rsidR="0049100C" w:rsidRPr="003D6FCC" w:rsidRDefault="0049100C" w:rsidP="0049100C">
            <w:pPr>
              <w:pStyle w:val="BodyText"/>
              <w:rPr>
                <w:rFonts w:asciiTheme="minorHAnsi" w:hAnsiTheme="minorHAnsi" w:cs="Calibri"/>
                <w:color w:val="FFFFFF"/>
              </w:rPr>
            </w:pPr>
          </w:p>
        </w:tc>
      </w:tr>
      <w:tr w:rsidR="0049100C" w:rsidRPr="003D6FCC" w14:paraId="67049033" w14:textId="77777777" w:rsidTr="543319F8">
        <w:trPr>
          <w:trHeight w:val="360"/>
        </w:trPr>
        <w:tc>
          <w:tcPr>
            <w:tcW w:w="4711" w:type="pct"/>
          </w:tcPr>
          <w:p w14:paraId="3D752FE9" w14:textId="7A298A91" w:rsidR="0049100C" w:rsidRPr="003D6FCC" w:rsidRDefault="0049100C" w:rsidP="0049100C">
            <w:pPr>
              <w:pStyle w:val="BodyText"/>
              <w:spacing w:before="120" w:after="120"/>
              <w:rPr>
                <w:rFonts w:asciiTheme="minorHAnsi" w:hAnsiTheme="minorHAnsi" w:cs="Calibri"/>
                <w:b/>
                <w:bCs/>
                <w:lang w:val="en-US"/>
              </w:rPr>
            </w:pPr>
            <w:r w:rsidRPr="003D6FCC">
              <w:rPr>
                <w:rFonts w:asciiTheme="minorHAnsi" w:hAnsiTheme="minorHAnsi" w:cs="Calibri"/>
                <w:b/>
                <w:bCs/>
                <w:lang w:val="en-US"/>
              </w:rPr>
              <w:t>1</w:t>
            </w:r>
            <w:r w:rsidR="00F55397" w:rsidRPr="003D6FCC">
              <w:rPr>
                <w:rFonts w:asciiTheme="minorHAnsi" w:hAnsiTheme="minorHAnsi" w:cs="Calibri"/>
                <w:b/>
                <w:bCs/>
                <w:lang w:val="en-US"/>
              </w:rPr>
              <w:t>2</w:t>
            </w:r>
            <w:r w:rsidRPr="003D6FCC">
              <w:rPr>
                <w:rFonts w:asciiTheme="minorHAnsi" w:hAnsiTheme="minorHAnsi" w:cs="Calibri"/>
                <w:b/>
                <w:bCs/>
                <w:lang w:val="en-US"/>
              </w:rPr>
              <w:t xml:space="preserve">. Indirect Cost Rate Agreement </w:t>
            </w:r>
            <w:r w:rsidR="00AD421B" w:rsidRPr="003D6FCC">
              <w:rPr>
                <w:rFonts w:asciiTheme="minorHAnsi" w:hAnsiTheme="minorHAnsi" w:cs="Calibri"/>
                <w:b/>
                <w:bCs/>
                <w:lang w:val="en-US"/>
              </w:rPr>
              <w:t xml:space="preserve">- </w:t>
            </w:r>
            <w:r w:rsidRPr="003D6FCC">
              <w:rPr>
                <w:rFonts w:asciiTheme="minorHAnsi" w:hAnsiTheme="minorHAnsi" w:cs="Calibri"/>
                <w:b/>
                <w:bCs/>
                <w:lang w:val="en-US"/>
              </w:rPr>
              <w:t>ICRA</w:t>
            </w:r>
            <w:r w:rsidR="00AD421B" w:rsidRPr="003D6FCC">
              <w:rPr>
                <w:rFonts w:asciiTheme="minorHAnsi" w:hAnsiTheme="minorHAnsi" w:cs="Calibri"/>
                <w:b/>
                <w:bCs/>
                <w:lang w:val="en-US"/>
              </w:rPr>
              <w:t>;</w:t>
            </w:r>
            <w:r w:rsidRPr="003D6FCC">
              <w:rPr>
                <w:rFonts w:asciiTheme="minorHAnsi" w:hAnsiTheme="minorHAnsi" w:cs="Calibri"/>
                <w:b/>
                <w:bCs/>
                <w:lang w:val="en-US"/>
              </w:rPr>
              <w:t xml:space="preserve"> or Cost Allocation Plan </w:t>
            </w:r>
            <w:r w:rsidR="00AD421B" w:rsidRPr="003D6FCC">
              <w:rPr>
                <w:rFonts w:asciiTheme="minorHAnsi" w:hAnsiTheme="minorHAnsi" w:cs="Calibri"/>
                <w:b/>
                <w:bCs/>
                <w:lang w:val="en-US"/>
              </w:rPr>
              <w:t xml:space="preserve">- </w:t>
            </w:r>
            <w:r w:rsidRPr="003D6FCC">
              <w:rPr>
                <w:rFonts w:asciiTheme="minorHAnsi" w:hAnsiTheme="minorHAnsi" w:cs="Calibri"/>
                <w:b/>
                <w:bCs/>
                <w:lang w:val="en-US"/>
              </w:rPr>
              <w:t xml:space="preserve">CAP </w:t>
            </w:r>
            <w:r w:rsidRPr="003D6FCC">
              <w:rPr>
                <w:rFonts w:asciiTheme="minorHAnsi" w:hAnsiTheme="minorHAnsi" w:cs="Calibri"/>
                <w:lang w:val="en-US"/>
              </w:rPr>
              <w:t xml:space="preserve">(if applicable) (If an applicant indicates that they are using an ICRA or CAP, they must include the ICRA approved by the Cognizant/Approving Agency </w:t>
            </w:r>
            <w:r w:rsidR="00AD421B" w:rsidRPr="003D6FCC">
              <w:rPr>
                <w:rFonts w:asciiTheme="minorHAnsi" w:hAnsiTheme="minorHAnsi" w:cs="Calibri"/>
                <w:lang w:val="en-US"/>
              </w:rPr>
              <w:t>or</w:t>
            </w:r>
            <w:r w:rsidRPr="003D6FCC">
              <w:rPr>
                <w:rFonts w:asciiTheme="minorHAnsi" w:hAnsiTheme="minorHAnsi" w:cs="Calibri"/>
                <w:lang w:val="en-US"/>
              </w:rPr>
              <w:t xml:space="preserve"> attach a </w:t>
            </w:r>
            <w:bookmarkStart w:id="216" w:name="_Hlk159856825"/>
            <w:r w:rsidR="00AD421B" w:rsidRPr="003D6FCC">
              <w:rPr>
                <w:rFonts w:asciiTheme="minorHAnsi" w:hAnsiTheme="minorHAnsi" w:cs="Calibri"/>
                <w:lang w:val="en-US"/>
              </w:rPr>
              <w:t>CAP</w:t>
            </w:r>
            <w:r w:rsidRPr="003D6FCC">
              <w:rPr>
                <w:rFonts w:asciiTheme="minorHAnsi" w:hAnsiTheme="minorHAnsi" w:cs="Calibri"/>
                <w:lang w:val="en-US"/>
              </w:rPr>
              <w:t xml:space="preserve"> </w:t>
            </w:r>
            <w:bookmarkEnd w:id="216"/>
            <w:r w:rsidRPr="003D6FCC">
              <w:rPr>
                <w:rFonts w:asciiTheme="minorHAnsi" w:hAnsiTheme="minorHAnsi" w:cs="Calibri"/>
                <w:lang w:val="en-US"/>
              </w:rPr>
              <w:t>with a certification letter</w:t>
            </w:r>
            <w:r w:rsidR="00AD421B" w:rsidRPr="003D6FCC">
              <w:rPr>
                <w:rFonts w:asciiTheme="minorHAnsi" w:hAnsiTheme="minorHAnsi" w:cs="Calibri"/>
                <w:lang w:val="en-US"/>
              </w:rPr>
              <w:t>)</w:t>
            </w:r>
          </w:p>
        </w:tc>
        <w:tc>
          <w:tcPr>
            <w:tcW w:w="289" w:type="pct"/>
          </w:tcPr>
          <w:p w14:paraId="53BBCF17" w14:textId="77777777" w:rsidR="0049100C" w:rsidRPr="003D6FCC" w:rsidRDefault="0049100C" w:rsidP="0049100C">
            <w:pPr>
              <w:pStyle w:val="BodyText"/>
              <w:rPr>
                <w:rFonts w:asciiTheme="minorHAnsi" w:hAnsiTheme="minorHAnsi" w:cs="Calibri"/>
                <w:color w:val="FFFFFF"/>
              </w:rPr>
            </w:pPr>
          </w:p>
        </w:tc>
      </w:tr>
    </w:tbl>
    <w:p w14:paraId="33023A50" w14:textId="77777777" w:rsidR="008544AA" w:rsidRPr="003D6FCC" w:rsidRDefault="008544AA" w:rsidP="00F470F1">
      <w:pPr>
        <w:pStyle w:val="Heading3"/>
        <w:rPr>
          <w:rFonts w:asciiTheme="minorHAnsi" w:eastAsia="Calibri" w:hAnsiTheme="minorHAnsi"/>
        </w:rPr>
      </w:pPr>
      <w:bookmarkStart w:id="217" w:name="_Toc167894630"/>
      <w:bookmarkStart w:id="218" w:name="_Toc167894688"/>
      <w:bookmarkStart w:id="219" w:name="_Toc167894689"/>
      <w:bookmarkStart w:id="220" w:name="_Toc219464729"/>
      <w:bookmarkEnd w:id="214"/>
      <w:bookmarkEnd w:id="215"/>
      <w:bookmarkEnd w:id="217"/>
      <w:bookmarkEnd w:id="218"/>
      <w:r w:rsidRPr="003D6FCC">
        <w:rPr>
          <w:rFonts w:asciiTheme="minorHAnsi" w:eastAsia="Calibri" w:hAnsiTheme="minorHAnsi"/>
        </w:rPr>
        <w:t>SFP Exhibit Instructions</w:t>
      </w:r>
      <w:bookmarkEnd w:id="219"/>
      <w:bookmarkEnd w:id="220"/>
    </w:p>
    <w:p w14:paraId="534F8E02" w14:textId="2E84B72E" w:rsidR="00013C6D" w:rsidRPr="003D6FCC" w:rsidRDefault="002E4C18" w:rsidP="00612E37">
      <w:pPr>
        <w:rPr>
          <w:rFonts w:asciiTheme="minorHAnsi" w:eastAsia="Calibri" w:hAnsiTheme="minorHAnsi" w:cs="Calibri"/>
          <w:lang w:val="en"/>
        </w:rPr>
      </w:pPr>
      <w:r w:rsidRPr="003D6FCC">
        <w:rPr>
          <w:rFonts w:asciiTheme="minorHAnsi" w:hAnsiTheme="minorHAnsi" w:cs="Calibri"/>
        </w:rPr>
        <w:t>Complete only the required information in the exhibits provided in the SFP. Submit all exhibits and attachments with the following naming convention:</w:t>
      </w:r>
      <w:r w:rsidR="00612E37" w:rsidRPr="003D6FCC">
        <w:rPr>
          <w:rFonts w:asciiTheme="minorHAnsi" w:eastAsia="Calibri" w:hAnsiTheme="minorHAnsi" w:cs="Calibri"/>
          <w:lang w:val="en"/>
        </w:rPr>
        <w:t xml:space="preserve"> "</w:t>
      </w:r>
      <w:r w:rsidR="00013C6D" w:rsidRPr="003D6FCC">
        <w:rPr>
          <w:rFonts w:asciiTheme="minorHAnsi" w:eastAsia="Calibri" w:hAnsiTheme="minorHAnsi" w:cs="Calibri"/>
          <w:lang w:val="en"/>
        </w:rPr>
        <w:t>[Applicant’s Three Digit Initialism] FAP PY 25-26 [Exhibit Initialism]</w:t>
      </w:r>
      <w:r w:rsidR="00612E37" w:rsidRPr="003D6FCC">
        <w:rPr>
          <w:rFonts w:asciiTheme="minorHAnsi" w:eastAsia="Calibri" w:hAnsiTheme="minorHAnsi" w:cs="Calibri"/>
          <w:lang w:val="en"/>
        </w:rPr>
        <w:t>". For example, "</w:t>
      </w:r>
      <w:r w:rsidR="00013C6D" w:rsidRPr="003D6FCC">
        <w:rPr>
          <w:rFonts w:asciiTheme="minorHAnsi" w:eastAsia="Calibri" w:hAnsiTheme="minorHAnsi" w:cs="Calibri"/>
          <w:lang w:val="en"/>
        </w:rPr>
        <w:t>ABC</w:t>
      </w:r>
      <w:r w:rsidR="00612E37" w:rsidRPr="003D6FCC">
        <w:rPr>
          <w:rFonts w:asciiTheme="minorHAnsi" w:eastAsia="Calibri" w:hAnsiTheme="minorHAnsi" w:cs="Calibri"/>
          <w:lang w:val="en"/>
        </w:rPr>
        <w:t xml:space="preserve"> </w:t>
      </w:r>
      <w:r w:rsidR="00645CB8" w:rsidRPr="003D6FCC">
        <w:rPr>
          <w:rFonts w:asciiTheme="minorHAnsi" w:eastAsia="Calibri" w:hAnsiTheme="minorHAnsi" w:cs="Calibri"/>
          <w:lang w:val="en"/>
        </w:rPr>
        <w:t xml:space="preserve">FAP PY </w:t>
      </w:r>
      <w:r w:rsidR="00013C6D" w:rsidRPr="003D6FCC">
        <w:rPr>
          <w:rFonts w:asciiTheme="minorHAnsi" w:eastAsia="Calibri" w:hAnsiTheme="minorHAnsi" w:cs="Calibri"/>
          <w:lang w:val="en"/>
        </w:rPr>
        <w:t>25-26</w:t>
      </w:r>
      <w:r w:rsidR="00612E37" w:rsidRPr="003D6FCC">
        <w:rPr>
          <w:rFonts w:asciiTheme="minorHAnsi" w:eastAsia="Calibri" w:hAnsiTheme="minorHAnsi" w:cs="Calibri"/>
          <w:lang w:val="en"/>
        </w:rPr>
        <w:t xml:space="preserve"> ExF" for Exhibit F. File names must not exceed 40 characters.</w:t>
      </w:r>
    </w:p>
    <w:p w14:paraId="7DF30924" w14:textId="77777777" w:rsidR="00013C6D" w:rsidRPr="003D6FCC" w:rsidRDefault="00013C6D" w:rsidP="00612E37">
      <w:pPr>
        <w:rPr>
          <w:rFonts w:asciiTheme="minorHAnsi" w:eastAsia="Calibri" w:hAnsiTheme="minorHAnsi" w:cs="Calibri"/>
          <w:lang w:val="en"/>
        </w:rPr>
      </w:pPr>
    </w:p>
    <w:p w14:paraId="290F093D" w14:textId="4940232E" w:rsidR="00612E37" w:rsidRPr="003D6FCC" w:rsidRDefault="00612E37" w:rsidP="00612E37">
      <w:pPr>
        <w:rPr>
          <w:rFonts w:asciiTheme="minorHAnsi" w:eastAsia="Calibri" w:hAnsiTheme="minorHAnsi" w:cs="Calibri"/>
          <w:sz w:val="24"/>
          <w:szCs w:val="24"/>
          <w:lang w:val="en"/>
        </w:rPr>
      </w:pPr>
      <w:r w:rsidRPr="003D6FCC">
        <w:rPr>
          <w:rFonts w:asciiTheme="minorHAnsi" w:eastAsia="Calibri" w:hAnsiTheme="minorHAnsi" w:cs="Calibri"/>
          <w:lang w:val="en"/>
        </w:rPr>
        <w:t>Disclaimer: The exhibits have been formatted for accessibility in compliance with the Americans with Disabilities Act.</w:t>
      </w:r>
    </w:p>
    <w:p w14:paraId="2D9097BE" w14:textId="77777777" w:rsidR="00612E37" w:rsidRPr="003D6FCC" w:rsidRDefault="00612E37" w:rsidP="00612E37">
      <w:pPr>
        <w:rPr>
          <w:rFonts w:asciiTheme="minorHAnsi" w:eastAsia="Calibri" w:hAnsiTheme="minorHAnsi" w:cs="Calibri"/>
          <w:szCs w:val="24"/>
          <w:lang w:val="en"/>
        </w:rPr>
      </w:pPr>
    </w:p>
    <w:p w14:paraId="370233D6" w14:textId="6FB2A1D0" w:rsidR="008544AA" w:rsidRPr="003D6FCC" w:rsidRDefault="008544AA" w:rsidP="00F470F1">
      <w:pPr>
        <w:pStyle w:val="Heading4"/>
        <w:rPr>
          <w:rFonts w:asciiTheme="minorHAnsi" w:hAnsiTheme="minorHAnsi"/>
        </w:rPr>
      </w:pPr>
      <w:r w:rsidRPr="003D6FCC">
        <w:rPr>
          <w:rFonts w:asciiTheme="minorHAnsi" w:hAnsiTheme="minorHAnsi"/>
          <w:lang w:val="en-US"/>
        </w:rPr>
        <w:t>Exhibit A</w:t>
      </w:r>
      <w:r w:rsidR="001A4A1F" w:rsidRPr="003D6FCC">
        <w:rPr>
          <w:rFonts w:asciiTheme="minorHAnsi" w:hAnsiTheme="minorHAnsi"/>
          <w:lang w:val="en-US"/>
        </w:rPr>
        <w:t xml:space="preserve"> – </w:t>
      </w:r>
      <w:r w:rsidR="726D880B" w:rsidRPr="003D6FCC">
        <w:rPr>
          <w:rFonts w:asciiTheme="minorHAnsi" w:hAnsiTheme="minorHAnsi"/>
          <w:lang w:val="en-US"/>
        </w:rPr>
        <w:t>Project</w:t>
      </w:r>
      <w:r w:rsidR="00FD3F77" w:rsidRPr="003D6FCC">
        <w:rPr>
          <w:rFonts w:asciiTheme="minorHAnsi" w:hAnsiTheme="minorHAnsi"/>
          <w:lang w:val="en-US"/>
        </w:rPr>
        <w:t xml:space="preserve"> </w:t>
      </w:r>
      <w:r w:rsidRPr="003D6FCC">
        <w:rPr>
          <w:rFonts w:asciiTheme="minorHAnsi" w:hAnsiTheme="minorHAnsi"/>
          <w:lang w:val="en-US"/>
        </w:rPr>
        <w:t>Narrative</w:t>
      </w:r>
      <w:r w:rsidR="001A4A1F" w:rsidRPr="003D6FCC">
        <w:rPr>
          <w:rFonts w:asciiTheme="minorHAnsi" w:hAnsiTheme="minorHAnsi"/>
          <w:lang w:val="en-US"/>
        </w:rPr>
        <w:t xml:space="preserve"> (E</w:t>
      </w:r>
      <w:r w:rsidRPr="003D6FCC">
        <w:rPr>
          <w:rFonts w:asciiTheme="minorHAnsi" w:hAnsiTheme="minorHAnsi"/>
          <w:lang w:val="en-US"/>
        </w:rPr>
        <w:t>xA</w:t>
      </w:r>
      <w:r w:rsidR="001A4A1F" w:rsidRPr="003D6FCC">
        <w:rPr>
          <w:rFonts w:asciiTheme="minorHAnsi" w:hAnsiTheme="minorHAnsi"/>
          <w:lang w:val="en-US"/>
        </w:rPr>
        <w:t>)</w:t>
      </w:r>
    </w:p>
    <w:p w14:paraId="560FC305" w14:textId="41E61949" w:rsidR="002E4C18" w:rsidRPr="003D6FCC" w:rsidRDefault="002E4C18" w:rsidP="002E4C18">
      <w:pPr>
        <w:pStyle w:val="BodyText"/>
        <w:rPr>
          <w:rFonts w:asciiTheme="minorHAnsi" w:hAnsiTheme="minorHAnsi" w:cs="Calibri"/>
        </w:rPr>
      </w:pPr>
      <w:r w:rsidRPr="003D6FCC">
        <w:rPr>
          <w:rFonts w:asciiTheme="minorHAnsi" w:hAnsiTheme="minorHAnsi" w:cs="Calibri"/>
        </w:rPr>
        <w:t>Applicants will complete Exhibit A using the template provided. The structure and content of the sections and subsections should align with the proposal requirements in this SFP. The Project Narrative should convey how the applicant’s approach will lead to the success of program awardees, potential participants, and the workforce system. There is a 15-page limit for Exhibit A. Anything beyond the 15-page limit will not be considered. The other required exhibits and attachments do not count toward this page limit.</w:t>
      </w:r>
    </w:p>
    <w:p w14:paraId="7EA6FE9D" w14:textId="3E90101C" w:rsidR="008544AA" w:rsidRPr="003D6FCC" w:rsidRDefault="002E4C18" w:rsidP="002E4C18">
      <w:pPr>
        <w:rPr>
          <w:rFonts w:asciiTheme="minorHAnsi" w:eastAsia="Calibri" w:hAnsiTheme="minorHAnsi" w:cs="Calibri"/>
          <w:lang w:val="en"/>
        </w:rPr>
      </w:pPr>
      <w:r w:rsidRPr="003D6FCC">
        <w:rPr>
          <w:rFonts w:asciiTheme="minorHAnsi" w:hAnsiTheme="minorHAnsi" w:cs="Calibri"/>
        </w:rPr>
        <w:t>The Project Narrative must be submitted in MS Word format using Aptos 11-point font. Save this document according to the following naming convention: “ABC FAP PY 25-26 ExA.”</w:t>
      </w:r>
    </w:p>
    <w:p w14:paraId="1BA0671E" w14:textId="77777777" w:rsidR="00046AED" w:rsidRPr="003D6FCC" w:rsidRDefault="00046AED" w:rsidP="00612E37">
      <w:pPr>
        <w:rPr>
          <w:rFonts w:asciiTheme="minorHAnsi" w:eastAsia="Calibri" w:hAnsiTheme="minorHAnsi" w:cs="Calibri"/>
          <w:sz w:val="24"/>
          <w:szCs w:val="28"/>
          <w:lang w:val="en"/>
        </w:rPr>
      </w:pPr>
    </w:p>
    <w:p w14:paraId="6CF921A2" w14:textId="074970A8" w:rsidR="008544AA" w:rsidRPr="003D6FCC" w:rsidRDefault="00036AD5" w:rsidP="01476CFA">
      <w:pPr>
        <w:pStyle w:val="BodyText"/>
        <w:rPr>
          <w:rFonts w:asciiTheme="minorHAnsi" w:hAnsiTheme="minorHAnsi" w:cs="Calibri"/>
          <w:lang w:val="en-US"/>
        </w:rPr>
      </w:pPr>
      <w:r w:rsidRPr="003D6FCC">
        <w:rPr>
          <w:rFonts w:asciiTheme="minorHAnsi" w:hAnsiTheme="minorHAnsi" w:cs="Calibri"/>
          <w:lang w:val="en-US"/>
        </w:rPr>
        <w:t>The Project Narrative contains the following sections, which must all be addressed by the applicant:</w:t>
      </w:r>
    </w:p>
    <w:p w14:paraId="2C8C42B5" w14:textId="6B386012" w:rsidR="008544AA" w:rsidRPr="003D6FCC" w:rsidRDefault="008544AA" w:rsidP="00647908">
      <w:pPr>
        <w:pStyle w:val="BodyText"/>
        <w:numPr>
          <w:ilvl w:val="0"/>
          <w:numId w:val="26"/>
        </w:numPr>
        <w:spacing w:after="0"/>
        <w:rPr>
          <w:rFonts w:asciiTheme="minorHAnsi" w:eastAsia="Arial" w:hAnsiTheme="minorHAnsi" w:cs="Calibri"/>
        </w:rPr>
      </w:pPr>
      <w:r w:rsidRPr="003D6FCC">
        <w:rPr>
          <w:rFonts w:asciiTheme="minorHAnsi" w:hAnsiTheme="minorHAnsi" w:cs="Calibri"/>
        </w:rPr>
        <w:t>Statement of Need (</w:t>
      </w:r>
      <w:r w:rsidR="00612E37" w:rsidRPr="003D6FCC">
        <w:rPr>
          <w:rFonts w:asciiTheme="minorHAnsi" w:hAnsiTheme="minorHAnsi" w:cs="Calibri"/>
        </w:rPr>
        <w:t>1</w:t>
      </w:r>
      <w:r w:rsidR="002E4C18" w:rsidRPr="003D6FCC">
        <w:rPr>
          <w:rFonts w:asciiTheme="minorHAnsi" w:hAnsiTheme="minorHAnsi" w:cs="Calibri"/>
        </w:rPr>
        <w:t>0</w:t>
      </w:r>
      <w:r w:rsidRPr="003D6FCC">
        <w:rPr>
          <w:rFonts w:asciiTheme="minorHAnsi" w:hAnsiTheme="minorHAnsi" w:cs="Calibri"/>
        </w:rPr>
        <w:t xml:space="preserve"> points)</w:t>
      </w:r>
      <w:r w:rsidR="009A46C8" w:rsidRPr="003D6FCC">
        <w:rPr>
          <w:rFonts w:asciiTheme="minorHAnsi" w:hAnsiTheme="minorHAnsi" w:cs="Calibri"/>
        </w:rPr>
        <w:t xml:space="preserve"> (+5 bonus points)</w:t>
      </w:r>
    </w:p>
    <w:p w14:paraId="1BE7E12A" w14:textId="13461B67" w:rsidR="008544AA" w:rsidRPr="003D6FCC" w:rsidRDefault="008544AA" w:rsidP="00647908">
      <w:pPr>
        <w:pStyle w:val="BodyText"/>
        <w:numPr>
          <w:ilvl w:val="0"/>
          <w:numId w:val="26"/>
        </w:numPr>
        <w:spacing w:after="0"/>
        <w:rPr>
          <w:rFonts w:asciiTheme="minorHAnsi" w:eastAsia="Arial" w:hAnsiTheme="minorHAnsi" w:cs="Calibri"/>
        </w:rPr>
      </w:pPr>
      <w:r w:rsidRPr="003D6FCC">
        <w:rPr>
          <w:rFonts w:asciiTheme="minorHAnsi" w:hAnsiTheme="minorHAnsi" w:cs="Calibri"/>
        </w:rPr>
        <w:t>Project Plan (</w:t>
      </w:r>
      <w:r w:rsidR="001B54F6" w:rsidRPr="003D6FCC">
        <w:rPr>
          <w:rFonts w:asciiTheme="minorHAnsi" w:hAnsiTheme="minorHAnsi" w:cs="Calibri"/>
        </w:rPr>
        <w:t>3</w:t>
      </w:r>
      <w:r w:rsidR="00612E37" w:rsidRPr="003D6FCC">
        <w:rPr>
          <w:rFonts w:asciiTheme="minorHAnsi" w:hAnsiTheme="minorHAnsi" w:cs="Calibri"/>
        </w:rPr>
        <w:t>0</w:t>
      </w:r>
      <w:r w:rsidRPr="003D6FCC">
        <w:rPr>
          <w:rFonts w:asciiTheme="minorHAnsi" w:hAnsiTheme="minorHAnsi" w:cs="Calibri"/>
        </w:rPr>
        <w:t xml:space="preserve"> points)</w:t>
      </w:r>
    </w:p>
    <w:p w14:paraId="29B5BFB5" w14:textId="03960348" w:rsidR="008544AA" w:rsidRPr="003D6FCC" w:rsidRDefault="008544AA" w:rsidP="00647908">
      <w:pPr>
        <w:pStyle w:val="BodyText"/>
        <w:numPr>
          <w:ilvl w:val="0"/>
          <w:numId w:val="26"/>
        </w:numPr>
        <w:spacing w:after="0"/>
        <w:rPr>
          <w:rFonts w:asciiTheme="minorHAnsi" w:eastAsia="Arial" w:hAnsiTheme="minorHAnsi" w:cs="Calibri"/>
        </w:rPr>
      </w:pPr>
      <w:r w:rsidRPr="003D6FCC">
        <w:rPr>
          <w:rFonts w:asciiTheme="minorHAnsi" w:hAnsiTheme="minorHAnsi" w:cs="Calibri"/>
        </w:rPr>
        <w:t>Performance Goals (</w:t>
      </w:r>
      <w:r w:rsidR="00612E37" w:rsidRPr="003D6FCC">
        <w:rPr>
          <w:rFonts w:asciiTheme="minorHAnsi" w:hAnsiTheme="minorHAnsi" w:cs="Calibri"/>
        </w:rPr>
        <w:t>20</w:t>
      </w:r>
      <w:r w:rsidRPr="003D6FCC">
        <w:rPr>
          <w:rFonts w:asciiTheme="minorHAnsi" w:hAnsiTheme="minorHAnsi" w:cs="Calibri"/>
        </w:rPr>
        <w:t xml:space="preserve"> points)</w:t>
      </w:r>
    </w:p>
    <w:p w14:paraId="3C88461D" w14:textId="1408C977" w:rsidR="008544AA" w:rsidRPr="003D6FCC" w:rsidRDefault="008544AA" w:rsidP="00647908">
      <w:pPr>
        <w:pStyle w:val="BodyText"/>
        <w:numPr>
          <w:ilvl w:val="0"/>
          <w:numId w:val="26"/>
        </w:numPr>
        <w:spacing w:after="0"/>
        <w:rPr>
          <w:rFonts w:asciiTheme="minorHAnsi" w:eastAsia="Arial" w:hAnsiTheme="minorHAnsi" w:cs="Calibri"/>
        </w:rPr>
      </w:pPr>
      <w:r w:rsidRPr="003D6FCC">
        <w:rPr>
          <w:rFonts w:asciiTheme="minorHAnsi" w:hAnsiTheme="minorHAnsi" w:cs="Calibri"/>
        </w:rPr>
        <w:t>Partnerships and Leveraged Resources (</w:t>
      </w:r>
      <w:r w:rsidR="000A1E6F" w:rsidRPr="003D6FCC">
        <w:rPr>
          <w:rFonts w:asciiTheme="minorHAnsi" w:hAnsiTheme="minorHAnsi" w:cs="Calibri"/>
        </w:rPr>
        <w:t>1</w:t>
      </w:r>
      <w:r w:rsidR="002E4C18" w:rsidRPr="003D6FCC">
        <w:rPr>
          <w:rFonts w:asciiTheme="minorHAnsi" w:hAnsiTheme="minorHAnsi" w:cs="Calibri"/>
        </w:rPr>
        <w:t>5</w:t>
      </w:r>
      <w:r w:rsidRPr="003D6FCC">
        <w:rPr>
          <w:rFonts w:asciiTheme="minorHAnsi" w:hAnsiTheme="minorHAnsi" w:cs="Calibri"/>
        </w:rPr>
        <w:t xml:space="preserve"> points)</w:t>
      </w:r>
    </w:p>
    <w:p w14:paraId="52F6ABB0" w14:textId="254A5070" w:rsidR="008544AA" w:rsidRPr="003D6FCC" w:rsidRDefault="008544AA" w:rsidP="00647908">
      <w:pPr>
        <w:pStyle w:val="BodyText"/>
        <w:numPr>
          <w:ilvl w:val="0"/>
          <w:numId w:val="26"/>
        </w:numPr>
        <w:spacing w:after="0"/>
        <w:rPr>
          <w:rFonts w:asciiTheme="minorHAnsi" w:eastAsia="Arial" w:hAnsiTheme="minorHAnsi" w:cs="Calibri"/>
        </w:rPr>
      </w:pPr>
      <w:bookmarkStart w:id="221" w:name="_Hlk129612382"/>
      <w:r w:rsidRPr="003D6FCC">
        <w:rPr>
          <w:rFonts w:asciiTheme="minorHAnsi" w:hAnsiTheme="minorHAnsi" w:cs="Calibri"/>
        </w:rPr>
        <w:t>Statement of Capabilities (</w:t>
      </w:r>
      <w:r w:rsidR="009F1C14" w:rsidRPr="003D6FCC">
        <w:rPr>
          <w:rFonts w:asciiTheme="minorHAnsi" w:hAnsiTheme="minorHAnsi" w:cs="Calibri"/>
        </w:rPr>
        <w:t>15</w:t>
      </w:r>
      <w:r w:rsidR="00612E37" w:rsidRPr="003D6FCC">
        <w:rPr>
          <w:rFonts w:asciiTheme="minorHAnsi" w:hAnsiTheme="minorHAnsi" w:cs="Calibri"/>
        </w:rPr>
        <w:t xml:space="preserve"> </w:t>
      </w:r>
      <w:r w:rsidRPr="003D6FCC">
        <w:rPr>
          <w:rFonts w:asciiTheme="minorHAnsi" w:hAnsiTheme="minorHAnsi" w:cs="Calibri"/>
        </w:rPr>
        <w:t>points)</w:t>
      </w:r>
    </w:p>
    <w:bookmarkEnd w:id="221"/>
    <w:p w14:paraId="2796F377" w14:textId="32C4C16E" w:rsidR="000A1E6F" w:rsidRPr="003D6FCC" w:rsidRDefault="008544AA" w:rsidP="00013C6D">
      <w:pPr>
        <w:pStyle w:val="BodyText"/>
        <w:numPr>
          <w:ilvl w:val="0"/>
          <w:numId w:val="26"/>
        </w:numPr>
        <w:spacing w:after="0"/>
        <w:rPr>
          <w:rFonts w:asciiTheme="minorHAnsi" w:eastAsia="Arial" w:hAnsiTheme="minorHAnsi" w:cs="Calibri"/>
        </w:rPr>
      </w:pPr>
      <w:r w:rsidRPr="003D6FCC">
        <w:rPr>
          <w:rFonts w:asciiTheme="minorHAnsi" w:hAnsiTheme="minorHAnsi" w:cs="Calibri"/>
        </w:rPr>
        <w:t>Budget Summary Narrative and Plan (</w:t>
      </w:r>
      <w:r w:rsidR="00612E37" w:rsidRPr="003D6FCC">
        <w:rPr>
          <w:rFonts w:asciiTheme="minorHAnsi" w:hAnsiTheme="minorHAnsi" w:cs="Calibri"/>
        </w:rPr>
        <w:t>10</w:t>
      </w:r>
      <w:r w:rsidRPr="003D6FCC">
        <w:rPr>
          <w:rFonts w:asciiTheme="minorHAnsi" w:hAnsiTheme="minorHAnsi" w:cs="Calibri"/>
        </w:rPr>
        <w:t xml:space="preserve"> points)</w:t>
      </w:r>
    </w:p>
    <w:p w14:paraId="5D7ADE03" w14:textId="77777777" w:rsidR="001B54F6" w:rsidRPr="003D6FCC" w:rsidRDefault="001B54F6" w:rsidP="001B54F6">
      <w:pPr>
        <w:pStyle w:val="BodyText"/>
        <w:spacing w:after="0"/>
        <w:ind w:left="720" w:hanging="360"/>
        <w:rPr>
          <w:rFonts w:asciiTheme="minorHAnsi" w:eastAsia="Arial" w:hAnsiTheme="minorHAnsi" w:cs="Calibri"/>
        </w:rPr>
      </w:pPr>
    </w:p>
    <w:p w14:paraId="436CAC18" w14:textId="4E839090" w:rsidR="008544AA" w:rsidRPr="003D6FCC" w:rsidRDefault="008544AA" w:rsidP="00F470F1">
      <w:pPr>
        <w:pStyle w:val="BodyText"/>
        <w:rPr>
          <w:rFonts w:asciiTheme="minorHAnsi" w:hAnsiTheme="minorHAnsi" w:cs="Calibri"/>
        </w:rPr>
      </w:pPr>
      <w:r w:rsidRPr="003D6FCC">
        <w:rPr>
          <w:rFonts w:asciiTheme="minorHAnsi" w:hAnsiTheme="minorHAnsi" w:cs="Calibri"/>
          <w:lang w:val="en-US"/>
        </w:rPr>
        <w:t xml:space="preserve">Applicants must cite supporting data as applicable for each section to be considered complete. Relevant data sources may include the EDD Labor Market Information Division (LMID), the Bureau </w:t>
      </w:r>
      <w:r w:rsidRPr="003D6FCC">
        <w:rPr>
          <w:rFonts w:asciiTheme="minorHAnsi" w:hAnsiTheme="minorHAnsi" w:cs="Calibri"/>
          <w:lang w:val="en-US"/>
        </w:rPr>
        <w:lastRenderedPageBreak/>
        <w:t>of Labor Statistics, the U.S. Census,</w:t>
      </w:r>
      <w:r w:rsidR="00020E3B" w:rsidRPr="003D6FCC">
        <w:rPr>
          <w:rFonts w:asciiTheme="minorHAnsi" w:hAnsiTheme="minorHAnsi" w:cs="Calibri"/>
          <w:lang w:val="en-US"/>
        </w:rPr>
        <w:t xml:space="preserve"> the United States Department of Agriculture (USDA), California Department of Food and Agriculture (CDFA),</w:t>
      </w:r>
      <w:r w:rsidRPr="003D6FCC">
        <w:rPr>
          <w:rFonts w:asciiTheme="minorHAnsi" w:hAnsiTheme="minorHAnsi" w:cs="Calibri"/>
          <w:lang w:val="en-US"/>
        </w:rPr>
        <w:t xml:space="preserve"> local surveys, </w:t>
      </w:r>
      <w:r w:rsidR="00020E3B" w:rsidRPr="003D6FCC">
        <w:rPr>
          <w:rFonts w:asciiTheme="minorHAnsi" w:hAnsiTheme="minorHAnsi" w:cs="Calibri"/>
          <w:lang w:val="en-US"/>
        </w:rPr>
        <w:t>or any other reliable data source, such as consultation with industry associations, local jurisdictions, or any partners.</w:t>
      </w:r>
      <w:r w:rsidRPr="003D6FCC">
        <w:rPr>
          <w:rFonts w:asciiTheme="minorHAnsi" w:hAnsiTheme="minorHAnsi" w:cs="Calibri"/>
          <w:lang w:val="en-US"/>
        </w:rPr>
        <w:t xml:space="preserve"> The data should:</w:t>
      </w:r>
    </w:p>
    <w:p w14:paraId="3B12E5CB" w14:textId="261906CD" w:rsidR="008544AA" w:rsidRPr="003D6FCC" w:rsidRDefault="008544AA" w:rsidP="00020E3B">
      <w:pPr>
        <w:pStyle w:val="ListParagraph"/>
        <w:spacing w:before="120" w:after="120"/>
        <w:rPr>
          <w:rFonts w:asciiTheme="minorHAnsi" w:hAnsiTheme="minorHAnsi"/>
        </w:rPr>
      </w:pPr>
      <w:r w:rsidRPr="003D6FCC">
        <w:rPr>
          <w:rFonts w:asciiTheme="minorHAnsi" w:hAnsiTheme="minorHAnsi"/>
        </w:rPr>
        <w:t xml:space="preserve">Reflect </w:t>
      </w:r>
      <w:r w:rsidR="00837194" w:rsidRPr="003D6FCC">
        <w:rPr>
          <w:rFonts w:asciiTheme="minorHAnsi" w:hAnsiTheme="minorHAnsi"/>
        </w:rPr>
        <w:t xml:space="preserve">on </w:t>
      </w:r>
      <w:r w:rsidRPr="003D6FCC">
        <w:rPr>
          <w:rFonts w:asciiTheme="minorHAnsi" w:hAnsiTheme="minorHAnsi"/>
        </w:rPr>
        <w:t>the applicant’s comprehensive understanding of the issues specific to the workforce system</w:t>
      </w:r>
      <w:r w:rsidR="00020E3B" w:rsidRPr="003D6FCC">
        <w:rPr>
          <w:rFonts w:asciiTheme="minorHAnsi" w:hAnsiTheme="minorHAnsi"/>
        </w:rPr>
        <w:t>.</w:t>
      </w:r>
    </w:p>
    <w:p w14:paraId="5F0664C0" w14:textId="2926B73F" w:rsidR="008544AA" w:rsidRPr="003D6FCC" w:rsidRDefault="008544AA" w:rsidP="00020E3B">
      <w:pPr>
        <w:pStyle w:val="ListParagraph"/>
        <w:spacing w:before="120" w:after="120"/>
        <w:rPr>
          <w:rFonts w:asciiTheme="minorHAnsi" w:hAnsiTheme="minorHAnsi"/>
        </w:rPr>
      </w:pPr>
      <w:r w:rsidRPr="003D6FCC">
        <w:rPr>
          <w:rFonts w:asciiTheme="minorHAnsi" w:hAnsiTheme="minorHAnsi"/>
        </w:rPr>
        <w:t>Demonstrate the need for the proposed project</w:t>
      </w:r>
      <w:r w:rsidR="00020E3B" w:rsidRPr="003D6FCC">
        <w:rPr>
          <w:rFonts w:asciiTheme="minorHAnsi" w:hAnsiTheme="minorHAnsi"/>
        </w:rPr>
        <w:t>.</w:t>
      </w:r>
    </w:p>
    <w:p w14:paraId="135408F2" w14:textId="1D0B94A1" w:rsidR="008544AA" w:rsidRPr="003D6FCC" w:rsidRDefault="008544AA" w:rsidP="00020E3B">
      <w:pPr>
        <w:pStyle w:val="ListParagraph"/>
        <w:spacing w:before="120" w:after="120"/>
        <w:rPr>
          <w:rFonts w:asciiTheme="minorHAnsi" w:hAnsiTheme="minorHAnsi"/>
        </w:rPr>
      </w:pPr>
      <w:r w:rsidRPr="003D6FCC">
        <w:rPr>
          <w:rFonts w:asciiTheme="minorHAnsi" w:hAnsiTheme="minorHAnsi"/>
        </w:rPr>
        <w:t>Justify the project’s approach</w:t>
      </w:r>
      <w:r w:rsidR="00020E3B" w:rsidRPr="003D6FCC">
        <w:rPr>
          <w:rFonts w:asciiTheme="minorHAnsi" w:hAnsiTheme="minorHAnsi"/>
        </w:rPr>
        <w:t>.</w:t>
      </w:r>
    </w:p>
    <w:p w14:paraId="3CF863FA" w14:textId="459B4A6A" w:rsidR="00AA537F" w:rsidRPr="003D6FCC" w:rsidRDefault="008544AA" w:rsidP="00020E3B">
      <w:pPr>
        <w:pStyle w:val="ListParagraph"/>
        <w:spacing w:before="120" w:after="120"/>
        <w:rPr>
          <w:rFonts w:asciiTheme="minorHAnsi" w:hAnsiTheme="minorHAnsi"/>
        </w:rPr>
      </w:pPr>
      <w:r w:rsidRPr="003D6FCC">
        <w:rPr>
          <w:rFonts w:asciiTheme="minorHAnsi" w:hAnsiTheme="minorHAnsi"/>
        </w:rPr>
        <w:t>Suggest the potential for success</w:t>
      </w:r>
      <w:r w:rsidR="00020E3B" w:rsidRPr="003D6FCC">
        <w:rPr>
          <w:rFonts w:asciiTheme="minorHAnsi" w:hAnsiTheme="minorHAnsi"/>
        </w:rPr>
        <w:t>.</w:t>
      </w:r>
    </w:p>
    <w:p w14:paraId="52893F56" w14:textId="13A73C79" w:rsidR="008544AA" w:rsidRPr="003D6FCC" w:rsidRDefault="00020E3B" w:rsidP="00E60407">
      <w:pPr>
        <w:rPr>
          <w:rFonts w:asciiTheme="minorHAnsi" w:hAnsiTheme="minorHAnsi"/>
        </w:rPr>
      </w:pPr>
      <w:r w:rsidRPr="003D6FCC">
        <w:rPr>
          <w:rFonts w:asciiTheme="minorHAnsi" w:hAnsiTheme="minorHAnsi"/>
        </w:rPr>
        <w:t>The narrative must include the Section and Sub-Section headers, indicated in bold, and must directly address the bulleted prompts. Each section will be reviewed and scored individually for content according to the instructions below.</w:t>
      </w:r>
    </w:p>
    <w:p w14:paraId="29E3F1BE" w14:textId="77777777" w:rsidR="00020E3B" w:rsidRPr="003D6FCC" w:rsidRDefault="00020E3B" w:rsidP="00E60407">
      <w:pPr>
        <w:rPr>
          <w:rFonts w:asciiTheme="minorHAnsi" w:hAnsiTheme="minorHAnsi" w:cs="Calibri"/>
        </w:rPr>
      </w:pPr>
    </w:p>
    <w:p w14:paraId="125B4739" w14:textId="28796559" w:rsidR="00530AD8" w:rsidRPr="003D6FCC" w:rsidRDefault="005A786D" w:rsidP="001A4A1F">
      <w:pPr>
        <w:pStyle w:val="BodyText"/>
        <w:rPr>
          <w:rFonts w:asciiTheme="minorHAnsi" w:hAnsiTheme="minorHAnsi" w:cs="Calibri"/>
          <w:b/>
          <w:bCs/>
        </w:rPr>
      </w:pPr>
      <w:r w:rsidRPr="003D6FCC">
        <w:rPr>
          <w:rFonts w:asciiTheme="minorHAnsi" w:hAnsiTheme="minorHAnsi" w:cs="Calibri"/>
          <w:b/>
          <w:bCs/>
        </w:rPr>
        <w:t xml:space="preserve">Exhibit A – Project Narrative, </w:t>
      </w:r>
      <w:r w:rsidR="008544AA" w:rsidRPr="003D6FCC">
        <w:rPr>
          <w:rFonts w:asciiTheme="minorHAnsi" w:hAnsiTheme="minorHAnsi" w:cs="Calibri"/>
          <w:b/>
          <w:bCs/>
        </w:rPr>
        <w:t xml:space="preserve">Section </w:t>
      </w:r>
      <w:r w:rsidR="008F564F" w:rsidRPr="003D6FCC">
        <w:rPr>
          <w:rFonts w:asciiTheme="minorHAnsi" w:hAnsiTheme="minorHAnsi" w:cs="Calibri"/>
          <w:b/>
          <w:bCs/>
        </w:rPr>
        <w:t>1</w:t>
      </w:r>
      <w:r w:rsidR="003869E0" w:rsidRPr="003D6FCC">
        <w:rPr>
          <w:rFonts w:asciiTheme="minorHAnsi" w:hAnsiTheme="minorHAnsi" w:cs="Calibri"/>
          <w:b/>
          <w:bCs/>
        </w:rPr>
        <w:t xml:space="preserve">: </w:t>
      </w:r>
      <w:r w:rsidR="008544AA" w:rsidRPr="003D6FCC">
        <w:rPr>
          <w:rFonts w:asciiTheme="minorHAnsi" w:hAnsiTheme="minorHAnsi" w:cs="Calibri"/>
          <w:b/>
          <w:bCs/>
        </w:rPr>
        <w:t xml:space="preserve">Statement of Need (Maximum </w:t>
      </w:r>
      <w:r w:rsidR="00612E37" w:rsidRPr="003D6FCC">
        <w:rPr>
          <w:rFonts w:asciiTheme="minorHAnsi" w:hAnsiTheme="minorHAnsi" w:cs="Calibri"/>
          <w:b/>
          <w:bCs/>
        </w:rPr>
        <w:t>1</w:t>
      </w:r>
      <w:r w:rsidR="00AB0609" w:rsidRPr="003D6FCC">
        <w:rPr>
          <w:rFonts w:asciiTheme="minorHAnsi" w:hAnsiTheme="minorHAnsi" w:cs="Calibri"/>
          <w:b/>
          <w:bCs/>
        </w:rPr>
        <w:t>5</w:t>
      </w:r>
      <w:r w:rsidR="00AA537F" w:rsidRPr="003D6FCC">
        <w:rPr>
          <w:rFonts w:asciiTheme="minorHAnsi" w:hAnsiTheme="minorHAnsi" w:cs="Calibri"/>
          <w:b/>
          <w:bCs/>
        </w:rPr>
        <w:t xml:space="preserve"> </w:t>
      </w:r>
      <w:r w:rsidR="008544AA" w:rsidRPr="003D6FCC">
        <w:rPr>
          <w:rFonts w:asciiTheme="minorHAnsi" w:hAnsiTheme="minorHAnsi" w:cs="Calibri"/>
          <w:b/>
          <w:bCs/>
        </w:rPr>
        <w:t>points</w:t>
      </w:r>
      <w:r w:rsidR="00AB0609" w:rsidRPr="003D6FCC">
        <w:rPr>
          <w:rFonts w:asciiTheme="minorHAnsi" w:hAnsiTheme="minorHAnsi" w:cs="Calibri"/>
          <w:b/>
          <w:bCs/>
        </w:rPr>
        <w:t xml:space="preserve"> (10 regular points, 5 Bonus Points available)</w:t>
      </w:r>
      <w:r w:rsidR="008544AA" w:rsidRPr="003D6FCC">
        <w:rPr>
          <w:rFonts w:asciiTheme="minorHAnsi" w:hAnsiTheme="minorHAnsi" w:cs="Calibri"/>
          <w:b/>
          <w:bCs/>
        </w:rPr>
        <w:t>)</w:t>
      </w:r>
    </w:p>
    <w:p w14:paraId="1AC3D7E8" w14:textId="2D0751F9" w:rsidR="008544AA" w:rsidRPr="003D6FCC" w:rsidRDefault="008F564F" w:rsidP="001A4A1F">
      <w:pPr>
        <w:pStyle w:val="BodyText"/>
        <w:rPr>
          <w:rFonts w:asciiTheme="minorHAnsi" w:hAnsiTheme="minorHAnsi" w:cs="Calibri"/>
          <w:bCs/>
        </w:rPr>
      </w:pPr>
      <w:r w:rsidRPr="003D6FCC">
        <w:rPr>
          <w:rStyle w:val="BodyTextChar"/>
          <w:rFonts w:asciiTheme="minorHAnsi" w:hAnsiTheme="minorHAnsi" w:cs="Calibri"/>
          <w:b/>
          <w:bCs/>
          <w:i/>
          <w:iCs/>
        </w:rPr>
        <w:t>1</w:t>
      </w:r>
      <w:r w:rsidR="008544AA" w:rsidRPr="003D6FCC">
        <w:rPr>
          <w:rStyle w:val="BodyTextChar"/>
          <w:rFonts w:asciiTheme="minorHAnsi" w:hAnsiTheme="minorHAnsi" w:cs="Calibri"/>
          <w:b/>
          <w:bCs/>
          <w:i/>
          <w:iCs/>
        </w:rPr>
        <w:t>.1. Target Region</w:t>
      </w:r>
      <w:r w:rsidR="008544AA" w:rsidRPr="003D6FCC">
        <w:rPr>
          <w:rFonts w:asciiTheme="minorHAnsi" w:hAnsiTheme="minorHAnsi" w:cs="Calibri"/>
        </w:rPr>
        <w:t xml:space="preserve"> (Score Range 0–</w:t>
      </w:r>
      <w:r w:rsidR="00BE20BE" w:rsidRPr="003D6FCC">
        <w:rPr>
          <w:rFonts w:asciiTheme="minorHAnsi" w:hAnsiTheme="minorHAnsi" w:cs="Calibri"/>
        </w:rPr>
        <w:t>3</w:t>
      </w:r>
      <w:r w:rsidR="008544AA" w:rsidRPr="003D6FCC">
        <w:rPr>
          <w:rFonts w:asciiTheme="minorHAnsi" w:hAnsiTheme="minorHAnsi" w:cs="Calibri"/>
        </w:rPr>
        <w:t xml:space="preserve"> points)</w:t>
      </w:r>
      <w:r w:rsidR="00BE20BE" w:rsidRPr="003D6FCC">
        <w:rPr>
          <w:rFonts w:asciiTheme="minorHAnsi" w:hAnsiTheme="minorHAnsi" w:cs="Calibri"/>
        </w:rPr>
        <w:t xml:space="preserve"> (+5 Bonus Points)</w:t>
      </w:r>
    </w:p>
    <w:p w14:paraId="535783D3" w14:textId="083AD6F0" w:rsidR="00AA537F" w:rsidRPr="003D6FCC" w:rsidRDefault="00AA537F" w:rsidP="00647908">
      <w:pPr>
        <w:keepNext/>
        <w:keepLines/>
        <w:numPr>
          <w:ilvl w:val="0"/>
          <w:numId w:val="47"/>
        </w:numPr>
        <w:contextualSpacing/>
        <w:rPr>
          <w:rFonts w:asciiTheme="minorHAnsi" w:eastAsia="Calibri" w:hAnsiTheme="minorHAnsi" w:cs="Calibri"/>
          <w:kern w:val="0"/>
          <w:lang w:val="en"/>
          <w14:ligatures w14:val="none"/>
        </w:rPr>
      </w:pPr>
      <w:bookmarkStart w:id="222" w:name="_Hlk146206106"/>
      <w:r w:rsidRPr="003D6FCC">
        <w:rPr>
          <w:rFonts w:asciiTheme="minorHAnsi" w:eastAsia="Calibri" w:hAnsiTheme="minorHAnsi" w:cs="Calibri"/>
          <w:kern w:val="0"/>
          <w:lang w:val="en"/>
          <w14:ligatures w14:val="none"/>
        </w:rPr>
        <w:t>Describe the target region(s), including an estimat</w:t>
      </w:r>
      <w:r w:rsidR="00BE20BE" w:rsidRPr="003D6FCC">
        <w:rPr>
          <w:rFonts w:asciiTheme="minorHAnsi" w:eastAsia="Calibri" w:hAnsiTheme="minorHAnsi" w:cs="Calibri"/>
          <w:kern w:val="0"/>
          <w:lang w:val="en"/>
          <w14:ligatures w14:val="none"/>
        </w:rPr>
        <w:t xml:space="preserve">e of the </w:t>
      </w:r>
      <w:r w:rsidR="00837194" w:rsidRPr="003D6FCC">
        <w:rPr>
          <w:rFonts w:asciiTheme="minorHAnsi" w:eastAsia="Calibri" w:hAnsiTheme="minorHAnsi" w:cs="Calibri"/>
          <w:kern w:val="0"/>
          <w:lang w:val="en"/>
          <w14:ligatures w14:val="none"/>
        </w:rPr>
        <w:t>target populat</w:t>
      </w:r>
      <w:r w:rsidRPr="003D6FCC">
        <w:rPr>
          <w:rFonts w:asciiTheme="minorHAnsi" w:eastAsia="Calibri" w:hAnsiTheme="minorHAnsi" w:cs="Calibri"/>
          <w:kern w:val="0"/>
          <w:lang w:val="en"/>
          <w14:ligatures w14:val="none"/>
        </w:rPr>
        <w:t>ion</w:t>
      </w:r>
      <w:r w:rsidR="00BE20BE" w:rsidRPr="003D6FCC">
        <w:rPr>
          <w:rFonts w:asciiTheme="minorHAnsi" w:eastAsia="Calibri" w:hAnsiTheme="minorHAnsi" w:cs="Calibri"/>
          <w:kern w:val="0"/>
          <w:lang w:val="en"/>
          <w14:ligatures w14:val="none"/>
        </w:rPr>
        <w:t xml:space="preserve"> within the service area</w:t>
      </w:r>
      <w:r w:rsidRPr="003D6FCC">
        <w:rPr>
          <w:rFonts w:asciiTheme="minorHAnsi" w:eastAsia="Calibri" w:hAnsiTheme="minorHAnsi" w:cs="Calibri"/>
          <w:kern w:val="0"/>
          <w:lang w:val="en"/>
          <w14:ligatures w14:val="none"/>
        </w:rPr>
        <w:t>.</w:t>
      </w:r>
    </w:p>
    <w:p w14:paraId="5F690620" w14:textId="77777777" w:rsidR="00AA537F" w:rsidRPr="003D6FCC" w:rsidRDefault="00AA537F" w:rsidP="00647908">
      <w:pPr>
        <w:keepNext/>
        <w:keepLines/>
        <w:numPr>
          <w:ilvl w:val="0"/>
          <w:numId w:val="47"/>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Describe the issues, problems, or unmet needs of the target population, including gaps in services and the need to transform the workers' skills in the industry.</w:t>
      </w:r>
    </w:p>
    <w:p w14:paraId="5B1CD69C" w14:textId="3AF20CD2" w:rsidR="00AA537F" w:rsidRPr="003D6FCC" w:rsidRDefault="00AA537F" w:rsidP="58CC82BC">
      <w:pPr>
        <w:keepNext/>
        <w:keepLines/>
        <w:numPr>
          <w:ilvl w:val="0"/>
          <w:numId w:val="47"/>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Explain how the unmet need was determined and what factors contributed to the unmet need.</w:t>
      </w:r>
    </w:p>
    <w:p w14:paraId="7C620878" w14:textId="0F8E4669" w:rsidR="00AA537F" w:rsidRPr="003D6FCC" w:rsidRDefault="00AA537F" w:rsidP="00647908">
      <w:pPr>
        <w:keepNext/>
        <w:keepLines/>
        <w:numPr>
          <w:ilvl w:val="0"/>
          <w:numId w:val="47"/>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Provide supporting data and sources that the region has a high number or concentration of farmworkers.</w:t>
      </w:r>
    </w:p>
    <w:p w14:paraId="65BC8355" w14:textId="422BB2F2" w:rsidR="00BE20BE" w:rsidRPr="003D6FCC" w:rsidRDefault="00BE20BE" w:rsidP="58CC82BC">
      <w:pPr>
        <w:keepNext/>
        <w:keepLines/>
        <w:numPr>
          <w:ilvl w:val="0"/>
          <w:numId w:val="47"/>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Identify the County or Counties where the applicant intends to provide services. Provide supporting data and evidence for focusing on these areas.</w:t>
      </w:r>
      <w:r w:rsidR="00B11ED4" w:rsidRPr="003D6FCC">
        <w:rPr>
          <w:rFonts w:asciiTheme="minorHAnsi" w:eastAsia="Calibri" w:hAnsiTheme="minorHAnsi" w:cs="Calibri"/>
          <w:kern w:val="0"/>
          <w14:ligatures w14:val="none"/>
        </w:rPr>
        <w:t xml:space="preserve"> Bonus</w:t>
      </w:r>
      <w:r w:rsidR="00AB0609" w:rsidRPr="003D6FCC">
        <w:rPr>
          <w:rFonts w:asciiTheme="minorHAnsi" w:eastAsia="Calibri" w:hAnsiTheme="minorHAnsi" w:cs="Calibri"/>
          <w:kern w:val="0"/>
          <w14:ligatures w14:val="none"/>
        </w:rPr>
        <w:t xml:space="preserve"> Points will be awarded</w:t>
      </w:r>
      <w:r w:rsidRPr="003D6FCC">
        <w:rPr>
          <w:rFonts w:asciiTheme="minorHAnsi" w:eastAsia="Calibri" w:hAnsiTheme="minorHAnsi" w:cs="Calibri"/>
          <w:kern w:val="0"/>
          <w14:ligatures w14:val="none"/>
        </w:rPr>
        <w:t xml:space="preserve"> </w:t>
      </w:r>
      <w:r w:rsidR="00AB0609" w:rsidRPr="003D6FCC">
        <w:rPr>
          <w:rFonts w:asciiTheme="minorHAnsi" w:eastAsia="Calibri" w:hAnsiTheme="minorHAnsi" w:cs="Calibri"/>
          <w:kern w:val="0"/>
          <w14:ligatures w14:val="none"/>
        </w:rPr>
        <w:t xml:space="preserve">to projects serving </w:t>
      </w:r>
      <w:r w:rsidR="00B11ED4" w:rsidRPr="003D6FCC">
        <w:rPr>
          <w:rFonts w:asciiTheme="minorHAnsi" w:eastAsia="Calibri" w:hAnsiTheme="minorHAnsi" w:cs="Calibri"/>
          <w:kern w:val="0"/>
          <w14:ligatures w14:val="none"/>
        </w:rPr>
        <w:t xml:space="preserve">at least </w:t>
      </w:r>
      <w:r w:rsidR="00AB0609" w:rsidRPr="003D6FCC">
        <w:rPr>
          <w:rFonts w:asciiTheme="minorHAnsi" w:eastAsia="Calibri" w:hAnsiTheme="minorHAnsi" w:cs="Calibri"/>
          <w:kern w:val="0"/>
          <w14:ligatures w14:val="none"/>
        </w:rPr>
        <w:t xml:space="preserve">one of the counties identified in Figure 1.1 on page 5 of the SFP </w:t>
      </w:r>
      <w:r w:rsidRPr="003D6FCC">
        <w:rPr>
          <w:rFonts w:asciiTheme="minorHAnsi" w:eastAsia="Calibri" w:hAnsiTheme="minorHAnsi" w:cs="Calibri"/>
          <w:kern w:val="0"/>
          <w14:ligatures w14:val="none"/>
        </w:rPr>
        <w:t>(+5 Bonus Points)</w:t>
      </w:r>
      <w:r w:rsidR="00AB0609" w:rsidRPr="003D6FCC">
        <w:rPr>
          <w:rFonts w:asciiTheme="minorHAnsi" w:eastAsia="Calibri" w:hAnsiTheme="minorHAnsi" w:cs="Calibri"/>
          <w:kern w:val="0"/>
          <w14:ligatures w14:val="none"/>
        </w:rPr>
        <w:t>.</w:t>
      </w:r>
    </w:p>
    <w:bookmarkEnd w:id="222"/>
    <w:p w14:paraId="00EFF10D" w14:textId="77777777" w:rsidR="00612E37" w:rsidRPr="003D6FCC" w:rsidRDefault="00612E37" w:rsidP="00612E37">
      <w:pPr>
        <w:pStyle w:val="ListParagraph"/>
        <w:numPr>
          <w:ilvl w:val="0"/>
          <w:numId w:val="0"/>
        </w:numPr>
        <w:ind w:left="720"/>
        <w:rPr>
          <w:rFonts w:asciiTheme="minorHAnsi" w:hAnsiTheme="minorHAnsi"/>
          <w:lang w:val="en"/>
        </w:rPr>
      </w:pPr>
    </w:p>
    <w:p w14:paraId="3F514494" w14:textId="09EDA64A" w:rsidR="008544AA" w:rsidRPr="003D6FCC" w:rsidRDefault="008F564F" w:rsidP="00F470F1">
      <w:pPr>
        <w:pStyle w:val="BodyText"/>
        <w:rPr>
          <w:rFonts w:asciiTheme="minorHAnsi" w:hAnsiTheme="minorHAnsi" w:cs="Calibri"/>
        </w:rPr>
      </w:pPr>
      <w:r w:rsidRPr="003D6FCC">
        <w:rPr>
          <w:rFonts w:asciiTheme="minorHAnsi" w:hAnsiTheme="minorHAnsi" w:cs="Calibri"/>
          <w:b/>
          <w:bCs/>
          <w:i/>
          <w:iCs/>
        </w:rPr>
        <w:t>1</w:t>
      </w:r>
      <w:r w:rsidR="008544AA" w:rsidRPr="003D6FCC">
        <w:rPr>
          <w:rFonts w:asciiTheme="minorHAnsi" w:hAnsiTheme="minorHAnsi" w:cs="Calibri"/>
          <w:b/>
          <w:bCs/>
          <w:i/>
          <w:iCs/>
        </w:rPr>
        <w:t>.</w:t>
      </w:r>
      <w:r w:rsidR="00BE20BE" w:rsidRPr="003D6FCC">
        <w:rPr>
          <w:rFonts w:asciiTheme="minorHAnsi" w:hAnsiTheme="minorHAnsi" w:cs="Calibri"/>
          <w:b/>
          <w:bCs/>
          <w:i/>
          <w:iCs/>
        </w:rPr>
        <w:t>2</w:t>
      </w:r>
      <w:r w:rsidR="008544AA" w:rsidRPr="003D6FCC">
        <w:rPr>
          <w:rFonts w:asciiTheme="minorHAnsi" w:hAnsiTheme="minorHAnsi" w:cs="Calibri"/>
          <w:b/>
          <w:bCs/>
          <w:i/>
          <w:iCs/>
        </w:rPr>
        <w:t>. Target Group Description</w:t>
      </w:r>
      <w:r w:rsidR="008544AA" w:rsidRPr="003D6FCC">
        <w:rPr>
          <w:rFonts w:asciiTheme="minorHAnsi" w:hAnsiTheme="minorHAnsi" w:cs="Calibri"/>
        </w:rPr>
        <w:t xml:space="preserve"> (Score range 0–</w:t>
      </w:r>
      <w:r w:rsidR="00BE20BE" w:rsidRPr="003D6FCC">
        <w:rPr>
          <w:rFonts w:asciiTheme="minorHAnsi" w:hAnsiTheme="minorHAnsi" w:cs="Calibri"/>
        </w:rPr>
        <w:t>4</w:t>
      </w:r>
      <w:r w:rsidR="008544AA" w:rsidRPr="003D6FCC">
        <w:rPr>
          <w:rFonts w:asciiTheme="minorHAnsi" w:hAnsiTheme="minorHAnsi" w:cs="Calibri"/>
        </w:rPr>
        <w:t xml:space="preserve"> points)</w:t>
      </w:r>
    </w:p>
    <w:p w14:paraId="73F99DB4" w14:textId="788B58E1" w:rsidR="00162C62" w:rsidRPr="003D6FCC" w:rsidRDefault="00162C62" w:rsidP="00647908">
      <w:pPr>
        <w:numPr>
          <w:ilvl w:val="0"/>
          <w:numId w:val="48"/>
        </w:numPr>
        <w:contextualSpacing/>
        <w:rPr>
          <w:rFonts w:asciiTheme="minorHAnsi" w:eastAsia="Calibri" w:hAnsiTheme="minorHAnsi" w:cs="Calibri"/>
          <w:kern w:val="0"/>
          <w:lang w:val="en"/>
          <w14:ligatures w14:val="none"/>
        </w:rPr>
      </w:pPr>
      <w:bookmarkStart w:id="223" w:name="_Hlk146206156"/>
      <w:r w:rsidRPr="003D6FCC">
        <w:rPr>
          <w:rFonts w:asciiTheme="minorHAnsi" w:eastAsia="Calibri" w:hAnsiTheme="minorHAnsi" w:cs="Calibri"/>
          <w:kern w:val="0"/>
          <w:lang w:val="en"/>
          <w14:ligatures w14:val="none"/>
        </w:rPr>
        <w:t>Describe the target population's characteristics, including</w:t>
      </w:r>
      <w:r w:rsidR="00AE4E33" w:rsidRPr="003D6FCC">
        <w:rPr>
          <w:rFonts w:asciiTheme="minorHAnsi" w:eastAsia="Calibri" w:hAnsiTheme="minorHAnsi" w:cs="Calibri"/>
          <w:kern w:val="0"/>
          <w:lang w:val="en"/>
          <w14:ligatures w14:val="none"/>
        </w:rPr>
        <w:t xml:space="preserve"> frontline occupations unique to the industry and</w:t>
      </w:r>
      <w:r w:rsidRPr="003D6FCC">
        <w:rPr>
          <w:rFonts w:asciiTheme="minorHAnsi" w:eastAsia="Calibri" w:hAnsiTheme="minorHAnsi" w:cs="Calibri"/>
          <w:kern w:val="0"/>
          <w:lang w:val="en"/>
          <w14:ligatures w14:val="none"/>
        </w:rPr>
        <w:t xml:space="preserve"> the skills </w:t>
      </w:r>
      <w:r w:rsidR="00AE4E33" w:rsidRPr="003D6FCC">
        <w:rPr>
          <w:rFonts w:asciiTheme="minorHAnsi" w:eastAsia="Calibri" w:hAnsiTheme="minorHAnsi" w:cs="Calibri"/>
          <w:kern w:val="0"/>
          <w:lang w:val="en"/>
          <w14:ligatures w14:val="none"/>
        </w:rPr>
        <w:t xml:space="preserve">necessary </w:t>
      </w:r>
      <w:r w:rsidRPr="003D6FCC">
        <w:rPr>
          <w:rFonts w:asciiTheme="minorHAnsi" w:eastAsia="Calibri" w:hAnsiTheme="minorHAnsi" w:cs="Calibri"/>
          <w:kern w:val="0"/>
          <w:lang w:val="en"/>
          <w14:ligatures w14:val="none"/>
        </w:rPr>
        <w:t>to continue working in the agricultural industry.</w:t>
      </w:r>
    </w:p>
    <w:p w14:paraId="4A23FA47" w14:textId="73828145" w:rsidR="00162C62" w:rsidRPr="003D6FCC" w:rsidRDefault="00162C62" w:rsidP="00647908">
      <w:pPr>
        <w:numPr>
          <w:ilvl w:val="0"/>
          <w:numId w:val="48"/>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Describe common and significant barriers to employment, basic training, upskilling, and supportive services</w:t>
      </w:r>
      <w:r w:rsidR="00AE4E33" w:rsidRPr="003D6FCC">
        <w:rPr>
          <w:rFonts w:asciiTheme="minorHAnsi" w:eastAsia="Calibri" w:hAnsiTheme="minorHAnsi" w:cs="Calibri"/>
          <w:kern w:val="0"/>
          <w:lang w:val="en"/>
          <w14:ligatures w14:val="none"/>
        </w:rPr>
        <w:t>, including the need for these services.</w:t>
      </w:r>
    </w:p>
    <w:p w14:paraId="6145413E" w14:textId="69367B24" w:rsidR="00162C62" w:rsidRPr="003D6FCC" w:rsidRDefault="00162C62" w:rsidP="58CC82BC">
      <w:pPr>
        <w:numPr>
          <w:ilvl w:val="0"/>
          <w:numId w:val="48"/>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 xml:space="preserve">Describe the </w:t>
      </w:r>
      <w:r w:rsidR="00971B41" w:rsidRPr="003D6FCC">
        <w:rPr>
          <w:rFonts w:asciiTheme="minorHAnsi" w:eastAsia="Calibri" w:hAnsiTheme="minorHAnsi" w:cs="Calibri"/>
          <w:kern w:val="0"/>
          <w14:ligatures w14:val="none"/>
        </w:rPr>
        <w:t xml:space="preserve">at-risk or </w:t>
      </w:r>
      <w:r w:rsidRPr="003D6FCC">
        <w:rPr>
          <w:rFonts w:asciiTheme="minorHAnsi" w:eastAsia="Calibri" w:hAnsiTheme="minorHAnsi" w:cs="Calibri"/>
          <w:kern w:val="0"/>
          <w14:ligatures w14:val="none"/>
        </w:rPr>
        <w:t xml:space="preserve">displaced farmworker and what is needed to obtain employment outside the agricultural industry that will allow them to earn a living wage while remaining in their communities. </w:t>
      </w:r>
    </w:p>
    <w:p w14:paraId="38E4E45B" w14:textId="77777777" w:rsidR="00162C62" w:rsidRPr="003D6FCC" w:rsidRDefault="00162C62" w:rsidP="00647908">
      <w:pPr>
        <w:numPr>
          <w:ilvl w:val="0"/>
          <w:numId w:val="48"/>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 xml:space="preserve">Discuss current challenges with employment and retention and how the project will address them. </w:t>
      </w:r>
    </w:p>
    <w:p w14:paraId="40194210" w14:textId="77777777" w:rsidR="00162C62" w:rsidRPr="003D6FCC" w:rsidRDefault="00162C62" w:rsidP="00647908">
      <w:pPr>
        <w:numPr>
          <w:ilvl w:val="0"/>
          <w:numId w:val="48"/>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 xml:space="preserve">Provide </w:t>
      </w:r>
      <w:proofErr w:type="gramStart"/>
      <w:r w:rsidRPr="003D6FCC">
        <w:rPr>
          <w:rFonts w:asciiTheme="minorHAnsi" w:eastAsia="Calibri" w:hAnsiTheme="minorHAnsi" w:cs="Calibri"/>
          <w:kern w:val="0"/>
          <w:lang w:val="en"/>
          <w14:ligatures w14:val="none"/>
        </w:rPr>
        <w:t>a clear</w:t>
      </w:r>
      <w:proofErr w:type="gramEnd"/>
      <w:r w:rsidRPr="003D6FCC">
        <w:rPr>
          <w:rFonts w:asciiTheme="minorHAnsi" w:eastAsia="Calibri" w:hAnsiTheme="minorHAnsi" w:cs="Calibri"/>
          <w:kern w:val="0"/>
          <w:lang w:val="en"/>
          <w14:ligatures w14:val="none"/>
        </w:rPr>
        <w:t xml:space="preserve"> justification for the project, including qualitative and quantitative evidence, to explain how existing gaps in services currently provided to the target population(s) will be addressed. </w:t>
      </w:r>
    </w:p>
    <w:p w14:paraId="240832D6" w14:textId="77777777" w:rsidR="00162C62" w:rsidRPr="003D6FCC" w:rsidRDefault="00162C62" w:rsidP="00647908">
      <w:pPr>
        <w:numPr>
          <w:ilvl w:val="0"/>
          <w:numId w:val="48"/>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Cite data sources.</w:t>
      </w:r>
    </w:p>
    <w:bookmarkEnd w:id="223"/>
    <w:p w14:paraId="4645E2E7" w14:textId="77777777" w:rsidR="008544AA" w:rsidRPr="003D6FCC" w:rsidRDefault="008544AA" w:rsidP="008544AA">
      <w:pPr>
        <w:keepNext/>
        <w:keepLines/>
        <w:contextualSpacing/>
        <w:rPr>
          <w:rFonts w:asciiTheme="minorHAnsi" w:eastAsia="Calibri" w:hAnsiTheme="minorHAnsi" w:cs="Calibri"/>
          <w:lang w:val="en"/>
        </w:rPr>
      </w:pPr>
    </w:p>
    <w:p w14:paraId="021E7FC7" w14:textId="160B1A23" w:rsidR="008544AA" w:rsidRPr="003D6FCC" w:rsidRDefault="008F564F" w:rsidP="00F470F1">
      <w:pPr>
        <w:pStyle w:val="BodyText"/>
        <w:rPr>
          <w:rFonts w:asciiTheme="minorHAnsi" w:hAnsiTheme="minorHAnsi" w:cs="Calibri"/>
          <w:bCs/>
          <w:szCs w:val="22"/>
        </w:rPr>
      </w:pPr>
      <w:r w:rsidRPr="003D6FCC">
        <w:rPr>
          <w:rStyle w:val="Heading6Char"/>
          <w:rFonts w:asciiTheme="minorHAnsi" w:hAnsiTheme="minorHAnsi"/>
          <w:bCs w:val="0"/>
          <w:sz w:val="22"/>
          <w:szCs w:val="22"/>
        </w:rPr>
        <w:t>1</w:t>
      </w:r>
      <w:r w:rsidR="008544AA" w:rsidRPr="003D6FCC">
        <w:rPr>
          <w:rStyle w:val="Heading6Char"/>
          <w:rFonts w:asciiTheme="minorHAnsi" w:hAnsiTheme="minorHAnsi"/>
          <w:bCs w:val="0"/>
          <w:sz w:val="22"/>
          <w:szCs w:val="22"/>
        </w:rPr>
        <w:t>.</w:t>
      </w:r>
      <w:r w:rsidR="00BE20BE" w:rsidRPr="003D6FCC">
        <w:rPr>
          <w:rStyle w:val="Heading6Char"/>
          <w:rFonts w:asciiTheme="minorHAnsi" w:hAnsiTheme="minorHAnsi"/>
          <w:bCs w:val="0"/>
          <w:sz w:val="22"/>
          <w:szCs w:val="22"/>
        </w:rPr>
        <w:t>3</w:t>
      </w:r>
      <w:r w:rsidR="008544AA" w:rsidRPr="003D6FCC">
        <w:rPr>
          <w:rStyle w:val="Heading6Char"/>
          <w:rFonts w:asciiTheme="minorHAnsi" w:hAnsiTheme="minorHAnsi"/>
          <w:bCs w:val="0"/>
          <w:sz w:val="22"/>
          <w:szCs w:val="22"/>
        </w:rPr>
        <w:t xml:space="preserve">. Targeted </w:t>
      </w:r>
      <w:r w:rsidR="009F1C14" w:rsidRPr="003D6FCC">
        <w:rPr>
          <w:rStyle w:val="Heading6Char"/>
          <w:rFonts w:asciiTheme="minorHAnsi" w:hAnsiTheme="minorHAnsi"/>
          <w:bCs w:val="0"/>
          <w:sz w:val="22"/>
          <w:szCs w:val="22"/>
        </w:rPr>
        <w:t>Core Workers</w:t>
      </w:r>
      <w:r w:rsidR="008544AA" w:rsidRPr="003D6FCC">
        <w:rPr>
          <w:rFonts w:asciiTheme="minorHAnsi" w:hAnsiTheme="minorHAnsi" w:cs="Calibri"/>
          <w:bCs/>
          <w:szCs w:val="22"/>
        </w:rPr>
        <w:t xml:space="preserve"> (Score Range 0-</w:t>
      </w:r>
      <w:r w:rsidR="00BE20BE" w:rsidRPr="003D6FCC">
        <w:rPr>
          <w:rFonts w:asciiTheme="minorHAnsi" w:hAnsiTheme="minorHAnsi" w:cs="Calibri"/>
          <w:bCs/>
          <w:szCs w:val="22"/>
        </w:rPr>
        <w:t>3</w:t>
      </w:r>
      <w:r w:rsidR="008544AA" w:rsidRPr="003D6FCC">
        <w:rPr>
          <w:rFonts w:asciiTheme="minorHAnsi" w:hAnsiTheme="minorHAnsi" w:cs="Calibri"/>
          <w:bCs/>
          <w:szCs w:val="22"/>
        </w:rPr>
        <w:t xml:space="preserve"> points)</w:t>
      </w:r>
    </w:p>
    <w:p w14:paraId="61C6EECA" w14:textId="77777777" w:rsidR="00162C62" w:rsidRPr="003D6FCC" w:rsidRDefault="00162C62" w:rsidP="58CC82BC">
      <w:pPr>
        <w:widowControl w:val="0"/>
        <w:numPr>
          <w:ilvl w:val="0"/>
          <w:numId w:val="2"/>
        </w:numPr>
        <w:contextualSpacing/>
        <w:rPr>
          <w:rFonts w:asciiTheme="minorHAnsi" w:eastAsia="Calibri" w:hAnsiTheme="minorHAnsi" w:cs="Calibri"/>
          <w:kern w:val="0"/>
          <w14:ligatures w14:val="none"/>
        </w:rPr>
      </w:pPr>
      <w:bookmarkStart w:id="224" w:name="_Hlk146206295"/>
      <w:r w:rsidRPr="003D6FCC">
        <w:rPr>
          <w:rFonts w:asciiTheme="minorHAnsi" w:eastAsia="Calibri" w:hAnsiTheme="minorHAnsi" w:cs="Calibri"/>
          <w:kern w:val="0"/>
          <w14:ligatures w14:val="none"/>
        </w:rPr>
        <w:t xml:space="preserve">Demonstrate the demand for skilled workers in the target industries in the service region, including how the need was determined. </w:t>
      </w:r>
    </w:p>
    <w:p w14:paraId="27C3AD47" w14:textId="77777777" w:rsidR="00162C62" w:rsidRPr="003D6FCC" w:rsidRDefault="00162C62" w:rsidP="00162C62">
      <w:pPr>
        <w:widowControl w:val="0"/>
        <w:numPr>
          <w:ilvl w:val="0"/>
          <w:numId w:val="2"/>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 xml:space="preserve">Describe the current and projected employment opportunities in the targeted industry sector and geographic service region, including a forecast of the approximate number of jobs available in the target industries. </w:t>
      </w:r>
    </w:p>
    <w:p w14:paraId="18DB33DE" w14:textId="77777777" w:rsidR="00162C62" w:rsidRPr="003D6FCC" w:rsidRDefault="00162C62" w:rsidP="00162C62">
      <w:pPr>
        <w:widowControl w:val="0"/>
        <w:numPr>
          <w:ilvl w:val="0"/>
          <w:numId w:val="2"/>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Provide an assessment of the individual skill levels of the demographic population and compare the skills needed by the industry sector that justify the project's recruitment, training, and employment strategies.</w:t>
      </w:r>
    </w:p>
    <w:bookmarkEnd w:id="224"/>
    <w:p w14:paraId="52BB55F6" w14:textId="77777777" w:rsidR="008544AA" w:rsidRPr="003D6FCC" w:rsidRDefault="008544AA" w:rsidP="008544AA">
      <w:pPr>
        <w:spacing w:line="276" w:lineRule="auto"/>
        <w:rPr>
          <w:rFonts w:asciiTheme="minorHAnsi" w:eastAsia="Calibri" w:hAnsiTheme="minorHAnsi" w:cs="Calibri"/>
          <w:b/>
          <w:bCs/>
          <w:lang w:val="en"/>
        </w:rPr>
      </w:pPr>
    </w:p>
    <w:p w14:paraId="77DD8F96" w14:textId="3619CAC6" w:rsidR="008544AA" w:rsidRPr="003D6FCC" w:rsidRDefault="003869E0" w:rsidP="001A4A1F">
      <w:pPr>
        <w:pStyle w:val="BodyText"/>
        <w:rPr>
          <w:rFonts w:asciiTheme="minorHAnsi" w:hAnsiTheme="minorHAnsi" w:cs="Calibri"/>
          <w:b/>
          <w:bCs/>
          <w:szCs w:val="22"/>
        </w:rPr>
      </w:pPr>
      <w:r w:rsidRPr="003D6FCC">
        <w:rPr>
          <w:rStyle w:val="Heading5Char"/>
          <w:rFonts w:asciiTheme="minorHAnsi" w:hAnsiTheme="minorHAnsi"/>
          <w:i w:val="0"/>
          <w:iCs w:val="0"/>
          <w:sz w:val="22"/>
          <w:szCs w:val="22"/>
        </w:rPr>
        <w:t xml:space="preserve">Exhibit A – Project Narrative, </w:t>
      </w:r>
      <w:r w:rsidRPr="003D6FCC">
        <w:rPr>
          <w:rFonts w:asciiTheme="minorHAnsi" w:hAnsiTheme="minorHAnsi" w:cs="Calibri"/>
          <w:b/>
          <w:bCs/>
          <w:szCs w:val="22"/>
        </w:rPr>
        <w:t xml:space="preserve">Section </w:t>
      </w:r>
      <w:r w:rsidRPr="003D6FCC">
        <w:rPr>
          <w:rStyle w:val="Heading5Char"/>
          <w:rFonts w:asciiTheme="minorHAnsi" w:hAnsiTheme="minorHAnsi"/>
          <w:i w:val="0"/>
          <w:iCs w:val="0"/>
          <w:sz w:val="22"/>
          <w:szCs w:val="22"/>
        </w:rPr>
        <w:t>2: Project Plan</w:t>
      </w:r>
      <w:r w:rsidRPr="003D6FCC">
        <w:rPr>
          <w:rFonts w:asciiTheme="minorHAnsi" w:hAnsiTheme="minorHAnsi" w:cs="Calibri"/>
          <w:b/>
          <w:bCs/>
          <w:szCs w:val="22"/>
        </w:rPr>
        <w:t xml:space="preserve"> </w:t>
      </w:r>
      <w:r w:rsidR="008544AA" w:rsidRPr="003D6FCC">
        <w:rPr>
          <w:rFonts w:asciiTheme="minorHAnsi" w:hAnsiTheme="minorHAnsi" w:cs="Calibri"/>
          <w:b/>
          <w:bCs/>
          <w:szCs w:val="22"/>
        </w:rPr>
        <w:t xml:space="preserve">(Maximum </w:t>
      </w:r>
      <w:r w:rsidR="0001431A" w:rsidRPr="003D6FCC">
        <w:rPr>
          <w:rFonts w:asciiTheme="minorHAnsi" w:hAnsiTheme="minorHAnsi" w:cs="Calibri"/>
          <w:b/>
          <w:bCs/>
          <w:szCs w:val="22"/>
        </w:rPr>
        <w:t>30</w:t>
      </w:r>
      <w:r w:rsidR="008544AA" w:rsidRPr="003D6FCC">
        <w:rPr>
          <w:rFonts w:asciiTheme="minorHAnsi" w:hAnsiTheme="minorHAnsi" w:cs="Calibri"/>
          <w:b/>
          <w:bCs/>
          <w:szCs w:val="22"/>
        </w:rPr>
        <w:t xml:space="preserve"> points)</w:t>
      </w:r>
    </w:p>
    <w:p w14:paraId="09DA69CD" w14:textId="2CA1D557" w:rsidR="008544AA" w:rsidRPr="003D6FCC" w:rsidRDefault="008F564F" w:rsidP="00F470F1">
      <w:pPr>
        <w:pStyle w:val="BodyText"/>
        <w:rPr>
          <w:rFonts w:asciiTheme="minorHAnsi" w:hAnsiTheme="minorHAnsi" w:cs="Calibri"/>
          <w:szCs w:val="22"/>
        </w:rPr>
      </w:pPr>
      <w:r w:rsidRPr="003D6FCC">
        <w:rPr>
          <w:rFonts w:asciiTheme="minorHAnsi" w:hAnsiTheme="minorHAnsi" w:cs="Calibri"/>
          <w:b/>
          <w:bCs/>
          <w:i/>
          <w:iCs/>
          <w:szCs w:val="22"/>
        </w:rPr>
        <w:t>2</w:t>
      </w:r>
      <w:r w:rsidR="008544AA" w:rsidRPr="003D6FCC">
        <w:rPr>
          <w:rFonts w:asciiTheme="minorHAnsi" w:hAnsiTheme="minorHAnsi" w:cs="Calibri"/>
          <w:b/>
          <w:bCs/>
          <w:i/>
          <w:iCs/>
          <w:szCs w:val="22"/>
        </w:rPr>
        <w:t>.1. Outreach/Recruitment</w:t>
      </w:r>
      <w:r w:rsidR="008544AA" w:rsidRPr="003D6FCC">
        <w:rPr>
          <w:rFonts w:asciiTheme="minorHAnsi" w:hAnsiTheme="minorHAnsi" w:cs="Calibri"/>
          <w:szCs w:val="22"/>
        </w:rPr>
        <w:t xml:space="preserve"> (Score range 0–</w:t>
      </w:r>
      <w:r w:rsidR="00612E37" w:rsidRPr="003D6FCC">
        <w:rPr>
          <w:rFonts w:asciiTheme="minorHAnsi" w:hAnsiTheme="minorHAnsi" w:cs="Calibri"/>
          <w:szCs w:val="22"/>
        </w:rPr>
        <w:t>5</w:t>
      </w:r>
      <w:r w:rsidR="008544AA" w:rsidRPr="003D6FCC">
        <w:rPr>
          <w:rFonts w:asciiTheme="minorHAnsi" w:hAnsiTheme="minorHAnsi" w:cs="Calibri"/>
          <w:szCs w:val="22"/>
        </w:rPr>
        <w:t xml:space="preserve"> points)</w:t>
      </w:r>
    </w:p>
    <w:p w14:paraId="1B199E23" w14:textId="77777777" w:rsidR="008544AA" w:rsidRPr="003D6FCC" w:rsidRDefault="008544AA" w:rsidP="00612E37">
      <w:pPr>
        <w:pStyle w:val="ListParagraph"/>
        <w:rPr>
          <w:rFonts w:asciiTheme="minorHAnsi" w:hAnsiTheme="minorHAnsi"/>
          <w:szCs w:val="22"/>
        </w:rPr>
      </w:pPr>
      <w:r w:rsidRPr="003D6FCC">
        <w:rPr>
          <w:rFonts w:asciiTheme="minorHAnsi" w:hAnsiTheme="minorHAnsi"/>
          <w:szCs w:val="22"/>
        </w:rPr>
        <w:t xml:space="preserve">Identify the culturally relevant outreach and recruitment methods specific to the target population(s) that will be used to recruit program participants. </w:t>
      </w:r>
    </w:p>
    <w:p w14:paraId="40D47530" w14:textId="77777777" w:rsidR="008544AA" w:rsidRPr="003D6FCC" w:rsidRDefault="008544AA" w:rsidP="00612E37">
      <w:pPr>
        <w:pStyle w:val="ListParagraph"/>
        <w:rPr>
          <w:rFonts w:asciiTheme="minorHAnsi" w:hAnsiTheme="minorHAnsi"/>
          <w:szCs w:val="22"/>
          <w:lang w:val="en"/>
        </w:rPr>
      </w:pPr>
      <w:r w:rsidRPr="003D6FCC">
        <w:rPr>
          <w:rFonts w:asciiTheme="minorHAnsi" w:hAnsiTheme="minorHAnsi"/>
          <w:szCs w:val="22"/>
          <w:lang w:val="en"/>
        </w:rPr>
        <w:t>Describe the outcomes and lessons learned if the organization or other agency has used this project's outreach and recruitment methods.</w:t>
      </w:r>
    </w:p>
    <w:p w14:paraId="31A08F6D" w14:textId="77777777" w:rsidR="008544AA" w:rsidRPr="003D6FCC" w:rsidRDefault="008544AA" w:rsidP="58CC82BC">
      <w:pPr>
        <w:pStyle w:val="ListParagraph"/>
        <w:rPr>
          <w:rFonts w:asciiTheme="minorHAnsi" w:hAnsiTheme="minorHAnsi"/>
        </w:rPr>
      </w:pPr>
      <w:r w:rsidRPr="003D6FCC">
        <w:rPr>
          <w:rFonts w:asciiTheme="minorHAnsi" w:hAnsiTheme="minorHAnsi"/>
        </w:rPr>
        <w:t xml:space="preserve">Explain how </w:t>
      </w:r>
      <w:proofErr w:type="gramStart"/>
      <w:r w:rsidRPr="003D6FCC">
        <w:rPr>
          <w:rFonts w:asciiTheme="minorHAnsi" w:hAnsiTheme="minorHAnsi"/>
        </w:rPr>
        <w:t>these outreach</w:t>
      </w:r>
      <w:proofErr w:type="gramEnd"/>
      <w:r w:rsidRPr="003D6FCC">
        <w:rPr>
          <w:rFonts w:asciiTheme="minorHAnsi" w:hAnsiTheme="minorHAnsi"/>
        </w:rPr>
        <w:t xml:space="preserve"> methods will ensure equity goals are met.</w:t>
      </w:r>
    </w:p>
    <w:p w14:paraId="77F97B06" w14:textId="5F133922" w:rsidR="008544AA" w:rsidRPr="003D6FCC" w:rsidRDefault="008544AA" w:rsidP="00612E37">
      <w:pPr>
        <w:pStyle w:val="ListParagraph"/>
        <w:rPr>
          <w:rFonts w:asciiTheme="minorHAnsi" w:hAnsiTheme="minorHAnsi"/>
          <w:szCs w:val="22"/>
        </w:rPr>
      </w:pPr>
      <w:r w:rsidRPr="003D6FCC">
        <w:rPr>
          <w:rFonts w:asciiTheme="minorHAnsi" w:hAnsiTheme="minorHAnsi"/>
          <w:szCs w:val="22"/>
        </w:rPr>
        <w:t>Demonstrate how these methods will reach a significant percentage of the target population(s) in a replicable, effective, and timely manner.</w:t>
      </w:r>
    </w:p>
    <w:p w14:paraId="45716811" w14:textId="77777777" w:rsidR="00612E37" w:rsidRPr="003D6FCC" w:rsidRDefault="00612E37" w:rsidP="00612E37">
      <w:pPr>
        <w:pStyle w:val="ListParagraph"/>
        <w:numPr>
          <w:ilvl w:val="0"/>
          <w:numId w:val="0"/>
        </w:numPr>
        <w:ind w:left="720"/>
        <w:rPr>
          <w:rFonts w:asciiTheme="minorHAnsi" w:hAnsiTheme="minorHAnsi"/>
          <w:szCs w:val="22"/>
        </w:rPr>
      </w:pPr>
    </w:p>
    <w:p w14:paraId="38F19994" w14:textId="48B5BBA4" w:rsidR="008544AA" w:rsidRPr="003D6FCC" w:rsidRDefault="008F564F" w:rsidP="00F470F1">
      <w:pPr>
        <w:pStyle w:val="BodyText"/>
        <w:rPr>
          <w:rFonts w:asciiTheme="minorHAnsi" w:hAnsiTheme="minorHAnsi" w:cs="Calibri"/>
          <w:szCs w:val="22"/>
        </w:rPr>
      </w:pPr>
      <w:r w:rsidRPr="003D6FCC">
        <w:rPr>
          <w:rFonts w:asciiTheme="minorHAnsi" w:hAnsiTheme="minorHAnsi" w:cs="Calibri"/>
          <w:b/>
          <w:bCs/>
          <w:i/>
          <w:iCs/>
          <w:szCs w:val="22"/>
        </w:rPr>
        <w:t>2</w:t>
      </w:r>
      <w:r w:rsidR="008544AA" w:rsidRPr="003D6FCC">
        <w:rPr>
          <w:rFonts w:asciiTheme="minorHAnsi" w:hAnsiTheme="minorHAnsi" w:cs="Calibri"/>
          <w:b/>
          <w:bCs/>
          <w:i/>
          <w:iCs/>
          <w:szCs w:val="22"/>
        </w:rPr>
        <w:t>.2. Planned Service Approach</w:t>
      </w:r>
      <w:r w:rsidR="008544AA" w:rsidRPr="003D6FCC">
        <w:rPr>
          <w:rFonts w:asciiTheme="minorHAnsi" w:hAnsiTheme="minorHAnsi" w:cs="Calibri"/>
          <w:szCs w:val="22"/>
        </w:rPr>
        <w:t xml:space="preserve"> (Score range 0–</w:t>
      </w:r>
      <w:r w:rsidR="00612E37" w:rsidRPr="003D6FCC">
        <w:rPr>
          <w:rFonts w:asciiTheme="minorHAnsi" w:hAnsiTheme="minorHAnsi" w:cs="Calibri"/>
          <w:szCs w:val="22"/>
        </w:rPr>
        <w:t>5</w:t>
      </w:r>
      <w:r w:rsidR="008544AA" w:rsidRPr="003D6FCC">
        <w:rPr>
          <w:rFonts w:asciiTheme="minorHAnsi" w:hAnsiTheme="minorHAnsi" w:cs="Calibri"/>
          <w:szCs w:val="22"/>
        </w:rPr>
        <w:t xml:space="preserve"> points)</w:t>
      </w:r>
    </w:p>
    <w:p w14:paraId="64E79C84" w14:textId="31C6549C" w:rsidR="009F1C14" w:rsidRPr="003D6FCC" w:rsidRDefault="009F1C14" w:rsidP="00647908">
      <w:pPr>
        <w:widowControl w:val="0"/>
        <w:numPr>
          <w:ilvl w:val="0"/>
          <w:numId w:val="49"/>
        </w:numPr>
        <w:contextualSpacing/>
        <w:rPr>
          <w:rFonts w:asciiTheme="minorHAnsi" w:eastAsia="Arial" w:hAnsiTheme="minorHAnsi" w:cs="Calibri"/>
          <w:kern w:val="0"/>
          <w:lang w:val="en"/>
          <w14:ligatures w14:val="none"/>
        </w:rPr>
      </w:pPr>
      <w:bookmarkStart w:id="225" w:name="_Hlk146206505"/>
      <w:r w:rsidRPr="003D6FCC">
        <w:rPr>
          <w:rFonts w:asciiTheme="minorHAnsi" w:eastAsia="Calibri" w:hAnsiTheme="minorHAnsi" w:cs="Calibri"/>
          <w:kern w:val="0"/>
          <w:lang w:val="en"/>
          <w14:ligatures w14:val="none"/>
        </w:rPr>
        <w:t>Provide a clear strategy to address skills gaps and improve the labor market and skills outcomes.</w:t>
      </w:r>
    </w:p>
    <w:p w14:paraId="246C659F" w14:textId="77777777" w:rsidR="009F1C14" w:rsidRPr="003D6FCC" w:rsidRDefault="009F1C14" w:rsidP="58CC82BC">
      <w:pPr>
        <w:widowControl w:val="0"/>
        <w:numPr>
          <w:ilvl w:val="0"/>
          <w:numId w:val="49"/>
        </w:numPr>
        <w:contextualSpacing/>
        <w:rPr>
          <w:rFonts w:asciiTheme="minorHAnsi" w:eastAsia="Arial" w:hAnsiTheme="minorHAnsi" w:cs="Calibri"/>
          <w:kern w:val="0"/>
          <w14:ligatures w14:val="none"/>
        </w:rPr>
      </w:pPr>
      <w:r w:rsidRPr="003D6FCC">
        <w:rPr>
          <w:rFonts w:asciiTheme="minorHAnsi" w:eastAsia="Calibri" w:hAnsiTheme="minorHAnsi" w:cs="Calibri"/>
          <w:kern w:val="0"/>
          <w14:ligatures w14:val="none"/>
        </w:rPr>
        <w:t xml:space="preserve">Describe the project work plan and how the objectives, activities, outcomes, and milestones will be achieved. </w:t>
      </w:r>
    </w:p>
    <w:p w14:paraId="6D834D4A" w14:textId="77777777" w:rsidR="009F1C14" w:rsidRPr="003D6FCC" w:rsidRDefault="009F1C14" w:rsidP="00647908">
      <w:pPr>
        <w:widowControl w:val="0"/>
        <w:numPr>
          <w:ilvl w:val="0"/>
          <w:numId w:val="49"/>
        </w:numPr>
        <w:contextualSpacing/>
        <w:rPr>
          <w:rFonts w:asciiTheme="minorHAnsi" w:eastAsia="Arial" w:hAnsiTheme="minorHAnsi" w:cs="Calibri"/>
          <w:kern w:val="0"/>
          <w:lang w:val="en"/>
          <w14:ligatures w14:val="none"/>
        </w:rPr>
      </w:pPr>
      <w:r w:rsidRPr="003D6FCC">
        <w:rPr>
          <w:rFonts w:asciiTheme="minorHAnsi" w:eastAsia="Arial" w:hAnsiTheme="minorHAnsi" w:cs="Calibri"/>
          <w:kern w:val="0"/>
          <w:lang w:val="en"/>
          <w14:ligatures w14:val="none"/>
        </w:rPr>
        <w:t>Demonstrate how the approach addresses the challenges in the Statement of Need.</w:t>
      </w:r>
    </w:p>
    <w:p w14:paraId="6139097D" w14:textId="77777777" w:rsidR="009F1C14" w:rsidRPr="003D6FCC" w:rsidRDefault="009F1C14" w:rsidP="58CC82BC">
      <w:pPr>
        <w:widowControl w:val="0"/>
        <w:numPr>
          <w:ilvl w:val="0"/>
          <w:numId w:val="49"/>
        </w:numPr>
        <w:contextualSpacing/>
        <w:rPr>
          <w:rFonts w:asciiTheme="minorHAnsi" w:eastAsia="Arial" w:hAnsiTheme="minorHAnsi" w:cs="Calibri"/>
          <w:kern w:val="0"/>
          <w14:ligatures w14:val="none"/>
        </w:rPr>
      </w:pPr>
      <w:r w:rsidRPr="003D6FCC">
        <w:rPr>
          <w:rFonts w:asciiTheme="minorHAnsi" w:eastAsia="Arial" w:hAnsiTheme="minorHAnsi" w:cs="Calibri"/>
          <w:kern w:val="0"/>
          <w14:ligatures w14:val="none"/>
        </w:rPr>
        <w:t xml:space="preserve">Indicate what best practices will be applied and how building upon them will result in an innovative new approach. </w:t>
      </w:r>
    </w:p>
    <w:p w14:paraId="642DF91E" w14:textId="77777777" w:rsidR="009F1C14" w:rsidRPr="003D6FCC" w:rsidRDefault="009F1C14" w:rsidP="58CC82BC">
      <w:pPr>
        <w:widowControl w:val="0"/>
        <w:numPr>
          <w:ilvl w:val="0"/>
          <w:numId w:val="49"/>
        </w:numPr>
        <w:contextualSpacing/>
        <w:rPr>
          <w:rFonts w:asciiTheme="minorHAnsi" w:eastAsia="Arial" w:hAnsiTheme="minorHAnsi" w:cs="Calibri"/>
          <w:kern w:val="0"/>
          <w14:ligatures w14:val="none"/>
        </w:rPr>
      </w:pPr>
      <w:r w:rsidRPr="003D6FCC">
        <w:rPr>
          <w:rFonts w:asciiTheme="minorHAnsi" w:eastAsia="Arial" w:hAnsiTheme="minorHAnsi" w:cs="Calibri"/>
          <w:kern w:val="0"/>
          <w14:ligatures w14:val="none"/>
        </w:rPr>
        <w:t xml:space="preserve">Describe the services and training used to achieve the planned goals and objectives. </w:t>
      </w:r>
    </w:p>
    <w:p w14:paraId="52BAE5A4" w14:textId="77777777" w:rsidR="009F1C14" w:rsidRPr="003D6FCC" w:rsidRDefault="009F1C14" w:rsidP="00647908">
      <w:pPr>
        <w:widowControl w:val="0"/>
        <w:numPr>
          <w:ilvl w:val="0"/>
          <w:numId w:val="49"/>
        </w:numPr>
        <w:contextualSpacing/>
        <w:rPr>
          <w:rFonts w:asciiTheme="minorHAnsi" w:eastAsia="Arial" w:hAnsiTheme="minorHAnsi" w:cs="Calibri"/>
          <w:kern w:val="0"/>
          <w:lang w:val="en"/>
          <w14:ligatures w14:val="none"/>
        </w:rPr>
      </w:pPr>
      <w:r w:rsidRPr="003D6FCC">
        <w:rPr>
          <w:rFonts w:asciiTheme="minorHAnsi" w:eastAsia="Arial" w:hAnsiTheme="minorHAnsi" w:cs="Calibri"/>
          <w:kern w:val="0"/>
          <w:lang w:val="en"/>
          <w14:ligatures w14:val="none"/>
        </w:rPr>
        <w:t xml:space="preserve">Describe how the service delivery plan will address the barriers to the target population(s), transition participants into employment, and/or help participants achieve ongoing career advancement and sustainability. </w:t>
      </w:r>
    </w:p>
    <w:p w14:paraId="67089413" w14:textId="77777777" w:rsidR="009F1C14" w:rsidRPr="003D6FCC" w:rsidRDefault="009F1C14" w:rsidP="58CC82BC">
      <w:pPr>
        <w:widowControl w:val="0"/>
        <w:numPr>
          <w:ilvl w:val="0"/>
          <w:numId w:val="49"/>
        </w:numPr>
        <w:contextualSpacing/>
        <w:rPr>
          <w:rFonts w:asciiTheme="minorHAnsi" w:eastAsia="Arial" w:hAnsiTheme="minorHAnsi" w:cs="Calibri"/>
          <w:kern w:val="0"/>
          <w14:ligatures w14:val="none"/>
        </w:rPr>
      </w:pPr>
      <w:r w:rsidRPr="003D6FCC">
        <w:rPr>
          <w:rFonts w:asciiTheme="minorHAnsi" w:eastAsia="Arial" w:hAnsiTheme="minorHAnsi" w:cs="Calibri"/>
          <w:kern w:val="0"/>
          <w14:ligatures w14:val="none"/>
        </w:rPr>
        <w:t>Demonstrate how services and training will enable participants to increase their vocational and job readiness skills, attain and retain employment, enter career pathways, and advance in the target industries.</w:t>
      </w:r>
    </w:p>
    <w:p w14:paraId="4F259264" w14:textId="77777777" w:rsidR="009F1C14" w:rsidRPr="003D6FCC" w:rsidRDefault="009F1C14" w:rsidP="00647908">
      <w:pPr>
        <w:widowControl w:val="0"/>
        <w:numPr>
          <w:ilvl w:val="0"/>
          <w:numId w:val="49"/>
        </w:numPr>
        <w:contextualSpacing/>
        <w:rPr>
          <w:rFonts w:asciiTheme="minorHAnsi" w:eastAsia="Arial" w:hAnsiTheme="minorHAnsi" w:cs="Calibri"/>
          <w:kern w:val="0"/>
          <w:lang w:val="en"/>
          <w14:ligatures w14:val="none"/>
        </w:rPr>
      </w:pPr>
      <w:r w:rsidRPr="003D6FCC">
        <w:rPr>
          <w:rFonts w:asciiTheme="minorHAnsi" w:eastAsia="Arial" w:hAnsiTheme="minorHAnsi" w:cs="Calibri"/>
          <w:kern w:val="0"/>
          <w:lang w:val="en"/>
          <w14:ligatures w14:val="none"/>
        </w:rPr>
        <w:t>Describe how the project will strengthen collaboration, support co-enrollment, provide clear pathways to employment, and provide support and follow-up services to ensure participant success.</w:t>
      </w:r>
    </w:p>
    <w:p w14:paraId="6F6DD8F9" w14:textId="77777777" w:rsidR="009F1C14" w:rsidRPr="003D6FCC" w:rsidRDefault="009F1C14" w:rsidP="00647908">
      <w:pPr>
        <w:widowControl w:val="0"/>
        <w:numPr>
          <w:ilvl w:val="0"/>
          <w:numId w:val="49"/>
        </w:numPr>
        <w:contextualSpacing/>
        <w:rPr>
          <w:rFonts w:asciiTheme="minorHAnsi" w:eastAsia="Arial" w:hAnsiTheme="minorHAnsi" w:cs="Calibri"/>
          <w:kern w:val="0"/>
          <w:lang w:val="en"/>
          <w14:ligatures w14:val="none"/>
        </w:rPr>
      </w:pPr>
      <w:r w:rsidRPr="003D6FCC">
        <w:rPr>
          <w:rFonts w:asciiTheme="minorHAnsi" w:eastAsia="Arial" w:hAnsiTheme="minorHAnsi" w:cs="Calibri"/>
          <w:kern w:val="0"/>
          <w:lang w:val="en"/>
          <w14:ligatures w14:val="none"/>
        </w:rPr>
        <w:t>Explain how the project is replicable, scalable, and sustainable at the regional or systemic level.</w:t>
      </w:r>
    </w:p>
    <w:bookmarkEnd w:id="225"/>
    <w:p w14:paraId="6E1344BE" w14:textId="77777777" w:rsidR="008544AA" w:rsidRPr="003D6FCC" w:rsidRDefault="008544AA" w:rsidP="008544AA">
      <w:pPr>
        <w:widowControl w:val="0"/>
        <w:contextualSpacing/>
        <w:rPr>
          <w:rFonts w:asciiTheme="minorHAnsi" w:eastAsia="Arial" w:hAnsiTheme="minorHAnsi" w:cs="Calibri"/>
          <w:lang w:val="en"/>
        </w:rPr>
      </w:pPr>
    </w:p>
    <w:p w14:paraId="74410EFD" w14:textId="265B3044" w:rsidR="008544AA" w:rsidRPr="003D6FCC" w:rsidRDefault="008F564F" w:rsidP="00F470F1">
      <w:pPr>
        <w:pStyle w:val="BodyText"/>
        <w:rPr>
          <w:rFonts w:asciiTheme="minorHAnsi" w:hAnsiTheme="minorHAnsi" w:cs="Calibri"/>
          <w:szCs w:val="22"/>
        </w:rPr>
      </w:pPr>
      <w:r w:rsidRPr="003D6FCC">
        <w:rPr>
          <w:rFonts w:asciiTheme="minorHAnsi" w:hAnsiTheme="minorHAnsi" w:cs="Calibri"/>
          <w:b/>
          <w:bCs/>
          <w:i/>
          <w:iCs/>
          <w:szCs w:val="22"/>
        </w:rPr>
        <w:t>2</w:t>
      </w:r>
      <w:r w:rsidR="008544AA" w:rsidRPr="003D6FCC">
        <w:rPr>
          <w:rFonts w:asciiTheme="minorHAnsi" w:hAnsiTheme="minorHAnsi" w:cs="Calibri"/>
          <w:b/>
          <w:bCs/>
          <w:i/>
          <w:iCs/>
          <w:szCs w:val="22"/>
        </w:rPr>
        <w:t xml:space="preserve">.3. </w:t>
      </w:r>
      <w:r w:rsidR="009F1C14" w:rsidRPr="003D6FCC">
        <w:rPr>
          <w:rFonts w:asciiTheme="minorHAnsi" w:hAnsiTheme="minorHAnsi" w:cs="Calibri"/>
          <w:b/>
          <w:bCs/>
          <w:i/>
          <w:iCs/>
          <w:szCs w:val="22"/>
        </w:rPr>
        <w:t>Program Implementation and Scaling</w:t>
      </w:r>
      <w:r w:rsidR="008544AA" w:rsidRPr="003D6FCC">
        <w:rPr>
          <w:rFonts w:asciiTheme="minorHAnsi" w:hAnsiTheme="minorHAnsi" w:cs="Calibri"/>
          <w:szCs w:val="22"/>
        </w:rPr>
        <w:t xml:space="preserve"> (Score range 0–</w:t>
      </w:r>
      <w:r w:rsidR="0001431A" w:rsidRPr="003D6FCC">
        <w:rPr>
          <w:rFonts w:asciiTheme="minorHAnsi" w:hAnsiTheme="minorHAnsi" w:cs="Calibri"/>
          <w:szCs w:val="22"/>
        </w:rPr>
        <w:t>10</w:t>
      </w:r>
      <w:r w:rsidR="008544AA" w:rsidRPr="003D6FCC">
        <w:rPr>
          <w:rFonts w:asciiTheme="minorHAnsi" w:hAnsiTheme="minorHAnsi" w:cs="Calibri"/>
          <w:szCs w:val="22"/>
        </w:rPr>
        <w:t xml:space="preserve"> points)</w:t>
      </w:r>
    </w:p>
    <w:p w14:paraId="13266E6C" w14:textId="7C1A37A3" w:rsidR="009F1C14" w:rsidRPr="003D6FCC" w:rsidRDefault="009F1C14" w:rsidP="009F1C14">
      <w:pPr>
        <w:widowControl w:val="0"/>
        <w:numPr>
          <w:ilvl w:val="0"/>
          <w:numId w:val="3"/>
        </w:numPr>
        <w:contextualSpacing/>
        <w:rPr>
          <w:rFonts w:asciiTheme="minorHAnsi" w:eastAsia="Calibri" w:hAnsiTheme="minorHAnsi" w:cs="Calibri"/>
          <w:kern w:val="0"/>
          <w:lang w:val="en"/>
          <w14:ligatures w14:val="none"/>
        </w:rPr>
      </w:pPr>
      <w:bookmarkStart w:id="226" w:name="_Hlk146206543"/>
      <w:r w:rsidRPr="003D6FCC">
        <w:rPr>
          <w:rFonts w:asciiTheme="minorHAnsi" w:eastAsia="Calibri" w:hAnsiTheme="minorHAnsi" w:cs="Calibri"/>
          <w:kern w:val="0"/>
          <w:lang w:val="en"/>
          <w14:ligatures w14:val="none"/>
        </w:rPr>
        <w:lastRenderedPageBreak/>
        <w:t xml:space="preserve">Demonstrate a central approach for basic skill training </w:t>
      </w:r>
      <w:r w:rsidR="00837194" w:rsidRPr="003D6FCC">
        <w:rPr>
          <w:rFonts w:asciiTheme="minorHAnsi" w:eastAsia="Calibri" w:hAnsiTheme="minorHAnsi" w:cs="Calibri"/>
          <w:kern w:val="0"/>
          <w:lang w:val="en"/>
          <w14:ligatures w14:val="none"/>
        </w:rPr>
        <w:t>in</w:t>
      </w:r>
      <w:r w:rsidRPr="003D6FCC">
        <w:rPr>
          <w:rFonts w:asciiTheme="minorHAnsi" w:eastAsia="Calibri" w:hAnsiTheme="minorHAnsi" w:cs="Calibri"/>
          <w:kern w:val="0"/>
          <w:lang w:val="en"/>
          <w14:ligatures w14:val="none"/>
        </w:rPr>
        <w:t xml:space="preserve"> English</w:t>
      </w:r>
      <w:r w:rsidR="00FF5C5D" w:rsidRPr="003D6FCC">
        <w:rPr>
          <w:rFonts w:asciiTheme="minorHAnsi" w:eastAsia="Calibri" w:hAnsiTheme="minorHAnsi" w:cs="Calibri"/>
          <w:kern w:val="0"/>
          <w:lang w:val="en"/>
          <w14:ligatures w14:val="none"/>
        </w:rPr>
        <w:t xml:space="preserve"> literacy</w:t>
      </w:r>
      <w:r w:rsidRPr="003D6FCC">
        <w:rPr>
          <w:rFonts w:asciiTheme="minorHAnsi" w:eastAsia="Calibri" w:hAnsiTheme="minorHAnsi" w:cs="Calibri"/>
          <w:kern w:val="0"/>
          <w:lang w:val="en"/>
          <w14:ligatures w14:val="none"/>
        </w:rPr>
        <w:t>, math, and digital literacy.</w:t>
      </w:r>
    </w:p>
    <w:p w14:paraId="4466D484" w14:textId="77777777" w:rsidR="009F1C14" w:rsidRPr="003D6FCC" w:rsidRDefault="009F1C14" w:rsidP="009F1C14">
      <w:pPr>
        <w:widowControl w:val="0"/>
        <w:numPr>
          <w:ilvl w:val="0"/>
          <w:numId w:val="3"/>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Describe program strategies to develop or distribute online learning tools, train community educators as basic skills instructors, or increase learning opportunities in adult schools, colleges, and community-based organizations.</w:t>
      </w:r>
    </w:p>
    <w:p w14:paraId="37F39708" w14:textId="77777777" w:rsidR="009F1C14" w:rsidRPr="003D6FCC" w:rsidRDefault="009F1C14" w:rsidP="009F1C14">
      <w:pPr>
        <w:widowControl w:val="0"/>
        <w:numPr>
          <w:ilvl w:val="0"/>
          <w:numId w:val="3"/>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 xml:space="preserve">Explain how training modalities such as IET would be proposed to accelerate the acquisition of basic skills simultaneously with occupational skills. </w:t>
      </w:r>
    </w:p>
    <w:p w14:paraId="16F5E7E6" w14:textId="7E45CDFA" w:rsidR="009F1C14" w:rsidRPr="003D6FCC" w:rsidRDefault="009F1C14" w:rsidP="58CC82BC">
      <w:pPr>
        <w:widowControl w:val="0"/>
        <w:numPr>
          <w:ilvl w:val="0"/>
          <w:numId w:val="3"/>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Demonstrate a strategy to utilize or develop pre-apprenticeship</w:t>
      </w:r>
      <w:r w:rsidR="00837194" w:rsidRPr="003D6FCC">
        <w:rPr>
          <w:rFonts w:asciiTheme="minorHAnsi" w:eastAsia="Calibri" w:hAnsiTheme="minorHAnsi" w:cs="Calibri"/>
          <w:kern w:val="0"/>
          <w14:ligatures w14:val="none"/>
        </w:rPr>
        <w:t>s</w:t>
      </w:r>
      <w:r w:rsidRPr="003D6FCC">
        <w:rPr>
          <w:rFonts w:asciiTheme="minorHAnsi" w:eastAsia="Calibri" w:hAnsiTheme="minorHAnsi" w:cs="Calibri"/>
          <w:kern w:val="0"/>
          <w14:ligatures w14:val="none"/>
        </w:rPr>
        <w:t>, apprenticeships,</w:t>
      </w:r>
      <w:r w:rsidR="0002672F" w:rsidRPr="003D6FCC">
        <w:rPr>
          <w:rFonts w:asciiTheme="minorHAnsi" w:eastAsia="Calibri" w:hAnsiTheme="minorHAnsi" w:cs="Calibri"/>
          <w:kern w:val="0"/>
          <w14:ligatures w14:val="none"/>
        </w:rPr>
        <w:t xml:space="preserve"> paid work experience,</w:t>
      </w:r>
      <w:r w:rsidRPr="003D6FCC">
        <w:rPr>
          <w:rFonts w:asciiTheme="minorHAnsi" w:eastAsia="Calibri" w:hAnsiTheme="minorHAnsi" w:cs="Calibri"/>
          <w:kern w:val="0"/>
          <w14:ligatures w14:val="none"/>
        </w:rPr>
        <w:t xml:space="preserve"> or other WBLs to train for high-paying careers in agriculture or other industries.</w:t>
      </w:r>
    </w:p>
    <w:p w14:paraId="72CE1BCC" w14:textId="17E6A284" w:rsidR="009F1C14" w:rsidRPr="003D6FCC" w:rsidRDefault="009F1C14" w:rsidP="009F1C14">
      <w:pPr>
        <w:widowControl w:val="0"/>
        <w:numPr>
          <w:ilvl w:val="0"/>
          <w:numId w:val="3"/>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Demonstrate that the approach to providing job skills and certified training</w:t>
      </w:r>
      <w:r w:rsidR="0034130C" w:rsidRPr="003D6FCC">
        <w:rPr>
          <w:rFonts w:asciiTheme="minorHAnsi" w:eastAsia="Calibri" w:hAnsiTheme="minorHAnsi" w:cs="Calibri"/>
          <w:kern w:val="0"/>
          <w:lang w:val="en"/>
          <w14:ligatures w14:val="none"/>
        </w:rPr>
        <w:t>,</w:t>
      </w:r>
      <w:r w:rsidRPr="003D6FCC">
        <w:rPr>
          <w:rFonts w:asciiTheme="minorHAnsi" w:eastAsia="Calibri" w:hAnsiTheme="minorHAnsi" w:cs="Calibri"/>
          <w:kern w:val="0"/>
          <w:lang w:val="en"/>
          <w14:ligatures w14:val="none"/>
        </w:rPr>
        <w:t xml:space="preserve"> and WBL programs</w:t>
      </w:r>
      <w:r w:rsidR="0034130C" w:rsidRPr="003D6FCC">
        <w:rPr>
          <w:rFonts w:asciiTheme="minorHAnsi" w:eastAsia="Calibri" w:hAnsiTheme="minorHAnsi" w:cs="Calibri"/>
          <w:kern w:val="0"/>
          <w:lang w:val="en"/>
          <w14:ligatures w14:val="none"/>
        </w:rPr>
        <w:t>,</w:t>
      </w:r>
      <w:r w:rsidRPr="003D6FCC">
        <w:rPr>
          <w:rFonts w:asciiTheme="minorHAnsi" w:eastAsia="Calibri" w:hAnsiTheme="minorHAnsi" w:cs="Calibri"/>
          <w:kern w:val="0"/>
          <w:lang w:val="en"/>
          <w14:ligatures w14:val="none"/>
        </w:rPr>
        <w:t xml:space="preserve"> balances participant and community needs with those of employers.</w:t>
      </w:r>
    </w:p>
    <w:p w14:paraId="680D589E" w14:textId="77777777" w:rsidR="009F1C14" w:rsidRPr="003D6FCC" w:rsidRDefault="009F1C14" w:rsidP="58CC82BC">
      <w:pPr>
        <w:widowControl w:val="0"/>
        <w:numPr>
          <w:ilvl w:val="0"/>
          <w:numId w:val="3"/>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 xml:space="preserve">Demonstrate that the proposed strategy seeks to build the infrastructure necessary to develop and expand access to the curriculum for emerging high-paying pathways in precision farming and ag tech. </w:t>
      </w:r>
    </w:p>
    <w:p w14:paraId="630D9ACF" w14:textId="77777777" w:rsidR="009F1C14" w:rsidRPr="003D6FCC" w:rsidRDefault="009F1C14" w:rsidP="009F1C14">
      <w:pPr>
        <w:widowControl w:val="0"/>
        <w:numPr>
          <w:ilvl w:val="0"/>
          <w:numId w:val="3"/>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 xml:space="preserve">Demonstrate that the technical or occupational skills targeted in this project are based on standards developed or endorsed by the target industries and/or employers. </w:t>
      </w:r>
    </w:p>
    <w:p w14:paraId="1BF8E93E" w14:textId="77777777" w:rsidR="009F1C14" w:rsidRPr="003D6FCC" w:rsidRDefault="009F1C14" w:rsidP="009F1C14">
      <w:pPr>
        <w:widowControl w:val="0"/>
        <w:numPr>
          <w:ilvl w:val="0"/>
          <w:numId w:val="3"/>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Explain how this strategy will enable participants to obtain employment in a career pathway that offers career mobility and living wages.</w:t>
      </w:r>
    </w:p>
    <w:bookmarkEnd w:id="226"/>
    <w:p w14:paraId="0523E4FD" w14:textId="77777777" w:rsidR="00612E37" w:rsidRPr="003D6FCC" w:rsidRDefault="00612E37" w:rsidP="00612E37">
      <w:pPr>
        <w:widowControl w:val="0"/>
        <w:ind w:left="720"/>
        <w:contextualSpacing/>
        <w:rPr>
          <w:rFonts w:asciiTheme="minorHAnsi" w:eastAsia="Calibri" w:hAnsiTheme="minorHAnsi" w:cs="Calibri"/>
          <w:lang w:val="en"/>
        </w:rPr>
      </w:pPr>
    </w:p>
    <w:p w14:paraId="792BF024" w14:textId="50BEC376" w:rsidR="008544AA" w:rsidRPr="003D6FCC" w:rsidRDefault="008F564F" w:rsidP="00F470F1">
      <w:pPr>
        <w:pStyle w:val="BodyText"/>
        <w:rPr>
          <w:rFonts w:asciiTheme="minorHAnsi" w:hAnsiTheme="minorHAnsi" w:cs="Calibri"/>
          <w:szCs w:val="22"/>
        </w:rPr>
      </w:pPr>
      <w:r w:rsidRPr="003D6FCC">
        <w:rPr>
          <w:rFonts w:asciiTheme="minorHAnsi" w:hAnsiTheme="minorHAnsi" w:cs="Calibri"/>
          <w:b/>
          <w:bCs/>
          <w:i/>
          <w:iCs/>
          <w:szCs w:val="22"/>
        </w:rPr>
        <w:t>2</w:t>
      </w:r>
      <w:r w:rsidR="008544AA" w:rsidRPr="003D6FCC">
        <w:rPr>
          <w:rFonts w:asciiTheme="minorHAnsi" w:hAnsiTheme="minorHAnsi" w:cs="Calibri"/>
          <w:b/>
          <w:bCs/>
          <w:i/>
          <w:iCs/>
          <w:szCs w:val="22"/>
        </w:rPr>
        <w:t xml:space="preserve">.4. </w:t>
      </w:r>
      <w:r w:rsidR="009F1C14" w:rsidRPr="003D6FCC">
        <w:rPr>
          <w:rFonts w:asciiTheme="minorHAnsi" w:hAnsiTheme="minorHAnsi" w:cs="Calibri"/>
          <w:b/>
          <w:bCs/>
          <w:i/>
          <w:iCs/>
          <w:szCs w:val="22"/>
        </w:rPr>
        <w:t>Upskilling and Career Pathways Support</w:t>
      </w:r>
      <w:r w:rsidR="008544AA" w:rsidRPr="003D6FCC">
        <w:rPr>
          <w:rFonts w:asciiTheme="minorHAnsi" w:hAnsiTheme="minorHAnsi" w:cs="Calibri"/>
          <w:szCs w:val="22"/>
        </w:rPr>
        <w:t xml:space="preserve"> (Score range 0–</w:t>
      </w:r>
      <w:r w:rsidR="0001431A" w:rsidRPr="003D6FCC">
        <w:rPr>
          <w:rFonts w:asciiTheme="minorHAnsi" w:hAnsiTheme="minorHAnsi" w:cs="Calibri"/>
          <w:szCs w:val="22"/>
        </w:rPr>
        <w:t>10</w:t>
      </w:r>
      <w:r w:rsidR="008544AA" w:rsidRPr="003D6FCC">
        <w:rPr>
          <w:rFonts w:asciiTheme="minorHAnsi" w:hAnsiTheme="minorHAnsi" w:cs="Calibri"/>
          <w:szCs w:val="22"/>
        </w:rPr>
        <w:t xml:space="preserve"> points)</w:t>
      </w:r>
    </w:p>
    <w:p w14:paraId="388CF995" w14:textId="41131457" w:rsidR="009F1C14" w:rsidRPr="003D6FCC" w:rsidRDefault="009F1C14" w:rsidP="00647908">
      <w:pPr>
        <w:numPr>
          <w:ilvl w:val="0"/>
          <w:numId w:val="4"/>
        </w:numPr>
        <w:contextualSpacing/>
        <w:rPr>
          <w:rFonts w:asciiTheme="minorHAnsi" w:eastAsia="Calibri" w:hAnsiTheme="minorHAnsi" w:cs="Calibri"/>
          <w:b/>
          <w:kern w:val="0"/>
          <w:lang w:val="en"/>
          <w14:ligatures w14:val="none"/>
        </w:rPr>
      </w:pPr>
      <w:bookmarkStart w:id="227" w:name="_Hlk146206611"/>
      <w:r w:rsidRPr="003D6FCC">
        <w:rPr>
          <w:rFonts w:asciiTheme="minorHAnsi" w:eastAsia="Arial" w:hAnsiTheme="minorHAnsi" w:cs="Calibri"/>
          <w:kern w:val="0"/>
          <w:lang w:val="en"/>
          <w14:ligatures w14:val="none"/>
        </w:rPr>
        <w:t xml:space="preserve">Explain the strategy to develop capabilities and increase access to training by testing models and learning </w:t>
      </w:r>
      <w:r w:rsidR="00837194" w:rsidRPr="003D6FCC">
        <w:rPr>
          <w:rFonts w:asciiTheme="minorHAnsi" w:eastAsia="Arial" w:hAnsiTheme="minorHAnsi" w:cs="Calibri"/>
          <w:kern w:val="0"/>
          <w:lang w:val="en"/>
          <w14:ligatures w14:val="none"/>
        </w:rPr>
        <w:t>practical</w:t>
      </w:r>
      <w:r w:rsidRPr="003D6FCC">
        <w:rPr>
          <w:rFonts w:asciiTheme="minorHAnsi" w:eastAsia="Arial" w:hAnsiTheme="minorHAnsi" w:cs="Calibri"/>
          <w:kern w:val="0"/>
          <w:lang w:val="en"/>
          <w14:ligatures w14:val="none"/>
        </w:rPr>
        <w:t xml:space="preserve"> strategies to build skills among the farmworker population.</w:t>
      </w:r>
    </w:p>
    <w:p w14:paraId="134F9CE7" w14:textId="77777777" w:rsidR="009F1C14" w:rsidRPr="003D6FCC" w:rsidRDefault="009F1C14" w:rsidP="00647908">
      <w:pPr>
        <w:numPr>
          <w:ilvl w:val="0"/>
          <w:numId w:val="4"/>
        </w:numPr>
        <w:contextualSpacing/>
        <w:rPr>
          <w:rFonts w:asciiTheme="minorHAnsi" w:eastAsia="Calibri" w:hAnsiTheme="minorHAnsi" w:cs="Calibri"/>
          <w:b/>
          <w:kern w:val="0"/>
          <w:lang w:val="en"/>
          <w14:ligatures w14:val="none"/>
        </w:rPr>
      </w:pPr>
      <w:r w:rsidRPr="003D6FCC">
        <w:rPr>
          <w:rFonts w:asciiTheme="minorHAnsi" w:eastAsia="Calibri" w:hAnsiTheme="minorHAnsi" w:cs="Calibri"/>
          <w:kern w:val="0"/>
          <w:lang w:val="en"/>
          <w14:ligatures w14:val="none"/>
        </w:rPr>
        <w:t xml:space="preserve">Demonstrate </w:t>
      </w:r>
      <w:proofErr w:type="gramStart"/>
      <w:r w:rsidRPr="003D6FCC">
        <w:rPr>
          <w:rFonts w:asciiTheme="minorHAnsi" w:eastAsia="Calibri" w:hAnsiTheme="minorHAnsi" w:cs="Calibri"/>
          <w:kern w:val="0"/>
          <w:lang w:val="en"/>
          <w14:ligatures w14:val="none"/>
        </w:rPr>
        <w:t>a strong</w:t>
      </w:r>
      <w:proofErr w:type="gramEnd"/>
      <w:r w:rsidRPr="003D6FCC">
        <w:rPr>
          <w:rFonts w:asciiTheme="minorHAnsi" w:eastAsia="Calibri" w:hAnsiTheme="minorHAnsi" w:cs="Calibri"/>
          <w:kern w:val="0"/>
          <w:lang w:val="en"/>
          <w14:ligatures w14:val="none"/>
        </w:rPr>
        <w:t xml:space="preserve"> collaboration, strategic co-enrollment, equal access, and the implementation of evidence-based strategies that offer a holistic suite of wrap-around support, case management, and supportive service interventions designed to provide </w:t>
      </w:r>
      <w:proofErr w:type="gramStart"/>
      <w:r w:rsidRPr="003D6FCC">
        <w:rPr>
          <w:rFonts w:asciiTheme="minorHAnsi" w:eastAsia="Calibri" w:hAnsiTheme="minorHAnsi" w:cs="Calibri"/>
          <w:kern w:val="0"/>
          <w:lang w:val="en"/>
          <w14:ligatures w14:val="none"/>
        </w:rPr>
        <w:t>farmworkers</w:t>
      </w:r>
      <w:proofErr w:type="gramEnd"/>
      <w:r w:rsidRPr="003D6FCC">
        <w:rPr>
          <w:rFonts w:asciiTheme="minorHAnsi" w:eastAsia="Calibri" w:hAnsiTheme="minorHAnsi" w:cs="Calibri"/>
          <w:kern w:val="0"/>
          <w:lang w:val="en"/>
          <w14:ligatures w14:val="none"/>
        </w:rPr>
        <w:t xml:space="preserve"> with the necessary skills to continue working in the agricultural industry. </w:t>
      </w:r>
    </w:p>
    <w:p w14:paraId="7043003D" w14:textId="77777777" w:rsidR="009F1C14" w:rsidRPr="003D6FCC" w:rsidRDefault="009F1C14" w:rsidP="00647908">
      <w:pPr>
        <w:numPr>
          <w:ilvl w:val="0"/>
          <w:numId w:val="4"/>
        </w:numPr>
        <w:contextualSpacing/>
        <w:rPr>
          <w:rFonts w:asciiTheme="minorHAnsi" w:eastAsia="Calibri" w:hAnsiTheme="minorHAnsi" w:cs="Calibri"/>
          <w:b/>
          <w:kern w:val="0"/>
          <w:lang w:val="en"/>
          <w14:ligatures w14:val="none"/>
        </w:rPr>
      </w:pPr>
      <w:r w:rsidRPr="003D6FCC">
        <w:rPr>
          <w:rFonts w:asciiTheme="minorHAnsi" w:eastAsia="Calibri" w:hAnsiTheme="minorHAnsi" w:cs="Calibri"/>
          <w:kern w:val="0"/>
          <w:lang w:val="en"/>
          <w14:ligatures w14:val="none"/>
        </w:rPr>
        <w:t>Demonstrate an approach to provide wrap-around support and case management with a trauma-informed approach tailored to the individual's cultural, personal, educational, and professional needs to ensure full engagement in education, credential attainment</w:t>
      </w:r>
      <w:proofErr w:type="gramStart"/>
      <w:r w:rsidRPr="003D6FCC">
        <w:rPr>
          <w:rFonts w:asciiTheme="minorHAnsi" w:eastAsia="Calibri" w:hAnsiTheme="minorHAnsi" w:cs="Calibri"/>
          <w:kern w:val="0"/>
          <w:lang w:val="en"/>
          <w14:ligatures w14:val="none"/>
        </w:rPr>
        <w:t>, upskilling</w:t>
      </w:r>
      <w:proofErr w:type="gramEnd"/>
      <w:r w:rsidRPr="003D6FCC">
        <w:rPr>
          <w:rFonts w:asciiTheme="minorHAnsi" w:eastAsia="Calibri" w:hAnsiTheme="minorHAnsi" w:cs="Calibri"/>
          <w:kern w:val="0"/>
          <w:lang w:val="en"/>
          <w14:ligatures w14:val="none"/>
        </w:rPr>
        <w:t xml:space="preserve"> opportunities that increase the likelihood of job placement and retention in higher-wage jobs </w:t>
      </w:r>
      <w:r w:rsidRPr="003D6FCC">
        <w:rPr>
          <w:rFonts w:asciiTheme="minorHAnsi" w:eastAsia="Calibri" w:hAnsiTheme="minorHAnsi" w:cs="Calibri"/>
          <w:kern w:val="0"/>
          <w14:ligatures w14:val="none"/>
        </w:rPr>
        <w:t>outside the agricultural industry.</w:t>
      </w:r>
    </w:p>
    <w:p w14:paraId="556D1873" w14:textId="5DB33CC3" w:rsidR="009F1C14" w:rsidRPr="003D6FCC" w:rsidRDefault="009F1C14" w:rsidP="00647908">
      <w:pPr>
        <w:numPr>
          <w:ilvl w:val="0"/>
          <w:numId w:val="4"/>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Explain the type of wrap-around support and case management that will enable participants to focus on learning opportunities. Examples can include but are not limited to providing assessments, access to career navigation training, customized occupational skills training, finding employment opportunities with career ladders, and childcare subsidies.</w:t>
      </w:r>
    </w:p>
    <w:p w14:paraId="554FCA05" w14:textId="77777777" w:rsidR="009F1C14" w:rsidRPr="003D6FCC" w:rsidRDefault="009F1C14" w:rsidP="58CC82BC">
      <w:pPr>
        <w:numPr>
          <w:ilvl w:val="0"/>
          <w:numId w:val="4"/>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Describe the type of programming that will provide training opportunities or scholarships to children and families of farmworkers to access educational support or to enter programs in post-secondary institutions that prepare individuals for managerial, marketing, and technical roles that provide support for farm and marketing operations.</w:t>
      </w:r>
    </w:p>
    <w:p w14:paraId="7105FE46" w14:textId="77777777" w:rsidR="009F1C14" w:rsidRPr="003D6FCC" w:rsidRDefault="009F1C14" w:rsidP="00647908">
      <w:pPr>
        <w:numPr>
          <w:ilvl w:val="0"/>
          <w:numId w:val="4"/>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Explain the stipends, incentives, or pay-for-support services that will be provided to transition participants to higher levels of employment or training.</w:t>
      </w:r>
    </w:p>
    <w:bookmarkEnd w:id="227"/>
    <w:p w14:paraId="48A85D3E" w14:textId="77777777" w:rsidR="008544AA" w:rsidRPr="003D6FCC" w:rsidRDefault="008544AA" w:rsidP="008544AA">
      <w:pPr>
        <w:rPr>
          <w:rFonts w:asciiTheme="minorHAnsi" w:eastAsia="Calibri" w:hAnsiTheme="minorHAnsi" w:cs="Calibri"/>
          <w:lang w:val="en"/>
        </w:rPr>
      </w:pPr>
    </w:p>
    <w:p w14:paraId="7E0DE0B2" w14:textId="782877DB" w:rsidR="008544AA" w:rsidRPr="003D6FCC" w:rsidRDefault="003869E0" w:rsidP="00F470F1">
      <w:pPr>
        <w:pStyle w:val="BodyText"/>
        <w:rPr>
          <w:rFonts w:asciiTheme="minorHAnsi" w:hAnsiTheme="minorHAnsi" w:cs="Calibri"/>
          <w:szCs w:val="22"/>
        </w:rPr>
      </w:pPr>
      <w:r w:rsidRPr="003D6FCC">
        <w:rPr>
          <w:rStyle w:val="Heading5Char"/>
          <w:rFonts w:asciiTheme="minorHAnsi" w:hAnsiTheme="minorHAnsi"/>
          <w:i w:val="0"/>
          <w:iCs w:val="0"/>
          <w:sz w:val="22"/>
          <w:szCs w:val="22"/>
        </w:rPr>
        <w:t>Exhibit A – Project Narrative, Section 3: Performance Goals</w:t>
      </w:r>
      <w:r w:rsidRPr="003D6FCC">
        <w:rPr>
          <w:rFonts w:asciiTheme="minorHAnsi" w:hAnsiTheme="minorHAnsi" w:cs="Calibri"/>
          <w:szCs w:val="22"/>
        </w:rPr>
        <w:t xml:space="preserve"> </w:t>
      </w:r>
      <w:r w:rsidR="008544AA" w:rsidRPr="003D6FCC">
        <w:rPr>
          <w:rFonts w:asciiTheme="minorHAnsi" w:hAnsiTheme="minorHAnsi" w:cs="Calibri"/>
          <w:b/>
          <w:bCs/>
          <w:szCs w:val="22"/>
        </w:rPr>
        <w:t xml:space="preserve">(Maximum </w:t>
      </w:r>
      <w:r w:rsidR="00612E37" w:rsidRPr="003D6FCC">
        <w:rPr>
          <w:rFonts w:asciiTheme="minorHAnsi" w:hAnsiTheme="minorHAnsi" w:cs="Calibri"/>
          <w:b/>
          <w:bCs/>
          <w:szCs w:val="22"/>
        </w:rPr>
        <w:t>20</w:t>
      </w:r>
      <w:r w:rsidR="008544AA" w:rsidRPr="003D6FCC">
        <w:rPr>
          <w:rFonts w:asciiTheme="minorHAnsi" w:hAnsiTheme="minorHAnsi" w:cs="Calibri"/>
          <w:b/>
          <w:bCs/>
          <w:szCs w:val="22"/>
        </w:rPr>
        <w:t xml:space="preserve"> Points) </w:t>
      </w:r>
    </w:p>
    <w:p w14:paraId="13C9C520" w14:textId="2C184658" w:rsidR="008544AA" w:rsidRPr="003D6FCC" w:rsidRDefault="008F564F" w:rsidP="008F564F">
      <w:pPr>
        <w:pStyle w:val="BodyText"/>
        <w:rPr>
          <w:rFonts w:asciiTheme="minorHAnsi" w:hAnsiTheme="minorHAnsi" w:cs="Calibri"/>
          <w:szCs w:val="22"/>
        </w:rPr>
      </w:pPr>
      <w:r w:rsidRPr="003D6FCC">
        <w:rPr>
          <w:rFonts w:asciiTheme="minorHAnsi" w:hAnsiTheme="minorHAnsi" w:cs="Calibri"/>
          <w:b/>
          <w:bCs/>
          <w:i/>
          <w:iCs/>
          <w:szCs w:val="22"/>
        </w:rPr>
        <w:lastRenderedPageBreak/>
        <w:t>3</w:t>
      </w:r>
      <w:r w:rsidR="008544AA" w:rsidRPr="003D6FCC">
        <w:rPr>
          <w:rFonts w:asciiTheme="minorHAnsi" w:hAnsiTheme="minorHAnsi" w:cs="Calibri"/>
          <w:b/>
          <w:bCs/>
          <w:i/>
          <w:iCs/>
          <w:szCs w:val="22"/>
        </w:rPr>
        <w:t>.</w:t>
      </w:r>
      <w:r w:rsidR="007067C2">
        <w:rPr>
          <w:rFonts w:asciiTheme="minorHAnsi" w:hAnsiTheme="minorHAnsi" w:cs="Calibri"/>
          <w:b/>
          <w:bCs/>
          <w:i/>
          <w:iCs/>
          <w:szCs w:val="22"/>
        </w:rPr>
        <w:t>1</w:t>
      </w:r>
      <w:r w:rsidR="008544AA" w:rsidRPr="003D6FCC">
        <w:rPr>
          <w:rFonts w:asciiTheme="minorHAnsi" w:hAnsiTheme="minorHAnsi" w:cs="Calibri"/>
          <w:b/>
          <w:bCs/>
          <w:i/>
          <w:iCs/>
          <w:szCs w:val="22"/>
        </w:rPr>
        <w:t>. Performance Goal Measurements</w:t>
      </w:r>
      <w:r w:rsidR="008544AA" w:rsidRPr="003D6FCC">
        <w:rPr>
          <w:rFonts w:asciiTheme="minorHAnsi" w:hAnsiTheme="minorHAnsi" w:cs="Calibri"/>
          <w:szCs w:val="22"/>
        </w:rPr>
        <w:t xml:space="preserve"> (Score range 0–</w:t>
      </w:r>
      <w:r w:rsidR="00EA3D2A" w:rsidRPr="003D6FCC">
        <w:rPr>
          <w:rFonts w:asciiTheme="minorHAnsi" w:hAnsiTheme="minorHAnsi" w:cs="Calibri"/>
          <w:szCs w:val="22"/>
        </w:rPr>
        <w:t>10</w:t>
      </w:r>
      <w:r w:rsidR="00612E37" w:rsidRPr="003D6FCC">
        <w:rPr>
          <w:rFonts w:asciiTheme="minorHAnsi" w:hAnsiTheme="minorHAnsi" w:cs="Calibri"/>
          <w:szCs w:val="22"/>
        </w:rPr>
        <w:t xml:space="preserve"> </w:t>
      </w:r>
      <w:r w:rsidR="008544AA" w:rsidRPr="003D6FCC">
        <w:rPr>
          <w:rFonts w:asciiTheme="minorHAnsi" w:hAnsiTheme="minorHAnsi" w:cs="Calibri"/>
          <w:szCs w:val="22"/>
        </w:rPr>
        <w:t>points)</w:t>
      </w:r>
    </w:p>
    <w:p w14:paraId="5D02AA93" w14:textId="475794AF" w:rsidR="007A4FDD" w:rsidRPr="003D6FCC" w:rsidRDefault="007A4FDD" w:rsidP="00647908">
      <w:pPr>
        <w:keepNext/>
        <w:keepLines/>
        <w:numPr>
          <w:ilvl w:val="0"/>
          <w:numId w:val="5"/>
        </w:numPr>
        <w:contextualSpacing/>
        <w:rPr>
          <w:rFonts w:asciiTheme="minorHAnsi" w:eastAsia="Calibri" w:hAnsiTheme="minorHAnsi" w:cs="Calibri"/>
          <w:b/>
          <w:kern w:val="0"/>
          <w:lang w:val="en"/>
          <w14:ligatures w14:val="none"/>
        </w:rPr>
      </w:pPr>
      <w:bookmarkStart w:id="228" w:name="_Hlk177048279"/>
      <w:r w:rsidRPr="003D6FCC">
        <w:rPr>
          <w:rFonts w:asciiTheme="minorHAnsi" w:eastAsia="Calibri" w:hAnsiTheme="minorHAnsi" w:cs="Calibri"/>
          <w:kern w:val="0"/>
          <w:lang w:val="en"/>
          <w14:ligatures w14:val="none"/>
        </w:rPr>
        <w:t>Complete the Performance Goals Matrix Exhibit K and explain in this narrative how the project will achieve each goal.</w:t>
      </w:r>
    </w:p>
    <w:p w14:paraId="4A56B466" w14:textId="77777777" w:rsidR="007A4FDD" w:rsidRPr="003D6FCC" w:rsidRDefault="007A4FDD" w:rsidP="00647908">
      <w:pPr>
        <w:numPr>
          <w:ilvl w:val="0"/>
          <w:numId w:val="50"/>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Set performance goals for training and support services.</w:t>
      </w:r>
    </w:p>
    <w:p w14:paraId="7B539594" w14:textId="77777777" w:rsidR="007A4FDD" w:rsidRPr="003D6FCC" w:rsidRDefault="007A4FDD" w:rsidP="58CC82BC">
      <w:pPr>
        <w:numPr>
          <w:ilvl w:val="0"/>
          <w:numId w:val="50"/>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 xml:space="preserve">Of those workers, determine how many will receive services to upgrade their skills, including job training and education related to English literacy, digital literacy, and basic math. </w:t>
      </w:r>
    </w:p>
    <w:p w14:paraId="509E3784" w14:textId="77777777" w:rsidR="007A4FDD" w:rsidRPr="003D6FCC" w:rsidRDefault="007A4FDD" w:rsidP="58CC82BC">
      <w:pPr>
        <w:numPr>
          <w:ilvl w:val="0"/>
          <w:numId w:val="50"/>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 xml:space="preserve">Determine how many farmworkers receiving services through the program will seek new career paths in agricultural technology or other sectors and will be connected to services provided by CBOs. </w:t>
      </w:r>
    </w:p>
    <w:p w14:paraId="60C49A65" w14:textId="3BD294F2" w:rsidR="007A4FDD" w:rsidRPr="003D6FCC" w:rsidRDefault="007A4FDD" w:rsidP="00647908">
      <w:pPr>
        <w:numPr>
          <w:ilvl w:val="0"/>
          <w:numId w:val="50"/>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 xml:space="preserve">Explain how the project will refer farmworkers </w:t>
      </w:r>
      <w:r w:rsidR="004D6AAB" w:rsidRPr="003D6FCC">
        <w:rPr>
          <w:rFonts w:asciiTheme="minorHAnsi" w:eastAsia="Calibri" w:hAnsiTheme="minorHAnsi" w:cs="Calibri"/>
          <w:kern w:val="0"/>
          <w14:ligatures w14:val="none"/>
        </w:rPr>
        <w:t>who</w:t>
      </w:r>
      <w:r w:rsidR="75252D4E" w:rsidRPr="003D6FCC">
        <w:rPr>
          <w:rFonts w:asciiTheme="minorHAnsi" w:eastAsia="Calibri" w:hAnsiTheme="minorHAnsi" w:cs="Calibri"/>
          <w:kern w:val="0"/>
          <w14:ligatures w14:val="none"/>
        </w:rPr>
        <w:t xml:space="preserve"> are not eligible for WIOA services</w:t>
      </w:r>
      <w:r w:rsidRPr="003D6FCC">
        <w:rPr>
          <w:rFonts w:asciiTheme="minorHAnsi" w:eastAsia="Calibri" w:hAnsiTheme="minorHAnsi" w:cs="Calibri"/>
          <w:kern w:val="0"/>
          <w14:ligatures w14:val="none"/>
        </w:rPr>
        <w:t xml:space="preserve"> to other programs</w:t>
      </w:r>
      <w:r w:rsidR="00224E9B" w:rsidRPr="003D6FCC">
        <w:rPr>
          <w:rFonts w:asciiTheme="minorHAnsi" w:eastAsia="Calibri" w:hAnsiTheme="minorHAnsi" w:cs="Calibri"/>
          <w:kern w:val="0"/>
          <w14:ligatures w14:val="none"/>
        </w:rPr>
        <w:t>,</w:t>
      </w:r>
      <w:r w:rsidRPr="003D6FCC">
        <w:rPr>
          <w:rFonts w:asciiTheme="minorHAnsi" w:eastAsia="Calibri" w:hAnsiTheme="minorHAnsi" w:cs="Calibri"/>
          <w:kern w:val="0"/>
          <w14:ligatures w14:val="none"/>
        </w:rPr>
        <w:t xml:space="preserve"> like education or state</w:t>
      </w:r>
      <w:r w:rsidR="00224E9B" w:rsidRPr="003D6FCC">
        <w:rPr>
          <w:rFonts w:asciiTheme="minorHAnsi" w:eastAsia="Calibri" w:hAnsiTheme="minorHAnsi" w:cs="Calibri"/>
          <w:kern w:val="0"/>
          <w14:ligatures w14:val="none"/>
        </w:rPr>
        <w:t>-</w:t>
      </w:r>
      <w:r w:rsidRPr="003D6FCC">
        <w:rPr>
          <w:rFonts w:asciiTheme="minorHAnsi" w:eastAsia="Calibri" w:hAnsiTheme="minorHAnsi" w:cs="Calibri"/>
          <w:kern w:val="0"/>
          <w14:ligatures w14:val="none"/>
        </w:rPr>
        <w:t>funded programs.</w:t>
      </w:r>
    </w:p>
    <w:p w14:paraId="7163ED8E" w14:textId="3546CEDF" w:rsidR="007A4FDD" w:rsidRPr="003D6FCC" w:rsidRDefault="007A4FDD" w:rsidP="00647908">
      <w:pPr>
        <w:numPr>
          <w:ilvl w:val="0"/>
          <w:numId w:val="50"/>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Ensure that the program can provide wrap-around services and estimate the per</w:t>
      </w:r>
      <w:r w:rsidR="00224E9B" w:rsidRPr="003D6FCC">
        <w:rPr>
          <w:rFonts w:asciiTheme="minorHAnsi" w:eastAsia="Calibri" w:hAnsiTheme="minorHAnsi" w:cs="Calibri"/>
          <w:kern w:val="0"/>
          <w:lang w:val="en"/>
          <w14:ligatures w14:val="none"/>
        </w:rPr>
        <w:t>-</w:t>
      </w:r>
      <w:r w:rsidRPr="003D6FCC">
        <w:rPr>
          <w:rFonts w:asciiTheme="minorHAnsi" w:eastAsia="Calibri" w:hAnsiTheme="minorHAnsi" w:cs="Calibri"/>
          <w:kern w:val="0"/>
          <w:lang w:val="en"/>
          <w14:ligatures w14:val="none"/>
        </w:rPr>
        <w:t>worker cost to the program.</w:t>
      </w:r>
    </w:p>
    <w:p w14:paraId="219D4AC3" w14:textId="477B7E64" w:rsidR="007A4FDD" w:rsidRPr="003D6FCC" w:rsidRDefault="00224E9B" w:rsidP="58CC82BC">
      <w:pPr>
        <w:numPr>
          <w:ilvl w:val="0"/>
          <w:numId w:val="50"/>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 xml:space="preserve">Explain </w:t>
      </w:r>
      <w:r w:rsidR="007A4FDD" w:rsidRPr="003D6FCC">
        <w:rPr>
          <w:rFonts w:asciiTheme="minorHAnsi" w:eastAsia="Calibri" w:hAnsiTheme="minorHAnsi" w:cs="Calibri"/>
          <w:kern w:val="0"/>
          <w14:ligatures w14:val="none"/>
        </w:rPr>
        <w:t xml:space="preserve">goals for providing wrap-around support services such as clothing, housing, food, childcare assistance, aid for living expenses when attending a training program, and income support for dislocated workers unable to access Unemployment Insurance Benefits. </w:t>
      </w:r>
    </w:p>
    <w:p w14:paraId="2C15CADA" w14:textId="2A49DD27" w:rsidR="008544AA" w:rsidRPr="003D6FCC" w:rsidRDefault="007A4FDD" w:rsidP="00647908">
      <w:pPr>
        <w:pStyle w:val="ListParagraph"/>
        <w:numPr>
          <w:ilvl w:val="0"/>
          <w:numId w:val="45"/>
        </w:numPr>
        <w:rPr>
          <w:rFonts w:asciiTheme="minorHAnsi" w:eastAsia="Calibri" w:hAnsiTheme="minorHAnsi"/>
          <w:szCs w:val="22"/>
          <w:lang w:val="en"/>
        </w:rPr>
      </w:pPr>
      <w:r w:rsidRPr="003D6FCC">
        <w:rPr>
          <w:rFonts w:asciiTheme="minorHAnsi" w:eastAsia="Calibri" w:hAnsiTheme="minorHAnsi"/>
          <w:kern w:val="0"/>
          <w:szCs w:val="22"/>
          <w:lang w:val="en"/>
          <w14:ligatures w14:val="none"/>
        </w:rPr>
        <w:t>Explain how the project will measure retention and success in serving farmworkers with significant barriers to employment.</w:t>
      </w:r>
      <w:bookmarkEnd w:id="228"/>
    </w:p>
    <w:p w14:paraId="72FA46A3" w14:textId="77777777" w:rsidR="00EA3D2A" w:rsidRPr="003D6FCC" w:rsidRDefault="00EA3D2A" w:rsidP="00EA3D2A">
      <w:pPr>
        <w:numPr>
          <w:ilvl w:val="0"/>
          <w:numId w:val="45"/>
        </w:numPr>
        <w:contextualSpacing/>
        <w:rPr>
          <w:rFonts w:asciiTheme="minorHAnsi" w:eastAsia="Calibri" w:hAnsiTheme="minorHAnsi" w:cs="Calibri"/>
          <w:lang w:val="en"/>
        </w:rPr>
      </w:pPr>
      <w:r w:rsidRPr="003D6FCC">
        <w:rPr>
          <w:rFonts w:asciiTheme="minorHAnsi" w:eastAsia="Calibri" w:hAnsiTheme="minorHAnsi" w:cs="Calibri"/>
          <w:lang w:val="en"/>
        </w:rPr>
        <w:t>Complete the target population's Performance Goals Matrix (SFP Exhibit K). If serving multiple populations, complete a separate Exhibit K for each population(s).</w:t>
      </w:r>
    </w:p>
    <w:p w14:paraId="1F71FCC1" w14:textId="0674C2D8" w:rsidR="00EA3D2A" w:rsidRPr="003D6FCC" w:rsidRDefault="00EA3D2A" w:rsidP="00EA3D2A">
      <w:pPr>
        <w:pStyle w:val="ListParagraph"/>
        <w:numPr>
          <w:ilvl w:val="0"/>
          <w:numId w:val="45"/>
        </w:numPr>
        <w:rPr>
          <w:rFonts w:asciiTheme="minorHAnsi" w:eastAsia="Calibri" w:hAnsiTheme="minorHAnsi"/>
          <w:szCs w:val="22"/>
          <w:lang w:val="en"/>
        </w:rPr>
      </w:pPr>
      <w:r w:rsidRPr="003D6FCC">
        <w:rPr>
          <w:rFonts w:asciiTheme="minorHAnsi" w:eastAsia="Calibri" w:hAnsiTheme="minorHAnsi"/>
          <w:lang w:val="en"/>
        </w:rPr>
        <w:t>Analyze labor market information and explain how this informs the proposed performance goals in Exhibit K.</w:t>
      </w:r>
    </w:p>
    <w:p w14:paraId="06C98352" w14:textId="76C502B3" w:rsidR="007A4FDD" w:rsidRPr="003D6FCC" w:rsidRDefault="00003FF7" w:rsidP="004D6AAB">
      <w:pPr>
        <w:pStyle w:val="ListParagraph"/>
        <w:numPr>
          <w:ilvl w:val="0"/>
          <w:numId w:val="45"/>
        </w:numPr>
        <w:rPr>
          <w:rFonts w:asciiTheme="minorHAnsi" w:eastAsia="Calibri" w:hAnsiTheme="minorHAnsi"/>
          <w:szCs w:val="22"/>
          <w:lang w:val="en"/>
        </w:rPr>
      </w:pPr>
      <w:r w:rsidRPr="003D6FCC">
        <w:rPr>
          <w:rFonts w:asciiTheme="minorHAnsi" w:eastAsia="Calibri" w:hAnsiTheme="minorHAnsi"/>
          <w:szCs w:val="22"/>
        </w:rPr>
        <w:t>Describe the processes and internal controls your organization will use to collect, track, and report participant and performance data in CalJOBSSM. Include details on staff roles, timelines for data entry, quality assurance measures, and how you will ensure compliance with EDD reporting requirements. Applicants must demonstrate an understanding that all participant and outcome data will be reported in CalJOBSSM and outline their readiness to meet these obligations.</w:t>
      </w:r>
    </w:p>
    <w:p w14:paraId="3586E2DC" w14:textId="77777777" w:rsidR="00E52589" w:rsidRPr="003D6FCC" w:rsidRDefault="00E52589" w:rsidP="00E52589">
      <w:pPr>
        <w:rPr>
          <w:rFonts w:asciiTheme="minorHAnsi" w:eastAsia="Calibri" w:hAnsiTheme="minorHAnsi"/>
          <w:lang w:val="en"/>
        </w:rPr>
      </w:pPr>
    </w:p>
    <w:p w14:paraId="5B13C58A" w14:textId="137819FF" w:rsidR="008544AA" w:rsidRPr="003D6FCC" w:rsidRDefault="008F564F" w:rsidP="008F564F">
      <w:pPr>
        <w:pStyle w:val="BodyText"/>
        <w:rPr>
          <w:rFonts w:asciiTheme="minorHAnsi" w:hAnsiTheme="minorHAnsi" w:cs="Calibri"/>
          <w:szCs w:val="22"/>
        </w:rPr>
      </w:pPr>
      <w:r w:rsidRPr="003D6FCC">
        <w:rPr>
          <w:rFonts w:asciiTheme="minorHAnsi" w:hAnsiTheme="minorHAnsi" w:cs="Calibri"/>
          <w:b/>
          <w:bCs/>
          <w:i/>
          <w:iCs/>
          <w:szCs w:val="22"/>
        </w:rPr>
        <w:t>3</w:t>
      </w:r>
      <w:r w:rsidR="008544AA" w:rsidRPr="003D6FCC">
        <w:rPr>
          <w:rFonts w:asciiTheme="minorHAnsi" w:hAnsiTheme="minorHAnsi" w:cs="Calibri"/>
          <w:b/>
          <w:bCs/>
          <w:i/>
          <w:iCs/>
          <w:szCs w:val="22"/>
        </w:rPr>
        <w:t>.</w:t>
      </w:r>
      <w:r w:rsidR="007067C2">
        <w:rPr>
          <w:rFonts w:asciiTheme="minorHAnsi" w:hAnsiTheme="minorHAnsi" w:cs="Calibri"/>
          <w:b/>
          <w:bCs/>
          <w:i/>
          <w:iCs/>
          <w:szCs w:val="22"/>
        </w:rPr>
        <w:t>2</w:t>
      </w:r>
      <w:r w:rsidR="008544AA" w:rsidRPr="003D6FCC">
        <w:rPr>
          <w:rFonts w:asciiTheme="minorHAnsi" w:hAnsiTheme="minorHAnsi" w:cs="Calibri"/>
          <w:b/>
          <w:bCs/>
          <w:i/>
          <w:iCs/>
          <w:szCs w:val="22"/>
        </w:rPr>
        <w:t>. Performance Goal Effectiveness</w:t>
      </w:r>
      <w:r w:rsidR="008544AA" w:rsidRPr="003D6FCC">
        <w:rPr>
          <w:rFonts w:asciiTheme="minorHAnsi" w:hAnsiTheme="minorHAnsi" w:cs="Calibri"/>
          <w:szCs w:val="22"/>
        </w:rPr>
        <w:t xml:space="preserve"> (Score range 0–</w:t>
      </w:r>
      <w:r w:rsidR="00612E37" w:rsidRPr="003D6FCC">
        <w:rPr>
          <w:rFonts w:asciiTheme="minorHAnsi" w:hAnsiTheme="minorHAnsi" w:cs="Calibri"/>
          <w:szCs w:val="22"/>
        </w:rPr>
        <w:t>5</w:t>
      </w:r>
      <w:r w:rsidR="008544AA" w:rsidRPr="003D6FCC">
        <w:rPr>
          <w:rFonts w:asciiTheme="minorHAnsi" w:hAnsiTheme="minorHAnsi" w:cs="Calibri"/>
          <w:szCs w:val="22"/>
        </w:rPr>
        <w:t xml:space="preserve"> points)</w:t>
      </w:r>
    </w:p>
    <w:p w14:paraId="5E402135" w14:textId="77777777" w:rsidR="007A4FDD" w:rsidRPr="003D6FCC" w:rsidRDefault="007A4FDD" w:rsidP="58CC82BC">
      <w:pPr>
        <w:numPr>
          <w:ilvl w:val="0"/>
          <w:numId w:val="6"/>
        </w:numPr>
        <w:spacing w:line="276" w:lineRule="auto"/>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 xml:space="preserve">Identify and describe anticipated employment and job quality outcomes among the target population. </w:t>
      </w:r>
    </w:p>
    <w:p w14:paraId="5D46D401" w14:textId="77777777" w:rsidR="007A4FDD" w:rsidRPr="003D6FCC" w:rsidRDefault="007A4FDD" w:rsidP="00647908">
      <w:pPr>
        <w:numPr>
          <w:ilvl w:val="0"/>
          <w:numId w:val="6"/>
        </w:numPr>
        <w:spacing w:line="276" w:lineRule="auto"/>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 xml:space="preserve">Describe how the project goals will be measured. </w:t>
      </w:r>
    </w:p>
    <w:p w14:paraId="01401DD5" w14:textId="77777777" w:rsidR="007A4FDD" w:rsidRPr="003D6FCC" w:rsidRDefault="007A4FDD" w:rsidP="58CC82BC">
      <w:pPr>
        <w:numPr>
          <w:ilvl w:val="0"/>
          <w:numId w:val="6"/>
        </w:numPr>
        <w:spacing w:line="276" w:lineRule="auto"/>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 xml:space="preserve">Provide a baseline to demonstrate the project's impact on the target population. </w:t>
      </w:r>
    </w:p>
    <w:p w14:paraId="13C52456" w14:textId="77777777" w:rsidR="007A4FDD" w:rsidRPr="003D6FCC" w:rsidRDefault="007A4FDD" w:rsidP="00647908">
      <w:pPr>
        <w:numPr>
          <w:ilvl w:val="0"/>
          <w:numId w:val="6"/>
        </w:numPr>
        <w:spacing w:line="276" w:lineRule="auto"/>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If a baseline does not exist, state when a baseline measurement will be taken for the project (must have one).</w:t>
      </w:r>
    </w:p>
    <w:p w14:paraId="0D0FB450" w14:textId="77777777" w:rsidR="007A4FDD" w:rsidRPr="003D6FCC" w:rsidRDefault="007A4FDD" w:rsidP="00647908">
      <w:pPr>
        <w:numPr>
          <w:ilvl w:val="0"/>
          <w:numId w:val="6"/>
        </w:numPr>
        <w:spacing w:line="276" w:lineRule="auto"/>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Describe how the identified outcomes will result in sustained, meaningful partnerships to increase long-term employment with living wages for the target population(s) and create systemic change.</w:t>
      </w:r>
    </w:p>
    <w:p w14:paraId="2E852177" w14:textId="77777777" w:rsidR="007A4FDD" w:rsidRPr="003D6FCC" w:rsidRDefault="007A4FDD" w:rsidP="00647908">
      <w:pPr>
        <w:numPr>
          <w:ilvl w:val="0"/>
          <w:numId w:val="6"/>
        </w:numPr>
        <w:spacing w:line="276" w:lineRule="auto"/>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Describe the data-driven local/regional economic analysis that supports the proposed project performance goals concerning service delivery, target populations, and skill attainment.</w:t>
      </w:r>
    </w:p>
    <w:p w14:paraId="217D8692" w14:textId="04F59AC8" w:rsidR="0004537B" w:rsidRPr="003D6FCC" w:rsidRDefault="0004537B" w:rsidP="00647908">
      <w:pPr>
        <w:numPr>
          <w:ilvl w:val="0"/>
          <w:numId w:val="6"/>
        </w:numPr>
        <w:spacing w:line="276" w:lineRule="auto"/>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14:ligatures w14:val="none"/>
        </w:rPr>
        <w:lastRenderedPageBreak/>
        <w:t>Explain how CalJOBS reporting will be used to monitor progress toward these goals and support continuous improvement.</w:t>
      </w:r>
    </w:p>
    <w:p w14:paraId="673A7328" w14:textId="77777777" w:rsidR="00612E37" w:rsidRPr="003D6FCC" w:rsidRDefault="00612E37" w:rsidP="00612E37">
      <w:pPr>
        <w:spacing w:line="276" w:lineRule="auto"/>
        <w:ind w:left="720"/>
        <w:contextualSpacing/>
        <w:rPr>
          <w:rFonts w:asciiTheme="minorHAnsi" w:eastAsia="Calibri" w:hAnsiTheme="minorHAnsi" w:cs="Calibri"/>
          <w:lang w:val="en"/>
        </w:rPr>
      </w:pPr>
    </w:p>
    <w:p w14:paraId="421A7441" w14:textId="4FFE2432" w:rsidR="00612E37" w:rsidRPr="003D6FCC" w:rsidRDefault="00612E37" w:rsidP="001A4A1F">
      <w:pPr>
        <w:pStyle w:val="BodyText"/>
        <w:rPr>
          <w:rFonts w:asciiTheme="minorHAnsi" w:hAnsiTheme="minorHAnsi" w:cs="Calibri"/>
          <w:szCs w:val="22"/>
        </w:rPr>
      </w:pPr>
      <w:r w:rsidRPr="003D6FCC">
        <w:rPr>
          <w:rFonts w:asciiTheme="minorHAnsi" w:hAnsiTheme="minorHAnsi" w:cs="Calibri"/>
          <w:b/>
          <w:bCs/>
          <w:szCs w:val="22"/>
        </w:rPr>
        <w:t>3.</w:t>
      </w:r>
      <w:r w:rsidR="007067C2">
        <w:rPr>
          <w:rFonts w:asciiTheme="minorHAnsi" w:hAnsiTheme="minorHAnsi" w:cs="Calibri"/>
          <w:b/>
          <w:bCs/>
          <w:szCs w:val="22"/>
        </w:rPr>
        <w:t>3.</w:t>
      </w:r>
      <w:r w:rsidRPr="003D6FCC">
        <w:rPr>
          <w:rFonts w:asciiTheme="minorHAnsi" w:hAnsiTheme="minorHAnsi" w:cs="Calibri"/>
          <w:b/>
          <w:bCs/>
          <w:szCs w:val="22"/>
        </w:rPr>
        <w:t xml:space="preserve"> Project Sustainability </w:t>
      </w:r>
      <w:r w:rsidRPr="003D6FCC">
        <w:rPr>
          <w:rFonts w:asciiTheme="minorHAnsi" w:hAnsiTheme="minorHAnsi" w:cs="Calibri"/>
          <w:szCs w:val="22"/>
        </w:rPr>
        <w:t>(Score range 0-5 points)</w:t>
      </w:r>
    </w:p>
    <w:p w14:paraId="127FD24D" w14:textId="77777777" w:rsidR="00612E37" w:rsidRPr="003D6FCC" w:rsidRDefault="00612E37" w:rsidP="00647908">
      <w:pPr>
        <w:numPr>
          <w:ilvl w:val="0"/>
          <w:numId w:val="36"/>
        </w:numPr>
        <w:contextualSpacing/>
        <w:rPr>
          <w:rFonts w:asciiTheme="minorHAnsi" w:eastAsia="Calibri" w:hAnsiTheme="minorHAnsi" w:cs="Calibri"/>
          <w:lang w:val="en"/>
        </w:rPr>
      </w:pPr>
      <w:r w:rsidRPr="003D6FCC">
        <w:rPr>
          <w:rFonts w:asciiTheme="minorHAnsi" w:eastAsia="Calibri" w:hAnsiTheme="minorHAnsi" w:cs="Calibri"/>
          <w:lang w:val="en"/>
        </w:rPr>
        <w:t>Demonstrate how the program activities will continue beyond the life of the project.</w:t>
      </w:r>
    </w:p>
    <w:p w14:paraId="4CB38101" w14:textId="736A753F" w:rsidR="00612E37" w:rsidRPr="003D6FCC" w:rsidRDefault="00612E37" w:rsidP="58CC82BC">
      <w:pPr>
        <w:numPr>
          <w:ilvl w:val="0"/>
          <w:numId w:val="36"/>
        </w:numPr>
        <w:contextualSpacing/>
        <w:rPr>
          <w:rFonts w:asciiTheme="minorHAnsi" w:eastAsia="Calibri" w:hAnsiTheme="minorHAnsi" w:cs="Calibri"/>
        </w:rPr>
      </w:pPr>
      <w:r w:rsidRPr="003D6FCC">
        <w:rPr>
          <w:rFonts w:asciiTheme="minorHAnsi" w:eastAsia="Calibri" w:hAnsiTheme="minorHAnsi" w:cs="Calibri"/>
        </w:rPr>
        <w:t>Explain how the project will use appropriate technology, technological skills training, and internet resources to guarantee accessibility to all participants and which is replicable and sustainable beyond the life of the grant.</w:t>
      </w:r>
    </w:p>
    <w:p w14:paraId="1D68E393" w14:textId="77777777" w:rsidR="00612E37" w:rsidRPr="003D6FCC" w:rsidRDefault="00612E37" w:rsidP="58CC82BC">
      <w:pPr>
        <w:numPr>
          <w:ilvl w:val="0"/>
          <w:numId w:val="36"/>
        </w:numPr>
        <w:contextualSpacing/>
        <w:rPr>
          <w:rFonts w:asciiTheme="minorHAnsi" w:eastAsia="Calibri" w:hAnsiTheme="minorHAnsi" w:cs="Calibri"/>
        </w:rPr>
      </w:pPr>
      <w:r w:rsidRPr="003D6FCC">
        <w:rPr>
          <w:rFonts w:asciiTheme="minorHAnsi" w:eastAsia="Calibri" w:hAnsiTheme="minorHAnsi" w:cs="Calibri"/>
        </w:rPr>
        <w:t>Demonstrate how the project will continue to identify best practices beyond the life of the grant and implement lessons learned via policy development, service delivery changes, and access barriers removal.</w:t>
      </w:r>
    </w:p>
    <w:p w14:paraId="24C080EB" w14:textId="09A9DB7C" w:rsidR="00612E37" w:rsidRPr="003D6FCC" w:rsidRDefault="00612E37" w:rsidP="58CC82BC">
      <w:pPr>
        <w:widowControl w:val="0"/>
        <w:numPr>
          <w:ilvl w:val="0"/>
          <w:numId w:val="36"/>
        </w:numPr>
        <w:contextualSpacing/>
        <w:rPr>
          <w:rFonts w:asciiTheme="minorHAnsi" w:eastAsia="Calibri" w:hAnsiTheme="minorHAnsi" w:cs="Calibri"/>
        </w:rPr>
      </w:pPr>
      <w:r w:rsidRPr="003D6FCC">
        <w:rPr>
          <w:rFonts w:asciiTheme="minorHAnsi" w:eastAsia="Calibri" w:hAnsiTheme="minorHAnsi" w:cs="Calibri"/>
        </w:rPr>
        <w:t>Describe how the strategies identified above will result in inequitable access to services in the workforce system and equitable employment outcomes for the targeted population(s).</w:t>
      </w:r>
    </w:p>
    <w:p w14:paraId="32A3230F" w14:textId="77777777" w:rsidR="00D74EFA" w:rsidRPr="003D6FCC" w:rsidRDefault="00D74EFA" w:rsidP="00D74EFA">
      <w:pPr>
        <w:widowControl w:val="0"/>
        <w:contextualSpacing/>
        <w:rPr>
          <w:rFonts w:asciiTheme="minorHAnsi" w:eastAsia="Calibri" w:hAnsiTheme="minorHAnsi" w:cs="Calibri"/>
          <w:lang w:val="en"/>
        </w:rPr>
      </w:pPr>
    </w:p>
    <w:p w14:paraId="5BFEF784" w14:textId="7BE447D0" w:rsidR="008544AA" w:rsidRPr="003D6FCC" w:rsidRDefault="003869E0" w:rsidP="001A4A1F">
      <w:pPr>
        <w:pStyle w:val="BodyText"/>
        <w:rPr>
          <w:rFonts w:asciiTheme="minorHAnsi" w:hAnsiTheme="minorHAnsi" w:cs="Calibri"/>
          <w:b/>
          <w:bCs/>
          <w:szCs w:val="22"/>
        </w:rPr>
      </w:pPr>
      <w:r w:rsidRPr="003D6FCC">
        <w:rPr>
          <w:rFonts w:asciiTheme="minorHAnsi" w:hAnsiTheme="minorHAnsi" w:cs="Calibri"/>
          <w:b/>
          <w:bCs/>
          <w:szCs w:val="22"/>
        </w:rPr>
        <w:t xml:space="preserve">Exhibit A – Project Narrative, Section 4: Partnerships and Leveraged Resources </w:t>
      </w:r>
      <w:r w:rsidR="008544AA" w:rsidRPr="003D6FCC">
        <w:rPr>
          <w:rFonts w:asciiTheme="minorHAnsi" w:hAnsiTheme="minorHAnsi" w:cs="Calibri"/>
          <w:b/>
          <w:bCs/>
          <w:szCs w:val="22"/>
        </w:rPr>
        <w:t xml:space="preserve">(Maximum </w:t>
      </w:r>
      <w:r w:rsidR="0001431A" w:rsidRPr="003D6FCC">
        <w:rPr>
          <w:rFonts w:asciiTheme="minorHAnsi" w:hAnsiTheme="minorHAnsi" w:cs="Calibri"/>
          <w:b/>
          <w:bCs/>
          <w:szCs w:val="22"/>
        </w:rPr>
        <w:t>1</w:t>
      </w:r>
      <w:r w:rsidR="00D74EFA" w:rsidRPr="003D6FCC">
        <w:rPr>
          <w:rFonts w:asciiTheme="minorHAnsi" w:hAnsiTheme="minorHAnsi" w:cs="Calibri"/>
          <w:b/>
          <w:bCs/>
          <w:szCs w:val="22"/>
        </w:rPr>
        <w:t>5</w:t>
      </w:r>
      <w:r w:rsidR="00612E37" w:rsidRPr="003D6FCC">
        <w:rPr>
          <w:rFonts w:asciiTheme="minorHAnsi" w:hAnsiTheme="minorHAnsi" w:cs="Calibri"/>
          <w:b/>
          <w:bCs/>
          <w:szCs w:val="22"/>
        </w:rPr>
        <w:t xml:space="preserve"> </w:t>
      </w:r>
      <w:r w:rsidR="008544AA" w:rsidRPr="003D6FCC">
        <w:rPr>
          <w:rFonts w:asciiTheme="minorHAnsi" w:hAnsiTheme="minorHAnsi" w:cs="Calibri"/>
          <w:b/>
          <w:bCs/>
          <w:szCs w:val="22"/>
        </w:rPr>
        <w:t xml:space="preserve">points) </w:t>
      </w:r>
    </w:p>
    <w:p w14:paraId="5F6A6974" w14:textId="4DE94CDF" w:rsidR="008544AA" w:rsidRPr="003D6FCC" w:rsidRDefault="008F564F" w:rsidP="008F564F">
      <w:pPr>
        <w:pStyle w:val="BodyText"/>
        <w:rPr>
          <w:rFonts w:asciiTheme="minorHAnsi" w:hAnsiTheme="minorHAnsi" w:cs="Calibri"/>
          <w:szCs w:val="22"/>
        </w:rPr>
      </w:pPr>
      <w:r w:rsidRPr="003D6FCC">
        <w:rPr>
          <w:rFonts w:asciiTheme="minorHAnsi" w:hAnsiTheme="minorHAnsi" w:cs="Calibri"/>
          <w:b/>
          <w:bCs/>
          <w:i/>
          <w:iCs/>
          <w:szCs w:val="22"/>
        </w:rPr>
        <w:t>4</w:t>
      </w:r>
      <w:r w:rsidR="008544AA" w:rsidRPr="003D6FCC">
        <w:rPr>
          <w:rFonts w:asciiTheme="minorHAnsi" w:hAnsiTheme="minorHAnsi" w:cs="Calibri"/>
          <w:b/>
          <w:bCs/>
          <w:i/>
          <w:iCs/>
          <w:szCs w:val="22"/>
        </w:rPr>
        <w:t>.1. Partner Roles and Responsibilities</w:t>
      </w:r>
      <w:r w:rsidR="008544AA" w:rsidRPr="003D6FCC">
        <w:rPr>
          <w:rFonts w:asciiTheme="minorHAnsi" w:hAnsiTheme="minorHAnsi" w:cs="Calibri"/>
          <w:szCs w:val="22"/>
        </w:rPr>
        <w:t xml:space="preserve"> (Score range 0–</w:t>
      </w:r>
      <w:r w:rsidR="005C6E6F" w:rsidRPr="003D6FCC">
        <w:rPr>
          <w:rFonts w:asciiTheme="minorHAnsi" w:hAnsiTheme="minorHAnsi" w:cs="Calibri"/>
          <w:szCs w:val="22"/>
        </w:rPr>
        <w:t>10</w:t>
      </w:r>
      <w:r w:rsidR="008544AA" w:rsidRPr="003D6FCC">
        <w:rPr>
          <w:rFonts w:asciiTheme="minorHAnsi" w:hAnsiTheme="minorHAnsi" w:cs="Calibri"/>
          <w:szCs w:val="22"/>
        </w:rPr>
        <w:t xml:space="preserve"> points)</w:t>
      </w:r>
    </w:p>
    <w:p w14:paraId="297E8BB0" w14:textId="7C4B1694" w:rsidR="007A4FDD" w:rsidRPr="003D6FCC" w:rsidRDefault="007A4FDD" w:rsidP="00647908">
      <w:pPr>
        <w:numPr>
          <w:ilvl w:val="0"/>
          <w:numId w:val="7"/>
        </w:numPr>
        <w:spacing w:line="276" w:lineRule="auto"/>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 xml:space="preserve">Complete and attach </w:t>
      </w:r>
      <w:bookmarkStart w:id="229" w:name="_Hlk214981412"/>
      <w:r w:rsidR="005C6E6F" w:rsidRPr="003D6FCC">
        <w:rPr>
          <w:rFonts w:asciiTheme="minorHAnsi" w:eastAsia="Calibri" w:hAnsiTheme="minorHAnsi" w:cs="Calibri"/>
          <w:kern w:val="0"/>
          <w:lang w:val="en"/>
          <w14:ligatures w14:val="none"/>
        </w:rPr>
        <w:t xml:space="preserve">Exhibit J: </w:t>
      </w:r>
      <w:r w:rsidRPr="003D6FCC">
        <w:rPr>
          <w:rFonts w:asciiTheme="minorHAnsi" w:eastAsia="Calibri" w:hAnsiTheme="minorHAnsi" w:cs="Calibri"/>
          <w:kern w:val="0"/>
          <w:lang w:val="en"/>
          <w14:ligatures w14:val="none"/>
        </w:rPr>
        <w:t>Partner Roles and Responsibilities</w:t>
      </w:r>
      <w:bookmarkEnd w:id="229"/>
      <w:r w:rsidRPr="003D6FCC">
        <w:rPr>
          <w:rFonts w:asciiTheme="minorHAnsi" w:eastAsia="Calibri" w:hAnsiTheme="minorHAnsi" w:cs="Calibri"/>
          <w:kern w:val="0"/>
          <w:lang w:val="en"/>
          <w14:ligatures w14:val="none"/>
        </w:rPr>
        <w:t>.</w:t>
      </w:r>
    </w:p>
    <w:p w14:paraId="055D7BF3" w14:textId="6DB638B7" w:rsidR="005C6E6F" w:rsidRPr="003D6FCC" w:rsidRDefault="005C6E6F" w:rsidP="58CC82BC">
      <w:pPr>
        <w:numPr>
          <w:ilvl w:val="0"/>
          <w:numId w:val="7"/>
        </w:numPr>
        <w:spacing w:line="276" w:lineRule="auto"/>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Demonstrate the applicant’s proven record in building and maintaining strong partnerships that benefit the target population.</w:t>
      </w:r>
    </w:p>
    <w:p w14:paraId="76C1994E" w14:textId="180E2C44" w:rsidR="007A4FDD" w:rsidRPr="003D6FCC" w:rsidRDefault="007A4FDD" w:rsidP="00647908">
      <w:pPr>
        <w:numPr>
          <w:ilvl w:val="0"/>
          <w:numId w:val="8"/>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Describe how partnerships have been or will be successfully formed with each partner or partner agenc</w:t>
      </w:r>
      <w:r w:rsidR="005C6E6F" w:rsidRPr="003D6FCC">
        <w:rPr>
          <w:rFonts w:asciiTheme="minorHAnsi" w:eastAsia="Calibri" w:hAnsiTheme="minorHAnsi" w:cs="Calibri"/>
          <w:kern w:val="0"/>
          <w:lang w:val="en"/>
          <w14:ligatures w14:val="none"/>
        </w:rPr>
        <w:t>y</w:t>
      </w:r>
      <w:r w:rsidRPr="003D6FCC">
        <w:rPr>
          <w:rFonts w:asciiTheme="minorHAnsi" w:eastAsia="Calibri" w:hAnsiTheme="minorHAnsi" w:cs="Calibri"/>
          <w:kern w:val="0"/>
          <w:lang w:val="en"/>
          <w14:ligatures w14:val="none"/>
        </w:rPr>
        <w:t xml:space="preserve"> committed to </w:t>
      </w:r>
      <w:r w:rsidR="00837194" w:rsidRPr="003D6FCC">
        <w:rPr>
          <w:rFonts w:asciiTheme="minorHAnsi" w:eastAsia="Calibri" w:hAnsiTheme="minorHAnsi" w:cs="Calibri"/>
          <w:kern w:val="0"/>
          <w:lang w:val="en"/>
          <w14:ligatures w14:val="none"/>
        </w:rPr>
        <w:t>participant outcome</w:t>
      </w:r>
      <w:r w:rsidRPr="003D6FCC">
        <w:rPr>
          <w:rFonts w:asciiTheme="minorHAnsi" w:eastAsia="Calibri" w:hAnsiTheme="minorHAnsi" w:cs="Calibri"/>
          <w:kern w:val="0"/>
          <w:lang w:val="en"/>
          <w14:ligatures w14:val="none"/>
        </w:rPr>
        <w:t>s.</w:t>
      </w:r>
    </w:p>
    <w:p w14:paraId="7C233247" w14:textId="77777777" w:rsidR="007A4FDD" w:rsidRPr="003D6FCC" w:rsidRDefault="007A4FDD" w:rsidP="00647908">
      <w:pPr>
        <w:numPr>
          <w:ilvl w:val="0"/>
          <w:numId w:val="8"/>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Explain how partnerships will be used to coordinate and provide services.</w:t>
      </w:r>
    </w:p>
    <w:p w14:paraId="6D4CD230" w14:textId="77777777" w:rsidR="007A4FDD" w:rsidRPr="003D6FCC" w:rsidRDefault="007A4FDD" w:rsidP="00647908">
      <w:pPr>
        <w:numPr>
          <w:ilvl w:val="0"/>
          <w:numId w:val="8"/>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Describe the roles and responsibilities of each partner in terms of specific tasks, services, or support that will be provided.</w:t>
      </w:r>
    </w:p>
    <w:p w14:paraId="37287A24" w14:textId="331A4D3E" w:rsidR="007A4FDD" w:rsidRPr="003D6FCC" w:rsidRDefault="007A4FDD" w:rsidP="00647908">
      <w:pPr>
        <w:numPr>
          <w:ilvl w:val="0"/>
          <w:numId w:val="8"/>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 xml:space="preserve">Understanding changing situations, provide a brief statement that ensures a contingency plan to ensure project success (meeting goals) in case any </w:t>
      </w:r>
      <w:r w:rsidR="00837194" w:rsidRPr="003D6FCC">
        <w:rPr>
          <w:rFonts w:asciiTheme="minorHAnsi" w:eastAsia="Calibri" w:hAnsiTheme="minorHAnsi" w:cs="Calibri"/>
          <w:kern w:val="0"/>
          <w:lang w:val="en"/>
          <w14:ligatures w14:val="none"/>
        </w:rPr>
        <w:t>partnerships drop or do</w:t>
      </w:r>
      <w:r w:rsidRPr="003D6FCC">
        <w:rPr>
          <w:rFonts w:asciiTheme="minorHAnsi" w:eastAsia="Calibri" w:hAnsiTheme="minorHAnsi" w:cs="Calibri"/>
          <w:kern w:val="0"/>
          <w:lang w:val="en"/>
          <w14:ligatures w14:val="none"/>
        </w:rPr>
        <w:t xml:space="preserve"> not come through during the performance period.</w:t>
      </w:r>
    </w:p>
    <w:p w14:paraId="26E296EA" w14:textId="77777777" w:rsidR="007A4FDD" w:rsidRPr="003D6FCC" w:rsidRDefault="007A4FDD" w:rsidP="007A4FDD">
      <w:pPr>
        <w:ind w:left="720"/>
        <w:contextualSpacing/>
        <w:rPr>
          <w:rFonts w:asciiTheme="minorHAnsi" w:eastAsia="Calibri" w:hAnsiTheme="minorHAnsi" w:cs="Calibri"/>
          <w:kern w:val="0"/>
          <w:lang w:val="en"/>
          <w14:ligatures w14:val="none"/>
        </w:rPr>
      </w:pPr>
    </w:p>
    <w:p w14:paraId="5DC44EB2" w14:textId="77777777" w:rsidR="007A4FDD" w:rsidRPr="003D6FCC" w:rsidRDefault="007A4FDD" w:rsidP="007A4FDD">
      <w:pPr>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See exhibit instructions below for detailed information on completing Exhibit J and partnership agreement letters.</w:t>
      </w:r>
    </w:p>
    <w:p w14:paraId="602C00D0" w14:textId="77777777" w:rsidR="00612E37" w:rsidRPr="003D6FCC" w:rsidRDefault="00612E37" w:rsidP="00612E37">
      <w:pPr>
        <w:rPr>
          <w:rFonts w:asciiTheme="minorHAnsi" w:eastAsia="Calibri" w:hAnsiTheme="minorHAnsi" w:cs="Calibri"/>
          <w:lang w:val="en"/>
        </w:rPr>
      </w:pPr>
    </w:p>
    <w:p w14:paraId="60392824" w14:textId="08F2A5EB" w:rsidR="008544AA" w:rsidRPr="003D6FCC" w:rsidRDefault="008F564F" w:rsidP="008F564F">
      <w:pPr>
        <w:pStyle w:val="BodyText"/>
        <w:rPr>
          <w:rFonts w:asciiTheme="minorHAnsi" w:hAnsiTheme="minorHAnsi" w:cs="Calibri"/>
          <w:szCs w:val="22"/>
        </w:rPr>
      </w:pPr>
      <w:r w:rsidRPr="003D6FCC">
        <w:rPr>
          <w:rFonts w:asciiTheme="minorHAnsi" w:hAnsiTheme="minorHAnsi" w:cs="Calibri"/>
          <w:b/>
          <w:bCs/>
          <w:i/>
          <w:iCs/>
          <w:szCs w:val="22"/>
        </w:rPr>
        <w:t>4</w:t>
      </w:r>
      <w:r w:rsidR="008544AA" w:rsidRPr="003D6FCC">
        <w:rPr>
          <w:rFonts w:asciiTheme="minorHAnsi" w:hAnsiTheme="minorHAnsi" w:cs="Calibri"/>
          <w:b/>
          <w:bCs/>
          <w:i/>
          <w:iCs/>
          <w:szCs w:val="22"/>
        </w:rPr>
        <w:t xml:space="preserve">.2. </w:t>
      </w:r>
      <w:r w:rsidR="007A4FDD" w:rsidRPr="003D6FCC">
        <w:rPr>
          <w:rFonts w:asciiTheme="minorHAnsi" w:hAnsiTheme="minorHAnsi" w:cs="Calibri"/>
          <w:b/>
          <w:bCs/>
          <w:i/>
          <w:iCs/>
          <w:szCs w:val="22"/>
        </w:rPr>
        <w:t>Equitable Outreach and Displacement Support</w:t>
      </w:r>
      <w:r w:rsidR="008544AA" w:rsidRPr="003D6FCC">
        <w:rPr>
          <w:rFonts w:asciiTheme="minorHAnsi" w:hAnsiTheme="minorHAnsi" w:cs="Calibri"/>
          <w:szCs w:val="22"/>
        </w:rPr>
        <w:t xml:space="preserve"> (Score range 0–</w:t>
      </w:r>
      <w:r w:rsidR="0001431A" w:rsidRPr="003D6FCC">
        <w:rPr>
          <w:rFonts w:asciiTheme="minorHAnsi" w:hAnsiTheme="minorHAnsi" w:cs="Calibri"/>
          <w:szCs w:val="22"/>
        </w:rPr>
        <w:t>5</w:t>
      </w:r>
      <w:r w:rsidR="008544AA" w:rsidRPr="003D6FCC">
        <w:rPr>
          <w:rFonts w:asciiTheme="minorHAnsi" w:hAnsiTheme="minorHAnsi" w:cs="Calibri"/>
          <w:szCs w:val="22"/>
        </w:rPr>
        <w:t xml:space="preserve"> points)</w:t>
      </w:r>
    </w:p>
    <w:p w14:paraId="6502402A" w14:textId="77777777" w:rsidR="007A4FDD" w:rsidRPr="003D6FCC" w:rsidRDefault="007A4FDD" w:rsidP="00647908">
      <w:pPr>
        <w:numPr>
          <w:ilvl w:val="0"/>
          <w:numId w:val="51"/>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Demonstrate how the project will provide/build pipelines in adjacent sectors by investing in recruiting and training farmworkers with transferable skills, particularly for off-season opportunities tied to climate resilience and land protection.</w:t>
      </w:r>
    </w:p>
    <w:p w14:paraId="22648817" w14:textId="77777777" w:rsidR="007A4FDD" w:rsidRPr="003D6FCC" w:rsidRDefault="007A4FDD" w:rsidP="58CC82BC">
      <w:pPr>
        <w:numPr>
          <w:ilvl w:val="0"/>
          <w:numId w:val="9"/>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 xml:space="preserve">Explain how the project will provide housing support, such as rental deposits and assistance, mortgage assistance, and utility and water expenses to eligible farmworkers. </w:t>
      </w:r>
    </w:p>
    <w:p w14:paraId="05C5A55D" w14:textId="77777777" w:rsidR="007A4FDD" w:rsidRPr="003D6FCC" w:rsidRDefault="007A4FDD" w:rsidP="58CC82BC">
      <w:pPr>
        <w:numPr>
          <w:ilvl w:val="0"/>
          <w:numId w:val="9"/>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Explain how the project will provide financial assistance to support those workers who cannot access federally funded benefits, such as Unemployment Insurance.</w:t>
      </w:r>
    </w:p>
    <w:p w14:paraId="0A658D72" w14:textId="77777777" w:rsidR="007A4FDD" w:rsidRPr="003D6FCC" w:rsidRDefault="007A4FDD" w:rsidP="00647908">
      <w:pPr>
        <w:numPr>
          <w:ilvl w:val="0"/>
          <w:numId w:val="9"/>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lastRenderedPageBreak/>
        <w:t xml:space="preserve">Demonstrate outreach to farmworker resource centers or workforce services to provide needs assessment and connect workers to the services available to farmworkers in the area. </w:t>
      </w:r>
    </w:p>
    <w:p w14:paraId="74F00BC7" w14:textId="2A8131B2" w:rsidR="007A4FDD" w:rsidRPr="003D6FCC" w:rsidRDefault="007A4FDD" w:rsidP="00647908">
      <w:pPr>
        <w:numPr>
          <w:ilvl w:val="0"/>
          <w:numId w:val="9"/>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Describe the outreach and engagement strategies for seeking out employers outside the agricultur</w:t>
      </w:r>
      <w:r w:rsidR="00791994" w:rsidRPr="003D6FCC">
        <w:rPr>
          <w:rFonts w:asciiTheme="minorHAnsi" w:eastAsia="Calibri" w:hAnsiTheme="minorHAnsi" w:cs="Calibri"/>
          <w:kern w:val="0"/>
          <w:lang w:val="en"/>
          <w14:ligatures w14:val="none"/>
        </w:rPr>
        <w:t>al</w:t>
      </w:r>
      <w:r w:rsidRPr="003D6FCC">
        <w:rPr>
          <w:rFonts w:asciiTheme="minorHAnsi" w:eastAsia="Calibri" w:hAnsiTheme="minorHAnsi" w:cs="Calibri"/>
          <w:kern w:val="0"/>
          <w:lang w:val="en"/>
          <w14:ligatures w14:val="none"/>
        </w:rPr>
        <w:t xml:space="preserve"> industry who provide good jobs, such as those that are full-time, pay high wages (including benefits), have a long or indefinite duration, and/or are in occupations with the possibility of advancement.</w:t>
      </w:r>
    </w:p>
    <w:p w14:paraId="7E76449E" w14:textId="65432008" w:rsidR="00C51848" w:rsidRPr="003D6FCC" w:rsidRDefault="007A4FDD" w:rsidP="00C51848">
      <w:pPr>
        <w:numPr>
          <w:ilvl w:val="0"/>
          <w:numId w:val="9"/>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 xml:space="preserve">Describe how employers will support participants </w:t>
      </w:r>
      <w:r w:rsidR="00224E9B" w:rsidRPr="003D6FCC">
        <w:rPr>
          <w:rFonts w:asciiTheme="minorHAnsi" w:eastAsia="Calibri" w:hAnsiTheme="minorHAnsi" w:cs="Calibri"/>
          <w:kern w:val="0"/>
          <w:lang w:val="en"/>
          <w14:ligatures w14:val="none"/>
        </w:rPr>
        <w:t xml:space="preserve">in transitioning </w:t>
      </w:r>
      <w:r w:rsidRPr="003D6FCC">
        <w:rPr>
          <w:rFonts w:asciiTheme="minorHAnsi" w:eastAsia="Calibri" w:hAnsiTheme="minorHAnsi" w:cs="Calibri"/>
          <w:kern w:val="0"/>
          <w:lang w:val="en"/>
          <w14:ligatures w14:val="none"/>
        </w:rPr>
        <w:t xml:space="preserve">to higher-paying jobs and advancement in agriculture. </w:t>
      </w:r>
    </w:p>
    <w:p w14:paraId="401DA3E6" w14:textId="677B40EA" w:rsidR="00612E37" w:rsidRPr="003D6FCC" w:rsidRDefault="007A4FDD" w:rsidP="58CC82BC">
      <w:pPr>
        <w:numPr>
          <w:ilvl w:val="0"/>
          <w:numId w:val="9"/>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Describe how the programs will be modified to include transitional employment opportunities and/or training.</w:t>
      </w:r>
    </w:p>
    <w:p w14:paraId="4399F0C3" w14:textId="77777777" w:rsidR="007A4FDD" w:rsidRPr="003D6FCC" w:rsidRDefault="007A4FDD" w:rsidP="007A4FDD">
      <w:pPr>
        <w:widowControl w:val="0"/>
        <w:rPr>
          <w:rFonts w:asciiTheme="minorHAnsi" w:eastAsia="Calibri" w:hAnsiTheme="minorHAnsi" w:cs="Calibri"/>
          <w:lang w:val="en"/>
        </w:rPr>
      </w:pPr>
    </w:p>
    <w:p w14:paraId="3814A770" w14:textId="687DE700" w:rsidR="008544AA" w:rsidRPr="003D6FCC" w:rsidRDefault="003869E0" w:rsidP="001A4A1F">
      <w:pPr>
        <w:pStyle w:val="BodyText"/>
        <w:rPr>
          <w:rFonts w:asciiTheme="minorHAnsi" w:hAnsiTheme="minorHAnsi" w:cs="Calibri"/>
          <w:b/>
          <w:bCs/>
          <w:szCs w:val="22"/>
        </w:rPr>
      </w:pPr>
      <w:r w:rsidRPr="003D6FCC">
        <w:rPr>
          <w:rFonts w:asciiTheme="minorHAnsi" w:hAnsiTheme="minorHAnsi" w:cs="Calibri"/>
          <w:b/>
          <w:bCs/>
          <w:szCs w:val="22"/>
        </w:rPr>
        <w:t xml:space="preserve">Exhibit A – Project Narrative, Section 5: Statement of Capabilities </w:t>
      </w:r>
      <w:r w:rsidR="008544AA" w:rsidRPr="003D6FCC">
        <w:rPr>
          <w:rFonts w:asciiTheme="minorHAnsi" w:hAnsiTheme="minorHAnsi" w:cs="Calibri"/>
          <w:b/>
          <w:bCs/>
          <w:szCs w:val="22"/>
        </w:rPr>
        <w:t xml:space="preserve">(Maximum </w:t>
      </w:r>
      <w:r w:rsidR="00612E37" w:rsidRPr="003D6FCC">
        <w:rPr>
          <w:rFonts w:asciiTheme="minorHAnsi" w:hAnsiTheme="minorHAnsi" w:cs="Calibri"/>
          <w:b/>
          <w:bCs/>
          <w:szCs w:val="22"/>
        </w:rPr>
        <w:t>15</w:t>
      </w:r>
      <w:r w:rsidR="008544AA" w:rsidRPr="003D6FCC">
        <w:rPr>
          <w:rFonts w:asciiTheme="minorHAnsi" w:hAnsiTheme="minorHAnsi" w:cs="Calibri"/>
          <w:b/>
          <w:bCs/>
          <w:szCs w:val="22"/>
        </w:rPr>
        <w:t xml:space="preserve"> points)</w:t>
      </w:r>
    </w:p>
    <w:p w14:paraId="0B6848E2" w14:textId="07495608" w:rsidR="008544AA" w:rsidRPr="003D6FCC" w:rsidRDefault="008F564F" w:rsidP="008F564F">
      <w:pPr>
        <w:pStyle w:val="BodyText"/>
        <w:rPr>
          <w:rFonts w:asciiTheme="minorHAnsi" w:hAnsiTheme="minorHAnsi" w:cs="Calibri"/>
          <w:b/>
          <w:szCs w:val="22"/>
        </w:rPr>
      </w:pPr>
      <w:r w:rsidRPr="003D6FCC">
        <w:rPr>
          <w:rFonts w:asciiTheme="minorHAnsi" w:hAnsiTheme="minorHAnsi" w:cs="Calibri"/>
          <w:b/>
          <w:i/>
          <w:iCs/>
          <w:szCs w:val="22"/>
        </w:rPr>
        <w:t>5</w:t>
      </w:r>
      <w:r w:rsidR="008544AA" w:rsidRPr="003D6FCC">
        <w:rPr>
          <w:rFonts w:asciiTheme="minorHAnsi" w:hAnsiTheme="minorHAnsi" w:cs="Calibri"/>
          <w:b/>
          <w:i/>
          <w:iCs/>
          <w:szCs w:val="22"/>
        </w:rPr>
        <w:t>.1. Capability and Knowledge</w:t>
      </w:r>
      <w:r w:rsidR="008544AA" w:rsidRPr="003D6FCC">
        <w:rPr>
          <w:rFonts w:asciiTheme="minorHAnsi" w:hAnsiTheme="minorHAnsi" w:cs="Calibri"/>
          <w:b/>
          <w:szCs w:val="22"/>
        </w:rPr>
        <w:t xml:space="preserve"> </w:t>
      </w:r>
      <w:r w:rsidR="008544AA" w:rsidRPr="003D6FCC">
        <w:rPr>
          <w:rFonts w:asciiTheme="minorHAnsi" w:hAnsiTheme="minorHAnsi" w:cs="Calibri"/>
          <w:szCs w:val="22"/>
        </w:rPr>
        <w:t>(Score range 0–</w:t>
      </w:r>
      <w:r w:rsidR="0001431A" w:rsidRPr="003D6FCC">
        <w:rPr>
          <w:rFonts w:asciiTheme="minorHAnsi" w:hAnsiTheme="minorHAnsi" w:cs="Calibri"/>
          <w:szCs w:val="22"/>
        </w:rPr>
        <w:t>10</w:t>
      </w:r>
      <w:r w:rsidR="00612E37" w:rsidRPr="003D6FCC">
        <w:rPr>
          <w:rFonts w:asciiTheme="minorHAnsi" w:hAnsiTheme="minorHAnsi" w:cs="Calibri"/>
          <w:szCs w:val="22"/>
        </w:rPr>
        <w:t xml:space="preserve"> </w:t>
      </w:r>
      <w:r w:rsidR="008544AA" w:rsidRPr="003D6FCC">
        <w:rPr>
          <w:rFonts w:asciiTheme="minorHAnsi" w:hAnsiTheme="minorHAnsi" w:cs="Calibri"/>
          <w:szCs w:val="22"/>
        </w:rPr>
        <w:t>points)</w:t>
      </w:r>
    </w:p>
    <w:p w14:paraId="56774780" w14:textId="77777777" w:rsidR="007A4FDD" w:rsidRPr="003D6FCC" w:rsidRDefault="007A4FDD" w:rsidP="58CC82BC">
      <w:pPr>
        <w:numPr>
          <w:ilvl w:val="0"/>
          <w:numId w:val="10"/>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 xml:space="preserve">Demonstrate or identify opportunities to expand capabilities and knowledge in conducting and administering programs for the target population. </w:t>
      </w:r>
    </w:p>
    <w:p w14:paraId="38FED39F" w14:textId="77777777" w:rsidR="007A4FDD" w:rsidRPr="003D6FCC" w:rsidRDefault="007A4FDD" w:rsidP="58CC82BC">
      <w:pPr>
        <w:numPr>
          <w:ilvl w:val="0"/>
          <w:numId w:val="10"/>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Identify opportunities to use new approaches to serve the target population through new partnerships, staff development, and targeted outreach.</w:t>
      </w:r>
    </w:p>
    <w:p w14:paraId="230949D0" w14:textId="77777777" w:rsidR="007A4FDD" w:rsidRPr="003D6FCC" w:rsidRDefault="007A4FDD" w:rsidP="58CC82BC">
      <w:pPr>
        <w:numPr>
          <w:ilvl w:val="0"/>
          <w:numId w:val="10"/>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 xml:space="preserve">Demonstrate capacity to collect and report financial and participant performance data as required </w:t>
      </w:r>
      <w:proofErr w:type="gramStart"/>
      <w:r w:rsidRPr="003D6FCC">
        <w:rPr>
          <w:rFonts w:asciiTheme="minorHAnsi" w:eastAsia="Calibri" w:hAnsiTheme="minorHAnsi" w:cs="Calibri"/>
          <w:kern w:val="0"/>
          <w14:ligatures w14:val="none"/>
        </w:rPr>
        <w:t>per</w:t>
      </w:r>
      <w:proofErr w:type="gramEnd"/>
      <w:r w:rsidRPr="003D6FCC">
        <w:rPr>
          <w:rFonts w:asciiTheme="minorHAnsi" w:eastAsia="Calibri" w:hAnsiTheme="minorHAnsi" w:cs="Calibri"/>
          <w:kern w:val="0"/>
          <w14:ligatures w14:val="none"/>
        </w:rPr>
        <w:t xml:space="preserve"> the SFP.</w:t>
      </w:r>
    </w:p>
    <w:p w14:paraId="36617C3E" w14:textId="77777777" w:rsidR="007A4FDD" w:rsidRPr="003D6FCC" w:rsidRDefault="007A4FDD" w:rsidP="00647908">
      <w:pPr>
        <w:numPr>
          <w:ilvl w:val="0"/>
          <w:numId w:val="10"/>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 xml:space="preserve">Describe past or present projects that prepared participants for good jobs and how grant funds will build on these experiences. </w:t>
      </w:r>
    </w:p>
    <w:p w14:paraId="54E81B88" w14:textId="675EB713" w:rsidR="007A4FDD" w:rsidRPr="003D6FCC" w:rsidRDefault="007A4FDD" w:rsidP="00647908">
      <w:pPr>
        <w:numPr>
          <w:ilvl w:val="0"/>
          <w:numId w:val="10"/>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 xml:space="preserve">Include number served, </w:t>
      </w:r>
      <w:r w:rsidR="00E52589" w:rsidRPr="003D6FCC">
        <w:rPr>
          <w:rFonts w:asciiTheme="minorHAnsi" w:eastAsia="Calibri" w:hAnsiTheme="minorHAnsi" w:cs="Calibri"/>
          <w:kern w:val="0"/>
          <w:lang w:val="en"/>
          <w14:ligatures w14:val="none"/>
        </w:rPr>
        <w:t xml:space="preserve">number </w:t>
      </w:r>
      <w:r w:rsidRPr="003D6FCC">
        <w:rPr>
          <w:rFonts w:asciiTheme="minorHAnsi" w:eastAsia="Calibri" w:hAnsiTheme="minorHAnsi" w:cs="Calibri"/>
          <w:kern w:val="0"/>
          <w:lang w:val="en"/>
          <w14:ligatures w14:val="none"/>
        </w:rPr>
        <w:t>placed into employment, number trained</w:t>
      </w:r>
      <w:r w:rsidR="00E52589" w:rsidRPr="003D6FCC">
        <w:rPr>
          <w:rFonts w:asciiTheme="minorHAnsi" w:eastAsia="Calibri" w:hAnsiTheme="minorHAnsi" w:cs="Calibri"/>
          <w:kern w:val="0"/>
          <w:lang w:val="en"/>
          <w14:ligatures w14:val="none"/>
        </w:rPr>
        <w:t xml:space="preserve">, </w:t>
      </w:r>
      <w:r w:rsidRPr="003D6FCC">
        <w:rPr>
          <w:rFonts w:asciiTheme="minorHAnsi" w:eastAsia="Calibri" w:hAnsiTheme="minorHAnsi" w:cs="Calibri"/>
          <w:kern w:val="0"/>
          <w:lang w:val="en"/>
          <w14:ligatures w14:val="none"/>
        </w:rPr>
        <w:t>types of work, or other pertinent information relevant to the success of this project.</w:t>
      </w:r>
    </w:p>
    <w:p w14:paraId="1E6DFF8B" w14:textId="77777777" w:rsidR="00C51848" w:rsidRPr="003D6FCC" w:rsidRDefault="007A4FDD" w:rsidP="00C51848">
      <w:pPr>
        <w:numPr>
          <w:ilvl w:val="0"/>
          <w:numId w:val="10"/>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Describe past success in preparing participants for and placing participants into good-quality jobs defined in the SFP. Provide concrete performance outcomes.</w:t>
      </w:r>
    </w:p>
    <w:p w14:paraId="4216AA10" w14:textId="37A24EC9" w:rsidR="00735610" w:rsidRPr="003D6FCC" w:rsidRDefault="00735610" w:rsidP="00E52589">
      <w:pPr>
        <w:pStyle w:val="ListParagraph"/>
        <w:numPr>
          <w:ilvl w:val="0"/>
          <w:numId w:val="10"/>
        </w:numPr>
        <w:rPr>
          <w:rFonts w:asciiTheme="minorHAnsi" w:eastAsia="Calibri" w:hAnsiTheme="minorHAnsi"/>
          <w:kern w:val="0"/>
          <w:lang w:val="en"/>
          <w14:ligatures w14:val="none"/>
        </w:rPr>
      </w:pPr>
      <w:r w:rsidRPr="003D6FCC">
        <w:rPr>
          <w:rFonts w:asciiTheme="minorHAnsi" w:eastAsia="Calibri" w:hAnsiTheme="minorHAnsi"/>
          <w:kern w:val="0"/>
          <w:szCs w:val="22"/>
          <w:lang w:val="en"/>
          <w14:ligatures w14:val="none"/>
        </w:rPr>
        <w:t xml:space="preserve">Demonstrate organizational capacity to administer WIOA Title I programs by providing examples of compliance and reporting capabilities, including experience with CalJOBS or similar workforce data systems for participant tracking, performance reporting, and case management. Describe internal processes for ensuring timely and accurate submission of financial and participant data, adherence to Uniform Guidance (2 CFR Part 200), and </w:t>
      </w:r>
      <w:r w:rsidR="00E52589" w:rsidRPr="003D6FCC">
        <w:rPr>
          <w:rFonts w:asciiTheme="minorHAnsi" w:eastAsia="Calibri" w:hAnsiTheme="minorHAnsi"/>
          <w:kern w:val="0"/>
          <w:szCs w:val="22"/>
          <w:lang w:val="en"/>
          <w14:ligatures w14:val="none"/>
        </w:rPr>
        <w:t xml:space="preserve">the </w:t>
      </w:r>
      <w:r w:rsidRPr="003D6FCC">
        <w:rPr>
          <w:rFonts w:asciiTheme="minorHAnsi" w:eastAsia="Calibri" w:hAnsiTheme="minorHAnsi"/>
          <w:kern w:val="0"/>
          <w:szCs w:val="22"/>
          <w:lang w:val="en"/>
          <w14:ligatures w14:val="none"/>
        </w:rPr>
        <w:t>ability to meet EDD monitoring and audit requirements.</w:t>
      </w:r>
    </w:p>
    <w:p w14:paraId="05C91711" w14:textId="5425EDA5" w:rsidR="008544AA" w:rsidRPr="003D6FCC" w:rsidRDefault="007A4FDD" w:rsidP="00C51848">
      <w:pPr>
        <w:numPr>
          <w:ilvl w:val="0"/>
          <w:numId w:val="10"/>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If the organization has limited experience and/or capacity, describe how past or current partnerships with higher capacity, more experienced agencies satisfy the requirements in this section.</w:t>
      </w:r>
      <w:r w:rsidR="00735610" w:rsidRPr="003D6FCC">
        <w:rPr>
          <w:rFonts w:asciiTheme="minorHAnsi" w:eastAsia="Calibri" w:hAnsiTheme="minorHAnsi" w:cs="Calibri"/>
          <w:kern w:val="0"/>
          <w:lang w:val="en"/>
          <w14:ligatures w14:val="none"/>
        </w:rPr>
        <w:t xml:space="preserve"> </w:t>
      </w:r>
    </w:p>
    <w:p w14:paraId="557B7123" w14:textId="77777777" w:rsidR="00991A72" w:rsidRPr="003D6FCC" w:rsidRDefault="00991A72" w:rsidP="007A4FDD">
      <w:pPr>
        <w:ind w:left="720"/>
        <w:contextualSpacing/>
        <w:rPr>
          <w:rFonts w:asciiTheme="minorHAnsi" w:eastAsia="Calibri" w:hAnsiTheme="minorHAnsi" w:cs="Calibri"/>
          <w:b/>
          <w:lang w:val="en"/>
        </w:rPr>
      </w:pPr>
    </w:p>
    <w:p w14:paraId="0E86A97E" w14:textId="4596D466" w:rsidR="008544AA" w:rsidRPr="003D6FCC" w:rsidRDefault="008F564F" w:rsidP="008F564F">
      <w:pPr>
        <w:pStyle w:val="BodyText"/>
        <w:rPr>
          <w:rFonts w:asciiTheme="minorHAnsi" w:hAnsiTheme="minorHAnsi" w:cs="Calibri"/>
          <w:szCs w:val="22"/>
        </w:rPr>
      </w:pPr>
      <w:r w:rsidRPr="003D6FCC">
        <w:rPr>
          <w:rFonts w:asciiTheme="minorHAnsi" w:hAnsiTheme="minorHAnsi" w:cs="Calibri"/>
          <w:b/>
          <w:bCs/>
          <w:i/>
          <w:iCs/>
          <w:szCs w:val="22"/>
        </w:rPr>
        <w:t>5</w:t>
      </w:r>
      <w:r w:rsidR="008544AA" w:rsidRPr="003D6FCC">
        <w:rPr>
          <w:rFonts w:asciiTheme="minorHAnsi" w:hAnsiTheme="minorHAnsi" w:cs="Calibri"/>
          <w:b/>
          <w:bCs/>
          <w:i/>
          <w:iCs/>
          <w:szCs w:val="22"/>
        </w:rPr>
        <w:t>.2. Staffing and Organizational Capacity</w:t>
      </w:r>
      <w:r w:rsidR="008544AA" w:rsidRPr="003D6FCC">
        <w:rPr>
          <w:rFonts w:asciiTheme="minorHAnsi" w:hAnsiTheme="minorHAnsi" w:cs="Calibri"/>
          <w:szCs w:val="22"/>
        </w:rPr>
        <w:t xml:space="preserve"> (Score range 0–</w:t>
      </w:r>
      <w:r w:rsidR="00991A72" w:rsidRPr="003D6FCC">
        <w:rPr>
          <w:rFonts w:asciiTheme="minorHAnsi" w:hAnsiTheme="minorHAnsi" w:cs="Calibri"/>
          <w:szCs w:val="22"/>
        </w:rPr>
        <w:t>5</w:t>
      </w:r>
      <w:r w:rsidR="008544AA" w:rsidRPr="003D6FCC">
        <w:rPr>
          <w:rFonts w:asciiTheme="minorHAnsi" w:hAnsiTheme="minorHAnsi" w:cs="Calibri"/>
          <w:szCs w:val="22"/>
        </w:rPr>
        <w:t xml:space="preserve"> points)</w:t>
      </w:r>
    </w:p>
    <w:p w14:paraId="09362FC5" w14:textId="42823BC2" w:rsidR="00612E37" w:rsidRPr="003D6FCC" w:rsidRDefault="00612E37" w:rsidP="58CC82BC">
      <w:pPr>
        <w:numPr>
          <w:ilvl w:val="0"/>
          <w:numId w:val="11"/>
        </w:numPr>
        <w:contextualSpacing/>
        <w:rPr>
          <w:rFonts w:asciiTheme="minorHAnsi" w:eastAsia="Calibri" w:hAnsiTheme="minorHAnsi" w:cs="Calibri"/>
        </w:rPr>
      </w:pPr>
      <w:r w:rsidRPr="003D6FCC">
        <w:rPr>
          <w:rFonts w:asciiTheme="minorHAnsi" w:eastAsia="Calibri" w:hAnsiTheme="minorHAnsi" w:cs="Calibri"/>
        </w:rPr>
        <w:t>Describe the organizational infrastructure and capacity</w:t>
      </w:r>
      <w:r w:rsidR="00C4260D" w:rsidRPr="003D6FCC">
        <w:rPr>
          <w:rFonts w:asciiTheme="minorHAnsi" w:eastAsia="Calibri" w:hAnsiTheme="minorHAnsi" w:cs="Calibri"/>
        </w:rPr>
        <w:t>,</w:t>
      </w:r>
      <w:r w:rsidRPr="003D6FCC">
        <w:rPr>
          <w:rFonts w:asciiTheme="minorHAnsi" w:eastAsia="Calibri" w:hAnsiTheme="minorHAnsi" w:cs="Calibri"/>
        </w:rPr>
        <w:t xml:space="preserve"> demonstrating the ability to provide services to the target population. </w:t>
      </w:r>
    </w:p>
    <w:p w14:paraId="7ED34D03" w14:textId="77777777" w:rsidR="00612E37" w:rsidRPr="003D6FCC" w:rsidRDefault="00612E37" w:rsidP="00647908">
      <w:pPr>
        <w:numPr>
          <w:ilvl w:val="0"/>
          <w:numId w:val="11"/>
        </w:numPr>
        <w:contextualSpacing/>
        <w:rPr>
          <w:rFonts w:asciiTheme="minorHAnsi" w:eastAsia="Calibri" w:hAnsiTheme="minorHAnsi" w:cs="Calibri"/>
          <w:lang w:val="en"/>
        </w:rPr>
      </w:pPr>
      <w:r w:rsidRPr="003D6FCC">
        <w:rPr>
          <w:rFonts w:asciiTheme="minorHAnsi" w:eastAsia="Calibri" w:hAnsiTheme="minorHAnsi" w:cs="Calibri"/>
          <w:lang w:val="en"/>
        </w:rPr>
        <w:t xml:space="preserve">Include the proposed staffing plan for this project and detail staff experience working with the target population in the identified capacity. </w:t>
      </w:r>
    </w:p>
    <w:p w14:paraId="0B3E71FE" w14:textId="77777777" w:rsidR="00612E37" w:rsidRPr="003D6FCC" w:rsidRDefault="00612E37" w:rsidP="00647908">
      <w:pPr>
        <w:numPr>
          <w:ilvl w:val="0"/>
          <w:numId w:val="11"/>
        </w:numPr>
        <w:contextualSpacing/>
        <w:rPr>
          <w:rFonts w:asciiTheme="minorHAnsi" w:eastAsia="Calibri" w:hAnsiTheme="minorHAnsi" w:cs="Calibri"/>
          <w:lang w:val="en"/>
        </w:rPr>
      </w:pPr>
      <w:r w:rsidRPr="003D6FCC">
        <w:rPr>
          <w:rFonts w:asciiTheme="minorHAnsi" w:eastAsia="Calibri" w:hAnsiTheme="minorHAnsi" w:cs="Calibri"/>
          <w:lang w:val="en"/>
        </w:rPr>
        <w:t>List and describe all key positions that will carry out the project.</w:t>
      </w:r>
    </w:p>
    <w:p w14:paraId="75A7C129" w14:textId="532EEA5B" w:rsidR="00612E37" w:rsidRPr="003D6FCC" w:rsidRDefault="00612E37" w:rsidP="00647908">
      <w:pPr>
        <w:numPr>
          <w:ilvl w:val="0"/>
          <w:numId w:val="11"/>
        </w:numPr>
        <w:contextualSpacing/>
        <w:rPr>
          <w:rFonts w:asciiTheme="minorHAnsi" w:eastAsia="Calibri" w:hAnsiTheme="minorHAnsi" w:cs="Calibri"/>
          <w:lang w:val="en"/>
        </w:rPr>
      </w:pPr>
      <w:r w:rsidRPr="003D6FCC">
        <w:rPr>
          <w:rFonts w:asciiTheme="minorHAnsi" w:eastAsia="Calibri" w:hAnsiTheme="minorHAnsi" w:cs="Calibri"/>
          <w:lang w:val="en"/>
        </w:rPr>
        <w:t>Provide an organizational structure to show the team’s competenc</w:t>
      </w:r>
      <w:r w:rsidR="007067C2">
        <w:rPr>
          <w:rFonts w:asciiTheme="minorHAnsi" w:eastAsia="Calibri" w:hAnsiTheme="minorHAnsi" w:cs="Calibri"/>
          <w:lang w:val="en"/>
        </w:rPr>
        <w:t>e</w:t>
      </w:r>
      <w:r w:rsidRPr="003D6FCC">
        <w:rPr>
          <w:rFonts w:asciiTheme="minorHAnsi" w:eastAsia="Calibri" w:hAnsiTheme="minorHAnsi" w:cs="Calibri"/>
          <w:lang w:val="en"/>
        </w:rPr>
        <w:t xml:space="preserve"> and ability to meet the administrative requirements of the SFP. </w:t>
      </w:r>
    </w:p>
    <w:p w14:paraId="3FAA4252" w14:textId="05CE3B15" w:rsidR="00612E37" w:rsidRPr="003D6FCC" w:rsidRDefault="00612E37" w:rsidP="58CC82BC">
      <w:pPr>
        <w:numPr>
          <w:ilvl w:val="0"/>
          <w:numId w:val="11"/>
        </w:numPr>
        <w:contextualSpacing/>
        <w:rPr>
          <w:rFonts w:asciiTheme="minorHAnsi" w:eastAsia="Calibri" w:hAnsiTheme="minorHAnsi" w:cs="Calibri"/>
        </w:rPr>
      </w:pPr>
      <w:r w:rsidRPr="003D6FCC">
        <w:rPr>
          <w:rFonts w:asciiTheme="minorHAnsi" w:eastAsia="Calibri" w:hAnsiTheme="minorHAnsi" w:cs="Calibri"/>
        </w:rPr>
        <w:lastRenderedPageBreak/>
        <w:t xml:space="preserve">If staff </w:t>
      </w:r>
      <w:r w:rsidR="00A56FB8">
        <w:rPr>
          <w:rFonts w:asciiTheme="minorHAnsi" w:eastAsia="Calibri" w:hAnsiTheme="minorHAnsi" w:cs="Calibri"/>
        </w:rPr>
        <w:t>are</w:t>
      </w:r>
      <w:r w:rsidRPr="003D6FCC">
        <w:rPr>
          <w:rFonts w:asciiTheme="minorHAnsi" w:eastAsia="Calibri" w:hAnsiTheme="minorHAnsi" w:cs="Calibri"/>
        </w:rPr>
        <w:t xml:space="preserve"> not currently identified, describe the process of identifying, hiring, or appointing key staff, the timeline, and the training provided during the project start-up period.</w:t>
      </w:r>
    </w:p>
    <w:p w14:paraId="01BF2A85" w14:textId="77777777" w:rsidR="00612E37" w:rsidRPr="003D6FCC" w:rsidRDefault="00612E37" w:rsidP="00647908">
      <w:pPr>
        <w:numPr>
          <w:ilvl w:val="0"/>
          <w:numId w:val="11"/>
        </w:numPr>
        <w:contextualSpacing/>
        <w:rPr>
          <w:rFonts w:asciiTheme="minorHAnsi" w:eastAsia="Calibri" w:hAnsiTheme="minorHAnsi" w:cs="Calibri"/>
          <w:lang w:val="en"/>
        </w:rPr>
      </w:pPr>
      <w:r w:rsidRPr="003D6FCC">
        <w:rPr>
          <w:rFonts w:asciiTheme="minorHAnsi" w:eastAsia="Calibri" w:hAnsiTheme="minorHAnsi" w:cs="Calibri"/>
          <w:lang w:val="en"/>
        </w:rPr>
        <w:t>Describe the organization’s capacity to lead all mandatory and optional partners.</w:t>
      </w:r>
    </w:p>
    <w:p w14:paraId="1DCEE4EB" w14:textId="77777777" w:rsidR="00612E37" w:rsidRPr="003D6FCC" w:rsidRDefault="00612E37" w:rsidP="00647908">
      <w:pPr>
        <w:numPr>
          <w:ilvl w:val="0"/>
          <w:numId w:val="11"/>
        </w:numPr>
        <w:contextualSpacing/>
        <w:rPr>
          <w:rFonts w:asciiTheme="minorHAnsi" w:eastAsia="Calibri" w:hAnsiTheme="minorHAnsi" w:cs="Calibri"/>
          <w:lang w:val="en"/>
        </w:rPr>
      </w:pPr>
      <w:r w:rsidRPr="003D6FCC">
        <w:rPr>
          <w:rFonts w:asciiTheme="minorHAnsi" w:eastAsia="Calibri" w:hAnsiTheme="minorHAnsi" w:cs="Calibri"/>
          <w:lang w:val="en"/>
        </w:rPr>
        <w:t>Describe your organization’s experience with or training in diversity, equity, and inclusion practices.</w:t>
      </w:r>
    </w:p>
    <w:p w14:paraId="58448DA0" w14:textId="459DCF04" w:rsidR="00987ACC" w:rsidRPr="003D6FCC" w:rsidRDefault="00987ACC" w:rsidP="00647908">
      <w:pPr>
        <w:numPr>
          <w:ilvl w:val="0"/>
          <w:numId w:val="11"/>
        </w:numPr>
        <w:contextualSpacing/>
        <w:rPr>
          <w:rFonts w:asciiTheme="minorHAnsi" w:eastAsia="Calibri" w:hAnsiTheme="minorHAnsi" w:cs="Calibri"/>
          <w:lang w:val="en"/>
        </w:rPr>
      </w:pPr>
      <w:r w:rsidRPr="003D6FCC">
        <w:rPr>
          <w:rFonts w:asciiTheme="minorHAnsi" w:eastAsia="Calibri" w:hAnsiTheme="minorHAnsi" w:cs="Calibri"/>
          <w:lang w:val="en"/>
        </w:rPr>
        <w:t>Include a detailed organizational chart.</w:t>
      </w:r>
    </w:p>
    <w:p w14:paraId="7817AB6B" w14:textId="77777777" w:rsidR="008544AA" w:rsidRPr="003D6FCC" w:rsidRDefault="008544AA" w:rsidP="008544AA">
      <w:pPr>
        <w:contextualSpacing/>
        <w:rPr>
          <w:rFonts w:asciiTheme="minorHAnsi" w:eastAsia="Calibri" w:hAnsiTheme="minorHAnsi" w:cs="Calibri"/>
          <w:lang w:val="en"/>
        </w:rPr>
      </w:pPr>
    </w:p>
    <w:p w14:paraId="3F18265A" w14:textId="4113CC55" w:rsidR="008544AA" w:rsidRPr="003D6FCC" w:rsidRDefault="003869E0" w:rsidP="001A4A1F">
      <w:pPr>
        <w:pStyle w:val="BodyText"/>
        <w:rPr>
          <w:rFonts w:asciiTheme="minorHAnsi" w:hAnsiTheme="minorHAnsi" w:cs="Calibri"/>
          <w:b/>
          <w:bCs/>
          <w:szCs w:val="22"/>
        </w:rPr>
      </w:pPr>
      <w:r w:rsidRPr="003D6FCC">
        <w:rPr>
          <w:rFonts w:asciiTheme="minorHAnsi" w:hAnsiTheme="minorHAnsi" w:cs="Calibri"/>
          <w:b/>
          <w:bCs/>
          <w:szCs w:val="22"/>
        </w:rPr>
        <w:t xml:space="preserve">Exhibit A – Project Narrative, Section 6: Budget Summary Narrative and Plan </w:t>
      </w:r>
      <w:r w:rsidR="008544AA" w:rsidRPr="003D6FCC">
        <w:rPr>
          <w:rFonts w:asciiTheme="minorHAnsi" w:hAnsiTheme="minorHAnsi" w:cs="Calibri"/>
          <w:b/>
          <w:bCs/>
          <w:szCs w:val="22"/>
        </w:rPr>
        <w:t xml:space="preserve">(Maximum </w:t>
      </w:r>
      <w:r w:rsidR="00612E37" w:rsidRPr="003D6FCC">
        <w:rPr>
          <w:rFonts w:asciiTheme="minorHAnsi" w:hAnsiTheme="minorHAnsi" w:cs="Calibri"/>
          <w:b/>
          <w:bCs/>
          <w:szCs w:val="22"/>
        </w:rPr>
        <w:t>10</w:t>
      </w:r>
      <w:r w:rsidR="008544AA" w:rsidRPr="003D6FCC">
        <w:rPr>
          <w:rFonts w:asciiTheme="minorHAnsi" w:hAnsiTheme="minorHAnsi" w:cs="Calibri"/>
          <w:b/>
          <w:bCs/>
          <w:szCs w:val="22"/>
        </w:rPr>
        <w:t xml:space="preserve"> Points)</w:t>
      </w:r>
    </w:p>
    <w:p w14:paraId="1C84158D" w14:textId="0BEB2166" w:rsidR="008544AA" w:rsidRPr="003D6FCC" w:rsidRDefault="00530AD8" w:rsidP="00530AD8">
      <w:pPr>
        <w:pStyle w:val="BodyText"/>
        <w:rPr>
          <w:rFonts w:asciiTheme="minorHAnsi" w:hAnsiTheme="minorHAnsi" w:cs="Calibri"/>
          <w:b/>
          <w:szCs w:val="22"/>
        </w:rPr>
      </w:pPr>
      <w:r w:rsidRPr="003D6FCC">
        <w:rPr>
          <w:rFonts w:asciiTheme="minorHAnsi" w:hAnsiTheme="minorHAnsi" w:cs="Calibri"/>
          <w:b/>
          <w:i/>
          <w:iCs/>
          <w:szCs w:val="22"/>
        </w:rPr>
        <w:t>6</w:t>
      </w:r>
      <w:r w:rsidR="008544AA" w:rsidRPr="003D6FCC">
        <w:rPr>
          <w:rFonts w:asciiTheme="minorHAnsi" w:hAnsiTheme="minorHAnsi" w:cs="Calibri"/>
          <w:b/>
          <w:i/>
          <w:iCs/>
          <w:szCs w:val="22"/>
        </w:rPr>
        <w:t>.1. Budget Plan</w:t>
      </w:r>
      <w:r w:rsidR="008544AA" w:rsidRPr="003D6FCC">
        <w:rPr>
          <w:rFonts w:asciiTheme="minorHAnsi" w:hAnsiTheme="minorHAnsi" w:cs="Calibri"/>
          <w:b/>
          <w:szCs w:val="22"/>
        </w:rPr>
        <w:t xml:space="preserve"> </w:t>
      </w:r>
      <w:r w:rsidR="008544AA" w:rsidRPr="003D6FCC">
        <w:rPr>
          <w:rFonts w:asciiTheme="minorHAnsi" w:hAnsiTheme="minorHAnsi" w:cs="Calibri"/>
          <w:szCs w:val="22"/>
        </w:rPr>
        <w:t>(Score range 0–</w:t>
      </w:r>
      <w:r w:rsidR="00612E37" w:rsidRPr="003D6FCC">
        <w:rPr>
          <w:rFonts w:asciiTheme="minorHAnsi" w:hAnsiTheme="minorHAnsi" w:cs="Calibri"/>
          <w:szCs w:val="22"/>
        </w:rPr>
        <w:t>5</w:t>
      </w:r>
      <w:r w:rsidR="008544AA" w:rsidRPr="003D6FCC">
        <w:rPr>
          <w:rFonts w:asciiTheme="minorHAnsi" w:hAnsiTheme="minorHAnsi" w:cs="Calibri"/>
          <w:szCs w:val="22"/>
        </w:rPr>
        <w:t xml:space="preserve"> points)</w:t>
      </w:r>
    </w:p>
    <w:p w14:paraId="6F96D0D2" w14:textId="77777777" w:rsidR="00991A72" w:rsidRPr="003D6FCC" w:rsidRDefault="00991A72" w:rsidP="00647908">
      <w:pPr>
        <w:numPr>
          <w:ilvl w:val="0"/>
          <w:numId w:val="12"/>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 xml:space="preserve">Complete and attach the Budget Summary (Exhibit F). </w:t>
      </w:r>
    </w:p>
    <w:p w14:paraId="07D60B44" w14:textId="63672AED" w:rsidR="00991A72" w:rsidRPr="003D6FCC" w:rsidRDefault="00991A72" w:rsidP="00647908">
      <w:pPr>
        <w:numPr>
          <w:ilvl w:val="0"/>
          <w:numId w:val="12"/>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 xml:space="preserve">If applicable, complete and attach </w:t>
      </w:r>
      <w:r w:rsidR="00837194" w:rsidRPr="003D6FCC">
        <w:rPr>
          <w:rFonts w:asciiTheme="minorHAnsi" w:eastAsia="Calibri" w:hAnsiTheme="minorHAnsi" w:cs="Calibri"/>
          <w:kern w:val="0"/>
          <w:lang w:val="en"/>
          <w14:ligatures w14:val="none"/>
        </w:rPr>
        <w:t xml:space="preserve">the </w:t>
      </w:r>
      <w:r w:rsidRPr="003D6FCC">
        <w:rPr>
          <w:rFonts w:asciiTheme="minorHAnsi" w:eastAsia="Calibri" w:hAnsiTheme="minorHAnsi" w:cs="Calibri"/>
          <w:kern w:val="0"/>
          <w:lang w:val="en"/>
          <w14:ligatures w14:val="none"/>
        </w:rPr>
        <w:t xml:space="preserve">Supplemental Budget (Exhibit G). </w:t>
      </w:r>
    </w:p>
    <w:p w14:paraId="397AF6A9" w14:textId="77777777" w:rsidR="00991A72" w:rsidRPr="003D6FCC" w:rsidRDefault="00991A72" w:rsidP="58CC82BC">
      <w:pPr>
        <w:numPr>
          <w:ilvl w:val="0"/>
          <w:numId w:val="12"/>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Explain how the proposed costs are necessary and reasonable regarding benefits to participants.</w:t>
      </w:r>
    </w:p>
    <w:p w14:paraId="3D558BC2" w14:textId="77777777" w:rsidR="00991A72" w:rsidRPr="003D6FCC" w:rsidRDefault="00991A72" w:rsidP="58CC82BC">
      <w:pPr>
        <w:numPr>
          <w:ilvl w:val="0"/>
          <w:numId w:val="12"/>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Demonstrate that most project costs are allocated to providing or connecting to existing certified training and WBL activities, as well as wrap-around support and case management for the benefit of the participants served.</w:t>
      </w:r>
    </w:p>
    <w:p w14:paraId="15DF6D91" w14:textId="77777777" w:rsidR="00991A72" w:rsidRPr="003D6FCC" w:rsidRDefault="00991A72" w:rsidP="58CC82BC">
      <w:pPr>
        <w:numPr>
          <w:ilvl w:val="0"/>
          <w:numId w:val="12"/>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Demonstrate that the project can leverage other resources to maximize the impact of the project, earn the maximum return on investment, and foster project replication and sustainability.</w:t>
      </w:r>
    </w:p>
    <w:p w14:paraId="377B1038" w14:textId="15CE2476" w:rsidR="00991A72" w:rsidRPr="003D6FCC" w:rsidRDefault="00991A72" w:rsidP="58CC82BC">
      <w:pPr>
        <w:numPr>
          <w:ilvl w:val="0"/>
          <w:numId w:val="12"/>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Demonstrate a</w:t>
      </w:r>
      <w:r w:rsidR="00224E9B" w:rsidRPr="003D6FCC">
        <w:rPr>
          <w:rFonts w:asciiTheme="minorHAnsi" w:eastAsia="Calibri" w:hAnsiTheme="minorHAnsi" w:cs="Calibri"/>
          <w:kern w:val="0"/>
          <w14:ligatures w14:val="none"/>
        </w:rPr>
        <w:t>t least</w:t>
      </w:r>
      <w:r w:rsidRPr="003D6FCC">
        <w:rPr>
          <w:rFonts w:asciiTheme="minorHAnsi" w:eastAsia="Calibri" w:hAnsiTheme="minorHAnsi" w:cs="Calibri"/>
          <w:kern w:val="0"/>
          <w14:ligatures w14:val="none"/>
        </w:rPr>
        <w:t xml:space="preserve"> 20 percent leverage</w:t>
      </w:r>
      <w:r w:rsidR="00670EA7" w:rsidRPr="003D6FCC">
        <w:rPr>
          <w:rFonts w:asciiTheme="minorHAnsi" w:eastAsia="Calibri" w:hAnsiTheme="minorHAnsi" w:cs="Calibri"/>
          <w:kern w:val="0"/>
          <w14:ligatures w14:val="none"/>
        </w:rPr>
        <w:t>d</w:t>
      </w:r>
      <w:r w:rsidRPr="003D6FCC">
        <w:rPr>
          <w:rFonts w:asciiTheme="minorHAnsi" w:eastAsia="Calibri" w:hAnsiTheme="minorHAnsi" w:cs="Calibri"/>
          <w:kern w:val="0"/>
          <w14:ligatures w14:val="none"/>
        </w:rPr>
        <w:t xml:space="preserve"> </w:t>
      </w:r>
      <w:r w:rsidR="001C425A" w:rsidRPr="003D6FCC">
        <w:rPr>
          <w:rFonts w:asciiTheme="minorHAnsi" w:eastAsia="Calibri" w:hAnsiTheme="minorHAnsi" w:cs="Calibri"/>
          <w:kern w:val="0"/>
          <w14:ligatures w14:val="none"/>
        </w:rPr>
        <w:t>resources</w:t>
      </w:r>
      <w:r w:rsidRPr="003D6FCC">
        <w:rPr>
          <w:rFonts w:asciiTheme="minorHAnsi" w:eastAsia="Calibri" w:hAnsiTheme="minorHAnsi" w:cs="Calibri"/>
          <w:kern w:val="0"/>
          <w14:ligatures w14:val="none"/>
        </w:rPr>
        <w:t xml:space="preserve"> from other sources based on the </w:t>
      </w:r>
      <w:r w:rsidR="00224E9B" w:rsidRPr="003D6FCC">
        <w:rPr>
          <w:rFonts w:asciiTheme="minorHAnsi" w:eastAsia="Calibri" w:hAnsiTheme="minorHAnsi" w:cs="Calibri"/>
          <w:kern w:val="0"/>
          <w14:ligatures w14:val="none"/>
        </w:rPr>
        <w:t>requested grant funding</w:t>
      </w:r>
      <w:r w:rsidRPr="003D6FCC">
        <w:rPr>
          <w:rFonts w:asciiTheme="minorHAnsi" w:eastAsia="Calibri" w:hAnsiTheme="minorHAnsi" w:cs="Calibri"/>
          <w:kern w:val="0"/>
          <w14:ligatures w14:val="none"/>
        </w:rPr>
        <w:t>.</w:t>
      </w:r>
    </w:p>
    <w:p w14:paraId="3CE87A2F" w14:textId="192FC086" w:rsidR="001C425A" w:rsidRPr="003D6FCC" w:rsidRDefault="001C425A" w:rsidP="58CC82BC">
      <w:pPr>
        <w:pStyle w:val="ListParagraph"/>
        <w:contextualSpacing/>
        <w:rPr>
          <w:rFonts w:asciiTheme="minorHAnsi" w:eastAsia="Calibri" w:hAnsiTheme="minorHAnsi"/>
          <w:kern w:val="0"/>
          <w14:ligatures w14:val="none"/>
        </w:rPr>
      </w:pPr>
      <w:r w:rsidRPr="003D6FCC">
        <w:rPr>
          <w:rFonts w:asciiTheme="minorHAnsi" w:eastAsia="Calibri" w:hAnsiTheme="minorHAnsi"/>
          <w:kern w:val="0"/>
          <w14:ligatures w14:val="none"/>
        </w:rPr>
        <w:t xml:space="preserve">Explain how the project will leverage human capital and utilize other resources to maximize </w:t>
      </w:r>
      <w:r w:rsidR="00224E9B" w:rsidRPr="003D6FCC">
        <w:rPr>
          <w:rFonts w:asciiTheme="minorHAnsi" w:eastAsia="Calibri" w:hAnsiTheme="minorHAnsi"/>
          <w:kern w:val="0"/>
          <w14:ligatures w14:val="none"/>
        </w:rPr>
        <w:t>its success</w:t>
      </w:r>
      <w:r w:rsidRPr="003D6FCC">
        <w:rPr>
          <w:rFonts w:asciiTheme="minorHAnsi" w:eastAsia="Calibri" w:hAnsiTheme="minorHAnsi"/>
          <w:kern w:val="0"/>
          <w14:ligatures w14:val="none"/>
        </w:rPr>
        <w:t>.</w:t>
      </w:r>
    </w:p>
    <w:p w14:paraId="72160243" w14:textId="070A9AFC" w:rsidR="00991A72" w:rsidRPr="003D6FCC" w:rsidRDefault="00991A72" w:rsidP="58CC82BC">
      <w:pPr>
        <w:pStyle w:val="ListParagraph"/>
        <w:contextualSpacing/>
        <w:rPr>
          <w:rFonts w:asciiTheme="minorHAnsi" w:eastAsia="Calibri" w:hAnsiTheme="minorHAnsi"/>
          <w:kern w:val="0"/>
          <w14:ligatures w14:val="none"/>
        </w:rPr>
      </w:pPr>
      <w:r w:rsidRPr="003D6FCC">
        <w:rPr>
          <w:rFonts w:asciiTheme="minorHAnsi" w:eastAsia="Calibri" w:hAnsiTheme="minorHAnsi"/>
          <w:kern w:val="0"/>
          <w14:ligatures w14:val="none"/>
        </w:rPr>
        <w:t>Explain the variety of sources, including, but not limited to, businesses, industry associations, labor organizations, CBOs, education and training providers, and/or federal, state, and local government programs that the project will leverage.</w:t>
      </w:r>
    </w:p>
    <w:p w14:paraId="5161BFE5" w14:textId="77777777" w:rsidR="00991A72" w:rsidRPr="003D6FCC" w:rsidRDefault="00991A72" w:rsidP="58CC82BC">
      <w:pPr>
        <w:numPr>
          <w:ilvl w:val="0"/>
          <w:numId w:val="12"/>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Explain how other WIOA funds will be leveraged within the project’s scope of allowable activities of those funds.</w:t>
      </w:r>
    </w:p>
    <w:p w14:paraId="2E0BA243" w14:textId="77777777" w:rsidR="00991A72" w:rsidRPr="003D6FCC" w:rsidRDefault="00991A72" w:rsidP="00991A72">
      <w:pPr>
        <w:contextualSpacing/>
        <w:rPr>
          <w:rFonts w:asciiTheme="minorHAnsi" w:eastAsia="Calibri" w:hAnsiTheme="minorHAnsi" w:cs="Calibri"/>
          <w:kern w:val="0"/>
          <w:lang w:val="en"/>
          <w14:ligatures w14:val="none"/>
        </w:rPr>
      </w:pPr>
    </w:p>
    <w:p w14:paraId="0F5CB7AA" w14:textId="77777777" w:rsidR="00991A72" w:rsidRPr="003D6FCC" w:rsidRDefault="00991A72" w:rsidP="00991A72">
      <w:p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See exhibit instructions below for detailed information on completing Exhibits F and G.</w:t>
      </w:r>
    </w:p>
    <w:p w14:paraId="3C4E54C8" w14:textId="77777777" w:rsidR="008544AA" w:rsidRPr="003D6FCC" w:rsidRDefault="008544AA" w:rsidP="008544AA">
      <w:pPr>
        <w:contextualSpacing/>
        <w:rPr>
          <w:rFonts w:asciiTheme="minorHAnsi" w:eastAsia="Calibri" w:hAnsiTheme="minorHAnsi" w:cs="Calibri"/>
          <w:b/>
          <w:lang w:val="en"/>
        </w:rPr>
      </w:pPr>
    </w:p>
    <w:p w14:paraId="2C4A4FBC" w14:textId="181412C6" w:rsidR="008544AA" w:rsidRPr="003D6FCC" w:rsidRDefault="00530AD8" w:rsidP="00530AD8">
      <w:pPr>
        <w:pStyle w:val="BodyText"/>
        <w:rPr>
          <w:rFonts w:asciiTheme="minorHAnsi" w:hAnsiTheme="minorHAnsi" w:cs="Calibri"/>
          <w:szCs w:val="22"/>
        </w:rPr>
      </w:pPr>
      <w:r w:rsidRPr="003D6FCC">
        <w:rPr>
          <w:rFonts w:asciiTheme="minorHAnsi" w:hAnsiTheme="minorHAnsi" w:cs="Calibri"/>
          <w:b/>
          <w:bCs/>
          <w:i/>
          <w:iCs/>
          <w:szCs w:val="22"/>
        </w:rPr>
        <w:t>6</w:t>
      </w:r>
      <w:r w:rsidR="008544AA" w:rsidRPr="003D6FCC">
        <w:rPr>
          <w:rFonts w:asciiTheme="minorHAnsi" w:hAnsiTheme="minorHAnsi" w:cs="Calibri"/>
          <w:b/>
          <w:bCs/>
          <w:i/>
          <w:iCs/>
          <w:szCs w:val="22"/>
        </w:rPr>
        <w:t>.2. Budget Cost Effectiveness</w:t>
      </w:r>
      <w:r w:rsidR="008544AA" w:rsidRPr="003D6FCC">
        <w:rPr>
          <w:rFonts w:asciiTheme="minorHAnsi" w:hAnsiTheme="minorHAnsi" w:cs="Calibri"/>
          <w:szCs w:val="22"/>
        </w:rPr>
        <w:t xml:space="preserve"> (Score range 0–</w:t>
      </w:r>
      <w:r w:rsidR="00612E37" w:rsidRPr="003D6FCC">
        <w:rPr>
          <w:rFonts w:asciiTheme="minorHAnsi" w:hAnsiTheme="minorHAnsi" w:cs="Calibri"/>
          <w:szCs w:val="22"/>
        </w:rPr>
        <w:t>5</w:t>
      </w:r>
      <w:r w:rsidR="008544AA" w:rsidRPr="003D6FCC">
        <w:rPr>
          <w:rFonts w:asciiTheme="minorHAnsi" w:hAnsiTheme="minorHAnsi" w:cs="Calibri"/>
          <w:szCs w:val="22"/>
        </w:rPr>
        <w:t xml:space="preserve"> points)</w:t>
      </w:r>
    </w:p>
    <w:p w14:paraId="2C1282E5" w14:textId="77777777" w:rsidR="00991A72" w:rsidRPr="003D6FCC" w:rsidRDefault="00991A72" w:rsidP="00647908">
      <w:pPr>
        <w:numPr>
          <w:ilvl w:val="0"/>
          <w:numId w:val="13"/>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 xml:space="preserve">Complete and attach the Budget Narrative (Exhibit F2). </w:t>
      </w:r>
    </w:p>
    <w:p w14:paraId="5D3455BE" w14:textId="77777777" w:rsidR="00991A72" w:rsidRPr="003D6FCC" w:rsidRDefault="00991A72" w:rsidP="00647908">
      <w:pPr>
        <w:numPr>
          <w:ilvl w:val="0"/>
          <w:numId w:val="13"/>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The figures in Exhibit F2 must align with Exhibit F.</w:t>
      </w:r>
    </w:p>
    <w:p w14:paraId="3BCA4FF6" w14:textId="77777777" w:rsidR="00991A72" w:rsidRPr="003D6FCC" w:rsidRDefault="00991A72" w:rsidP="00647908">
      <w:pPr>
        <w:numPr>
          <w:ilvl w:val="0"/>
          <w:numId w:val="13"/>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 xml:space="preserve">The narrative clearly explains all line items in the Budget Summary (Exhibit F). </w:t>
      </w:r>
    </w:p>
    <w:p w14:paraId="5B6A6675" w14:textId="39152896" w:rsidR="00991A72" w:rsidRPr="003D6FCC" w:rsidRDefault="00991A72" w:rsidP="00647908">
      <w:pPr>
        <w:numPr>
          <w:ilvl w:val="0"/>
          <w:numId w:val="13"/>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 xml:space="preserve">Demonstrate that </w:t>
      </w:r>
      <w:r w:rsidR="00670EA7" w:rsidRPr="003D6FCC">
        <w:rPr>
          <w:rFonts w:asciiTheme="minorHAnsi" w:eastAsia="Calibri" w:hAnsiTheme="minorHAnsi" w:cs="Calibri"/>
          <w:kern w:val="0"/>
          <w:lang w:val="en"/>
          <w14:ligatures w14:val="none"/>
        </w:rPr>
        <w:t xml:space="preserve">the </w:t>
      </w:r>
      <w:r w:rsidRPr="003D6FCC">
        <w:rPr>
          <w:rFonts w:asciiTheme="minorHAnsi" w:eastAsia="Calibri" w:hAnsiTheme="minorHAnsi" w:cs="Calibri"/>
          <w:kern w:val="0"/>
          <w:lang w:val="en"/>
          <w14:ligatures w14:val="none"/>
        </w:rPr>
        <w:t xml:space="preserve">assigned personnel funded by the project </w:t>
      </w:r>
      <w:r w:rsidR="00670EA7" w:rsidRPr="003D6FCC">
        <w:rPr>
          <w:rFonts w:asciiTheme="minorHAnsi" w:eastAsia="Calibri" w:hAnsiTheme="minorHAnsi" w:cs="Calibri"/>
          <w:kern w:val="0"/>
          <w:lang w:val="en"/>
          <w14:ligatures w14:val="none"/>
        </w:rPr>
        <w:t>have</w:t>
      </w:r>
      <w:r w:rsidRPr="003D6FCC">
        <w:rPr>
          <w:rFonts w:asciiTheme="minorHAnsi" w:eastAsia="Calibri" w:hAnsiTheme="minorHAnsi" w:cs="Calibri"/>
          <w:kern w:val="0"/>
          <w:lang w:val="en"/>
          <w14:ligatures w14:val="none"/>
        </w:rPr>
        <w:t xml:space="preserve"> adequate time and resources to achieve project goals and outcomes.</w:t>
      </w:r>
    </w:p>
    <w:p w14:paraId="1BE98B65" w14:textId="77777777" w:rsidR="00991A72" w:rsidRPr="003D6FCC" w:rsidRDefault="00991A72" w:rsidP="58CC82BC">
      <w:pPr>
        <w:numPr>
          <w:ilvl w:val="0"/>
          <w:numId w:val="13"/>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Identify travel costs for key project staff to attend mandatory quarterly meetings, communities of practice, and other activities planned by the approved TA provider.</w:t>
      </w:r>
    </w:p>
    <w:p w14:paraId="699562F4" w14:textId="77777777" w:rsidR="00991A72" w:rsidRPr="003D6FCC" w:rsidRDefault="00991A72" w:rsidP="00647908">
      <w:pPr>
        <w:numPr>
          <w:ilvl w:val="0"/>
          <w:numId w:val="13"/>
        </w:numPr>
        <w:contextualSpacing/>
        <w:rPr>
          <w:rFonts w:asciiTheme="minorHAnsi" w:eastAsia="Calibri" w:hAnsiTheme="minorHAnsi" w:cs="Calibri"/>
          <w:kern w:val="0"/>
          <w:lang w:val="en"/>
          <w14:ligatures w14:val="none"/>
        </w:rPr>
      </w:pPr>
      <w:r w:rsidRPr="003D6FCC">
        <w:rPr>
          <w:rFonts w:asciiTheme="minorHAnsi" w:eastAsia="Calibri" w:hAnsiTheme="minorHAnsi" w:cs="Calibri"/>
          <w:kern w:val="0"/>
          <w:lang w:val="en"/>
          <w14:ligatures w14:val="none"/>
        </w:rPr>
        <w:t xml:space="preserve">If applicable, provide </w:t>
      </w:r>
      <w:proofErr w:type="gramStart"/>
      <w:r w:rsidRPr="003D6FCC">
        <w:rPr>
          <w:rFonts w:asciiTheme="minorHAnsi" w:eastAsia="Calibri" w:hAnsiTheme="minorHAnsi" w:cs="Calibri"/>
          <w:kern w:val="0"/>
          <w:lang w:val="en"/>
          <w14:ligatures w14:val="none"/>
        </w:rPr>
        <w:t>a detailed</w:t>
      </w:r>
      <w:proofErr w:type="gramEnd"/>
      <w:r w:rsidRPr="003D6FCC">
        <w:rPr>
          <w:rFonts w:asciiTheme="minorHAnsi" w:eastAsia="Calibri" w:hAnsiTheme="minorHAnsi" w:cs="Calibri"/>
          <w:kern w:val="0"/>
          <w:lang w:val="en"/>
          <w14:ligatures w14:val="none"/>
        </w:rPr>
        <w:t xml:space="preserve"> narrative justification for purchases and/or contracted items in the Supplemental Budget (Exhibit G) and how they will support the project’s goals. </w:t>
      </w:r>
    </w:p>
    <w:p w14:paraId="23020C80" w14:textId="77777777" w:rsidR="00991A72" w:rsidRPr="003D6FCC" w:rsidRDefault="00991A72" w:rsidP="58CC82BC">
      <w:pPr>
        <w:numPr>
          <w:ilvl w:val="0"/>
          <w:numId w:val="13"/>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t>Explain how the proposed costs are necessary and reasonable regarding benefits to participants.</w:t>
      </w:r>
    </w:p>
    <w:p w14:paraId="20A64685" w14:textId="76A3E0C6" w:rsidR="00991A72" w:rsidRPr="003D6FCC" w:rsidRDefault="00991A72" w:rsidP="58CC82BC">
      <w:pPr>
        <w:numPr>
          <w:ilvl w:val="0"/>
          <w:numId w:val="13"/>
        </w:numPr>
        <w:contextualSpacing/>
        <w:rPr>
          <w:rFonts w:asciiTheme="minorHAnsi" w:eastAsia="Calibri" w:hAnsiTheme="minorHAnsi" w:cs="Calibri"/>
          <w:kern w:val="0"/>
          <w14:ligatures w14:val="none"/>
        </w:rPr>
      </w:pPr>
      <w:r w:rsidRPr="003D6FCC">
        <w:rPr>
          <w:rFonts w:asciiTheme="minorHAnsi" w:eastAsia="Calibri" w:hAnsiTheme="minorHAnsi" w:cs="Calibri"/>
          <w:kern w:val="0"/>
          <w14:ligatures w14:val="none"/>
        </w:rPr>
        <w:lastRenderedPageBreak/>
        <w:t xml:space="preserve">Explain how the budget will provide cohort-based training, WBL, wrap support, and case management through partnerships and leveraging </w:t>
      </w:r>
      <w:r w:rsidR="00DE79C6" w:rsidRPr="003D6FCC">
        <w:rPr>
          <w:rFonts w:asciiTheme="minorHAnsi" w:eastAsia="Calibri" w:hAnsiTheme="minorHAnsi" w:cs="Calibri"/>
          <w:kern w:val="0"/>
          <w14:ligatures w14:val="none"/>
        </w:rPr>
        <w:t>resources</w:t>
      </w:r>
      <w:r w:rsidRPr="003D6FCC">
        <w:rPr>
          <w:rFonts w:asciiTheme="minorHAnsi" w:eastAsia="Calibri" w:hAnsiTheme="minorHAnsi" w:cs="Calibri"/>
          <w:kern w:val="0"/>
          <w14:ligatures w14:val="none"/>
        </w:rPr>
        <w:t>.</w:t>
      </w:r>
    </w:p>
    <w:p w14:paraId="6AD5A7DC" w14:textId="77777777" w:rsidR="00612E37" w:rsidRPr="003D6FCC" w:rsidRDefault="00612E37" w:rsidP="00612E37">
      <w:pPr>
        <w:ind w:left="720"/>
        <w:contextualSpacing/>
        <w:rPr>
          <w:rFonts w:asciiTheme="minorHAnsi" w:eastAsia="Calibri" w:hAnsiTheme="minorHAnsi" w:cs="Calibri"/>
          <w:lang w:val="en"/>
        </w:rPr>
      </w:pPr>
    </w:p>
    <w:p w14:paraId="1C44CAE1" w14:textId="0C410047" w:rsidR="00046AED" w:rsidRPr="003D6FCC" w:rsidRDefault="00612E37" w:rsidP="00046AED">
      <w:pPr>
        <w:rPr>
          <w:rFonts w:asciiTheme="minorHAnsi" w:eastAsia="Calibri" w:hAnsiTheme="minorHAnsi" w:cs="Calibri"/>
          <w:lang w:val="en"/>
        </w:rPr>
      </w:pPr>
      <w:r w:rsidRPr="003D6FCC">
        <w:rPr>
          <w:rFonts w:asciiTheme="minorHAnsi" w:eastAsia="Calibri" w:hAnsiTheme="minorHAnsi" w:cs="Calibri"/>
          <w:lang w:val="en"/>
        </w:rPr>
        <w:t>See exhibit instructions below for detailed information on how to complete Exhibit F2.</w:t>
      </w:r>
    </w:p>
    <w:p w14:paraId="296D35DB" w14:textId="77777777" w:rsidR="00046AED" w:rsidRPr="003D6FCC" w:rsidRDefault="00046AED" w:rsidP="008544AA">
      <w:pPr>
        <w:contextualSpacing/>
        <w:rPr>
          <w:rFonts w:asciiTheme="minorHAnsi" w:eastAsia="Calibri" w:hAnsiTheme="minorHAnsi" w:cs="Calibri"/>
          <w:sz w:val="24"/>
          <w:szCs w:val="24"/>
          <w:lang w:val="en"/>
        </w:rPr>
      </w:pPr>
    </w:p>
    <w:p w14:paraId="6D28B0E1" w14:textId="230D3F66" w:rsidR="008544AA" w:rsidRPr="003D6FCC" w:rsidRDefault="008544AA" w:rsidP="0081202A">
      <w:pPr>
        <w:pStyle w:val="Heading4"/>
        <w:rPr>
          <w:rFonts w:asciiTheme="minorHAnsi" w:hAnsiTheme="minorHAnsi"/>
        </w:rPr>
      </w:pPr>
      <w:r w:rsidRPr="003D6FCC">
        <w:rPr>
          <w:rFonts w:asciiTheme="minorHAnsi" w:hAnsiTheme="minorHAnsi"/>
          <w:lang w:val="en-US"/>
        </w:rPr>
        <w:t xml:space="preserve">Exhibit F </w:t>
      </w:r>
      <w:r w:rsidR="001A4A1F" w:rsidRPr="003D6FCC">
        <w:rPr>
          <w:rFonts w:asciiTheme="minorHAnsi" w:hAnsiTheme="minorHAnsi"/>
          <w:lang w:val="en-US"/>
        </w:rPr>
        <w:t xml:space="preserve">– </w:t>
      </w:r>
      <w:r w:rsidRPr="003D6FCC">
        <w:rPr>
          <w:rFonts w:asciiTheme="minorHAnsi" w:hAnsiTheme="minorHAnsi"/>
          <w:lang w:val="en-US"/>
        </w:rPr>
        <w:t>Budget Summary</w:t>
      </w:r>
      <w:r w:rsidR="001A4A1F" w:rsidRPr="003D6FCC">
        <w:rPr>
          <w:rFonts w:asciiTheme="minorHAnsi" w:hAnsiTheme="minorHAnsi"/>
          <w:lang w:val="en-US"/>
        </w:rPr>
        <w:t xml:space="preserve"> (</w:t>
      </w:r>
      <w:r w:rsidRPr="003D6FCC">
        <w:rPr>
          <w:rFonts w:asciiTheme="minorHAnsi" w:hAnsiTheme="minorHAnsi"/>
          <w:lang w:val="en-US"/>
        </w:rPr>
        <w:t>ExF</w:t>
      </w:r>
      <w:r w:rsidR="001A4A1F" w:rsidRPr="003D6FCC">
        <w:rPr>
          <w:rFonts w:asciiTheme="minorHAnsi" w:hAnsiTheme="minorHAnsi"/>
          <w:lang w:val="en-US"/>
        </w:rPr>
        <w:t>)</w:t>
      </w:r>
    </w:p>
    <w:p w14:paraId="4D16ABFC" w14:textId="77777777" w:rsidR="008544AA" w:rsidRPr="003D6FCC" w:rsidRDefault="008544AA" w:rsidP="00612E37">
      <w:pPr>
        <w:pStyle w:val="ListParagraph"/>
        <w:rPr>
          <w:rFonts w:asciiTheme="minorHAnsi" w:hAnsiTheme="minorHAnsi"/>
        </w:rPr>
      </w:pPr>
      <w:r w:rsidRPr="003D6FCC">
        <w:rPr>
          <w:rFonts w:asciiTheme="minorHAnsi" w:hAnsiTheme="minorHAnsi"/>
        </w:rPr>
        <w:t xml:space="preserve">The Total Project Budget column includes calculated fields that must be populated. Once all data is entered, right-click inside each field and select "Update Field" to populate each </w:t>
      </w:r>
      <w:proofErr w:type="gramStart"/>
      <w:r w:rsidRPr="003D6FCC">
        <w:rPr>
          <w:rFonts w:asciiTheme="minorHAnsi" w:hAnsiTheme="minorHAnsi"/>
        </w:rPr>
        <w:t>line item—</w:t>
      </w:r>
      <w:proofErr w:type="gramEnd"/>
      <w:r w:rsidRPr="003D6FCC">
        <w:rPr>
          <w:rFonts w:asciiTheme="minorHAnsi" w:hAnsiTheme="minorHAnsi"/>
        </w:rPr>
        <w:t>complete Total Funding using the same steps.</w:t>
      </w:r>
    </w:p>
    <w:p w14:paraId="79D0D350" w14:textId="77777777" w:rsidR="008544AA" w:rsidRPr="003D6FCC" w:rsidRDefault="008544AA" w:rsidP="00612E37">
      <w:pPr>
        <w:pStyle w:val="ListParagraph"/>
        <w:rPr>
          <w:rFonts w:asciiTheme="minorHAnsi" w:hAnsiTheme="minorHAnsi"/>
        </w:rPr>
      </w:pPr>
      <w:r w:rsidRPr="003D6FCC">
        <w:rPr>
          <w:rFonts w:asciiTheme="minorHAnsi" w:hAnsiTheme="minorHAnsi"/>
        </w:rPr>
        <w:t xml:space="preserve">Program Costs and Administrative Costs must add up to the total award amount.  </w:t>
      </w:r>
    </w:p>
    <w:p w14:paraId="5B478C10" w14:textId="77777777" w:rsidR="008544AA" w:rsidRPr="003D6FCC" w:rsidRDefault="008544AA" w:rsidP="00612E37">
      <w:pPr>
        <w:pStyle w:val="ListParagraph"/>
        <w:rPr>
          <w:rFonts w:asciiTheme="minorHAnsi" w:hAnsiTheme="minorHAnsi"/>
        </w:rPr>
      </w:pPr>
      <w:r w:rsidRPr="003D6FCC">
        <w:rPr>
          <w:rFonts w:asciiTheme="minorHAnsi" w:hAnsiTheme="minorHAnsi"/>
        </w:rPr>
        <w:t xml:space="preserve">Under Amount Leveraged, enter the amount identified in the </w:t>
      </w:r>
      <w:r w:rsidRPr="003D6FCC">
        <w:rPr>
          <w:rFonts w:asciiTheme="minorHAnsi" w:hAnsiTheme="minorHAnsi"/>
          <w:i/>
          <w:iCs/>
        </w:rPr>
        <w:t>Project Narrative (Exhibit A)</w:t>
      </w:r>
      <w:r w:rsidRPr="003D6FCC">
        <w:rPr>
          <w:rFonts w:asciiTheme="minorHAnsi" w:hAnsiTheme="minorHAnsi"/>
        </w:rPr>
        <w:t xml:space="preserve"> and documented in commitment letters. </w:t>
      </w:r>
    </w:p>
    <w:p w14:paraId="62D52025" w14:textId="77777777" w:rsidR="008544AA" w:rsidRPr="003D6FCC" w:rsidRDefault="008544AA" w:rsidP="00612E37">
      <w:pPr>
        <w:pStyle w:val="ListParagraph"/>
        <w:rPr>
          <w:rFonts w:asciiTheme="minorHAnsi" w:hAnsiTheme="minorHAnsi"/>
        </w:rPr>
      </w:pPr>
      <w:r w:rsidRPr="003D6FCC">
        <w:rPr>
          <w:rFonts w:asciiTheme="minorHAnsi" w:hAnsiTheme="minorHAnsi"/>
        </w:rPr>
        <w:t xml:space="preserve">The amounts entered for Total Funding in the </w:t>
      </w:r>
      <w:r w:rsidRPr="003D6FCC">
        <w:rPr>
          <w:rFonts w:asciiTheme="minorHAnsi" w:hAnsiTheme="minorHAnsi"/>
          <w:i/>
          <w:iCs/>
        </w:rPr>
        <w:t>Budget Summary Plan (Exhibit F)</w:t>
      </w:r>
      <w:r w:rsidRPr="003D6FCC">
        <w:rPr>
          <w:rFonts w:asciiTheme="minorHAnsi" w:hAnsiTheme="minorHAnsi"/>
        </w:rPr>
        <w:t xml:space="preserve"> must match those listed on the Cover/ Signature page. </w:t>
      </w:r>
    </w:p>
    <w:p w14:paraId="253F1F95" w14:textId="5006EF39" w:rsidR="008544AA" w:rsidRPr="003D6FCC" w:rsidRDefault="008544AA" w:rsidP="00612E37">
      <w:pPr>
        <w:pStyle w:val="ListParagraph"/>
        <w:rPr>
          <w:rFonts w:asciiTheme="minorHAnsi" w:hAnsiTheme="minorHAnsi"/>
        </w:rPr>
      </w:pPr>
      <w:r w:rsidRPr="003D6FCC">
        <w:rPr>
          <w:rFonts w:asciiTheme="minorHAnsi" w:hAnsiTheme="minorHAnsi"/>
        </w:rPr>
        <w:t>If the applicant plans to purchase equipment with a unit cost of $</w:t>
      </w:r>
      <w:r w:rsidR="008C712F" w:rsidRPr="003D6FCC">
        <w:rPr>
          <w:rFonts w:asciiTheme="minorHAnsi" w:hAnsiTheme="minorHAnsi"/>
        </w:rPr>
        <w:t>10</w:t>
      </w:r>
      <w:r w:rsidRPr="003D6FCC">
        <w:rPr>
          <w:rFonts w:asciiTheme="minorHAnsi" w:hAnsiTheme="minorHAnsi"/>
        </w:rPr>
        <w:t xml:space="preserve">,000 or more and a useful life span of more than one year, the </w:t>
      </w:r>
      <w:r w:rsidRPr="003D6FCC">
        <w:rPr>
          <w:rFonts w:asciiTheme="minorHAnsi" w:hAnsiTheme="minorHAnsi"/>
          <w:i/>
          <w:iCs/>
        </w:rPr>
        <w:t xml:space="preserve">Supplemental Budget (Exhibit G), Section </w:t>
      </w:r>
      <w:r w:rsidR="008C712F" w:rsidRPr="003D6FCC">
        <w:rPr>
          <w:rFonts w:asciiTheme="minorHAnsi" w:hAnsiTheme="minorHAnsi"/>
          <w:i/>
          <w:iCs/>
        </w:rPr>
        <w:t>1</w:t>
      </w:r>
      <w:r w:rsidRPr="003D6FCC">
        <w:rPr>
          <w:rFonts w:asciiTheme="minorHAnsi" w:hAnsiTheme="minorHAnsi"/>
          <w:i/>
          <w:iCs/>
        </w:rPr>
        <w:t>.</w:t>
      </w:r>
      <w:r w:rsidRPr="003D6FCC">
        <w:rPr>
          <w:rFonts w:asciiTheme="minorHAnsi" w:hAnsiTheme="minorHAnsi"/>
        </w:rPr>
        <w:t xml:space="preserve"> </w:t>
      </w:r>
      <w:r w:rsidRPr="003D6FCC">
        <w:rPr>
          <w:rFonts w:asciiTheme="minorHAnsi" w:hAnsiTheme="minorHAnsi"/>
          <w:i/>
          <w:iCs/>
        </w:rPr>
        <w:t>Equipment</w:t>
      </w:r>
      <w:r w:rsidRPr="003D6FCC">
        <w:rPr>
          <w:rFonts w:asciiTheme="minorHAnsi" w:hAnsiTheme="minorHAnsi"/>
        </w:rPr>
        <w:t xml:space="preserve"> must be completed.</w:t>
      </w:r>
    </w:p>
    <w:p w14:paraId="01AB5F70" w14:textId="2D831688" w:rsidR="008544AA" w:rsidRPr="003D6FCC" w:rsidRDefault="008544AA" w:rsidP="00612E37">
      <w:pPr>
        <w:pStyle w:val="ListParagraph"/>
        <w:rPr>
          <w:rFonts w:asciiTheme="minorHAnsi" w:hAnsiTheme="minorHAnsi"/>
        </w:rPr>
      </w:pPr>
      <w:r w:rsidRPr="003D6FCC">
        <w:rPr>
          <w:rFonts w:asciiTheme="minorHAnsi" w:hAnsiTheme="minorHAnsi"/>
        </w:rPr>
        <w:t xml:space="preserve">If an applicant plans to sub-award funds to sub-recipients to carry out a portion of the grant services, Sections </w:t>
      </w:r>
      <w:r w:rsidR="008C712F" w:rsidRPr="003D6FCC">
        <w:rPr>
          <w:rFonts w:asciiTheme="minorHAnsi" w:hAnsiTheme="minorHAnsi"/>
        </w:rPr>
        <w:t>2</w:t>
      </w:r>
      <w:r w:rsidRPr="003D6FCC">
        <w:rPr>
          <w:rFonts w:asciiTheme="minorHAnsi" w:hAnsiTheme="minorHAnsi"/>
        </w:rPr>
        <w:t xml:space="preserve"> (</w:t>
      </w:r>
      <w:r w:rsidR="008C712F" w:rsidRPr="003D6FCC">
        <w:rPr>
          <w:rFonts w:asciiTheme="minorHAnsi" w:hAnsiTheme="minorHAnsi"/>
        </w:rPr>
        <w:t>S</w:t>
      </w:r>
      <w:r w:rsidRPr="003D6FCC">
        <w:rPr>
          <w:rFonts w:asciiTheme="minorHAnsi" w:hAnsiTheme="minorHAnsi"/>
        </w:rPr>
        <w:t xml:space="preserve">ubrecipient) and </w:t>
      </w:r>
      <w:r w:rsidR="008C712F" w:rsidRPr="003D6FCC">
        <w:rPr>
          <w:rFonts w:asciiTheme="minorHAnsi" w:hAnsiTheme="minorHAnsi"/>
        </w:rPr>
        <w:t>3</w:t>
      </w:r>
      <w:r w:rsidRPr="003D6FCC">
        <w:rPr>
          <w:rFonts w:asciiTheme="minorHAnsi" w:hAnsiTheme="minorHAnsi"/>
        </w:rPr>
        <w:t xml:space="preserve"> (Contractor) of the </w:t>
      </w:r>
      <w:r w:rsidRPr="003D6FCC">
        <w:rPr>
          <w:rFonts w:asciiTheme="minorHAnsi" w:hAnsiTheme="minorHAnsi"/>
          <w:i/>
          <w:iCs/>
        </w:rPr>
        <w:t xml:space="preserve">Supplemental Budget (Exhibit G) must </w:t>
      </w:r>
      <w:r w:rsidRPr="003D6FCC">
        <w:rPr>
          <w:rFonts w:asciiTheme="minorHAnsi" w:hAnsiTheme="minorHAnsi"/>
        </w:rPr>
        <w:t>be completed.</w:t>
      </w:r>
    </w:p>
    <w:p w14:paraId="26790A08" w14:textId="77777777" w:rsidR="008544AA" w:rsidRPr="003D6FCC" w:rsidRDefault="008544AA" w:rsidP="00612E37">
      <w:pPr>
        <w:pStyle w:val="ListParagraph"/>
        <w:rPr>
          <w:rFonts w:asciiTheme="minorHAnsi" w:hAnsiTheme="minorHAnsi"/>
        </w:rPr>
      </w:pPr>
      <w:r w:rsidRPr="003D6FCC">
        <w:rPr>
          <w:rFonts w:asciiTheme="minorHAnsi" w:hAnsiTheme="minorHAnsi"/>
        </w:rPr>
        <w:t xml:space="preserve">If an applicant plans to contract a vendor, dealer, distributor, merchant, or other seller providing goods or services, the </w:t>
      </w:r>
      <w:r w:rsidRPr="003D6FCC">
        <w:rPr>
          <w:rFonts w:asciiTheme="minorHAnsi" w:hAnsiTheme="minorHAnsi"/>
          <w:i/>
          <w:iCs/>
        </w:rPr>
        <w:t>Supplemental Budget (Exhibit G)</w:t>
      </w:r>
      <w:r w:rsidRPr="003D6FCC">
        <w:rPr>
          <w:rFonts w:asciiTheme="minorHAnsi" w:hAnsiTheme="minorHAnsi"/>
        </w:rPr>
        <w:t xml:space="preserve"> must be completed.</w:t>
      </w:r>
    </w:p>
    <w:p w14:paraId="076EF801" w14:textId="3F9DEB70" w:rsidR="008544AA" w:rsidRPr="003D6FCC" w:rsidRDefault="008544AA" w:rsidP="00ED5B48">
      <w:pPr>
        <w:pStyle w:val="BodyText"/>
        <w:spacing w:before="120"/>
        <w:rPr>
          <w:rFonts w:asciiTheme="minorHAnsi" w:hAnsiTheme="minorHAnsi" w:cs="Calibri"/>
        </w:rPr>
      </w:pPr>
      <w:bookmarkStart w:id="230" w:name="_Hlk158715910"/>
      <w:r w:rsidRPr="003D6FCC">
        <w:rPr>
          <w:rFonts w:asciiTheme="minorHAnsi" w:hAnsiTheme="minorHAnsi" w:cs="Calibri"/>
          <w:i/>
          <w:iCs/>
          <w:lang w:val="en-US"/>
        </w:rPr>
        <w:t>Exhibit F</w:t>
      </w:r>
      <w:r w:rsidR="008C712F" w:rsidRPr="003D6FCC">
        <w:rPr>
          <w:rFonts w:asciiTheme="minorHAnsi" w:hAnsiTheme="minorHAnsi" w:cs="Calibri"/>
          <w:i/>
          <w:iCs/>
          <w:lang w:val="en-US"/>
        </w:rPr>
        <w:t xml:space="preserve"> -</w:t>
      </w:r>
      <w:r w:rsidRPr="003D6FCC">
        <w:rPr>
          <w:rFonts w:asciiTheme="minorHAnsi" w:hAnsiTheme="minorHAnsi" w:cs="Calibri"/>
          <w:i/>
          <w:iCs/>
          <w:lang w:val="en-US"/>
        </w:rPr>
        <w:t xml:space="preserve"> Budget Summary</w:t>
      </w:r>
      <w:r w:rsidRPr="003D6FCC">
        <w:rPr>
          <w:rFonts w:asciiTheme="minorHAnsi" w:hAnsiTheme="minorHAnsi" w:cs="Calibri"/>
          <w:lang w:val="en-US"/>
        </w:rPr>
        <w:t xml:space="preserve"> must be submitted in MS Word format. Save this document according to the following naming convention: “</w:t>
      </w:r>
      <w:r w:rsidR="008C712F" w:rsidRPr="003D6FCC">
        <w:rPr>
          <w:rFonts w:asciiTheme="minorHAnsi" w:hAnsiTheme="minorHAnsi" w:cs="Calibri"/>
          <w:lang w:val="en-US"/>
        </w:rPr>
        <w:t>ABC</w:t>
      </w:r>
      <w:r w:rsidRPr="003D6FCC">
        <w:rPr>
          <w:rFonts w:asciiTheme="minorHAnsi" w:hAnsiTheme="minorHAnsi" w:cs="Calibri"/>
          <w:lang w:val="en-US"/>
        </w:rPr>
        <w:t xml:space="preserve"> </w:t>
      </w:r>
      <w:r w:rsidR="00645CB8" w:rsidRPr="003D6FCC">
        <w:rPr>
          <w:rFonts w:asciiTheme="minorHAnsi" w:hAnsiTheme="minorHAnsi" w:cs="Calibri"/>
          <w:lang w:val="en-US"/>
        </w:rPr>
        <w:t xml:space="preserve">FAP PY </w:t>
      </w:r>
      <w:r w:rsidR="008C712F" w:rsidRPr="003D6FCC">
        <w:rPr>
          <w:rFonts w:asciiTheme="minorHAnsi" w:hAnsiTheme="minorHAnsi" w:cs="Calibri"/>
          <w:lang w:val="en-US"/>
        </w:rPr>
        <w:t>25-26</w:t>
      </w:r>
      <w:r w:rsidRPr="003D6FCC">
        <w:rPr>
          <w:rFonts w:asciiTheme="minorHAnsi" w:hAnsiTheme="minorHAnsi" w:cs="Calibri"/>
          <w:lang w:val="en-US"/>
        </w:rPr>
        <w:t xml:space="preserve"> ExF.”</w:t>
      </w:r>
    </w:p>
    <w:bookmarkEnd w:id="230"/>
    <w:p w14:paraId="21917EED" w14:textId="1E30E2B4" w:rsidR="008544AA" w:rsidRPr="003D6FCC" w:rsidRDefault="008544AA" w:rsidP="00F470F1">
      <w:pPr>
        <w:pStyle w:val="Heading4"/>
        <w:rPr>
          <w:rFonts w:asciiTheme="minorHAnsi" w:hAnsiTheme="minorHAnsi"/>
        </w:rPr>
      </w:pPr>
      <w:r w:rsidRPr="003D6FCC">
        <w:rPr>
          <w:rFonts w:asciiTheme="minorHAnsi" w:hAnsiTheme="minorHAnsi"/>
        </w:rPr>
        <w:t xml:space="preserve">Exhibit F2 </w:t>
      </w:r>
      <w:r w:rsidR="001A4A1F" w:rsidRPr="003D6FCC">
        <w:rPr>
          <w:rFonts w:asciiTheme="minorHAnsi" w:hAnsiTheme="minorHAnsi"/>
        </w:rPr>
        <w:t xml:space="preserve">– </w:t>
      </w:r>
      <w:r w:rsidRPr="003D6FCC">
        <w:rPr>
          <w:rFonts w:asciiTheme="minorHAnsi" w:hAnsiTheme="minorHAnsi"/>
        </w:rPr>
        <w:t>Budget Narrative</w:t>
      </w:r>
      <w:r w:rsidR="001A4A1F" w:rsidRPr="003D6FCC">
        <w:rPr>
          <w:rFonts w:asciiTheme="minorHAnsi" w:hAnsiTheme="minorHAnsi"/>
        </w:rPr>
        <w:t xml:space="preserve"> (</w:t>
      </w:r>
      <w:r w:rsidRPr="003D6FCC">
        <w:rPr>
          <w:rFonts w:asciiTheme="minorHAnsi" w:hAnsiTheme="minorHAnsi"/>
        </w:rPr>
        <w:t>ExF2</w:t>
      </w:r>
      <w:r w:rsidR="001A4A1F" w:rsidRPr="003D6FCC">
        <w:rPr>
          <w:rFonts w:asciiTheme="minorHAnsi" w:hAnsiTheme="minorHAnsi"/>
        </w:rPr>
        <w:t>)</w:t>
      </w:r>
    </w:p>
    <w:p w14:paraId="65BF1A92" w14:textId="3A9CCD91" w:rsidR="008544AA" w:rsidRPr="003D6FCC" w:rsidRDefault="008544AA" w:rsidP="00612E37">
      <w:pPr>
        <w:pStyle w:val="ListParagraph"/>
        <w:rPr>
          <w:rFonts w:asciiTheme="minorHAnsi" w:hAnsiTheme="minorHAnsi"/>
        </w:rPr>
      </w:pPr>
      <w:r w:rsidRPr="003D6FCC">
        <w:rPr>
          <w:rFonts w:asciiTheme="minorHAnsi" w:hAnsiTheme="minorHAnsi"/>
        </w:rPr>
        <w:t xml:space="preserve">Provide </w:t>
      </w:r>
      <w:proofErr w:type="gramStart"/>
      <w:r w:rsidRPr="003D6FCC">
        <w:rPr>
          <w:rFonts w:asciiTheme="minorHAnsi" w:hAnsiTheme="minorHAnsi"/>
        </w:rPr>
        <w:t>a detailed</w:t>
      </w:r>
      <w:proofErr w:type="gramEnd"/>
      <w:r w:rsidRPr="003D6FCC">
        <w:rPr>
          <w:rFonts w:asciiTheme="minorHAnsi" w:hAnsiTheme="minorHAnsi"/>
        </w:rPr>
        <w:t xml:space="preserve"> justification in the Budget Narrative (Exhibit F2) for each line-item cost in the Budget Summary Plan (Exhibit F). For example, a thorough rationale for staff salaries should include each title or position, a narrative of the staff roles, responsibilities, activities, annual salary, the percentage of staff time devoted to the project, and the corresponding portion of their salary charged to the grant. </w:t>
      </w:r>
    </w:p>
    <w:p w14:paraId="6F6B3006" w14:textId="372E6BFF" w:rsidR="008544AA" w:rsidRPr="003D6FCC" w:rsidRDefault="008544AA" w:rsidP="00612E37">
      <w:pPr>
        <w:pStyle w:val="ListParagraph"/>
        <w:rPr>
          <w:rFonts w:asciiTheme="minorHAnsi" w:hAnsiTheme="minorHAnsi"/>
        </w:rPr>
      </w:pPr>
      <w:r w:rsidRPr="003D6FCC">
        <w:rPr>
          <w:rFonts w:asciiTheme="minorHAnsi" w:hAnsiTheme="minorHAnsi"/>
        </w:rPr>
        <w:t xml:space="preserve">All explanations should include how the proposed costs are necessary and reasonable </w:t>
      </w:r>
      <w:r w:rsidR="00224E9B" w:rsidRPr="003D6FCC">
        <w:rPr>
          <w:rFonts w:asciiTheme="minorHAnsi" w:hAnsiTheme="minorHAnsi"/>
        </w:rPr>
        <w:t>in terms of</w:t>
      </w:r>
      <w:r w:rsidRPr="003D6FCC">
        <w:rPr>
          <w:rFonts w:asciiTheme="minorHAnsi" w:hAnsiTheme="minorHAnsi"/>
        </w:rPr>
        <w:t xml:space="preserve"> their benefit to participants. </w:t>
      </w:r>
    </w:p>
    <w:p w14:paraId="7E1E3FFA" w14:textId="77777777" w:rsidR="008544AA" w:rsidRPr="003D6FCC" w:rsidRDefault="008544AA" w:rsidP="00612E37">
      <w:pPr>
        <w:pStyle w:val="ListParagraph"/>
        <w:rPr>
          <w:rFonts w:asciiTheme="minorHAnsi" w:hAnsiTheme="minorHAnsi"/>
        </w:rPr>
      </w:pPr>
      <w:r w:rsidRPr="003D6FCC">
        <w:rPr>
          <w:rFonts w:asciiTheme="minorHAnsi" w:hAnsiTheme="minorHAnsi"/>
          <w:b/>
          <w:bCs/>
        </w:rPr>
        <w:t>In Sections A-D: Staff Salaries</w:t>
      </w:r>
      <w:r w:rsidRPr="003D6FCC">
        <w:rPr>
          <w:rFonts w:asciiTheme="minorHAnsi" w:hAnsiTheme="minorHAnsi"/>
        </w:rPr>
        <w:t xml:space="preserve">, enter the total dollar amount of the Salaries Paid and Benefits Charged to the grant in the line provided. </w:t>
      </w:r>
    </w:p>
    <w:p w14:paraId="698945F1" w14:textId="77777777" w:rsidR="008544AA" w:rsidRPr="003D6FCC" w:rsidRDefault="008544AA" w:rsidP="00612E37">
      <w:pPr>
        <w:pStyle w:val="ListParagraph"/>
        <w:rPr>
          <w:rFonts w:asciiTheme="minorHAnsi" w:hAnsiTheme="minorHAnsi"/>
        </w:rPr>
      </w:pPr>
      <w:r w:rsidRPr="003D6FCC">
        <w:rPr>
          <w:rFonts w:asciiTheme="minorHAnsi" w:hAnsiTheme="minorHAnsi"/>
        </w:rPr>
        <w:t xml:space="preserve">Utilize Line Items A-D from the Budget Summary Plan (Exhibit F) to complete the table in Section A of the Budget Narrative (Exhibit F2). </w:t>
      </w:r>
    </w:p>
    <w:p w14:paraId="524D0C96" w14:textId="77777777" w:rsidR="008544AA" w:rsidRPr="003D6FCC" w:rsidRDefault="008544AA" w:rsidP="00612E37">
      <w:pPr>
        <w:pStyle w:val="ListParagraph"/>
        <w:rPr>
          <w:rFonts w:asciiTheme="minorHAnsi" w:hAnsiTheme="minorHAnsi"/>
        </w:rPr>
      </w:pPr>
      <w:r w:rsidRPr="003D6FCC">
        <w:rPr>
          <w:rFonts w:asciiTheme="minorHAnsi" w:hAnsiTheme="minorHAnsi"/>
        </w:rPr>
        <w:t xml:space="preserve">In Column 1, list each staff position. </w:t>
      </w:r>
    </w:p>
    <w:p w14:paraId="70E8AEC1" w14:textId="77777777" w:rsidR="008544AA" w:rsidRPr="003D6FCC" w:rsidRDefault="008544AA" w:rsidP="00612E37">
      <w:pPr>
        <w:pStyle w:val="ListParagraph"/>
        <w:rPr>
          <w:rFonts w:asciiTheme="minorHAnsi" w:hAnsiTheme="minorHAnsi"/>
        </w:rPr>
      </w:pPr>
      <w:r w:rsidRPr="003D6FCC">
        <w:rPr>
          <w:rFonts w:asciiTheme="minorHAnsi" w:hAnsiTheme="minorHAnsi"/>
        </w:rPr>
        <w:t xml:space="preserve">In Column 2, multiply the number of full-time equivalents (FTE) by the monthly salary, then multiply the product by the amount of staff time devoted to the project (FTE x Monthly Salary x Time). </w:t>
      </w:r>
    </w:p>
    <w:p w14:paraId="29852145" w14:textId="77777777" w:rsidR="008544AA" w:rsidRPr="003D6FCC" w:rsidRDefault="008544AA" w:rsidP="00612E37">
      <w:pPr>
        <w:pStyle w:val="ListParagraph"/>
        <w:rPr>
          <w:rFonts w:asciiTheme="minorHAnsi" w:hAnsiTheme="minorHAnsi"/>
        </w:rPr>
      </w:pPr>
      <w:r w:rsidRPr="003D6FCC">
        <w:rPr>
          <w:rFonts w:asciiTheme="minorHAnsi" w:hAnsiTheme="minorHAnsi"/>
        </w:rPr>
        <w:t xml:space="preserve">In Column 3, enter the staff Fringe Benefit cost. </w:t>
      </w:r>
    </w:p>
    <w:p w14:paraId="735A10FB" w14:textId="77777777" w:rsidR="008544AA" w:rsidRPr="003D6FCC" w:rsidRDefault="008544AA" w:rsidP="00612E37">
      <w:pPr>
        <w:pStyle w:val="ListParagraph"/>
        <w:rPr>
          <w:rFonts w:asciiTheme="minorHAnsi" w:hAnsiTheme="minorHAnsi"/>
        </w:rPr>
      </w:pPr>
      <w:r w:rsidRPr="003D6FCC">
        <w:rPr>
          <w:rFonts w:asciiTheme="minorHAnsi" w:hAnsiTheme="minorHAnsi"/>
        </w:rPr>
        <w:t xml:space="preserve">In Column 4, calculate the Total by adding the product listed in Column 2 (FTE x Monthly Salary x Time) to the Fringe Benefits. Provide details of Line Items A-D below the table. </w:t>
      </w:r>
    </w:p>
    <w:p w14:paraId="614A60DF" w14:textId="77777777" w:rsidR="008544AA" w:rsidRPr="003D6FCC" w:rsidRDefault="008544AA" w:rsidP="00612E37">
      <w:pPr>
        <w:pStyle w:val="ListParagraph"/>
        <w:rPr>
          <w:rFonts w:asciiTheme="minorHAnsi" w:hAnsiTheme="minorHAnsi"/>
        </w:rPr>
      </w:pPr>
      <w:r w:rsidRPr="003D6FCC">
        <w:rPr>
          <w:rFonts w:asciiTheme="minorHAnsi" w:hAnsiTheme="minorHAnsi"/>
          <w:b/>
          <w:bCs/>
        </w:rPr>
        <w:lastRenderedPageBreak/>
        <w:t>In Section E</w:t>
      </w:r>
      <w:r w:rsidRPr="003D6FCC">
        <w:rPr>
          <w:rFonts w:asciiTheme="minorHAnsi" w:hAnsiTheme="minorHAnsi"/>
        </w:rPr>
        <w:t>, enter the estimated total Staff Travel expenses on the line provided. Provide details of staff travel expenses. Award recipients and critical staff must attend quarterly meetings, CoP, and other activities coordinated by EDD-approved TA providers; all travel costs are included in the budget.</w:t>
      </w:r>
    </w:p>
    <w:p w14:paraId="7D73363B" w14:textId="77777777" w:rsidR="008544AA" w:rsidRPr="003D6FCC" w:rsidRDefault="008544AA" w:rsidP="00612E37">
      <w:pPr>
        <w:pStyle w:val="ListParagraph"/>
        <w:rPr>
          <w:rFonts w:asciiTheme="minorHAnsi" w:hAnsiTheme="minorHAnsi"/>
        </w:rPr>
      </w:pPr>
      <w:r w:rsidRPr="003D6FCC">
        <w:rPr>
          <w:rFonts w:asciiTheme="minorHAnsi" w:hAnsiTheme="minorHAnsi"/>
          <w:b/>
          <w:bCs/>
        </w:rPr>
        <w:t>In Section F</w:t>
      </w:r>
      <w:r w:rsidRPr="003D6FCC">
        <w:rPr>
          <w:rFonts w:asciiTheme="minorHAnsi" w:hAnsiTheme="minorHAnsi"/>
        </w:rPr>
        <w:t>, enter the Operating Expenses on the line provided. In the table, list the dollar amount under Cost in Column 2 of the items listed in Column 1 (the items in Column 1 marked with an asterisk are based on the FTE for program staff).</w:t>
      </w:r>
    </w:p>
    <w:p w14:paraId="461FE376" w14:textId="3BA84591" w:rsidR="00A51572" w:rsidRPr="003D6FCC" w:rsidRDefault="00A51572" w:rsidP="00612E37">
      <w:pPr>
        <w:pStyle w:val="ListParagraph"/>
        <w:rPr>
          <w:rFonts w:asciiTheme="minorHAnsi" w:hAnsiTheme="minorHAnsi"/>
        </w:rPr>
      </w:pPr>
      <w:r w:rsidRPr="003D6FCC">
        <w:rPr>
          <w:rFonts w:asciiTheme="minorHAnsi" w:hAnsiTheme="minorHAnsi"/>
          <w:b/>
          <w:bCs/>
          <w:szCs w:val="22"/>
        </w:rPr>
        <w:t>In Section G</w:t>
      </w:r>
      <w:r w:rsidRPr="003D6FCC">
        <w:rPr>
          <w:rFonts w:asciiTheme="minorHAnsi" w:hAnsiTheme="minorHAnsi"/>
          <w:szCs w:val="22"/>
        </w:rPr>
        <w:t>, enter the total cost of any Required or Targeted Activities. In the table, list the dollar amount in the Cost column.</w:t>
      </w:r>
    </w:p>
    <w:p w14:paraId="47F472DD" w14:textId="4F122216" w:rsidR="008544AA" w:rsidRPr="003D6FCC" w:rsidRDefault="00A51572" w:rsidP="00612E37">
      <w:pPr>
        <w:pStyle w:val="ListParagraph"/>
        <w:rPr>
          <w:rFonts w:asciiTheme="minorHAnsi" w:hAnsiTheme="minorHAnsi"/>
        </w:rPr>
      </w:pPr>
      <w:r w:rsidRPr="003D6FCC">
        <w:rPr>
          <w:rFonts w:asciiTheme="minorHAnsi" w:hAnsiTheme="minorHAnsi"/>
          <w:b/>
          <w:bCs/>
          <w:szCs w:val="22"/>
        </w:rPr>
        <w:t>In Section H</w:t>
      </w:r>
      <w:r w:rsidRPr="003D6FCC">
        <w:rPr>
          <w:rFonts w:asciiTheme="minorHAnsi" w:hAnsiTheme="minorHAnsi"/>
          <w:szCs w:val="22"/>
        </w:rPr>
        <w:t xml:space="preserve">, enter the total cost of furniture and equipment on the provided line. </w:t>
      </w:r>
      <w:bookmarkStart w:id="231" w:name="_Hlk204344092"/>
      <w:r w:rsidRPr="003D6FCC">
        <w:rPr>
          <w:rFonts w:asciiTheme="minorHAnsi" w:hAnsiTheme="minorHAnsi"/>
          <w:szCs w:val="22"/>
        </w:rPr>
        <w:t xml:space="preserve">Refer to </w:t>
      </w:r>
      <w:bookmarkStart w:id="232" w:name="_Hlk209014082"/>
      <w:r w:rsidRPr="003D6FCC">
        <w:rPr>
          <w:rFonts w:asciiTheme="minorHAnsi" w:hAnsiTheme="minorHAnsi"/>
          <w:szCs w:val="22"/>
        </w:rPr>
        <w:t xml:space="preserve">OMB Uniform Guidance Section </w:t>
      </w:r>
      <w:hyperlink r:id="rId50" w:history="1">
        <w:r w:rsidRPr="003D6FCC">
          <w:rPr>
            <w:rStyle w:val="Hyperlink"/>
            <w:rFonts w:asciiTheme="minorHAnsi" w:hAnsiTheme="minorHAnsi"/>
          </w:rPr>
          <w:t>200.313</w:t>
        </w:r>
      </w:hyperlink>
      <w:r w:rsidRPr="003D6FCC">
        <w:rPr>
          <w:rFonts w:asciiTheme="minorHAnsi" w:hAnsiTheme="minorHAnsi"/>
        </w:rPr>
        <w:t>, and</w:t>
      </w:r>
      <w:bookmarkEnd w:id="232"/>
      <w:r w:rsidRPr="003D6FCC">
        <w:rPr>
          <w:rFonts w:asciiTheme="minorHAnsi" w:hAnsiTheme="minorHAnsi"/>
        </w:rPr>
        <w:t xml:space="preserve"> </w:t>
      </w:r>
      <w:r w:rsidRPr="003D6FCC">
        <w:rPr>
          <w:rFonts w:asciiTheme="minorHAnsi" w:hAnsiTheme="minorHAnsi"/>
          <w:szCs w:val="22"/>
        </w:rPr>
        <w:t xml:space="preserve">EDD Directives </w:t>
      </w:r>
      <w:bookmarkStart w:id="233" w:name="_Hlk207115966"/>
      <w:r w:rsidRPr="003D6FCC">
        <w:rPr>
          <w:rStyle w:val="Hyperlink"/>
          <w:rFonts w:asciiTheme="minorHAnsi" w:hAnsiTheme="minorHAnsi"/>
          <w:szCs w:val="22"/>
        </w:rPr>
        <w:fldChar w:fldCharType="begin"/>
      </w:r>
      <w:r w:rsidRPr="003D6FCC">
        <w:rPr>
          <w:rStyle w:val="Hyperlink"/>
          <w:rFonts w:asciiTheme="minorHAnsi" w:hAnsiTheme="minorHAnsi"/>
          <w:szCs w:val="22"/>
        </w:rPr>
        <w:instrText xml:space="preserve">HYPERLINK "https://edd.ca.gov/siteassets/files/jobs_and_training/pubs/wsd16-16.pdf" \h </w:instrText>
      </w:r>
      <w:r w:rsidRPr="003D6FCC">
        <w:rPr>
          <w:rStyle w:val="Hyperlink"/>
          <w:rFonts w:asciiTheme="minorHAnsi" w:hAnsiTheme="minorHAnsi"/>
          <w:szCs w:val="22"/>
        </w:rPr>
      </w:r>
      <w:r w:rsidRPr="003D6FCC">
        <w:rPr>
          <w:rStyle w:val="Hyperlink"/>
          <w:rFonts w:asciiTheme="minorHAnsi" w:hAnsiTheme="minorHAnsi"/>
          <w:szCs w:val="22"/>
        </w:rPr>
        <w:fldChar w:fldCharType="separate"/>
      </w:r>
      <w:r w:rsidRPr="003D6FCC">
        <w:rPr>
          <w:rStyle w:val="Hyperlink"/>
          <w:rFonts w:asciiTheme="minorHAnsi" w:hAnsiTheme="minorHAnsi"/>
          <w:szCs w:val="22"/>
        </w:rPr>
        <w:t>WSD16-16</w:t>
      </w:r>
      <w:r w:rsidRPr="003D6FCC">
        <w:rPr>
          <w:rStyle w:val="Hyperlink"/>
          <w:rFonts w:asciiTheme="minorHAnsi" w:hAnsiTheme="minorHAnsi"/>
          <w:szCs w:val="22"/>
        </w:rPr>
        <w:fldChar w:fldCharType="end"/>
      </w:r>
      <w:bookmarkEnd w:id="233"/>
      <w:r w:rsidRPr="003D6FCC">
        <w:rPr>
          <w:rFonts w:asciiTheme="minorHAnsi" w:hAnsiTheme="minorHAnsi"/>
          <w:szCs w:val="22"/>
        </w:rPr>
        <w:t xml:space="preserve">, Subject: </w:t>
      </w:r>
      <w:r w:rsidRPr="003D6FCC">
        <w:rPr>
          <w:rFonts w:asciiTheme="minorHAnsi" w:hAnsiTheme="minorHAnsi"/>
          <w:i/>
          <w:iCs/>
          <w:szCs w:val="22"/>
        </w:rPr>
        <w:t>Allowable Costs and Prior Written Approval</w:t>
      </w:r>
      <w:r w:rsidRPr="003D6FCC">
        <w:rPr>
          <w:rFonts w:asciiTheme="minorHAnsi" w:hAnsiTheme="minorHAnsi"/>
          <w:szCs w:val="22"/>
        </w:rPr>
        <w:t xml:space="preserve"> (February 21, 2017), </w:t>
      </w:r>
      <w:bookmarkStart w:id="234" w:name="_Hlk207115982"/>
      <w:r w:rsidRPr="003D6FCC">
        <w:rPr>
          <w:rStyle w:val="Hyperlink"/>
          <w:rFonts w:asciiTheme="minorHAnsi" w:hAnsiTheme="minorHAnsi"/>
          <w:szCs w:val="22"/>
        </w:rPr>
        <w:fldChar w:fldCharType="begin"/>
      </w:r>
      <w:r w:rsidRPr="003D6FCC">
        <w:rPr>
          <w:rStyle w:val="Hyperlink"/>
          <w:rFonts w:asciiTheme="minorHAnsi" w:hAnsiTheme="minorHAnsi"/>
          <w:szCs w:val="22"/>
        </w:rPr>
        <w:instrText xml:space="preserve">HYPERLINK "https://edd.ca.gov/siteassets/files/jobs_and_training/pubs/wsd16-10.pdf" \h </w:instrText>
      </w:r>
      <w:r w:rsidRPr="003D6FCC">
        <w:rPr>
          <w:rStyle w:val="Hyperlink"/>
          <w:rFonts w:asciiTheme="minorHAnsi" w:hAnsiTheme="minorHAnsi"/>
          <w:szCs w:val="22"/>
        </w:rPr>
      </w:r>
      <w:r w:rsidRPr="003D6FCC">
        <w:rPr>
          <w:rStyle w:val="Hyperlink"/>
          <w:rFonts w:asciiTheme="minorHAnsi" w:hAnsiTheme="minorHAnsi"/>
          <w:szCs w:val="22"/>
        </w:rPr>
        <w:fldChar w:fldCharType="separate"/>
      </w:r>
      <w:r w:rsidRPr="003D6FCC">
        <w:rPr>
          <w:rStyle w:val="Hyperlink"/>
          <w:rFonts w:asciiTheme="minorHAnsi" w:hAnsiTheme="minorHAnsi"/>
          <w:szCs w:val="22"/>
        </w:rPr>
        <w:t>WSD16-10</w:t>
      </w:r>
      <w:r w:rsidRPr="003D6FCC">
        <w:rPr>
          <w:rStyle w:val="Hyperlink"/>
          <w:rFonts w:asciiTheme="minorHAnsi" w:hAnsiTheme="minorHAnsi"/>
          <w:szCs w:val="22"/>
        </w:rPr>
        <w:fldChar w:fldCharType="end"/>
      </w:r>
      <w:bookmarkEnd w:id="234"/>
      <w:r w:rsidRPr="003D6FCC">
        <w:rPr>
          <w:rFonts w:asciiTheme="minorHAnsi" w:hAnsiTheme="minorHAnsi"/>
          <w:szCs w:val="22"/>
        </w:rPr>
        <w:t xml:space="preserve">, Subject: </w:t>
      </w:r>
      <w:r w:rsidRPr="003D6FCC">
        <w:rPr>
          <w:rFonts w:asciiTheme="minorHAnsi" w:hAnsiTheme="minorHAnsi"/>
          <w:i/>
          <w:iCs/>
          <w:szCs w:val="22"/>
        </w:rPr>
        <w:t>Property – Purchasing, Inventory, and Disposal</w:t>
      </w:r>
      <w:r w:rsidRPr="003D6FCC">
        <w:rPr>
          <w:rFonts w:asciiTheme="minorHAnsi" w:hAnsiTheme="minorHAnsi"/>
          <w:szCs w:val="22"/>
        </w:rPr>
        <w:t xml:space="preserve"> (November 10, 2016), and </w:t>
      </w:r>
      <w:bookmarkStart w:id="235" w:name="_Hlk207115997"/>
      <w:r w:rsidRPr="003D6FCC">
        <w:rPr>
          <w:rStyle w:val="Hyperlink"/>
          <w:rFonts w:asciiTheme="minorHAnsi" w:hAnsiTheme="minorHAnsi"/>
          <w:szCs w:val="22"/>
        </w:rPr>
        <w:fldChar w:fldCharType="begin"/>
      </w:r>
      <w:r w:rsidRPr="003D6FCC">
        <w:rPr>
          <w:rStyle w:val="Hyperlink"/>
          <w:rFonts w:asciiTheme="minorHAnsi" w:hAnsiTheme="minorHAnsi"/>
          <w:szCs w:val="22"/>
        </w:rPr>
        <w:instrText xml:space="preserve">HYPERLINK "https://edd.ca.gov/siteassets/files/jobs_and_training/pubs/wsd17-08.pdf" \h </w:instrText>
      </w:r>
      <w:r w:rsidRPr="003D6FCC">
        <w:rPr>
          <w:rStyle w:val="Hyperlink"/>
          <w:rFonts w:asciiTheme="minorHAnsi" w:hAnsiTheme="minorHAnsi"/>
          <w:szCs w:val="22"/>
        </w:rPr>
      </w:r>
      <w:r w:rsidRPr="003D6FCC">
        <w:rPr>
          <w:rStyle w:val="Hyperlink"/>
          <w:rFonts w:asciiTheme="minorHAnsi" w:hAnsiTheme="minorHAnsi"/>
          <w:szCs w:val="22"/>
        </w:rPr>
        <w:fldChar w:fldCharType="separate"/>
      </w:r>
      <w:r w:rsidRPr="003D6FCC">
        <w:rPr>
          <w:rStyle w:val="Hyperlink"/>
          <w:rFonts w:asciiTheme="minorHAnsi" w:hAnsiTheme="minorHAnsi"/>
          <w:szCs w:val="22"/>
        </w:rPr>
        <w:t>WSD17-08</w:t>
      </w:r>
      <w:r w:rsidRPr="003D6FCC">
        <w:rPr>
          <w:rStyle w:val="Hyperlink"/>
          <w:rFonts w:asciiTheme="minorHAnsi" w:hAnsiTheme="minorHAnsi"/>
          <w:szCs w:val="22"/>
        </w:rPr>
        <w:fldChar w:fldCharType="end"/>
      </w:r>
      <w:bookmarkEnd w:id="235"/>
      <w:r w:rsidRPr="003D6FCC">
        <w:rPr>
          <w:rFonts w:asciiTheme="minorHAnsi" w:hAnsiTheme="minorHAnsi"/>
          <w:szCs w:val="22"/>
        </w:rPr>
        <w:t xml:space="preserve">, Subject: </w:t>
      </w:r>
      <w:r w:rsidRPr="003D6FCC">
        <w:rPr>
          <w:rFonts w:asciiTheme="minorHAnsi" w:hAnsiTheme="minorHAnsi"/>
          <w:i/>
          <w:iCs/>
          <w:szCs w:val="22"/>
        </w:rPr>
        <w:t>Procurement of Equipment and Related Services</w:t>
      </w:r>
      <w:r w:rsidRPr="003D6FCC">
        <w:rPr>
          <w:rFonts w:asciiTheme="minorHAnsi" w:hAnsiTheme="minorHAnsi"/>
          <w:szCs w:val="22"/>
        </w:rPr>
        <w:t xml:space="preserve"> (March 14, 2018) for Procurement Guidelines.</w:t>
      </w:r>
      <w:bookmarkEnd w:id="231"/>
      <w:r w:rsidR="008544AA" w:rsidRPr="003D6FCC">
        <w:rPr>
          <w:rFonts w:asciiTheme="minorHAnsi" w:hAnsiTheme="minorHAnsi"/>
        </w:rPr>
        <w:t xml:space="preserve"> </w:t>
      </w:r>
      <w:r w:rsidR="00A61565">
        <w:rPr>
          <w:rFonts w:asciiTheme="minorHAnsi" w:hAnsiTheme="minorHAnsi"/>
        </w:rPr>
        <w:t xml:space="preserve">Refer to EDD Information Notice </w:t>
      </w:r>
      <w:hyperlink r:id="rId51" w:history="1">
        <w:r w:rsidR="00A61565" w:rsidRPr="00966293">
          <w:rPr>
            <w:rStyle w:val="Hyperlink"/>
            <w:rFonts w:asciiTheme="minorHAnsi" w:hAnsiTheme="minorHAnsi"/>
          </w:rPr>
          <w:t>WSIN25-17</w:t>
        </w:r>
      </w:hyperlink>
      <w:r w:rsidR="00A61565">
        <w:rPr>
          <w:rFonts w:asciiTheme="minorHAnsi" w:hAnsiTheme="minorHAnsi"/>
        </w:rPr>
        <w:t xml:space="preserve"> for updates impacting furniture and equipment purchases.</w:t>
      </w:r>
    </w:p>
    <w:p w14:paraId="07E764D3" w14:textId="16BF2FB4" w:rsidR="008544AA" w:rsidRPr="003D6FCC" w:rsidRDefault="008544AA" w:rsidP="00612E37">
      <w:pPr>
        <w:pStyle w:val="ListParagraph"/>
        <w:rPr>
          <w:rFonts w:asciiTheme="minorHAnsi" w:hAnsiTheme="minorHAnsi"/>
        </w:rPr>
      </w:pPr>
      <w:r w:rsidRPr="003D6FCC">
        <w:rPr>
          <w:rFonts w:asciiTheme="minorHAnsi" w:hAnsiTheme="minorHAnsi"/>
        </w:rPr>
        <w:t>In</w:t>
      </w:r>
      <w:r w:rsidR="00837194" w:rsidRPr="003D6FCC">
        <w:rPr>
          <w:rFonts w:asciiTheme="minorHAnsi" w:hAnsiTheme="minorHAnsi"/>
        </w:rPr>
        <w:t>-</w:t>
      </w:r>
      <w:r w:rsidRPr="003D6FCC">
        <w:rPr>
          <w:rFonts w:asciiTheme="minorHAnsi" w:hAnsiTheme="minorHAnsi"/>
        </w:rPr>
        <w:t xml:space="preserve">Line Item </w:t>
      </w:r>
      <w:proofErr w:type="gramStart"/>
      <w:r w:rsidRPr="003D6FCC">
        <w:rPr>
          <w:rFonts w:asciiTheme="minorHAnsi" w:hAnsiTheme="minorHAnsi"/>
        </w:rPr>
        <w:t>1,</w:t>
      </w:r>
      <w:proofErr w:type="gramEnd"/>
      <w:r w:rsidRPr="003D6FCC">
        <w:rPr>
          <w:rFonts w:asciiTheme="minorHAnsi" w:hAnsiTheme="minorHAnsi"/>
        </w:rPr>
        <w:t xml:space="preserve"> </w:t>
      </w:r>
      <w:proofErr w:type="gramStart"/>
      <w:r w:rsidRPr="003D6FCC">
        <w:rPr>
          <w:rFonts w:asciiTheme="minorHAnsi" w:hAnsiTheme="minorHAnsi"/>
        </w:rPr>
        <w:t>enter</w:t>
      </w:r>
      <w:proofErr w:type="gramEnd"/>
      <w:r w:rsidRPr="003D6FCC">
        <w:rPr>
          <w:rFonts w:asciiTheme="minorHAnsi" w:hAnsiTheme="minorHAnsi"/>
        </w:rPr>
        <w:t xml:space="preserve"> the total expenditure </w:t>
      </w:r>
      <w:proofErr w:type="gramStart"/>
      <w:r w:rsidRPr="003D6FCC">
        <w:rPr>
          <w:rFonts w:asciiTheme="minorHAnsi" w:hAnsiTheme="minorHAnsi"/>
        </w:rPr>
        <w:t>for</w:t>
      </w:r>
      <w:proofErr w:type="gramEnd"/>
      <w:r w:rsidRPr="003D6FCC">
        <w:rPr>
          <w:rFonts w:asciiTheme="minorHAnsi" w:hAnsiTheme="minorHAnsi"/>
        </w:rPr>
        <w:t xml:space="preserve"> Equipment and Furniture items that cost less than $</w:t>
      </w:r>
      <w:r w:rsidR="00000901" w:rsidRPr="003D6FCC">
        <w:rPr>
          <w:rFonts w:asciiTheme="minorHAnsi" w:hAnsiTheme="minorHAnsi"/>
        </w:rPr>
        <w:t>10</w:t>
      </w:r>
      <w:r w:rsidRPr="003D6FCC">
        <w:rPr>
          <w:rFonts w:asciiTheme="minorHAnsi" w:hAnsiTheme="minorHAnsi"/>
        </w:rPr>
        <w:t>,000 per unit. Indicate whether the items will be leased or purchased and include a cost allocation. In the indicated space, include the name, cost, and quantity of the items to be purchased.</w:t>
      </w:r>
    </w:p>
    <w:p w14:paraId="5313B2A4" w14:textId="7602093F" w:rsidR="008544AA" w:rsidRPr="003D6FCC" w:rsidRDefault="008544AA" w:rsidP="00612E37">
      <w:pPr>
        <w:pStyle w:val="ListParagraph"/>
        <w:rPr>
          <w:rFonts w:asciiTheme="minorHAnsi" w:hAnsiTheme="minorHAnsi"/>
        </w:rPr>
      </w:pPr>
      <w:r w:rsidRPr="003D6FCC">
        <w:rPr>
          <w:rFonts w:asciiTheme="minorHAnsi" w:hAnsiTheme="minorHAnsi"/>
        </w:rPr>
        <w:t>In</w:t>
      </w:r>
      <w:r w:rsidR="00837194" w:rsidRPr="003D6FCC">
        <w:rPr>
          <w:rFonts w:asciiTheme="minorHAnsi" w:hAnsiTheme="minorHAnsi"/>
        </w:rPr>
        <w:t>-</w:t>
      </w:r>
      <w:r w:rsidRPr="003D6FCC">
        <w:rPr>
          <w:rFonts w:asciiTheme="minorHAnsi" w:hAnsiTheme="minorHAnsi"/>
        </w:rPr>
        <w:t>Line Item 2, enter the total expenditure for Equipment and Furniture items that cost more than $</w:t>
      </w:r>
      <w:r w:rsidR="00000901" w:rsidRPr="003D6FCC">
        <w:rPr>
          <w:rFonts w:asciiTheme="minorHAnsi" w:hAnsiTheme="minorHAnsi"/>
        </w:rPr>
        <w:t>10</w:t>
      </w:r>
      <w:r w:rsidRPr="003D6FCC">
        <w:rPr>
          <w:rFonts w:asciiTheme="minorHAnsi" w:hAnsiTheme="minorHAnsi"/>
        </w:rPr>
        <w:t>,000. Include the item's name, cost, and quantity in the indicated space</w:t>
      </w:r>
      <w:r w:rsidR="0095318C" w:rsidRPr="003D6FCC">
        <w:rPr>
          <w:rFonts w:asciiTheme="minorHAnsi" w:hAnsiTheme="minorHAnsi"/>
        </w:rPr>
        <w:t>. I</w:t>
      </w:r>
      <w:r w:rsidRPr="003D6FCC">
        <w:rPr>
          <w:rFonts w:asciiTheme="minorHAnsi" w:hAnsiTheme="minorHAnsi"/>
        </w:rPr>
        <w:t>f any items are listed in Section G.2.</w:t>
      </w:r>
      <w:r w:rsidR="0095318C" w:rsidRPr="003D6FCC">
        <w:rPr>
          <w:rFonts w:asciiTheme="minorHAnsi" w:hAnsiTheme="minorHAnsi"/>
        </w:rPr>
        <w:t>,</w:t>
      </w:r>
      <w:r w:rsidRPr="003D6FCC">
        <w:rPr>
          <w:rFonts w:asciiTheme="minorHAnsi" w:hAnsiTheme="minorHAnsi"/>
        </w:rPr>
        <w:t xml:space="preserve"> </w:t>
      </w:r>
      <w:r w:rsidR="0095318C" w:rsidRPr="003D6FCC">
        <w:rPr>
          <w:rFonts w:asciiTheme="minorHAnsi" w:hAnsiTheme="minorHAnsi"/>
        </w:rPr>
        <w:t>c</w:t>
      </w:r>
      <w:r w:rsidRPr="003D6FCC">
        <w:rPr>
          <w:rFonts w:asciiTheme="minorHAnsi" w:hAnsiTheme="minorHAnsi"/>
        </w:rPr>
        <w:t>omplete Exhibit G.</w:t>
      </w:r>
    </w:p>
    <w:p w14:paraId="35B91C10" w14:textId="77777777" w:rsidR="008544AA" w:rsidRPr="003D6FCC" w:rsidRDefault="008544AA" w:rsidP="00612E37">
      <w:pPr>
        <w:pStyle w:val="ListParagraph"/>
        <w:rPr>
          <w:rFonts w:asciiTheme="minorHAnsi" w:hAnsiTheme="minorHAnsi"/>
        </w:rPr>
      </w:pPr>
      <w:r w:rsidRPr="003D6FCC">
        <w:rPr>
          <w:rFonts w:asciiTheme="minorHAnsi" w:hAnsiTheme="minorHAnsi"/>
        </w:rPr>
        <w:t xml:space="preserve">In In-Line Item 3, provide the estimated Equipment Lease dollar amount. Explain the calculation below the line item. </w:t>
      </w:r>
    </w:p>
    <w:p w14:paraId="19766D87" w14:textId="30A08631" w:rsidR="008544AA" w:rsidRPr="003D6FCC" w:rsidRDefault="008544AA" w:rsidP="00612E37">
      <w:pPr>
        <w:pStyle w:val="ListParagraph"/>
        <w:rPr>
          <w:rFonts w:asciiTheme="minorHAnsi" w:hAnsiTheme="minorHAnsi"/>
        </w:rPr>
      </w:pPr>
      <w:r w:rsidRPr="003D6FCC">
        <w:rPr>
          <w:rFonts w:asciiTheme="minorHAnsi" w:hAnsiTheme="minorHAnsi"/>
          <w:b/>
          <w:bCs/>
        </w:rPr>
        <w:t xml:space="preserve">In Section </w:t>
      </w:r>
      <w:r w:rsidR="00A51572" w:rsidRPr="003D6FCC">
        <w:rPr>
          <w:rFonts w:asciiTheme="minorHAnsi" w:hAnsiTheme="minorHAnsi"/>
          <w:b/>
          <w:bCs/>
        </w:rPr>
        <w:t>I</w:t>
      </w:r>
      <w:r w:rsidRPr="003D6FCC">
        <w:rPr>
          <w:rFonts w:asciiTheme="minorHAnsi" w:hAnsiTheme="minorHAnsi"/>
          <w:b/>
          <w:bCs/>
        </w:rPr>
        <w:t xml:space="preserve"> (if applicable)</w:t>
      </w:r>
      <w:r w:rsidRPr="003D6FCC">
        <w:rPr>
          <w:rFonts w:asciiTheme="minorHAnsi" w:hAnsiTheme="minorHAnsi"/>
        </w:rPr>
        <w:t xml:space="preserve">, include the total cost of Contractual Services (Section </w:t>
      </w:r>
      <w:r w:rsidR="0095318C" w:rsidRPr="003D6FCC">
        <w:rPr>
          <w:rFonts w:asciiTheme="minorHAnsi" w:hAnsiTheme="minorHAnsi"/>
        </w:rPr>
        <w:t>3</w:t>
      </w:r>
      <w:r w:rsidRPr="003D6FCC">
        <w:rPr>
          <w:rFonts w:asciiTheme="minorHAnsi" w:hAnsiTheme="minorHAnsi"/>
        </w:rPr>
        <w:t xml:space="preserve"> of Supplemental Budget, Exhibit G) on the line provided. Describe in detail. </w:t>
      </w:r>
    </w:p>
    <w:p w14:paraId="6F54941B" w14:textId="1B622C22" w:rsidR="008544AA" w:rsidRPr="003D6FCC" w:rsidRDefault="008544AA" w:rsidP="00612E37">
      <w:pPr>
        <w:pStyle w:val="ListParagraph"/>
        <w:rPr>
          <w:rFonts w:asciiTheme="minorHAnsi" w:hAnsiTheme="minorHAnsi"/>
        </w:rPr>
      </w:pPr>
      <w:r w:rsidRPr="003D6FCC">
        <w:rPr>
          <w:rFonts w:asciiTheme="minorHAnsi" w:hAnsiTheme="minorHAnsi"/>
          <w:b/>
          <w:bCs/>
        </w:rPr>
        <w:t xml:space="preserve">In Section </w:t>
      </w:r>
      <w:r w:rsidR="00A51572" w:rsidRPr="003D6FCC">
        <w:rPr>
          <w:rFonts w:asciiTheme="minorHAnsi" w:hAnsiTheme="minorHAnsi"/>
          <w:b/>
          <w:bCs/>
        </w:rPr>
        <w:t>J</w:t>
      </w:r>
      <w:r w:rsidRPr="003D6FCC">
        <w:rPr>
          <w:rFonts w:asciiTheme="minorHAnsi" w:hAnsiTheme="minorHAnsi"/>
          <w:b/>
          <w:bCs/>
        </w:rPr>
        <w:t xml:space="preserve"> (if applicable)</w:t>
      </w:r>
      <w:r w:rsidRPr="003D6FCC">
        <w:rPr>
          <w:rFonts w:asciiTheme="minorHAnsi" w:hAnsiTheme="minorHAnsi"/>
        </w:rPr>
        <w:t xml:space="preserve">, enter the total Indirect Costs on the line provided. The Indirect Cost Rate must be negotiated and approved by a Cognizant Agency, per Appendices III through VII of Uniform Guidance, </w:t>
      </w:r>
      <w:hyperlink r:id="rId52" w:anchor="Appendix-III-to-Part-200" w:history="1">
        <w:r w:rsidR="0095318C" w:rsidRPr="003D6FCC">
          <w:rPr>
            <w:rStyle w:val="Hyperlink"/>
            <w:rFonts w:asciiTheme="minorHAnsi" w:hAnsiTheme="minorHAnsi"/>
          </w:rPr>
          <w:t>2 CFR 200</w:t>
        </w:r>
      </w:hyperlink>
      <w:r w:rsidRPr="003D6FCC">
        <w:rPr>
          <w:rFonts w:asciiTheme="minorHAnsi" w:hAnsiTheme="minorHAnsi"/>
        </w:rPr>
        <w:t>.</w:t>
      </w:r>
    </w:p>
    <w:p w14:paraId="1AC2B544" w14:textId="648C53B8" w:rsidR="008544AA" w:rsidRPr="003D6FCC" w:rsidRDefault="008544AA" w:rsidP="000A1189">
      <w:pPr>
        <w:pStyle w:val="ListParagraph"/>
        <w:spacing w:after="120"/>
        <w:rPr>
          <w:rFonts w:asciiTheme="minorHAnsi" w:hAnsiTheme="minorHAnsi"/>
        </w:rPr>
      </w:pPr>
      <w:r w:rsidRPr="003D6FCC">
        <w:rPr>
          <w:rFonts w:asciiTheme="minorHAnsi" w:hAnsiTheme="minorHAnsi"/>
          <w:b/>
          <w:bCs/>
        </w:rPr>
        <w:t xml:space="preserve">In Section </w:t>
      </w:r>
      <w:r w:rsidR="00A51572" w:rsidRPr="003D6FCC">
        <w:rPr>
          <w:rFonts w:asciiTheme="minorHAnsi" w:hAnsiTheme="minorHAnsi"/>
          <w:b/>
          <w:bCs/>
        </w:rPr>
        <w:t>K</w:t>
      </w:r>
      <w:r w:rsidRPr="003D6FCC">
        <w:rPr>
          <w:rFonts w:asciiTheme="minorHAnsi" w:hAnsiTheme="minorHAnsi"/>
        </w:rPr>
        <w:t>, list other expenses. Describe in detail the additional costs that do not fit into the specific categories in the prior sections. Specify whether an expense is for an Administrative or Program. Enter the estimated total of Administrative and Program expenses on the line provided.</w:t>
      </w:r>
    </w:p>
    <w:p w14:paraId="75E406F5" w14:textId="026D836B" w:rsidR="0081202A" w:rsidRPr="003D6FCC" w:rsidRDefault="008544AA" w:rsidP="00612E37">
      <w:pPr>
        <w:pStyle w:val="BodyText"/>
        <w:rPr>
          <w:rFonts w:asciiTheme="minorHAnsi" w:hAnsiTheme="minorHAnsi" w:cs="Calibri"/>
        </w:rPr>
      </w:pPr>
      <w:r w:rsidRPr="003D6FCC">
        <w:rPr>
          <w:rFonts w:asciiTheme="minorHAnsi" w:hAnsiTheme="minorHAnsi" w:cs="Calibri"/>
          <w:i/>
          <w:iCs/>
          <w:lang w:val="en-US"/>
        </w:rPr>
        <w:t>Exhibit F2 Budget Narrative</w:t>
      </w:r>
      <w:r w:rsidRPr="003D6FCC">
        <w:rPr>
          <w:rFonts w:asciiTheme="minorHAnsi" w:hAnsiTheme="minorHAnsi" w:cs="Calibri"/>
          <w:lang w:val="en-US"/>
        </w:rPr>
        <w:t xml:space="preserve"> must be submitted in MS Word format. Save this document according to the following naming convention: “</w:t>
      </w:r>
      <w:r w:rsidR="000A1189" w:rsidRPr="003D6FCC">
        <w:rPr>
          <w:rFonts w:asciiTheme="minorHAnsi" w:hAnsiTheme="minorHAnsi" w:cs="Calibri"/>
          <w:lang w:val="en-US"/>
        </w:rPr>
        <w:t>ABC</w:t>
      </w:r>
      <w:r w:rsidRPr="003D6FCC">
        <w:rPr>
          <w:rFonts w:asciiTheme="minorHAnsi" w:hAnsiTheme="minorHAnsi" w:cs="Calibri"/>
          <w:lang w:val="en-US"/>
        </w:rPr>
        <w:t xml:space="preserve"> </w:t>
      </w:r>
      <w:r w:rsidR="00645CB8" w:rsidRPr="003D6FCC">
        <w:rPr>
          <w:rFonts w:asciiTheme="minorHAnsi" w:hAnsiTheme="minorHAnsi" w:cs="Calibri"/>
          <w:lang w:val="en-US"/>
        </w:rPr>
        <w:t xml:space="preserve">FAP PY </w:t>
      </w:r>
      <w:r w:rsidR="000A1189" w:rsidRPr="003D6FCC">
        <w:rPr>
          <w:rFonts w:asciiTheme="minorHAnsi" w:hAnsiTheme="minorHAnsi" w:cs="Calibri"/>
          <w:lang w:val="en-US"/>
        </w:rPr>
        <w:t>25-26</w:t>
      </w:r>
      <w:r w:rsidRPr="003D6FCC">
        <w:rPr>
          <w:rFonts w:asciiTheme="minorHAnsi" w:hAnsiTheme="minorHAnsi" w:cs="Calibri"/>
          <w:lang w:val="en-US"/>
        </w:rPr>
        <w:t xml:space="preserve"> ExF2.”</w:t>
      </w:r>
      <w:bookmarkStart w:id="236" w:name="_Hlk158899986"/>
    </w:p>
    <w:p w14:paraId="559974AE" w14:textId="2D42CB03" w:rsidR="0081202A" w:rsidRPr="003D6FCC" w:rsidRDefault="008544AA" w:rsidP="0081202A">
      <w:pPr>
        <w:pStyle w:val="Heading4"/>
        <w:rPr>
          <w:rFonts w:asciiTheme="minorHAnsi" w:hAnsiTheme="minorHAnsi"/>
        </w:rPr>
      </w:pPr>
      <w:r w:rsidRPr="003D6FCC">
        <w:rPr>
          <w:rFonts w:asciiTheme="minorHAnsi" w:hAnsiTheme="minorHAnsi"/>
          <w:lang w:val="en-US"/>
        </w:rPr>
        <w:t>Exhibit G</w:t>
      </w:r>
      <w:r w:rsidR="00882D8A" w:rsidRPr="003D6FCC">
        <w:rPr>
          <w:rFonts w:asciiTheme="minorHAnsi" w:hAnsiTheme="minorHAnsi"/>
          <w:lang w:val="en-US"/>
        </w:rPr>
        <w:t xml:space="preserve"> –</w:t>
      </w:r>
      <w:r w:rsidRPr="003D6FCC">
        <w:rPr>
          <w:rFonts w:asciiTheme="minorHAnsi" w:hAnsiTheme="minorHAnsi"/>
          <w:lang w:val="en-US"/>
        </w:rPr>
        <w:t xml:space="preserve"> Supplemental Budget</w:t>
      </w:r>
      <w:r w:rsidR="0081202A" w:rsidRPr="003D6FCC">
        <w:rPr>
          <w:rFonts w:asciiTheme="minorHAnsi" w:hAnsiTheme="minorHAnsi"/>
          <w:lang w:val="en-US"/>
        </w:rPr>
        <w:t xml:space="preserve"> (</w:t>
      </w:r>
      <w:r w:rsidRPr="003D6FCC">
        <w:rPr>
          <w:rFonts w:asciiTheme="minorHAnsi" w:hAnsiTheme="minorHAnsi"/>
          <w:lang w:val="en-US"/>
        </w:rPr>
        <w:t>ExG</w:t>
      </w:r>
      <w:r w:rsidR="0081202A" w:rsidRPr="003D6FCC">
        <w:rPr>
          <w:rFonts w:asciiTheme="minorHAnsi" w:hAnsiTheme="minorHAnsi"/>
          <w:lang w:val="en-US"/>
        </w:rPr>
        <w:t>)</w:t>
      </w:r>
    </w:p>
    <w:p w14:paraId="6D3D9FD2" w14:textId="38E89AB4" w:rsidR="008544AA" w:rsidRPr="003D6FCC" w:rsidRDefault="0081202A" w:rsidP="0081202A">
      <w:pPr>
        <w:pStyle w:val="BodyText"/>
        <w:rPr>
          <w:rFonts w:asciiTheme="minorHAnsi" w:hAnsiTheme="minorHAnsi" w:cs="Calibri"/>
          <w:b/>
          <w:bCs/>
        </w:rPr>
      </w:pPr>
      <w:r w:rsidRPr="003D6FCC">
        <w:rPr>
          <w:rFonts w:asciiTheme="minorHAnsi" w:hAnsiTheme="minorHAnsi" w:cs="Calibri"/>
          <w:b/>
          <w:bCs/>
        </w:rPr>
        <w:t xml:space="preserve">Exhibit G – Supplemental Budget, </w:t>
      </w:r>
      <w:r w:rsidR="008544AA" w:rsidRPr="003D6FCC">
        <w:rPr>
          <w:rFonts w:asciiTheme="minorHAnsi" w:hAnsiTheme="minorHAnsi" w:cs="Calibri"/>
          <w:b/>
          <w:bCs/>
        </w:rPr>
        <w:t xml:space="preserve">Section </w:t>
      </w:r>
      <w:r w:rsidR="000A1189" w:rsidRPr="003D6FCC">
        <w:rPr>
          <w:rFonts w:asciiTheme="minorHAnsi" w:hAnsiTheme="minorHAnsi" w:cs="Calibri"/>
          <w:b/>
          <w:bCs/>
        </w:rPr>
        <w:t>1</w:t>
      </w:r>
      <w:r w:rsidR="008544AA" w:rsidRPr="003D6FCC">
        <w:rPr>
          <w:rFonts w:asciiTheme="minorHAnsi" w:hAnsiTheme="minorHAnsi" w:cs="Calibri"/>
          <w:b/>
          <w:bCs/>
        </w:rPr>
        <w:t>: Equipment</w:t>
      </w:r>
      <w:bookmarkEnd w:id="236"/>
    </w:p>
    <w:p w14:paraId="70291CEB" w14:textId="5DEB9A78" w:rsidR="008544AA" w:rsidRPr="003D6FCC" w:rsidRDefault="008544AA" w:rsidP="00612E37">
      <w:pPr>
        <w:pStyle w:val="ListParagraph"/>
        <w:rPr>
          <w:rFonts w:asciiTheme="minorHAnsi" w:hAnsiTheme="minorHAnsi"/>
        </w:rPr>
      </w:pPr>
      <w:r w:rsidRPr="003D6FCC">
        <w:rPr>
          <w:rFonts w:asciiTheme="minorHAnsi" w:hAnsiTheme="minorHAnsi"/>
        </w:rPr>
        <w:t>If the applicant plans to purchase equipment with a unit cost of $</w:t>
      </w:r>
      <w:r w:rsidR="000A1189" w:rsidRPr="003D6FCC">
        <w:rPr>
          <w:rFonts w:asciiTheme="minorHAnsi" w:hAnsiTheme="minorHAnsi"/>
        </w:rPr>
        <w:t>10</w:t>
      </w:r>
      <w:r w:rsidRPr="003D6FCC">
        <w:rPr>
          <w:rFonts w:asciiTheme="minorHAnsi" w:hAnsiTheme="minorHAnsi"/>
        </w:rPr>
        <w:t xml:space="preserve">,000 or more and a useful life span of more than one year, </w:t>
      </w:r>
      <w:r w:rsidRPr="003D6FCC">
        <w:rPr>
          <w:rFonts w:asciiTheme="minorHAnsi" w:hAnsiTheme="minorHAnsi"/>
          <w:i/>
          <w:iCs/>
        </w:rPr>
        <w:t xml:space="preserve">Section </w:t>
      </w:r>
      <w:r w:rsidR="000A1189" w:rsidRPr="003D6FCC">
        <w:rPr>
          <w:rFonts w:asciiTheme="minorHAnsi" w:hAnsiTheme="minorHAnsi"/>
          <w:i/>
          <w:iCs/>
        </w:rPr>
        <w:t>1</w:t>
      </w:r>
      <w:r w:rsidRPr="003D6FCC">
        <w:rPr>
          <w:rFonts w:asciiTheme="minorHAnsi" w:hAnsiTheme="minorHAnsi"/>
          <w:i/>
          <w:iCs/>
        </w:rPr>
        <w:t>: Equipment</w:t>
      </w:r>
      <w:r w:rsidRPr="003D6FCC">
        <w:rPr>
          <w:rFonts w:asciiTheme="minorHAnsi" w:hAnsiTheme="minorHAnsi"/>
        </w:rPr>
        <w:t xml:space="preserve"> of the </w:t>
      </w:r>
      <w:r w:rsidRPr="003D6FCC">
        <w:rPr>
          <w:rFonts w:asciiTheme="minorHAnsi" w:hAnsiTheme="minorHAnsi"/>
          <w:i/>
          <w:iCs/>
        </w:rPr>
        <w:t xml:space="preserve">Supplemental Budget (Exhibit G) </w:t>
      </w:r>
      <w:r w:rsidRPr="003D6FCC">
        <w:rPr>
          <w:rFonts w:asciiTheme="minorHAnsi" w:hAnsiTheme="minorHAnsi"/>
        </w:rPr>
        <w:t>must be completed.</w:t>
      </w:r>
    </w:p>
    <w:p w14:paraId="74475748" w14:textId="626AA52A" w:rsidR="008544AA" w:rsidRPr="003D6FCC" w:rsidRDefault="008544AA" w:rsidP="00612E37">
      <w:pPr>
        <w:pStyle w:val="ListParagraph"/>
        <w:rPr>
          <w:rFonts w:asciiTheme="minorHAnsi" w:hAnsiTheme="minorHAnsi"/>
        </w:rPr>
      </w:pPr>
      <w:r w:rsidRPr="003D6FCC">
        <w:rPr>
          <w:rFonts w:asciiTheme="minorHAnsi" w:hAnsiTheme="minorHAnsi"/>
        </w:rPr>
        <w:t xml:space="preserve">Due to the short-term nature of these projects, the purchase of high-cost equipment is discouraged. Instead, rental or leasing options should be explored if high-cost equipment is </w:t>
      </w:r>
      <w:r w:rsidRPr="003D6FCC">
        <w:rPr>
          <w:rFonts w:asciiTheme="minorHAnsi" w:hAnsiTheme="minorHAnsi"/>
        </w:rPr>
        <w:lastRenderedPageBreak/>
        <w:t>essential to the project's operation. All equipment with a unit cost of $</w:t>
      </w:r>
      <w:r w:rsidR="000A1189" w:rsidRPr="003D6FCC">
        <w:rPr>
          <w:rFonts w:asciiTheme="minorHAnsi" w:hAnsiTheme="minorHAnsi"/>
        </w:rPr>
        <w:t>10</w:t>
      </w:r>
      <w:r w:rsidRPr="003D6FCC">
        <w:rPr>
          <w:rFonts w:asciiTheme="minorHAnsi" w:hAnsiTheme="minorHAnsi"/>
        </w:rPr>
        <w:t xml:space="preserve">,000 or more is subject to prior approval by the EDD and will be negotiated with contract completion. </w:t>
      </w:r>
    </w:p>
    <w:p w14:paraId="6FEC655B" w14:textId="3DF05A2E" w:rsidR="008544AA" w:rsidRPr="003D6FCC" w:rsidRDefault="00A51572" w:rsidP="00612E37">
      <w:pPr>
        <w:pStyle w:val="ListParagraph"/>
        <w:rPr>
          <w:rFonts w:asciiTheme="minorHAnsi" w:hAnsiTheme="minorHAnsi"/>
        </w:rPr>
      </w:pPr>
      <w:bookmarkStart w:id="237" w:name="_Hlk209014365"/>
      <w:r w:rsidRPr="003D6FCC">
        <w:rPr>
          <w:rFonts w:asciiTheme="minorHAnsi" w:hAnsiTheme="minorHAnsi"/>
          <w:szCs w:val="22"/>
        </w:rPr>
        <w:t xml:space="preserve">A separate request to purchase equipment must be submitted to the EDD for approval. See Basic Considerations in OMB Uniform Guidance Sections </w:t>
      </w:r>
      <w:hyperlink r:id="rId53" w:history="1">
        <w:r w:rsidRPr="003D6FCC">
          <w:rPr>
            <w:rStyle w:val="Hyperlink"/>
            <w:rFonts w:asciiTheme="minorHAnsi" w:hAnsiTheme="minorHAnsi"/>
            <w:szCs w:val="22"/>
          </w:rPr>
          <w:t>200.407</w:t>
        </w:r>
      </w:hyperlink>
      <w:r w:rsidRPr="003D6FCC">
        <w:rPr>
          <w:rFonts w:asciiTheme="minorHAnsi" w:hAnsiTheme="minorHAnsi"/>
        </w:rPr>
        <w:t xml:space="preserve"> and </w:t>
      </w:r>
      <w:hyperlink r:id="rId54" w:history="1">
        <w:r w:rsidRPr="003D6FCC">
          <w:rPr>
            <w:rStyle w:val="Hyperlink"/>
            <w:rFonts w:asciiTheme="minorHAnsi" w:hAnsiTheme="minorHAnsi"/>
          </w:rPr>
          <w:t>200.313</w:t>
        </w:r>
      </w:hyperlink>
      <w:r w:rsidRPr="003D6FCC">
        <w:rPr>
          <w:rFonts w:asciiTheme="minorHAnsi" w:hAnsiTheme="minorHAnsi"/>
          <w:szCs w:val="22"/>
        </w:rPr>
        <w:t xml:space="preserve">. Refer to EDD Directives </w:t>
      </w:r>
      <w:hyperlink r:id="rId55" w:history="1">
        <w:r w:rsidRPr="003D6FCC">
          <w:rPr>
            <w:rStyle w:val="Hyperlink"/>
            <w:rFonts w:asciiTheme="minorHAnsi" w:hAnsiTheme="minorHAnsi"/>
            <w:szCs w:val="22"/>
          </w:rPr>
          <w:t>WSD16-16</w:t>
        </w:r>
      </w:hyperlink>
      <w:r w:rsidRPr="003D6FCC">
        <w:rPr>
          <w:rFonts w:asciiTheme="minorHAnsi" w:hAnsiTheme="minorHAnsi"/>
          <w:szCs w:val="22"/>
        </w:rPr>
        <w:t xml:space="preserve">, Subject: </w:t>
      </w:r>
      <w:r w:rsidRPr="003D6FCC">
        <w:rPr>
          <w:rFonts w:asciiTheme="minorHAnsi" w:hAnsiTheme="minorHAnsi"/>
          <w:i/>
          <w:iCs/>
          <w:szCs w:val="22"/>
        </w:rPr>
        <w:t>Allowable Costs and Prior Written Approval</w:t>
      </w:r>
      <w:r w:rsidRPr="003D6FCC">
        <w:rPr>
          <w:rFonts w:asciiTheme="minorHAnsi" w:hAnsiTheme="minorHAnsi"/>
          <w:szCs w:val="22"/>
        </w:rPr>
        <w:t xml:space="preserve"> (February 21, 2017), </w:t>
      </w:r>
      <w:hyperlink r:id="rId56" w:history="1">
        <w:r w:rsidRPr="003D6FCC">
          <w:rPr>
            <w:rStyle w:val="Hyperlink"/>
            <w:rFonts w:asciiTheme="minorHAnsi" w:hAnsiTheme="minorHAnsi"/>
            <w:szCs w:val="22"/>
          </w:rPr>
          <w:t>WSD16-10</w:t>
        </w:r>
      </w:hyperlink>
      <w:r w:rsidRPr="003D6FCC">
        <w:rPr>
          <w:rFonts w:asciiTheme="minorHAnsi" w:hAnsiTheme="minorHAnsi"/>
          <w:szCs w:val="22"/>
        </w:rPr>
        <w:t xml:space="preserve">, Subject: </w:t>
      </w:r>
      <w:r w:rsidRPr="003D6FCC">
        <w:rPr>
          <w:rFonts w:asciiTheme="minorHAnsi" w:hAnsiTheme="minorHAnsi"/>
          <w:i/>
          <w:iCs/>
          <w:szCs w:val="22"/>
        </w:rPr>
        <w:t>Property – Purchasing, Inventory, and Disposal</w:t>
      </w:r>
      <w:r w:rsidRPr="003D6FCC">
        <w:rPr>
          <w:rFonts w:asciiTheme="minorHAnsi" w:hAnsiTheme="minorHAnsi"/>
          <w:szCs w:val="22"/>
        </w:rPr>
        <w:t xml:space="preserve"> (November 10, 2016), and </w:t>
      </w:r>
      <w:hyperlink r:id="rId57" w:history="1">
        <w:r w:rsidRPr="003D6FCC">
          <w:rPr>
            <w:rStyle w:val="Hyperlink"/>
            <w:rFonts w:asciiTheme="minorHAnsi" w:hAnsiTheme="minorHAnsi"/>
            <w:szCs w:val="22"/>
          </w:rPr>
          <w:t>WSD17-08</w:t>
        </w:r>
      </w:hyperlink>
      <w:r w:rsidRPr="003D6FCC">
        <w:rPr>
          <w:rFonts w:asciiTheme="minorHAnsi" w:hAnsiTheme="minorHAnsi"/>
          <w:szCs w:val="22"/>
        </w:rPr>
        <w:t xml:space="preserve">, Subject: </w:t>
      </w:r>
      <w:r w:rsidRPr="003D6FCC">
        <w:rPr>
          <w:rFonts w:asciiTheme="minorHAnsi" w:hAnsiTheme="minorHAnsi"/>
          <w:i/>
          <w:iCs/>
          <w:szCs w:val="22"/>
        </w:rPr>
        <w:t>Procurement of Equipment and Related Services</w:t>
      </w:r>
      <w:r w:rsidRPr="003D6FCC">
        <w:rPr>
          <w:rFonts w:asciiTheme="minorHAnsi" w:hAnsiTheme="minorHAnsi"/>
          <w:szCs w:val="22"/>
        </w:rPr>
        <w:t xml:space="preserve"> (March 14, 2018) for Procurement Guidelines.</w:t>
      </w:r>
      <w:bookmarkEnd w:id="237"/>
    </w:p>
    <w:p w14:paraId="5AF94C2B" w14:textId="7C15F01B" w:rsidR="008544AA" w:rsidRPr="003D6FCC" w:rsidRDefault="008544AA" w:rsidP="00612E37">
      <w:pPr>
        <w:pStyle w:val="ListParagraph"/>
        <w:rPr>
          <w:rFonts w:asciiTheme="minorHAnsi" w:hAnsiTheme="minorHAnsi"/>
        </w:rPr>
      </w:pPr>
      <w:r w:rsidRPr="003D6FCC">
        <w:rPr>
          <w:rFonts w:asciiTheme="minorHAnsi" w:hAnsiTheme="minorHAnsi"/>
        </w:rPr>
        <w:t>The Item Description Column must list all equipment costing $</w:t>
      </w:r>
      <w:r w:rsidR="000A1189" w:rsidRPr="003D6FCC">
        <w:rPr>
          <w:rFonts w:asciiTheme="minorHAnsi" w:hAnsiTheme="minorHAnsi"/>
        </w:rPr>
        <w:t>10</w:t>
      </w:r>
      <w:r w:rsidRPr="003D6FCC">
        <w:rPr>
          <w:rFonts w:asciiTheme="minorHAnsi" w:hAnsiTheme="minorHAnsi"/>
        </w:rPr>
        <w:t xml:space="preserve">,000 or more.  </w:t>
      </w:r>
    </w:p>
    <w:p w14:paraId="28EBEE0E" w14:textId="77777777" w:rsidR="008544AA" w:rsidRPr="003D6FCC" w:rsidRDefault="008544AA" w:rsidP="00612E37">
      <w:pPr>
        <w:pStyle w:val="ListParagraph"/>
        <w:rPr>
          <w:rFonts w:asciiTheme="minorHAnsi" w:hAnsiTheme="minorHAnsi"/>
          <w:b/>
        </w:rPr>
      </w:pPr>
      <w:r w:rsidRPr="003D6FCC">
        <w:rPr>
          <w:rFonts w:asciiTheme="minorHAnsi" w:hAnsiTheme="minorHAnsi"/>
        </w:rPr>
        <w:t xml:space="preserve">The Quantity Column must contain the desired amount for each item in the Item Description Column. </w:t>
      </w:r>
    </w:p>
    <w:p w14:paraId="7E186028" w14:textId="77777777" w:rsidR="008544AA" w:rsidRPr="003D6FCC" w:rsidRDefault="008544AA" w:rsidP="00612E37">
      <w:pPr>
        <w:pStyle w:val="ListParagraph"/>
        <w:rPr>
          <w:rFonts w:asciiTheme="minorHAnsi" w:hAnsiTheme="minorHAnsi"/>
        </w:rPr>
      </w:pPr>
      <w:r w:rsidRPr="003D6FCC">
        <w:rPr>
          <w:rFonts w:asciiTheme="minorHAnsi" w:hAnsiTheme="minorHAnsi"/>
        </w:rPr>
        <w:t xml:space="preserve">The Cost Per Item Column must contain the cost for each item listed in the Item Description Column. </w:t>
      </w:r>
    </w:p>
    <w:p w14:paraId="082DCCE8" w14:textId="77777777" w:rsidR="008544AA" w:rsidRPr="003D6FCC" w:rsidRDefault="008544AA" w:rsidP="00612E37">
      <w:pPr>
        <w:pStyle w:val="ListParagraph"/>
        <w:rPr>
          <w:rFonts w:asciiTheme="minorHAnsi" w:hAnsiTheme="minorHAnsi"/>
        </w:rPr>
      </w:pPr>
      <w:r w:rsidRPr="003D6FCC">
        <w:rPr>
          <w:rFonts w:asciiTheme="minorHAnsi" w:hAnsiTheme="minorHAnsi"/>
        </w:rPr>
        <w:t xml:space="preserve">Right-click each cell in the Total Cost Column and select "Update Field" to populate the total cost for each item listed in the Item Description Column. </w:t>
      </w:r>
    </w:p>
    <w:p w14:paraId="601A82D2" w14:textId="77777777" w:rsidR="008544AA" w:rsidRPr="003D6FCC" w:rsidRDefault="008544AA" w:rsidP="00612E37">
      <w:pPr>
        <w:pStyle w:val="ListParagraph"/>
        <w:rPr>
          <w:rFonts w:asciiTheme="minorHAnsi" w:hAnsiTheme="minorHAnsi"/>
        </w:rPr>
      </w:pPr>
      <w:r w:rsidRPr="003D6FCC">
        <w:rPr>
          <w:rFonts w:asciiTheme="minorHAnsi" w:hAnsiTheme="minorHAnsi"/>
        </w:rPr>
        <w:t>The Percent Charged to Project Column must be manually calculated. If the percentage sign is deleted, it must be re-entered manually to ensure an accurate calculation in the following column, the Total Cost Charged to Project Column.</w:t>
      </w:r>
    </w:p>
    <w:p w14:paraId="7419A860" w14:textId="004418E4" w:rsidR="008544AA" w:rsidRPr="003D6FCC" w:rsidRDefault="008544AA" w:rsidP="00612E37">
      <w:pPr>
        <w:pStyle w:val="ListParagraph"/>
        <w:rPr>
          <w:rFonts w:asciiTheme="minorHAnsi" w:hAnsiTheme="minorHAnsi"/>
        </w:rPr>
      </w:pPr>
      <w:r w:rsidRPr="003D6FCC">
        <w:rPr>
          <w:rFonts w:asciiTheme="minorHAnsi" w:hAnsiTheme="minorHAnsi"/>
        </w:rPr>
        <w:t>To populate the Total Cost Charged to Project Column, right-click each cell and select "Update Field."</w:t>
      </w:r>
    </w:p>
    <w:p w14:paraId="71A8E0A3" w14:textId="7D8602D9" w:rsidR="008544AA" w:rsidRPr="003D6FCC" w:rsidRDefault="008544AA" w:rsidP="00612E37">
      <w:pPr>
        <w:pStyle w:val="ListParagraph"/>
        <w:rPr>
          <w:rFonts w:asciiTheme="minorHAnsi" w:hAnsiTheme="minorHAnsi"/>
        </w:rPr>
      </w:pPr>
      <w:r w:rsidRPr="003D6FCC">
        <w:rPr>
          <w:rFonts w:asciiTheme="minorHAnsi" w:hAnsiTheme="minorHAnsi"/>
        </w:rPr>
        <w:t>To populate the Total cells in the final row of Columns 3 and 5, right-click on each cell and select "Update Field."</w:t>
      </w:r>
    </w:p>
    <w:p w14:paraId="1981F6CC" w14:textId="5FBE657E" w:rsidR="00A70268" w:rsidRPr="003D6FCC" w:rsidRDefault="00A70268" w:rsidP="00612E37">
      <w:pPr>
        <w:pStyle w:val="ListParagraph"/>
        <w:rPr>
          <w:rFonts w:asciiTheme="minorHAnsi" w:hAnsiTheme="minorHAnsi"/>
        </w:rPr>
      </w:pPr>
      <w:r w:rsidRPr="003D6FCC">
        <w:rPr>
          <w:rFonts w:asciiTheme="minorHAnsi" w:hAnsiTheme="minorHAnsi"/>
        </w:rPr>
        <w:t>Disclaimer: Project operators must follow applicable procurement requirements</w:t>
      </w:r>
    </w:p>
    <w:p w14:paraId="216226BA" w14:textId="77777777" w:rsidR="00144BA2" w:rsidRPr="003D6FCC" w:rsidRDefault="00144BA2" w:rsidP="00144BA2">
      <w:pPr>
        <w:pStyle w:val="ListParagraph"/>
        <w:numPr>
          <w:ilvl w:val="0"/>
          <w:numId w:val="0"/>
        </w:numPr>
        <w:ind w:left="720"/>
        <w:rPr>
          <w:rFonts w:asciiTheme="minorHAnsi" w:hAnsiTheme="minorHAnsi"/>
        </w:rPr>
      </w:pPr>
    </w:p>
    <w:p w14:paraId="3604C999" w14:textId="3D75D225" w:rsidR="0081202A" w:rsidRPr="003D6FCC" w:rsidRDefault="0081202A" w:rsidP="0081202A">
      <w:pPr>
        <w:pStyle w:val="BodyText"/>
        <w:rPr>
          <w:rFonts w:asciiTheme="minorHAnsi" w:hAnsiTheme="minorHAnsi" w:cs="Calibri"/>
          <w:b/>
          <w:bCs/>
        </w:rPr>
      </w:pPr>
      <w:r w:rsidRPr="003D6FCC">
        <w:rPr>
          <w:rFonts w:asciiTheme="minorHAnsi" w:hAnsiTheme="minorHAnsi" w:cs="Calibri"/>
          <w:b/>
          <w:bCs/>
        </w:rPr>
        <w:t>Exhibit G – Supplemental Budget, Section 2: Subrecipient</w:t>
      </w:r>
      <w:r w:rsidR="00D12ED8" w:rsidRPr="003D6FCC">
        <w:rPr>
          <w:rFonts w:asciiTheme="minorHAnsi" w:hAnsiTheme="minorHAnsi" w:cs="Calibri"/>
          <w:b/>
          <w:bCs/>
        </w:rPr>
        <w:t>s</w:t>
      </w:r>
    </w:p>
    <w:p w14:paraId="0E5490CB" w14:textId="64186B1C" w:rsidR="008544AA" w:rsidRPr="003D6FCC" w:rsidRDefault="008544AA" w:rsidP="00612E37">
      <w:pPr>
        <w:pStyle w:val="ListParagraph"/>
        <w:rPr>
          <w:rFonts w:asciiTheme="minorHAnsi" w:hAnsiTheme="minorHAnsi"/>
        </w:rPr>
      </w:pPr>
      <w:r w:rsidRPr="003D6FCC">
        <w:rPr>
          <w:rFonts w:asciiTheme="minorHAnsi" w:hAnsiTheme="minorHAnsi"/>
        </w:rPr>
        <w:t xml:space="preserve">If an applicant plans to award and fund a subrecipient to carry out a portion of the grant services, Section </w:t>
      </w:r>
      <w:r w:rsidR="000A1189" w:rsidRPr="003D6FCC">
        <w:rPr>
          <w:rFonts w:asciiTheme="minorHAnsi" w:hAnsiTheme="minorHAnsi"/>
        </w:rPr>
        <w:t>2</w:t>
      </w:r>
      <w:r w:rsidRPr="003D6FCC">
        <w:rPr>
          <w:rFonts w:asciiTheme="minorHAnsi" w:hAnsiTheme="minorHAnsi"/>
        </w:rPr>
        <w:t xml:space="preserve">: Subrecipients of the </w:t>
      </w:r>
      <w:r w:rsidRPr="003D6FCC">
        <w:rPr>
          <w:rFonts w:asciiTheme="minorHAnsi" w:hAnsiTheme="minorHAnsi"/>
          <w:i/>
          <w:iCs/>
        </w:rPr>
        <w:t xml:space="preserve">Supplemental Budget (Exhibit G) </w:t>
      </w:r>
      <w:r w:rsidRPr="003D6FCC">
        <w:rPr>
          <w:rFonts w:asciiTheme="minorHAnsi" w:hAnsiTheme="minorHAnsi"/>
        </w:rPr>
        <w:t>must be completed.</w:t>
      </w:r>
    </w:p>
    <w:p w14:paraId="5D43834D" w14:textId="215D0A50" w:rsidR="008544AA" w:rsidRPr="003D6FCC" w:rsidRDefault="008544AA" w:rsidP="00612E37">
      <w:pPr>
        <w:pStyle w:val="ListParagraph"/>
        <w:rPr>
          <w:rFonts w:asciiTheme="minorHAnsi" w:hAnsiTheme="minorHAnsi"/>
        </w:rPr>
      </w:pPr>
      <w:r w:rsidRPr="003D6FCC">
        <w:rPr>
          <w:rFonts w:asciiTheme="minorHAnsi" w:hAnsiTheme="minorHAnsi"/>
        </w:rPr>
        <w:t xml:space="preserve">The Service Provider Name </w:t>
      </w:r>
      <w:r w:rsidR="000A1189" w:rsidRPr="003D6FCC">
        <w:rPr>
          <w:rFonts w:asciiTheme="minorHAnsi" w:hAnsiTheme="minorHAnsi"/>
        </w:rPr>
        <w:t>c</w:t>
      </w:r>
      <w:r w:rsidRPr="003D6FCC">
        <w:rPr>
          <w:rFonts w:asciiTheme="minorHAnsi" w:hAnsiTheme="minorHAnsi"/>
        </w:rPr>
        <w:t xml:space="preserve">olumn must list the subrecipient's name. </w:t>
      </w:r>
    </w:p>
    <w:p w14:paraId="02110CB9" w14:textId="6EA82D4F" w:rsidR="008544AA" w:rsidRPr="003D6FCC" w:rsidRDefault="008544AA" w:rsidP="00612E37">
      <w:pPr>
        <w:pStyle w:val="ListParagraph"/>
        <w:rPr>
          <w:rFonts w:asciiTheme="minorHAnsi" w:hAnsiTheme="minorHAnsi"/>
        </w:rPr>
      </w:pPr>
      <w:r w:rsidRPr="003D6FCC">
        <w:rPr>
          <w:rFonts w:asciiTheme="minorHAnsi" w:hAnsiTheme="minorHAnsi"/>
        </w:rPr>
        <w:t xml:space="preserve">The Subaward Amount </w:t>
      </w:r>
      <w:r w:rsidR="000A1189" w:rsidRPr="003D6FCC">
        <w:rPr>
          <w:rFonts w:asciiTheme="minorHAnsi" w:hAnsiTheme="minorHAnsi"/>
        </w:rPr>
        <w:t>c</w:t>
      </w:r>
      <w:r w:rsidRPr="003D6FCC">
        <w:rPr>
          <w:rFonts w:asciiTheme="minorHAnsi" w:hAnsiTheme="minorHAnsi"/>
        </w:rPr>
        <w:t xml:space="preserve">olumn must contain the desired subaward amount of each service provider listed in the Service Provider Name </w:t>
      </w:r>
      <w:r w:rsidR="000A1189" w:rsidRPr="003D6FCC">
        <w:rPr>
          <w:rFonts w:asciiTheme="minorHAnsi" w:hAnsiTheme="minorHAnsi"/>
        </w:rPr>
        <w:t>c</w:t>
      </w:r>
      <w:r w:rsidRPr="003D6FCC">
        <w:rPr>
          <w:rFonts w:asciiTheme="minorHAnsi" w:hAnsiTheme="minorHAnsi"/>
        </w:rPr>
        <w:t xml:space="preserve">olumn. </w:t>
      </w:r>
    </w:p>
    <w:p w14:paraId="6321D053" w14:textId="5416C3B9" w:rsidR="008544AA" w:rsidRPr="003D6FCC" w:rsidRDefault="008544AA" w:rsidP="00612E37">
      <w:pPr>
        <w:pStyle w:val="ListParagraph"/>
        <w:rPr>
          <w:rFonts w:asciiTheme="minorHAnsi" w:hAnsiTheme="minorHAnsi"/>
        </w:rPr>
      </w:pPr>
      <w:r w:rsidRPr="003D6FCC">
        <w:rPr>
          <w:rFonts w:asciiTheme="minorHAnsi" w:hAnsiTheme="minorHAnsi"/>
        </w:rPr>
        <w:t xml:space="preserve">The Deliverables </w:t>
      </w:r>
      <w:r w:rsidR="000A1189" w:rsidRPr="003D6FCC">
        <w:rPr>
          <w:rFonts w:asciiTheme="minorHAnsi" w:hAnsiTheme="minorHAnsi"/>
        </w:rPr>
        <w:t>c</w:t>
      </w:r>
      <w:r w:rsidRPr="003D6FCC">
        <w:rPr>
          <w:rFonts w:asciiTheme="minorHAnsi" w:hAnsiTheme="minorHAnsi"/>
        </w:rPr>
        <w:t xml:space="preserve">olumn must contain the deliverables contributing to the grant objectives for each provider listed in the Service Provider </w:t>
      </w:r>
      <w:r w:rsidR="000A1189" w:rsidRPr="003D6FCC">
        <w:rPr>
          <w:rFonts w:asciiTheme="minorHAnsi" w:hAnsiTheme="minorHAnsi"/>
        </w:rPr>
        <w:t>c</w:t>
      </w:r>
      <w:r w:rsidRPr="003D6FCC">
        <w:rPr>
          <w:rFonts w:asciiTheme="minorHAnsi" w:hAnsiTheme="minorHAnsi"/>
        </w:rPr>
        <w:t xml:space="preserve">olumn. </w:t>
      </w:r>
    </w:p>
    <w:p w14:paraId="3FC0A02B" w14:textId="04BC0D83" w:rsidR="0081202A" w:rsidRPr="003D6FCC" w:rsidRDefault="008544AA" w:rsidP="00612E37">
      <w:pPr>
        <w:pStyle w:val="ListParagraph"/>
        <w:rPr>
          <w:rFonts w:asciiTheme="minorHAnsi" w:hAnsiTheme="minorHAnsi"/>
        </w:rPr>
      </w:pPr>
      <w:r w:rsidRPr="003D6FCC">
        <w:rPr>
          <w:rFonts w:asciiTheme="minorHAnsi" w:hAnsiTheme="minorHAnsi"/>
        </w:rPr>
        <w:t xml:space="preserve">Right-click on the Total cell in the Sub awarded Amount Column and select "Update Field" to populate the total award for each amount listed in the Sub awarded Amount Column. </w:t>
      </w:r>
    </w:p>
    <w:p w14:paraId="068AA637" w14:textId="77777777" w:rsidR="00144BA2" w:rsidRPr="003D6FCC" w:rsidRDefault="00144BA2" w:rsidP="00144BA2">
      <w:pPr>
        <w:pStyle w:val="ListParagraph"/>
        <w:numPr>
          <w:ilvl w:val="0"/>
          <w:numId w:val="0"/>
        </w:numPr>
        <w:ind w:left="720"/>
        <w:rPr>
          <w:rFonts w:asciiTheme="minorHAnsi" w:hAnsiTheme="minorHAnsi"/>
        </w:rPr>
      </w:pPr>
    </w:p>
    <w:p w14:paraId="17DFF150" w14:textId="6B61DBAC" w:rsidR="0081202A" w:rsidRPr="003D6FCC" w:rsidRDefault="0081202A" w:rsidP="0081202A">
      <w:pPr>
        <w:pStyle w:val="BodyText"/>
        <w:rPr>
          <w:rFonts w:asciiTheme="minorHAnsi" w:hAnsiTheme="minorHAnsi" w:cs="Calibri"/>
          <w:b/>
          <w:bCs/>
        </w:rPr>
      </w:pPr>
      <w:r w:rsidRPr="003D6FCC">
        <w:rPr>
          <w:rFonts w:asciiTheme="minorHAnsi" w:hAnsiTheme="minorHAnsi" w:cs="Calibri"/>
          <w:b/>
          <w:bCs/>
        </w:rPr>
        <w:t>Exhibit G – Supplemental Budget, Section 3: Contractor</w:t>
      </w:r>
      <w:r w:rsidR="000A1189" w:rsidRPr="003D6FCC">
        <w:rPr>
          <w:rFonts w:asciiTheme="minorHAnsi" w:hAnsiTheme="minorHAnsi" w:cs="Calibri"/>
          <w:b/>
          <w:bCs/>
        </w:rPr>
        <w:t>s</w:t>
      </w:r>
      <w:r w:rsidRPr="003D6FCC">
        <w:rPr>
          <w:rFonts w:asciiTheme="minorHAnsi" w:hAnsiTheme="minorHAnsi" w:cs="Calibri"/>
          <w:b/>
          <w:bCs/>
        </w:rPr>
        <w:t xml:space="preserve"> </w:t>
      </w:r>
    </w:p>
    <w:p w14:paraId="5E8E5AA3" w14:textId="4F7B8AD7" w:rsidR="008544AA" w:rsidRPr="003D6FCC" w:rsidRDefault="008544AA" w:rsidP="00612E37">
      <w:pPr>
        <w:pStyle w:val="ListParagraph"/>
        <w:rPr>
          <w:rFonts w:asciiTheme="minorHAnsi" w:hAnsiTheme="minorHAnsi"/>
        </w:rPr>
      </w:pPr>
      <w:r w:rsidRPr="003D6FCC">
        <w:rPr>
          <w:rFonts w:asciiTheme="minorHAnsi" w:hAnsiTheme="minorHAnsi"/>
        </w:rPr>
        <w:t xml:space="preserve">Section </w:t>
      </w:r>
      <w:r w:rsidR="0081202A" w:rsidRPr="003D6FCC">
        <w:rPr>
          <w:rFonts w:asciiTheme="minorHAnsi" w:hAnsiTheme="minorHAnsi"/>
        </w:rPr>
        <w:t xml:space="preserve">3 </w:t>
      </w:r>
      <w:r w:rsidRPr="003D6FCC">
        <w:rPr>
          <w:rFonts w:asciiTheme="minorHAnsi" w:hAnsiTheme="minorHAnsi"/>
        </w:rPr>
        <w:t xml:space="preserve">of </w:t>
      </w:r>
      <w:r w:rsidR="0081202A" w:rsidRPr="003D6FCC">
        <w:rPr>
          <w:rFonts w:asciiTheme="minorHAnsi" w:hAnsiTheme="minorHAnsi"/>
        </w:rPr>
        <w:t xml:space="preserve">Exhibit G - </w:t>
      </w:r>
      <w:r w:rsidRPr="003D6FCC">
        <w:rPr>
          <w:rFonts w:asciiTheme="minorHAnsi" w:hAnsiTheme="minorHAnsi"/>
        </w:rPr>
        <w:t>Supplemental Budget is for contractual services. Contractual Services must be completed.</w:t>
      </w:r>
    </w:p>
    <w:p w14:paraId="163819BA" w14:textId="16CE4E0E" w:rsidR="008544AA" w:rsidRPr="003D6FCC" w:rsidRDefault="008544AA" w:rsidP="00612E37">
      <w:pPr>
        <w:pStyle w:val="ListParagraph"/>
        <w:rPr>
          <w:rFonts w:asciiTheme="minorHAnsi" w:hAnsiTheme="minorHAnsi"/>
        </w:rPr>
      </w:pPr>
      <w:r w:rsidRPr="003D6FCC">
        <w:rPr>
          <w:rFonts w:asciiTheme="minorHAnsi" w:hAnsiTheme="minorHAnsi"/>
        </w:rPr>
        <w:t>If an applicant plans to procure a contract with a contractor</w:t>
      </w:r>
      <w:r w:rsidR="00D12ED8" w:rsidRPr="003D6FCC">
        <w:rPr>
          <w:rFonts w:asciiTheme="minorHAnsi" w:hAnsiTheme="minorHAnsi"/>
        </w:rPr>
        <w:t>,</w:t>
      </w:r>
      <w:r w:rsidRPr="003D6FCC">
        <w:rPr>
          <w:rFonts w:asciiTheme="minorHAnsi" w:hAnsiTheme="minorHAnsi"/>
        </w:rPr>
        <w:t xml:space="preserve"> such as a vendor, dealer, distributor, merchant, or other seller providing goods or services, the </w:t>
      </w:r>
      <w:r w:rsidRPr="003D6FCC">
        <w:rPr>
          <w:rFonts w:asciiTheme="minorHAnsi" w:hAnsiTheme="minorHAnsi"/>
          <w:i/>
          <w:iCs/>
        </w:rPr>
        <w:t xml:space="preserve">Supplemental Budget (Exhibit G), </w:t>
      </w:r>
      <w:r w:rsidRPr="003D6FCC">
        <w:rPr>
          <w:rFonts w:asciiTheme="minorHAnsi" w:hAnsiTheme="minorHAnsi"/>
        </w:rPr>
        <w:t xml:space="preserve">Section </w:t>
      </w:r>
      <w:r w:rsidR="00D12ED8" w:rsidRPr="003D6FCC">
        <w:rPr>
          <w:rFonts w:asciiTheme="minorHAnsi" w:hAnsiTheme="minorHAnsi"/>
        </w:rPr>
        <w:t>3</w:t>
      </w:r>
      <w:r w:rsidRPr="003D6FCC">
        <w:rPr>
          <w:rFonts w:asciiTheme="minorHAnsi" w:hAnsiTheme="minorHAnsi"/>
        </w:rPr>
        <w:t>: Contractor</w:t>
      </w:r>
      <w:r w:rsidR="00D12ED8" w:rsidRPr="003D6FCC">
        <w:rPr>
          <w:rFonts w:asciiTheme="minorHAnsi" w:hAnsiTheme="minorHAnsi"/>
        </w:rPr>
        <w:t>s</w:t>
      </w:r>
      <w:r w:rsidRPr="003D6FCC">
        <w:rPr>
          <w:rFonts w:asciiTheme="minorHAnsi" w:hAnsiTheme="minorHAnsi"/>
        </w:rPr>
        <w:t xml:space="preserve"> must be completed.</w:t>
      </w:r>
    </w:p>
    <w:p w14:paraId="013FA760" w14:textId="79EF7BE6" w:rsidR="008544AA" w:rsidRPr="003D6FCC" w:rsidRDefault="008544AA" w:rsidP="00612E37">
      <w:pPr>
        <w:pStyle w:val="ListParagraph"/>
        <w:rPr>
          <w:rFonts w:asciiTheme="minorHAnsi" w:hAnsiTheme="minorHAnsi"/>
        </w:rPr>
      </w:pPr>
      <w:r w:rsidRPr="003D6FCC">
        <w:rPr>
          <w:rFonts w:asciiTheme="minorHAnsi" w:hAnsiTheme="minorHAnsi"/>
        </w:rPr>
        <w:t>The Description</w:t>
      </w:r>
      <w:r w:rsidR="00D12ED8" w:rsidRPr="003D6FCC">
        <w:rPr>
          <w:rFonts w:asciiTheme="minorHAnsi" w:hAnsiTheme="minorHAnsi"/>
        </w:rPr>
        <w:t>/</w:t>
      </w:r>
      <w:r w:rsidRPr="003D6FCC">
        <w:rPr>
          <w:rFonts w:asciiTheme="minorHAnsi" w:hAnsiTheme="minorHAnsi"/>
        </w:rPr>
        <w:t xml:space="preserve">Type of Service </w:t>
      </w:r>
      <w:r w:rsidR="00D12ED8" w:rsidRPr="003D6FCC">
        <w:rPr>
          <w:rFonts w:asciiTheme="minorHAnsi" w:hAnsiTheme="minorHAnsi"/>
        </w:rPr>
        <w:t>c</w:t>
      </w:r>
      <w:r w:rsidRPr="003D6FCC">
        <w:rPr>
          <w:rFonts w:asciiTheme="minorHAnsi" w:hAnsiTheme="minorHAnsi"/>
        </w:rPr>
        <w:t xml:space="preserve">olumn must list the type of services the contractor will provide through procurement. </w:t>
      </w:r>
    </w:p>
    <w:p w14:paraId="0204C733" w14:textId="7B9444FE" w:rsidR="008544AA" w:rsidRPr="003D6FCC" w:rsidRDefault="008544AA" w:rsidP="00612E37">
      <w:pPr>
        <w:pStyle w:val="ListParagraph"/>
        <w:rPr>
          <w:rFonts w:asciiTheme="minorHAnsi" w:hAnsiTheme="minorHAnsi"/>
        </w:rPr>
      </w:pPr>
      <w:r w:rsidRPr="003D6FCC">
        <w:rPr>
          <w:rFonts w:asciiTheme="minorHAnsi" w:hAnsiTheme="minorHAnsi"/>
        </w:rPr>
        <w:lastRenderedPageBreak/>
        <w:t xml:space="preserve">The Cost </w:t>
      </w:r>
      <w:r w:rsidR="00D12ED8" w:rsidRPr="003D6FCC">
        <w:rPr>
          <w:rFonts w:asciiTheme="minorHAnsi" w:hAnsiTheme="minorHAnsi"/>
        </w:rPr>
        <w:t>c</w:t>
      </w:r>
      <w:r w:rsidRPr="003D6FCC">
        <w:rPr>
          <w:rFonts w:asciiTheme="minorHAnsi" w:hAnsiTheme="minorHAnsi"/>
        </w:rPr>
        <w:t>olumn must contain the service cost for each service listed in the Description</w:t>
      </w:r>
      <w:r w:rsidR="00D12ED8" w:rsidRPr="003D6FCC">
        <w:rPr>
          <w:rFonts w:asciiTheme="minorHAnsi" w:hAnsiTheme="minorHAnsi"/>
        </w:rPr>
        <w:t>/</w:t>
      </w:r>
      <w:r w:rsidRPr="003D6FCC">
        <w:rPr>
          <w:rFonts w:asciiTheme="minorHAnsi" w:hAnsiTheme="minorHAnsi"/>
        </w:rPr>
        <w:t xml:space="preserve">Type of Service </w:t>
      </w:r>
      <w:r w:rsidR="00D12ED8" w:rsidRPr="003D6FCC">
        <w:rPr>
          <w:rFonts w:asciiTheme="minorHAnsi" w:hAnsiTheme="minorHAnsi"/>
        </w:rPr>
        <w:t>c</w:t>
      </w:r>
      <w:r w:rsidRPr="003D6FCC">
        <w:rPr>
          <w:rFonts w:asciiTheme="minorHAnsi" w:hAnsiTheme="minorHAnsi"/>
        </w:rPr>
        <w:t xml:space="preserve">olumn. </w:t>
      </w:r>
    </w:p>
    <w:p w14:paraId="0C5AA149" w14:textId="4F500BDB" w:rsidR="008544AA" w:rsidRPr="003D6FCC" w:rsidRDefault="008544AA" w:rsidP="00612E37">
      <w:pPr>
        <w:pStyle w:val="ListParagraph"/>
        <w:rPr>
          <w:rFonts w:asciiTheme="minorHAnsi" w:hAnsiTheme="minorHAnsi"/>
        </w:rPr>
      </w:pPr>
      <w:r w:rsidRPr="003D6FCC">
        <w:rPr>
          <w:rFonts w:asciiTheme="minorHAnsi" w:hAnsiTheme="minorHAnsi"/>
        </w:rPr>
        <w:t xml:space="preserve">The Service Provider (If </w:t>
      </w:r>
      <w:proofErr w:type="gramStart"/>
      <w:r w:rsidRPr="003D6FCC">
        <w:rPr>
          <w:rFonts w:asciiTheme="minorHAnsi" w:hAnsiTheme="minorHAnsi"/>
        </w:rPr>
        <w:t>Known</w:t>
      </w:r>
      <w:proofErr w:type="gramEnd"/>
      <w:r w:rsidRPr="003D6FCC">
        <w:rPr>
          <w:rFonts w:asciiTheme="minorHAnsi" w:hAnsiTheme="minorHAnsi"/>
        </w:rPr>
        <w:t xml:space="preserve">) </w:t>
      </w:r>
      <w:r w:rsidR="00D12ED8" w:rsidRPr="003D6FCC">
        <w:rPr>
          <w:rFonts w:asciiTheme="minorHAnsi" w:hAnsiTheme="minorHAnsi"/>
        </w:rPr>
        <w:t>c</w:t>
      </w:r>
      <w:r w:rsidRPr="003D6FCC">
        <w:rPr>
          <w:rFonts w:asciiTheme="minorHAnsi" w:hAnsiTheme="minorHAnsi"/>
        </w:rPr>
        <w:t xml:space="preserve">olumn must list the </w:t>
      </w:r>
      <w:r w:rsidR="00837194" w:rsidRPr="003D6FCC">
        <w:rPr>
          <w:rFonts w:asciiTheme="minorHAnsi" w:hAnsiTheme="minorHAnsi"/>
        </w:rPr>
        <w:t>contractor's name</w:t>
      </w:r>
      <w:r w:rsidRPr="003D6FCC">
        <w:rPr>
          <w:rFonts w:asciiTheme="minorHAnsi" w:hAnsiTheme="minorHAnsi"/>
        </w:rPr>
        <w:t xml:space="preserve"> that will be competitively procured to provide the contractual services for each service listed in the Description</w:t>
      </w:r>
      <w:r w:rsidR="00D12ED8" w:rsidRPr="003D6FCC">
        <w:rPr>
          <w:rFonts w:asciiTheme="minorHAnsi" w:hAnsiTheme="minorHAnsi"/>
        </w:rPr>
        <w:t>/</w:t>
      </w:r>
      <w:r w:rsidRPr="003D6FCC">
        <w:rPr>
          <w:rFonts w:asciiTheme="minorHAnsi" w:hAnsiTheme="minorHAnsi"/>
        </w:rPr>
        <w:t xml:space="preserve">Type of Service </w:t>
      </w:r>
      <w:r w:rsidR="00D12ED8" w:rsidRPr="003D6FCC">
        <w:rPr>
          <w:rFonts w:asciiTheme="minorHAnsi" w:hAnsiTheme="minorHAnsi"/>
        </w:rPr>
        <w:t>c</w:t>
      </w:r>
      <w:r w:rsidRPr="003D6FCC">
        <w:rPr>
          <w:rFonts w:asciiTheme="minorHAnsi" w:hAnsiTheme="minorHAnsi"/>
        </w:rPr>
        <w:t xml:space="preserve">olumn. </w:t>
      </w:r>
    </w:p>
    <w:p w14:paraId="0BEA1D83" w14:textId="77777777" w:rsidR="008544AA" w:rsidRPr="003D6FCC" w:rsidRDefault="008544AA" w:rsidP="00612E37">
      <w:pPr>
        <w:pStyle w:val="ListParagraph"/>
        <w:rPr>
          <w:rFonts w:asciiTheme="minorHAnsi" w:hAnsiTheme="minorHAnsi"/>
        </w:rPr>
      </w:pPr>
      <w:r w:rsidRPr="003D6FCC">
        <w:rPr>
          <w:rFonts w:asciiTheme="minorHAnsi" w:hAnsiTheme="minorHAnsi"/>
        </w:rPr>
        <w:t xml:space="preserve">Right-click on the Total cell in the Cost Column and select "Update Field" to populate the total cost for each amount listed in the Cost Column. </w:t>
      </w:r>
    </w:p>
    <w:p w14:paraId="1D4AF190" w14:textId="77777777" w:rsidR="00612E37" w:rsidRPr="003D6FCC" w:rsidRDefault="00612E37" w:rsidP="00612E37">
      <w:pPr>
        <w:pStyle w:val="ListParagraph"/>
        <w:numPr>
          <w:ilvl w:val="0"/>
          <w:numId w:val="0"/>
        </w:numPr>
        <w:ind w:left="720"/>
        <w:rPr>
          <w:rFonts w:asciiTheme="minorHAnsi" w:hAnsiTheme="minorHAnsi"/>
        </w:rPr>
      </w:pPr>
    </w:p>
    <w:p w14:paraId="17AF57F3" w14:textId="5878DACF" w:rsidR="008544AA" w:rsidRPr="003D6FCC" w:rsidRDefault="008544AA" w:rsidP="00F470F1">
      <w:pPr>
        <w:pStyle w:val="BodyText"/>
        <w:rPr>
          <w:rFonts w:asciiTheme="minorHAnsi" w:hAnsiTheme="minorHAnsi" w:cs="Calibri"/>
          <w:lang w:val="en-US"/>
        </w:rPr>
      </w:pPr>
      <w:r w:rsidRPr="003D6FCC">
        <w:rPr>
          <w:rFonts w:asciiTheme="minorHAnsi" w:hAnsiTheme="minorHAnsi" w:cs="Calibri"/>
          <w:i/>
          <w:iCs/>
          <w:lang w:val="en-US"/>
        </w:rPr>
        <w:t xml:space="preserve">Exhibit G Supplemental Budget </w:t>
      </w:r>
      <w:r w:rsidRPr="003D6FCC">
        <w:rPr>
          <w:rFonts w:asciiTheme="minorHAnsi" w:hAnsiTheme="minorHAnsi" w:cs="Calibri"/>
          <w:lang w:val="en-US"/>
        </w:rPr>
        <w:t>must be submitted in MS Word format. Save this document according to the following naming convention: “</w:t>
      </w:r>
      <w:r w:rsidR="00D12ED8" w:rsidRPr="003D6FCC">
        <w:rPr>
          <w:rFonts w:asciiTheme="minorHAnsi" w:hAnsiTheme="minorHAnsi" w:cs="Calibri"/>
          <w:lang w:val="en-US"/>
        </w:rPr>
        <w:t>ABC</w:t>
      </w:r>
      <w:r w:rsidRPr="003D6FCC">
        <w:rPr>
          <w:rFonts w:asciiTheme="minorHAnsi" w:hAnsiTheme="minorHAnsi" w:cs="Calibri"/>
          <w:lang w:val="en-US"/>
        </w:rPr>
        <w:t xml:space="preserve"> </w:t>
      </w:r>
      <w:r w:rsidR="00645CB8" w:rsidRPr="003D6FCC">
        <w:rPr>
          <w:rFonts w:asciiTheme="minorHAnsi" w:hAnsiTheme="minorHAnsi" w:cs="Calibri"/>
          <w:lang w:val="en-US"/>
        </w:rPr>
        <w:t xml:space="preserve">FAP PY </w:t>
      </w:r>
      <w:r w:rsidR="00D12ED8" w:rsidRPr="003D6FCC">
        <w:rPr>
          <w:rFonts w:asciiTheme="minorHAnsi" w:hAnsiTheme="minorHAnsi" w:cs="Calibri"/>
          <w:lang w:val="en-US"/>
        </w:rPr>
        <w:t>25-26</w:t>
      </w:r>
      <w:r w:rsidRPr="003D6FCC">
        <w:rPr>
          <w:rFonts w:asciiTheme="minorHAnsi" w:hAnsiTheme="minorHAnsi" w:cs="Calibri"/>
          <w:lang w:val="en-US"/>
        </w:rPr>
        <w:t xml:space="preserve"> ExG.”</w:t>
      </w:r>
    </w:p>
    <w:p w14:paraId="05D37DBF" w14:textId="10DF9274" w:rsidR="008544AA" w:rsidRPr="003D6FCC" w:rsidRDefault="008544AA" w:rsidP="00F470F1">
      <w:pPr>
        <w:pStyle w:val="Heading4"/>
        <w:rPr>
          <w:rFonts w:asciiTheme="minorHAnsi" w:hAnsiTheme="minorHAnsi"/>
        </w:rPr>
      </w:pPr>
      <w:r w:rsidRPr="003D6FCC">
        <w:rPr>
          <w:rFonts w:asciiTheme="minorHAnsi" w:hAnsiTheme="minorHAnsi"/>
          <w:lang w:val="en-US"/>
        </w:rPr>
        <w:t>Exhibit J</w:t>
      </w:r>
      <w:r w:rsidR="0081202A" w:rsidRPr="003D6FCC">
        <w:rPr>
          <w:rFonts w:asciiTheme="minorHAnsi" w:hAnsiTheme="minorHAnsi"/>
          <w:b/>
          <w:lang w:val="en-US"/>
        </w:rPr>
        <w:t xml:space="preserve"> </w:t>
      </w:r>
      <w:r w:rsidR="0081202A" w:rsidRPr="003D6FCC">
        <w:rPr>
          <w:rFonts w:asciiTheme="minorHAnsi" w:hAnsiTheme="minorHAnsi"/>
          <w:lang w:val="en-US"/>
        </w:rPr>
        <w:t>–</w:t>
      </w:r>
      <w:r w:rsidR="0081202A" w:rsidRPr="003D6FCC">
        <w:rPr>
          <w:rFonts w:asciiTheme="minorHAnsi" w:hAnsiTheme="minorHAnsi"/>
          <w:b/>
          <w:lang w:val="en-US"/>
        </w:rPr>
        <w:t xml:space="preserve"> </w:t>
      </w:r>
      <w:r w:rsidRPr="003D6FCC">
        <w:rPr>
          <w:rFonts w:asciiTheme="minorHAnsi" w:hAnsiTheme="minorHAnsi"/>
          <w:lang w:val="en-US"/>
        </w:rPr>
        <w:t>Partner Roles and Responsibilities</w:t>
      </w:r>
      <w:r w:rsidR="0081202A" w:rsidRPr="003D6FCC">
        <w:rPr>
          <w:rFonts w:asciiTheme="minorHAnsi" w:hAnsiTheme="minorHAnsi"/>
          <w:lang w:val="en-US"/>
        </w:rPr>
        <w:t xml:space="preserve"> (</w:t>
      </w:r>
      <w:r w:rsidRPr="003D6FCC">
        <w:rPr>
          <w:rFonts w:asciiTheme="minorHAnsi" w:hAnsiTheme="minorHAnsi"/>
          <w:lang w:val="en-US"/>
        </w:rPr>
        <w:t>ExJ</w:t>
      </w:r>
      <w:r w:rsidR="0081202A" w:rsidRPr="003D6FCC">
        <w:rPr>
          <w:rFonts w:asciiTheme="minorHAnsi" w:hAnsiTheme="minorHAnsi"/>
          <w:lang w:val="en-US"/>
        </w:rPr>
        <w:t>)</w:t>
      </w:r>
    </w:p>
    <w:p w14:paraId="1D8BB858" w14:textId="44810E70" w:rsidR="008544AA" w:rsidRPr="003D6FCC" w:rsidRDefault="008544AA" w:rsidP="00612E37">
      <w:pPr>
        <w:pStyle w:val="ListParagraph"/>
        <w:rPr>
          <w:rFonts w:asciiTheme="minorHAnsi" w:hAnsiTheme="minorHAnsi"/>
        </w:rPr>
      </w:pPr>
      <w:r w:rsidRPr="003D6FCC">
        <w:rPr>
          <w:rFonts w:asciiTheme="minorHAnsi" w:hAnsiTheme="minorHAnsi"/>
        </w:rPr>
        <w:t xml:space="preserve">List all partners in the Organization </w:t>
      </w:r>
      <w:r w:rsidR="00863A41" w:rsidRPr="003D6FCC">
        <w:rPr>
          <w:rFonts w:asciiTheme="minorHAnsi" w:hAnsiTheme="minorHAnsi"/>
        </w:rPr>
        <w:t>c</w:t>
      </w:r>
      <w:r w:rsidRPr="003D6FCC">
        <w:rPr>
          <w:rFonts w:asciiTheme="minorHAnsi" w:hAnsiTheme="minorHAnsi"/>
        </w:rPr>
        <w:t>olumn under the appropriate heading.</w:t>
      </w:r>
    </w:p>
    <w:p w14:paraId="142BC50A" w14:textId="77777777" w:rsidR="008544AA" w:rsidRPr="003D6FCC" w:rsidRDefault="008544AA" w:rsidP="00612E37">
      <w:pPr>
        <w:pStyle w:val="ListParagraph"/>
        <w:rPr>
          <w:rFonts w:asciiTheme="minorHAnsi" w:hAnsiTheme="minorHAnsi"/>
        </w:rPr>
      </w:pPr>
      <w:r w:rsidRPr="003D6FCC">
        <w:rPr>
          <w:rFonts w:asciiTheme="minorHAnsi" w:hAnsiTheme="minorHAnsi"/>
        </w:rPr>
        <w:t xml:space="preserve">To add a row for additional partners, hover over a row in the far-left column and select the plus sign symbol when it appears. Then, copy and paste the preformatted rows into the newly added rows using the paste option "Overwrite Cells." </w:t>
      </w:r>
    </w:p>
    <w:p w14:paraId="6E32C588" w14:textId="5E24DE81" w:rsidR="008544AA" w:rsidRPr="003D6FCC" w:rsidRDefault="008544AA" w:rsidP="00612E37">
      <w:pPr>
        <w:pStyle w:val="ListParagraph"/>
        <w:rPr>
          <w:rFonts w:asciiTheme="minorHAnsi" w:hAnsiTheme="minorHAnsi"/>
        </w:rPr>
      </w:pPr>
      <w:r w:rsidRPr="003D6FCC">
        <w:rPr>
          <w:rFonts w:asciiTheme="minorHAnsi" w:hAnsiTheme="minorHAnsi"/>
        </w:rPr>
        <w:t xml:space="preserve">Enter the contribution amounts for the </w:t>
      </w:r>
      <w:r w:rsidR="001C425A" w:rsidRPr="003D6FCC">
        <w:rPr>
          <w:rFonts w:asciiTheme="minorHAnsi" w:hAnsiTheme="minorHAnsi"/>
        </w:rPr>
        <w:t xml:space="preserve">Leveraged Resources </w:t>
      </w:r>
      <w:r w:rsidRPr="003D6FCC">
        <w:rPr>
          <w:rFonts w:asciiTheme="minorHAnsi" w:hAnsiTheme="minorHAnsi"/>
        </w:rPr>
        <w:t xml:space="preserve">Amount </w:t>
      </w:r>
      <w:r w:rsidR="00863A41" w:rsidRPr="003D6FCC">
        <w:rPr>
          <w:rFonts w:asciiTheme="minorHAnsi" w:hAnsiTheme="minorHAnsi"/>
        </w:rPr>
        <w:t>c</w:t>
      </w:r>
      <w:r w:rsidRPr="003D6FCC">
        <w:rPr>
          <w:rFonts w:asciiTheme="minorHAnsi" w:hAnsiTheme="minorHAnsi"/>
        </w:rPr>
        <w:t xml:space="preserve">olumn, if available. </w:t>
      </w:r>
    </w:p>
    <w:p w14:paraId="2CD0D563" w14:textId="064D57F9" w:rsidR="008544AA" w:rsidRPr="003D6FCC" w:rsidRDefault="008544AA" w:rsidP="00612E37">
      <w:pPr>
        <w:pStyle w:val="ListParagraph"/>
        <w:rPr>
          <w:rFonts w:asciiTheme="minorHAnsi" w:hAnsiTheme="minorHAnsi"/>
        </w:rPr>
      </w:pPr>
      <w:r w:rsidRPr="003D6FCC">
        <w:rPr>
          <w:rFonts w:asciiTheme="minorHAnsi" w:hAnsiTheme="minorHAnsi"/>
        </w:rPr>
        <w:t xml:space="preserve">Right-click "Update Field" to populate the Total </w:t>
      </w:r>
      <w:r w:rsidR="001C425A" w:rsidRPr="003D6FCC">
        <w:rPr>
          <w:rFonts w:asciiTheme="minorHAnsi" w:hAnsiTheme="minorHAnsi"/>
        </w:rPr>
        <w:t xml:space="preserve">Leveraged Resources </w:t>
      </w:r>
      <w:r w:rsidR="00863A41" w:rsidRPr="003D6FCC">
        <w:rPr>
          <w:rFonts w:asciiTheme="minorHAnsi" w:hAnsiTheme="minorHAnsi"/>
        </w:rPr>
        <w:t>c</w:t>
      </w:r>
      <w:r w:rsidRPr="003D6FCC">
        <w:rPr>
          <w:rFonts w:asciiTheme="minorHAnsi" w:hAnsiTheme="minorHAnsi"/>
        </w:rPr>
        <w:t>ell.</w:t>
      </w:r>
    </w:p>
    <w:p w14:paraId="62970EDB" w14:textId="77777777" w:rsidR="008544AA" w:rsidRPr="003D6FCC" w:rsidRDefault="008544AA" w:rsidP="00612E37">
      <w:pPr>
        <w:pStyle w:val="ListParagraph"/>
        <w:rPr>
          <w:rFonts w:asciiTheme="minorHAnsi" w:hAnsiTheme="minorHAnsi"/>
        </w:rPr>
      </w:pPr>
      <w:r w:rsidRPr="003D6FCC">
        <w:rPr>
          <w:rFonts w:asciiTheme="minorHAnsi" w:hAnsiTheme="minorHAnsi"/>
        </w:rPr>
        <w:t xml:space="preserve">The Roles and Responsibilities column should include concise summaries of the specific tasks, services, or support partners provided for each organizational type. A more in-depth description of roles and responsibilities can be provided in the Project Narrative. </w:t>
      </w:r>
    </w:p>
    <w:p w14:paraId="5821C3DE" w14:textId="5F0F797E" w:rsidR="008544AA" w:rsidRPr="003D6FCC" w:rsidRDefault="008544AA" w:rsidP="00612E37">
      <w:pPr>
        <w:pStyle w:val="ListParagraph"/>
        <w:rPr>
          <w:rFonts w:asciiTheme="minorHAnsi" w:hAnsiTheme="minorHAnsi"/>
        </w:rPr>
      </w:pPr>
      <w:r w:rsidRPr="003D6FCC">
        <w:rPr>
          <w:rFonts w:asciiTheme="minorHAnsi" w:hAnsiTheme="minorHAnsi"/>
        </w:rPr>
        <w:t xml:space="preserve">List the source under the </w:t>
      </w:r>
      <w:r w:rsidR="001C425A" w:rsidRPr="003D6FCC">
        <w:rPr>
          <w:rFonts w:asciiTheme="minorHAnsi" w:hAnsiTheme="minorHAnsi"/>
        </w:rPr>
        <w:t xml:space="preserve">Leveraged Resources </w:t>
      </w:r>
      <w:r w:rsidR="00863A41" w:rsidRPr="003D6FCC">
        <w:rPr>
          <w:rFonts w:asciiTheme="minorHAnsi" w:hAnsiTheme="minorHAnsi"/>
        </w:rPr>
        <w:t>c</w:t>
      </w:r>
      <w:r w:rsidRPr="003D6FCC">
        <w:rPr>
          <w:rFonts w:asciiTheme="minorHAnsi" w:hAnsiTheme="minorHAnsi"/>
        </w:rPr>
        <w:t xml:space="preserve">olumn for partners providing leveraged </w:t>
      </w:r>
      <w:r w:rsidR="001C425A" w:rsidRPr="003D6FCC">
        <w:rPr>
          <w:rFonts w:asciiTheme="minorHAnsi" w:hAnsiTheme="minorHAnsi"/>
        </w:rPr>
        <w:t>resources</w:t>
      </w:r>
      <w:r w:rsidRPr="003D6FCC">
        <w:rPr>
          <w:rFonts w:asciiTheme="minorHAnsi" w:hAnsiTheme="minorHAnsi"/>
        </w:rPr>
        <w:t>.</w:t>
      </w:r>
    </w:p>
    <w:p w14:paraId="00A2A249" w14:textId="52122BB6" w:rsidR="00612E37" w:rsidRPr="003D6FCC" w:rsidRDefault="008544AA" w:rsidP="00331FCF">
      <w:pPr>
        <w:pStyle w:val="ListParagraph"/>
        <w:rPr>
          <w:rFonts w:asciiTheme="minorHAnsi" w:hAnsiTheme="minorHAnsi"/>
        </w:rPr>
      </w:pPr>
      <w:r w:rsidRPr="003D6FCC">
        <w:rPr>
          <w:rFonts w:asciiTheme="minorHAnsi" w:hAnsiTheme="minorHAnsi"/>
        </w:rPr>
        <w:t xml:space="preserve">Check "Yes" in the Partnership Agreement Letter </w:t>
      </w:r>
      <w:r w:rsidR="00863A41" w:rsidRPr="003D6FCC">
        <w:rPr>
          <w:rFonts w:asciiTheme="minorHAnsi" w:hAnsiTheme="minorHAnsi"/>
        </w:rPr>
        <w:t>c</w:t>
      </w:r>
      <w:r w:rsidRPr="003D6FCC">
        <w:rPr>
          <w:rFonts w:asciiTheme="minorHAnsi" w:hAnsiTheme="minorHAnsi"/>
        </w:rPr>
        <w:t>olumn if a partner provided a Partnership Agreement Letter.</w:t>
      </w:r>
      <w:r w:rsidRPr="003D6FCC">
        <w:rPr>
          <w:rFonts w:asciiTheme="minorHAnsi" w:hAnsiTheme="minorHAnsi"/>
          <w:b/>
        </w:rPr>
        <w:t xml:space="preserve"> </w:t>
      </w:r>
    </w:p>
    <w:p w14:paraId="09D6094A" w14:textId="0F8374B5" w:rsidR="008544AA" w:rsidRPr="003D6FCC" w:rsidRDefault="008544AA" w:rsidP="00331FCF">
      <w:pPr>
        <w:pStyle w:val="BodyText"/>
        <w:spacing w:before="120"/>
        <w:rPr>
          <w:rFonts w:asciiTheme="minorHAnsi" w:hAnsiTheme="minorHAnsi" w:cs="Calibri"/>
          <w:lang w:val="en-US"/>
        </w:rPr>
      </w:pPr>
      <w:r w:rsidRPr="003D6FCC">
        <w:rPr>
          <w:rFonts w:asciiTheme="minorHAnsi" w:hAnsiTheme="minorHAnsi" w:cs="Calibri"/>
          <w:i/>
          <w:iCs/>
          <w:lang w:val="en-US"/>
        </w:rPr>
        <w:t xml:space="preserve">Exhibit J </w:t>
      </w:r>
      <w:r w:rsidR="00863A41" w:rsidRPr="003D6FCC">
        <w:rPr>
          <w:rFonts w:asciiTheme="minorHAnsi" w:hAnsiTheme="minorHAnsi" w:cs="Calibri"/>
          <w:i/>
          <w:iCs/>
          <w:lang w:val="en-US"/>
        </w:rPr>
        <w:t xml:space="preserve">- </w:t>
      </w:r>
      <w:r w:rsidRPr="003D6FCC">
        <w:rPr>
          <w:rFonts w:asciiTheme="minorHAnsi" w:hAnsiTheme="minorHAnsi" w:cs="Calibri"/>
          <w:i/>
          <w:iCs/>
          <w:lang w:val="en-US"/>
        </w:rPr>
        <w:t>Partner Roles and Responsibilities</w:t>
      </w:r>
      <w:r w:rsidRPr="003D6FCC">
        <w:rPr>
          <w:rFonts w:asciiTheme="minorHAnsi" w:hAnsiTheme="minorHAnsi" w:cs="Calibri"/>
          <w:lang w:val="en-US"/>
        </w:rPr>
        <w:t xml:space="preserve"> must be submitted in MS Word format. Save this document according to the following naming convention: “</w:t>
      </w:r>
      <w:r w:rsidR="00863A41" w:rsidRPr="003D6FCC">
        <w:rPr>
          <w:rFonts w:asciiTheme="minorHAnsi" w:hAnsiTheme="minorHAnsi" w:cs="Calibri"/>
          <w:lang w:val="en-US"/>
        </w:rPr>
        <w:t>ABC</w:t>
      </w:r>
      <w:r w:rsidRPr="003D6FCC">
        <w:rPr>
          <w:rFonts w:asciiTheme="minorHAnsi" w:hAnsiTheme="minorHAnsi" w:cs="Calibri"/>
          <w:lang w:val="en-US"/>
        </w:rPr>
        <w:t xml:space="preserve"> </w:t>
      </w:r>
      <w:r w:rsidR="00645CB8" w:rsidRPr="003D6FCC">
        <w:rPr>
          <w:rFonts w:asciiTheme="minorHAnsi" w:hAnsiTheme="minorHAnsi" w:cs="Calibri"/>
          <w:lang w:val="en-US"/>
        </w:rPr>
        <w:t xml:space="preserve">FAP PY </w:t>
      </w:r>
      <w:r w:rsidR="00863A41" w:rsidRPr="003D6FCC">
        <w:rPr>
          <w:rFonts w:asciiTheme="minorHAnsi" w:hAnsiTheme="minorHAnsi" w:cs="Calibri"/>
          <w:lang w:val="en-US"/>
        </w:rPr>
        <w:t>25-26</w:t>
      </w:r>
      <w:r w:rsidRPr="003D6FCC">
        <w:rPr>
          <w:rFonts w:asciiTheme="minorHAnsi" w:hAnsiTheme="minorHAnsi" w:cs="Calibri"/>
          <w:lang w:val="en-US"/>
        </w:rPr>
        <w:t xml:space="preserve"> ExJ.”</w:t>
      </w:r>
    </w:p>
    <w:p w14:paraId="41C11091" w14:textId="4121052B" w:rsidR="00612E37" w:rsidRPr="003D6FCC" w:rsidRDefault="00612E37" w:rsidP="00612E37">
      <w:pPr>
        <w:pStyle w:val="Heading4"/>
        <w:rPr>
          <w:rFonts w:asciiTheme="minorHAnsi" w:hAnsiTheme="minorHAnsi"/>
        </w:rPr>
      </w:pPr>
      <w:r w:rsidRPr="003D6FCC">
        <w:rPr>
          <w:rFonts w:asciiTheme="minorHAnsi" w:hAnsiTheme="minorHAnsi"/>
          <w:lang w:val="en-US"/>
        </w:rPr>
        <w:t>Exhibit K</w:t>
      </w:r>
      <w:r w:rsidRPr="003D6FCC">
        <w:rPr>
          <w:rFonts w:asciiTheme="minorHAnsi" w:hAnsiTheme="minorHAnsi"/>
          <w:b/>
          <w:lang w:val="en-US"/>
        </w:rPr>
        <w:t xml:space="preserve"> </w:t>
      </w:r>
      <w:r w:rsidRPr="003D6FCC">
        <w:rPr>
          <w:rFonts w:asciiTheme="minorHAnsi" w:hAnsiTheme="minorHAnsi"/>
          <w:lang w:val="en-US"/>
        </w:rPr>
        <w:t>–</w:t>
      </w:r>
      <w:r w:rsidRPr="003D6FCC">
        <w:rPr>
          <w:rFonts w:asciiTheme="minorHAnsi" w:hAnsiTheme="minorHAnsi"/>
          <w:b/>
          <w:lang w:val="en-US"/>
        </w:rPr>
        <w:t xml:space="preserve"> </w:t>
      </w:r>
      <w:r w:rsidRPr="003D6FCC">
        <w:rPr>
          <w:rFonts w:asciiTheme="minorHAnsi" w:hAnsiTheme="minorHAnsi"/>
          <w:lang w:val="en-US"/>
        </w:rPr>
        <w:t>Performance Goals Matrix (ExK</w:t>
      </w:r>
      <w:r w:rsidR="00E13EDC" w:rsidRPr="003D6FCC">
        <w:rPr>
          <w:rFonts w:asciiTheme="minorHAnsi" w:hAnsiTheme="minorHAnsi"/>
          <w:lang w:val="en-US"/>
        </w:rPr>
        <w:t>)</w:t>
      </w:r>
    </w:p>
    <w:p w14:paraId="0A914043" w14:textId="77777777" w:rsidR="00612E37" w:rsidRPr="003D6FCC" w:rsidRDefault="00612E37" w:rsidP="00863A41">
      <w:pPr>
        <w:pStyle w:val="ListParagraph"/>
        <w:rPr>
          <w:rFonts w:asciiTheme="minorHAnsi" w:hAnsiTheme="minorHAnsi"/>
        </w:rPr>
      </w:pPr>
      <w:r w:rsidRPr="003D6FCC">
        <w:rPr>
          <w:rFonts w:asciiTheme="minorHAnsi" w:hAnsiTheme="minorHAnsi"/>
        </w:rPr>
        <w:t xml:space="preserve">Complete and submit each target population's Performance Goals Matrix (Exhibit K). </w:t>
      </w:r>
    </w:p>
    <w:p w14:paraId="015AF919" w14:textId="16C5CA3B" w:rsidR="00612E37" w:rsidRPr="003D6FCC" w:rsidRDefault="00612E37" w:rsidP="00863A41">
      <w:pPr>
        <w:pStyle w:val="ListParagraph"/>
        <w:rPr>
          <w:rFonts w:asciiTheme="minorHAnsi" w:hAnsiTheme="minorHAnsi"/>
        </w:rPr>
      </w:pPr>
      <w:r w:rsidRPr="003D6FCC">
        <w:rPr>
          <w:rFonts w:asciiTheme="minorHAnsi" w:hAnsiTheme="minorHAnsi"/>
        </w:rPr>
        <w:t>The state requires subrecipients to track the total number of participants enrolled in education, training, and/or training-related employment. Data written in the narrative should be reflected in the Performance Goals Matrix (Exhibit K). The program requires that all data associated with performance be tracked in CalJOBS.</w:t>
      </w:r>
    </w:p>
    <w:p w14:paraId="1A12F4BF" w14:textId="77777777" w:rsidR="00612E37" w:rsidRPr="003D6FCC" w:rsidRDefault="00612E37" w:rsidP="00863A41">
      <w:pPr>
        <w:pStyle w:val="ListParagraph"/>
        <w:rPr>
          <w:rFonts w:asciiTheme="minorHAnsi" w:hAnsiTheme="minorHAnsi"/>
        </w:rPr>
      </w:pPr>
      <w:r w:rsidRPr="003D6FCC">
        <w:rPr>
          <w:rFonts w:asciiTheme="minorHAnsi" w:hAnsiTheme="minorHAnsi"/>
        </w:rPr>
        <w:t xml:space="preserve">In the Performance Goals Matrix (Exhibit K), the rows under Performance Goals Descriptions list the required performance indicators for this grant. </w:t>
      </w:r>
    </w:p>
    <w:p w14:paraId="644413DC" w14:textId="77777777" w:rsidR="00612E37" w:rsidRPr="003D6FCC" w:rsidRDefault="00612E37" w:rsidP="00863A41">
      <w:pPr>
        <w:pStyle w:val="ListParagraph"/>
        <w:rPr>
          <w:rFonts w:asciiTheme="minorHAnsi" w:hAnsiTheme="minorHAnsi"/>
        </w:rPr>
      </w:pPr>
      <w:r w:rsidRPr="003D6FCC">
        <w:rPr>
          <w:rFonts w:asciiTheme="minorHAnsi" w:hAnsiTheme="minorHAnsi"/>
        </w:rPr>
        <w:t xml:space="preserve">In the second column, under Total Participants, enter the total planned number of participants for each performance goal in the first column. </w:t>
      </w:r>
    </w:p>
    <w:p w14:paraId="22BAC769" w14:textId="77777777" w:rsidR="00612E37" w:rsidRPr="003D6FCC" w:rsidRDefault="00612E37" w:rsidP="00863A41">
      <w:pPr>
        <w:pStyle w:val="ListParagraph"/>
        <w:rPr>
          <w:rFonts w:asciiTheme="minorHAnsi" w:hAnsiTheme="minorHAnsi"/>
        </w:rPr>
      </w:pPr>
      <w:r w:rsidRPr="003D6FCC">
        <w:rPr>
          <w:rFonts w:asciiTheme="minorHAnsi" w:hAnsiTheme="minorHAnsi"/>
        </w:rPr>
        <w:t>The Performance Goal Rate (%) column is a calculated field. Do not delete or enter figures in the calculated fields. Once the data in the Total Participants column has been completed, right-click on each cell marked “! Zero Divide" and select "Update Field" to populate the Performance Goal Rate column.</w:t>
      </w:r>
    </w:p>
    <w:p w14:paraId="7280D943" w14:textId="77777777" w:rsidR="00612E37" w:rsidRPr="003D6FCC" w:rsidRDefault="00612E37" w:rsidP="00863A41">
      <w:pPr>
        <w:pStyle w:val="ListParagraph"/>
        <w:rPr>
          <w:rFonts w:asciiTheme="minorHAnsi" w:hAnsiTheme="minorHAnsi"/>
        </w:rPr>
      </w:pPr>
      <w:r w:rsidRPr="003D6FCC">
        <w:rPr>
          <w:rFonts w:asciiTheme="minorHAnsi" w:hAnsiTheme="minorHAnsi"/>
        </w:rPr>
        <w:t xml:space="preserve">Performance Goal Rate Formulas: </w:t>
      </w:r>
    </w:p>
    <w:p w14:paraId="541BE28A" w14:textId="77777777" w:rsidR="00612E37" w:rsidRPr="003D6FCC" w:rsidRDefault="00612E37" w:rsidP="00612E37">
      <w:pPr>
        <w:widowControl w:val="0"/>
        <w:ind w:left="720"/>
        <w:contextualSpacing/>
        <w:rPr>
          <w:rFonts w:asciiTheme="minorHAnsi" w:hAnsiTheme="minorHAnsi" w:cs="Calibri"/>
        </w:rPr>
      </w:pPr>
    </w:p>
    <w:p w14:paraId="4CCEA412" w14:textId="77777777" w:rsidR="00612E37" w:rsidRPr="003D6FCC" w:rsidRDefault="00612E37" w:rsidP="00647908">
      <w:pPr>
        <w:widowControl w:val="0"/>
        <w:numPr>
          <w:ilvl w:val="1"/>
          <w:numId w:val="39"/>
        </w:numPr>
        <w:contextualSpacing/>
        <w:rPr>
          <w:rFonts w:asciiTheme="minorHAnsi" w:hAnsiTheme="minorHAnsi" w:cs="Calibri"/>
        </w:rPr>
      </w:pPr>
      <w:r w:rsidRPr="003D6FCC">
        <w:rPr>
          <w:rFonts w:asciiTheme="minorHAnsi" w:hAnsiTheme="minorHAnsi" w:cs="Calibri"/>
        </w:rPr>
        <w:lastRenderedPageBreak/>
        <w:t>Number to be enrolled in certified training and work-based learning (WBL)</w:t>
      </w:r>
    </w:p>
    <w:p w14:paraId="2E791B82" w14:textId="77777777" w:rsidR="00612E37" w:rsidRPr="003D6FCC" w:rsidRDefault="00612E37" w:rsidP="00612E37">
      <w:pPr>
        <w:widowControl w:val="0"/>
        <w:ind w:left="1080"/>
        <w:contextualSpacing/>
        <w:jc w:val="center"/>
        <w:rPr>
          <w:rFonts w:asciiTheme="minorHAnsi" w:hAnsiTheme="minorHAnsi" w:cs="Calibri"/>
        </w:rPr>
      </w:pPr>
      <w:r w:rsidRPr="003D6FCC">
        <w:rPr>
          <w:rFonts w:asciiTheme="minorHAnsi" w:hAnsiTheme="minorHAnsi" w:cs="Calibri"/>
        </w:rPr>
        <w:t xml:space="preserve"> </w:t>
      </w:r>
      <m:oMath>
        <m:r>
          <m:rPr>
            <m:sty m:val="p"/>
          </m:rPr>
          <w:rPr>
            <w:rFonts w:ascii="Cambria Math" w:hAnsi="Cambria Math" w:cs="Calibri"/>
          </w:rPr>
          <w:br/>
        </m:r>
      </m:oMath>
      <m:oMathPara>
        <m:oMath>
          <m:f>
            <m:fPr>
              <m:ctrlPr>
                <w:rPr>
                  <w:rFonts w:ascii="Cambria Math" w:hAnsi="Cambria Math" w:cs="Calibri"/>
                </w:rPr>
              </m:ctrlPr>
            </m:fPr>
            <m:num>
              <m:r>
                <m:rPr>
                  <m:sty m:val="p"/>
                </m:rPr>
                <w:rPr>
                  <w:rFonts w:ascii="Cambria Math" w:hAnsi="Cambria Math" w:cs="Calibri"/>
                </w:rPr>
                <m:t>Number to be enrolled in certified training and work-based learning (WBL)</m:t>
              </m:r>
            </m:num>
            <m:den>
              <m:r>
                <m:rPr>
                  <m:sty m:val="p"/>
                </m:rPr>
                <w:rPr>
                  <w:rFonts w:ascii="Cambria Math" w:hAnsi="Cambria Math" w:cs="Calibri"/>
                </w:rPr>
                <m:t>Total Participants to be served</m:t>
              </m:r>
            </m:den>
          </m:f>
        </m:oMath>
      </m:oMathPara>
    </w:p>
    <w:p w14:paraId="77212350" w14:textId="77777777" w:rsidR="00612E37" w:rsidRPr="003D6FCC" w:rsidRDefault="00612E37" w:rsidP="00612E37">
      <w:pPr>
        <w:widowControl w:val="0"/>
        <w:contextualSpacing/>
        <w:jc w:val="center"/>
        <w:rPr>
          <w:rFonts w:asciiTheme="minorHAnsi" w:hAnsiTheme="minorHAnsi" w:cs="Calibri"/>
        </w:rPr>
      </w:pPr>
    </w:p>
    <w:p w14:paraId="4D54B324" w14:textId="77777777" w:rsidR="00612E37" w:rsidRPr="003D6FCC" w:rsidRDefault="00612E37" w:rsidP="00647908">
      <w:pPr>
        <w:widowControl w:val="0"/>
        <w:numPr>
          <w:ilvl w:val="1"/>
          <w:numId w:val="39"/>
        </w:numPr>
        <w:contextualSpacing/>
        <w:rPr>
          <w:rFonts w:asciiTheme="minorHAnsi" w:hAnsiTheme="minorHAnsi" w:cs="Calibri"/>
        </w:rPr>
      </w:pPr>
      <w:r w:rsidRPr="003D6FCC">
        <w:rPr>
          <w:rFonts w:asciiTheme="minorHAnsi" w:hAnsiTheme="minorHAnsi" w:cs="Calibri"/>
        </w:rPr>
        <w:t>Number enrolled scheduled for completion of credentials.</w:t>
      </w:r>
    </w:p>
    <w:p w14:paraId="45694851" w14:textId="77777777" w:rsidR="00612E37" w:rsidRPr="003D6FCC" w:rsidRDefault="00612E37" w:rsidP="00612E37">
      <w:pPr>
        <w:widowControl w:val="0"/>
        <w:ind w:left="1080"/>
        <w:contextualSpacing/>
        <w:jc w:val="center"/>
        <w:rPr>
          <w:rFonts w:asciiTheme="minorHAnsi" w:hAnsiTheme="minorHAnsi" w:cs="Calibri"/>
        </w:rPr>
      </w:pPr>
    </w:p>
    <w:p w14:paraId="730815E7" w14:textId="77777777" w:rsidR="00612E37" w:rsidRPr="003D6FCC" w:rsidRDefault="00B81E6C" w:rsidP="00612E37">
      <w:pPr>
        <w:widowControl w:val="0"/>
        <w:ind w:left="1080"/>
        <w:contextualSpacing/>
        <w:jc w:val="center"/>
        <w:rPr>
          <w:rFonts w:asciiTheme="minorHAnsi" w:hAnsiTheme="minorHAnsi" w:cs="Calibri"/>
        </w:rPr>
      </w:pPr>
      <m:oMathPara>
        <m:oMath>
          <m:f>
            <m:fPr>
              <m:ctrlPr>
                <w:rPr>
                  <w:rFonts w:ascii="Cambria Math" w:hAnsi="Cambria Math" w:cs="Calibri"/>
                </w:rPr>
              </m:ctrlPr>
            </m:fPr>
            <m:num>
              <m:r>
                <m:rPr>
                  <m:sty m:val="p"/>
                </m:rPr>
                <w:rPr>
                  <w:rFonts w:ascii="Cambria Math" w:hAnsi="Cambria Math" w:cs="Calibri"/>
                </w:rPr>
                <m:t>Number enrolled scheduled for completion of credentials</m:t>
              </m:r>
            </m:num>
            <m:den>
              <m:r>
                <m:rPr>
                  <m:sty m:val="p"/>
                </m:rPr>
                <w:rPr>
                  <w:rFonts w:ascii="Cambria Math" w:hAnsi="Cambria Math" w:cs="Calibri"/>
                </w:rPr>
                <m:t>Total Participants to be served</m:t>
              </m:r>
            </m:den>
          </m:f>
        </m:oMath>
      </m:oMathPara>
    </w:p>
    <w:p w14:paraId="183D2DE4" w14:textId="77777777" w:rsidR="00612E37" w:rsidRPr="003D6FCC" w:rsidRDefault="00612E37" w:rsidP="00612E37">
      <w:pPr>
        <w:widowControl w:val="0"/>
        <w:ind w:left="1080"/>
        <w:contextualSpacing/>
        <w:jc w:val="center"/>
        <w:rPr>
          <w:rFonts w:asciiTheme="minorHAnsi" w:hAnsiTheme="minorHAnsi" w:cs="Calibri"/>
        </w:rPr>
      </w:pPr>
    </w:p>
    <w:p w14:paraId="7E1637C0" w14:textId="77777777" w:rsidR="00612E37" w:rsidRPr="003D6FCC" w:rsidRDefault="00612E37" w:rsidP="00647908">
      <w:pPr>
        <w:widowControl w:val="0"/>
        <w:numPr>
          <w:ilvl w:val="1"/>
          <w:numId w:val="39"/>
        </w:numPr>
        <w:contextualSpacing/>
        <w:rPr>
          <w:rFonts w:asciiTheme="minorHAnsi" w:hAnsiTheme="minorHAnsi" w:cs="Calibri"/>
        </w:rPr>
      </w:pPr>
      <w:r w:rsidRPr="003D6FCC">
        <w:rPr>
          <w:rFonts w:asciiTheme="minorHAnsi" w:hAnsiTheme="minorHAnsi" w:cs="Calibri"/>
        </w:rPr>
        <w:t>Employment Rate 2</w:t>
      </w:r>
      <w:r w:rsidRPr="003D6FCC">
        <w:rPr>
          <w:rFonts w:asciiTheme="minorHAnsi" w:hAnsiTheme="minorHAnsi" w:cs="Calibri"/>
          <w:vertAlign w:val="superscript"/>
        </w:rPr>
        <w:t>nd</w:t>
      </w:r>
      <w:r w:rsidRPr="003D6FCC">
        <w:rPr>
          <w:rFonts w:asciiTheme="minorHAnsi" w:hAnsiTheme="minorHAnsi" w:cs="Calibri"/>
        </w:rPr>
        <w:t xml:space="preserve"> Quarter after Exit</w:t>
      </w:r>
    </w:p>
    <w:p w14:paraId="3565BC3C" w14:textId="77777777" w:rsidR="00612E37" w:rsidRPr="003D6FCC" w:rsidRDefault="00612E37" w:rsidP="00612E37">
      <w:pPr>
        <w:widowControl w:val="0"/>
        <w:ind w:left="1080"/>
        <w:contextualSpacing/>
        <w:jc w:val="center"/>
        <w:rPr>
          <w:rFonts w:asciiTheme="minorHAnsi" w:hAnsiTheme="minorHAnsi" w:cs="Calibri"/>
        </w:rPr>
      </w:pPr>
    </w:p>
    <w:p w14:paraId="1AF30A76" w14:textId="77777777" w:rsidR="00612E37" w:rsidRPr="003D6FCC" w:rsidRDefault="00B81E6C" w:rsidP="00612E37">
      <w:pPr>
        <w:widowControl w:val="0"/>
        <w:ind w:left="1080"/>
        <w:contextualSpacing/>
        <w:jc w:val="center"/>
        <w:rPr>
          <w:rFonts w:asciiTheme="minorHAnsi" w:hAnsiTheme="minorHAnsi" w:cs="Calibri"/>
        </w:rPr>
      </w:pPr>
      <m:oMathPara>
        <m:oMath>
          <m:f>
            <m:fPr>
              <m:ctrlPr>
                <w:rPr>
                  <w:rFonts w:ascii="Cambria Math" w:hAnsi="Cambria Math" w:cs="Calibri"/>
                </w:rPr>
              </m:ctrlPr>
            </m:fPr>
            <m:num>
              <m:r>
                <m:rPr>
                  <m:sty m:val="p"/>
                </m:rPr>
                <w:rPr>
                  <w:rFonts w:ascii="Cambria Math" w:hAnsi="Cambria Math" w:cs="Calibri"/>
                </w:rPr>
                <m:t>Employment Rate 2</m:t>
              </m:r>
              <m:r>
                <m:rPr>
                  <m:sty m:val="p"/>
                </m:rPr>
                <w:rPr>
                  <w:rFonts w:ascii="Cambria Math" w:hAnsi="Cambria Math" w:cs="Calibri"/>
                  <w:vertAlign w:val="superscript"/>
                </w:rPr>
                <m:t>nd</m:t>
              </m:r>
              <m:r>
                <m:rPr>
                  <m:sty m:val="p"/>
                </m:rPr>
                <w:rPr>
                  <w:rFonts w:ascii="Cambria Math" w:hAnsi="Cambria Math" w:cs="Calibri"/>
                </w:rPr>
                <m:t xml:space="preserve"> Quarter after Exit</m:t>
              </m:r>
            </m:num>
            <m:den>
              <m:r>
                <m:rPr>
                  <m:sty m:val="p"/>
                </m:rPr>
                <w:rPr>
                  <w:rFonts w:ascii="Cambria Math" w:hAnsi="Cambria Math" w:cs="Calibri"/>
                </w:rPr>
                <m:t>Total Participants Exited</m:t>
              </m:r>
            </m:den>
          </m:f>
        </m:oMath>
      </m:oMathPara>
    </w:p>
    <w:p w14:paraId="78E52156" w14:textId="77777777" w:rsidR="00612E37" w:rsidRPr="003D6FCC" w:rsidRDefault="00612E37" w:rsidP="00612E37">
      <w:pPr>
        <w:widowControl w:val="0"/>
        <w:ind w:left="1080"/>
        <w:contextualSpacing/>
        <w:jc w:val="center"/>
        <w:rPr>
          <w:rFonts w:asciiTheme="minorHAnsi" w:hAnsiTheme="minorHAnsi" w:cs="Calibri"/>
        </w:rPr>
      </w:pPr>
    </w:p>
    <w:p w14:paraId="093CE398" w14:textId="77777777" w:rsidR="00612E37" w:rsidRPr="003D6FCC" w:rsidRDefault="00612E37" w:rsidP="00647908">
      <w:pPr>
        <w:widowControl w:val="0"/>
        <w:numPr>
          <w:ilvl w:val="1"/>
          <w:numId w:val="39"/>
        </w:numPr>
        <w:contextualSpacing/>
        <w:rPr>
          <w:rFonts w:asciiTheme="minorHAnsi" w:hAnsiTheme="minorHAnsi" w:cs="Calibri"/>
        </w:rPr>
      </w:pPr>
      <w:r w:rsidRPr="003D6FCC">
        <w:rPr>
          <w:rFonts w:asciiTheme="minorHAnsi" w:hAnsiTheme="minorHAnsi" w:cs="Calibri"/>
        </w:rPr>
        <w:t>Employment Rate 4</w:t>
      </w:r>
      <w:r w:rsidRPr="003D6FCC">
        <w:rPr>
          <w:rFonts w:asciiTheme="minorHAnsi" w:hAnsiTheme="minorHAnsi" w:cs="Calibri"/>
          <w:vertAlign w:val="superscript"/>
        </w:rPr>
        <w:t>th</w:t>
      </w:r>
      <w:r w:rsidRPr="003D6FCC">
        <w:rPr>
          <w:rFonts w:asciiTheme="minorHAnsi" w:hAnsiTheme="minorHAnsi" w:cs="Calibri"/>
        </w:rPr>
        <w:t xml:space="preserve"> Quarter after Exit</w:t>
      </w:r>
    </w:p>
    <w:p w14:paraId="7FF401BA" w14:textId="77777777" w:rsidR="00612E37" w:rsidRPr="003D6FCC" w:rsidRDefault="00612E37" w:rsidP="00612E37">
      <w:pPr>
        <w:widowControl w:val="0"/>
        <w:ind w:left="1080"/>
        <w:contextualSpacing/>
        <w:jc w:val="center"/>
        <w:rPr>
          <w:rFonts w:asciiTheme="minorHAnsi" w:hAnsiTheme="minorHAnsi" w:cs="Calibri"/>
        </w:rPr>
      </w:pPr>
    </w:p>
    <w:p w14:paraId="4EF32FA9" w14:textId="77777777" w:rsidR="00612E37" w:rsidRPr="003D6FCC" w:rsidRDefault="00B81E6C" w:rsidP="00612E37">
      <w:pPr>
        <w:widowControl w:val="0"/>
        <w:ind w:left="1080"/>
        <w:contextualSpacing/>
        <w:jc w:val="center"/>
        <w:rPr>
          <w:rFonts w:asciiTheme="minorHAnsi" w:hAnsiTheme="minorHAnsi" w:cs="Calibri"/>
        </w:rPr>
      </w:pPr>
      <m:oMathPara>
        <m:oMath>
          <m:f>
            <m:fPr>
              <m:ctrlPr>
                <w:rPr>
                  <w:rFonts w:ascii="Cambria Math" w:hAnsi="Cambria Math" w:cs="Calibri"/>
                </w:rPr>
              </m:ctrlPr>
            </m:fPr>
            <m:num>
              <m:r>
                <m:rPr>
                  <m:sty m:val="p"/>
                </m:rPr>
                <w:rPr>
                  <w:rFonts w:ascii="Cambria Math" w:hAnsi="Cambria Math" w:cs="Calibri"/>
                </w:rPr>
                <m:t>Employment Rate 4</m:t>
              </m:r>
              <m:r>
                <m:rPr>
                  <m:sty m:val="p"/>
                </m:rPr>
                <w:rPr>
                  <w:rFonts w:ascii="Cambria Math" w:hAnsi="Cambria Math" w:cs="Calibri"/>
                  <w:vertAlign w:val="superscript"/>
                </w:rPr>
                <m:t>th</m:t>
              </m:r>
              <m:r>
                <m:rPr>
                  <m:sty m:val="p"/>
                </m:rPr>
                <w:rPr>
                  <w:rFonts w:ascii="Cambria Math" w:hAnsi="Cambria Math" w:cs="Calibri"/>
                </w:rPr>
                <m:t xml:space="preserve"> Quarter after Exit</m:t>
              </m:r>
            </m:num>
            <m:den>
              <m:r>
                <m:rPr>
                  <m:sty m:val="p"/>
                </m:rPr>
                <w:rPr>
                  <w:rFonts w:ascii="Cambria Math" w:hAnsi="Cambria Math" w:cs="Calibri"/>
                </w:rPr>
                <m:t>Total Participants Exited</m:t>
              </m:r>
            </m:den>
          </m:f>
        </m:oMath>
      </m:oMathPara>
    </w:p>
    <w:p w14:paraId="6278403B" w14:textId="77777777" w:rsidR="00612E37" w:rsidRPr="003D6FCC" w:rsidRDefault="00612E37" w:rsidP="00612E37">
      <w:pPr>
        <w:widowControl w:val="0"/>
        <w:ind w:left="1080"/>
        <w:contextualSpacing/>
        <w:jc w:val="center"/>
        <w:rPr>
          <w:rFonts w:asciiTheme="minorHAnsi" w:hAnsiTheme="minorHAnsi" w:cs="Calibri"/>
        </w:rPr>
      </w:pPr>
    </w:p>
    <w:p w14:paraId="3A450F78" w14:textId="77777777" w:rsidR="00612E37" w:rsidRPr="003D6FCC" w:rsidRDefault="00612E37" w:rsidP="00647908">
      <w:pPr>
        <w:widowControl w:val="0"/>
        <w:numPr>
          <w:ilvl w:val="1"/>
          <w:numId w:val="39"/>
        </w:numPr>
        <w:contextualSpacing/>
        <w:rPr>
          <w:rFonts w:asciiTheme="minorHAnsi" w:hAnsiTheme="minorHAnsi" w:cs="Calibri"/>
        </w:rPr>
      </w:pPr>
      <w:r w:rsidRPr="003D6FCC">
        <w:rPr>
          <w:rFonts w:asciiTheme="minorHAnsi" w:hAnsiTheme="minorHAnsi" w:cs="Calibri"/>
        </w:rPr>
        <w:t>Credential Attainment within 4 Quarters after Exit</w:t>
      </w:r>
    </w:p>
    <w:p w14:paraId="066F47FD" w14:textId="77777777" w:rsidR="00612E37" w:rsidRPr="003D6FCC" w:rsidRDefault="00612E37" w:rsidP="00612E37">
      <w:pPr>
        <w:widowControl w:val="0"/>
        <w:ind w:left="1080"/>
        <w:contextualSpacing/>
        <w:rPr>
          <w:rFonts w:asciiTheme="minorHAnsi" w:hAnsiTheme="minorHAnsi" w:cs="Calibri"/>
        </w:rPr>
      </w:pPr>
    </w:p>
    <w:p w14:paraId="76295CC5" w14:textId="77777777" w:rsidR="00612E37" w:rsidRPr="003D6FCC" w:rsidRDefault="00B81E6C" w:rsidP="00612E37">
      <w:pPr>
        <w:widowControl w:val="0"/>
        <w:ind w:left="360"/>
        <w:jc w:val="center"/>
        <w:rPr>
          <w:rFonts w:asciiTheme="minorHAnsi" w:hAnsiTheme="minorHAnsi" w:cs="Calibri"/>
        </w:rPr>
      </w:pPr>
      <m:oMathPara>
        <m:oMath>
          <m:f>
            <m:fPr>
              <m:ctrlPr>
                <w:rPr>
                  <w:rFonts w:ascii="Cambria Math" w:hAnsi="Cambria Math" w:cs="Calibri"/>
                </w:rPr>
              </m:ctrlPr>
            </m:fPr>
            <m:num>
              <m:r>
                <m:rPr>
                  <m:sty m:val="p"/>
                </m:rPr>
                <w:rPr>
                  <w:rFonts w:ascii="Cambria Math" w:hAnsi="Cambria Math" w:cs="Calibri"/>
                </w:rPr>
                <m:t xml:space="preserve">Credential Attainment within 4 Quarters after Exit </m:t>
              </m:r>
            </m:num>
            <m:den>
              <m:r>
                <m:rPr>
                  <m:sty m:val="p"/>
                </m:rPr>
                <w:rPr>
                  <w:rFonts w:ascii="Cambria Math" w:hAnsi="Cambria Math" w:cs="Calibri"/>
                </w:rPr>
                <m:t>Total Participants Exited</m:t>
              </m:r>
            </m:den>
          </m:f>
        </m:oMath>
      </m:oMathPara>
    </w:p>
    <w:p w14:paraId="2BD8E3AF" w14:textId="27757F94" w:rsidR="00612E37" w:rsidRPr="003D6FCC" w:rsidRDefault="00612E37" w:rsidP="00A51572">
      <w:pPr>
        <w:widowControl w:val="0"/>
        <w:spacing w:before="240" w:after="120"/>
        <w:rPr>
          <w:rFonts w:asciiTheme="minorHAnsi" w:eastAsia="Calibri" w:hAnsiTheme="minorHAnsi" w:cs="Calibri"/>
        </w:rPr>
      </w:pPr>
      <w:r w:rsidRPr="003D6FCC">
        <w:rPr>
          <w:rFonts w:asciiTheme="minorHAnsi" w:hAnsiTheme="minorHAnsi" w:cs="Calibri"/>
        </w:rPr>
        <w:t xml:space="preserve">Refer to EDD Directive </w:t>
      </w:r>
      <w:r w:rsidRPr="003D6FCC">
        <w:rPr>
          <w:rFonts w:asciiTheme="minorHAnsi" w:hAnsiTheme="minorHAnsi" w:cs="Calibri"/>
          <w:i/>
          <w:iCs/>
        </w:rPr>
        <w:t>Performance Guidance</w:t>
      </w:r>
      <w:r w:rsidR="009A46C8" w:rsidRPr="003D6FCC">
        <w:rPr>
          <w:rFonts w:asciiTheme="minorHAnsi" w:hAnsiTheme="minorHAnsi" w:cs="Calibri"/>
          <w:i/>
          <w:iCs/>
        </w:rPr>
        <w:t xml:space="preserve"> </w:t>
      </w:r>
      <w:r w:rsidRPr="003D6FCC">
        <w:rPr>
          <w:rFonts w:asciiTheme="minorHAnsi" w:hAnsiTheme="minorHAnsi" w:cs="Calibri"/>
        </w:rPr>
        <w:t>(</w:t>
      </w:r>
      <w:hyperlink r:id="rId58" w:history="1">
        <w:r w:rsidR="00697B5F" w:rsidRPr="003D6FCC">
          <w:rPr>
            <w:rStyle w:val="Hyperlink"/>
            <w:rFonts w:asciiTheme="minorHAnsi" w:hAnsiTheme="minorHAnsi" w:cs="Calibri"/>
          </w:rPr>
          <w:t>WSD24-07</w:t>
        </w:r>
      </w:hyperlink>
      <w:r w:rsidRPr="003D6FCC">
        <w:rPr>
          <w:rFonts w:asciiTheme="minorHAnsi" w:hAnsiTheme="minorHAnsi" w:cs="Calibri"/>
        </w:rPr>
        <w:t xml:space="preserve">). </w:t>
      </w:r>
    </w:p>
    <w:p w14:paraId="5D944B02" w14:textId="7561263D" w:rsidR="00612E37" w:rsidRPr="003D6FCC" w:rsidRDefault="00612E37" w:rsidP="00612E37">
      <w:pPr>
        <w:keepNext/>
        <w:keepLines/>
        <w:rPr>
          <w:rFonts w:asciiTheme="minorHAnsi" w:hAnsiTheme="minorHAnsi" w:cs="Calibri"/>
        </w:rPr>
      </w:pPr>
      <w:r w:rsidRPr="003D6FCC">
        <w:rPr>
          <w:rFonts w:asciiTheme="minorHAnsi" w:eastAsia="Calibri" w:hAnsiTheme="minorHAnsi" w:cs="Calibri"/>
          <w:b/>
        </w:rPr>
        <w:t>Note</w:t>
      </w:r>
      <w:r w:rsidRPr="003D6FCC">
        <w:rPr>
          <w:rFonts w:asciiTheme="minorHAnsi" w:eastAsia="Calibri" w:hAnsiTheme="minorHAnsi" w:cs="Calibri"/>
        </w:rPr>
        <w:t xml:space="preserve"> – Subrecipients must complete detailed expenditure and enrollment plans if awarded as part of the Subgrant Agreement.</w:t>
      </w:r>
    </w:p>
    <w:p w14:paraId="6D286837" w14:textId="77777777" w:rsidR="008544AA" w:rsidRPr="003D6FCC" w:rsidRDefault="008544AA" w:rsidP="00F470F1">
      <w:pPr>
        <w:pStyle w:val="Heading3"/>
        <w:rPr>
          <w:rFonts w:asciiTheme="minorHAnsi" w:hAnsiTheme="minorHAnsi"/>
        </w:rPr>
      </w:pPr>
      <w:bookmarkStart w:id="238" w:name="_Toc167894632"/>
      <w:bookmarkStart w:id="239" w:name="_Toc167894690"/>
      <w:bookmarkStart w:id="240" w:name="_Toc167894691"/>
      <w:bookmarkStart w:id="241" w:name="_Toc219464730"/>
      <w:bookmarkEnd w:id="238"/>
      <w:bookmarkEnd w:id="239"/>
      <w:r w:rsidRPr="003D6FCC">
        <w:rPr>
          <w:rFonts w:asciiTheme="minorHAnsi" w:hAnsiTheme="minorHAnsi"/>
        </w:rPr>
        <w:t>Exhibit Attachment Instructions</w:t>
      </w:r>
      <w:bookmarkEnd w:id="240"/>
      <w:bookmarkEnd w:id="241"/>
    </w:p>
    <w:p w14:paraId="7C65B9F8" w14:textId="3553AA13" w:rsidR="00B51ED7" w:rsidRPr="003D6FCC" w:rsidRDefault="00612E37" w:rsidP="58CC82BC">
      <w:pPr>
        <w:rPr>
          <w:rFonts w:asciiTheme="minorHAnsi" w:eastAsia="Calibri" w:hAnsiTheme="minorHAnsi" w:cs="Calibri"/>
          <w:b/>
          <w:bCs/>
        </w:rPr>
      </w:pPr>
      <w:bookmarkStart w:id="242" w:name="_Hlk158721564"/>
      <w:r w:rsidRPr="003D6FCC">
        <w:rPr>
          <w:rFonts w:asciiTheme="minorHAnsi" w:eastAsia="Calibri" w:hAnsiTheme="minorHAnsi" w:cs="Calibri"/>
        </w:rPr>
        <w:t xml:space="preserve">Complete only the required information in the exhibit’s attachments. Do not change or alter the exhibit attachments. Submit all exhibit attachments in the required format with the following title: "[Applicant Initialism] </w:t>
      </w:r>
      <w:r w:rsidR="00645CB8" w:rsidRPr="003D6FCC">
        <w:rPr>
          <w:rFonts w:asciiTheme="minorHAnsi" w:eastAsia="Calibri" w:hAnsiTheme="minorHAnsi" w:cs="Calibri"/>
        </w:rPr>
        <w:t xml:space="preserve">FAP PY </w:t>
      </w:r>
      <w:r w:rsidR="00B51ED7" w:rsidRPr="003D6FCC">
        <w:rPr>
          <w:rFonts w:asciiTheme="minorHAnsi" w:eastAsia="Calibri" w:hAnsiTheme="minorHAnsi" w:cs="Calibri"/>
        </w:rPr>
        <w:t>25-26</w:t>
      </w:r>
      <w:r w:rsidRPr="003D6FCC">
        <w:rPr>
          <w:rFonts w:asciiTheme="minorHAnsi" w:eastAsia="Calibri" w:hAnsiTheme="minorHAnsi" w:cs="Calibri"/>
        </w:rPr>
        <w:t xml:space="preserve"> [Attachment title]". For example, "</w:t>
      </w:r>
      <w:r w:rsidR="00B51ED7" w:rsidRPr="003D6FCC">
        <w:rPr>
          <w:rFonts w:asciiTheme="minorHAnsi" w:eastAsia="Calibri" w:hAnsiTheme="minorHAnsi" w:cs="Calibri"/>
        </w:rPr>
        <w:t>ABC</w:t>
      </w:r>
      <w:r w:rsidRPr="003D6FCC">
        <w:rPr>
          <w:rFonts w:asciiTheme="minorHAnsi" w:eastAsia="Calibri" w:hAnsiTheme="minorHAnsi" w:cs="Calibri"/>
        </w:rPr>
        <w:t xml:space="preserve"> </w:t>
      </w:r>
      <w:r w:rsidR="00645CB8" w:rsidRPr="003D6FCC">
        <w:rPr>
          <w:rFonts w:asciiTheme="minorHAnsi" w:eastAsia="Calibri" w:hAnsiTheme="minorHAnsi" w:cs="Calibri"/>
        </w:rPr>
        <w:t xml:space="preserve">FAP PY </w:t>
      </w:r>
      <w:r w:rsidR="00B51ED7" w:rsidRPr="003D6FCC">
        <w:rPr>
          <w:rFonts w:asciiTheme="minorHAnsi" w:eastAsia="Calibri" w:hAnsiTheme="minorHAnsi" w:cs="Calibri"/>
        </w:rPr>
        <w:t>25-26</w:t>
      </w:r>
      <w:r w:rsidRPr="003D6FCC">
        <w:rPr>
          <w:rFonts w:asciiTheme="minorHAnsi" w:eastAsia="Calibri" w:hAnsiTheme="minorHAnsi" w:cs="Calibri"/>
        </w:rPr>
        <w:t xml:space="preserve"> CovSign" for the Cover</w:t>
      </w:r>
      <w:r w:rsidR="00B51ED7" w:rsidRPr="003D6FCC">
        <w:rPr>
          <w:rFonts w:asciiTheme="minorHAnsi" w:eastAsia="Calibri" w:hAnsiTheme="minorHAnsi" w:cs="Calibri"/>
        </w:rPr>
        <w:t>/</w:t>
      </w:r>
      <w:r w:rsidRPr="003D6FCC">
        <w:rPr>
          <w:rFonts w:asciiTheme="minorHAnsi" w:eastAsia="Calibri" w:hAnsiTheme="minorHAnsi" w:cs="Calibri"/>
        </w:rPr>
        <w:t>Signature Page. File names must not exceed 40 characters.</w:t>
      </w:r>
    </w:p>
    <w:p w14:paraId="3D006156" w14:textId="77777777" w:rsidR="00B51ED7" w:rsidRPr="003D6FCC" w:rsidRDefault="00B51ED7" w:rsidP="00612E37">
      <w:pPr>
        <w:rPr>
          <w:rFonts w:asciiTheme="minorHAnsi" w:eastAsia="Calibri" w:hAnsiTheme="minorHAnsi" w:cs="Calibri"/>
          <w:b/>
          <w:lang w:val="en"/>
        </w:rPr>
      </w:pPr>
    </w:p>
    <w:p w14:paraId="06A0B3AD" w14:textId="659C6CA2" w:rsidR="00612E37" w:rsidRPr="003D6FCC" w:rsidRDefault="00612E37" w:rsidP="58CC82BC">
      <w:pPr>
        <w:rPr>
          <w:rFonts w:asciiTheme="minorHAnsi" w:eastAsia="Calibri" w:hAnsiTheme="minorHAnsi" w:cs="Calibri"/>
        </w:rPr>
      </w:pPr>
      <w:r w:rsidRPr="003D6FCC">
        <w:rPr>
          <w:rFonts w:asciiTheme="minorHAnsi" w:eastAsia="Calibri" w:hAnsiTheme="minorHAnsi" w:cs="Calibri"/>
        </w:rPr>
        <w:t xml:space="preserve">Disclaimer: The exhibit attachment has been formatted for accessibility in compliance with the Americans with Disabilities Act. All Exhibit Attachments must be completed in the format provided.  </w:t>
      </w:r>
    </w:p>
    <w:p w14:paraId="7F0FEB18" w14:textId="77777777" w:rsidR="00612E37" w:rsidRPr="003D6FCC" w:rsidRDefault="00612E37" w:rsidP="00331FCF">
      <w:pPr>
        <w:rPr>
          <w:rFonts w:asciiTheme="minorHAnsi" w:hAnsiTheme="minorHAnsi"/>
        </w:rPr>
      </w:pPr>
    </w:p>
    <w:p w14:paraId="579EF93B" w14:textId="347F5B15" w:rsidR="008544AA" w:rsidRPr="003D6FCC" w:rsidRDefault="008544AA" w:rsidP="00F470F1">
      <w:pPr>
        <w:pStyle w:val="Heading4"/>
        <w:rPr>
          <w:rFonts w:asciiTheme="minorHAnsi" w:hAnsiTheme="minorHAnsi"/>
        </w:rPr>
      </w:pPr>
      <w:r w:rsidRPr="003D6FCC">
        <w:rPr>
          <w:rFonts w:asciiTheme="minorHAnsi" w:hAnsiTheme="minorHAnsi"/>
          <w:lang w:val="en-US"/>
        </w:rPr>
        <w:t>Cover</w:t>
      </w:r>
      <w:r w:rsidR="00B51ED7" w:rsidRPr="003D6FCC">
        <w:rPr>
          <w:rFonts w:asciiTheme="minorHAnsi" w:hAnsiTheme="minorHAnsi"/>
          <w:lang w:val="en-US"/>
        </w:rPr>
        <w:t>/</w:t>
      </w:r>
      <w:r w:rsidRPr="003D6FCC">
        <w:rPr>
          <w:rFonts w:asciiTheme="minorHAnsi" w:hAnsiTheme="minorHAnsi"/>
          <w:lang w:val="en-US"/>
        </w:rPr>
        <w:t>Signature Page</w:t>
      </w:r>
      <w:r w:rsidR="0081202A" w:rsidRPr="003D6FCC">
        <w:rPr>
          <w:rFonts w:asciiTheme="minorHAnsi" w:hAnsiTheme="minorHAnsi"/>
          <w:lang w:val="en-US"/>
        </w:rPr>
        <w:t xml:space="preserve"> (</w:t>
      </w:r>
      <w:r w:rsidRPr="003D6FCC">
        <w:rPr>
          <w:rFonts w:asciiTheme="minorHAnsi" w:hAnsiTheme="minorHAnsi"/>
          <w:lang w:val="en-US"/>
        </w:rPr>
        <w:t>CovSign</w:t>
      </w:r>
      <w:r w:rsidR="0081202A" w:rsidRPr="003D6FCC">
        <w:rPr>
          <w:rFonts w:asciiTheme="minorHAnsi" w:hAnsiTheme="minorHAnsi"/>
          <w:lang w:val="en-US"/>
        </w:rPr>
        <w:t>)</w:t>
      </w:r>
      <w:r w:rsidRPr="003D6FCC">
        <w:rPr>
          <w:rFonts w:asciiTheme="minorHAnsi" w:hAnsiTheme="minorHAnsi"/>
          <w:lang w:val="en-US"/>
        </w:rPr>
        <w:t xml:space="preserve"> </w:t>
      </w:r>
    </w:p>
    <w:p w14:paraId="78BFECF9" w14:textId="4621671E" w:rsidR="00612E37" w:rsidRPr="003D6FCC" w:rsidRDefault="00612E37" w:rsidP="58CC82BC">
      <w:pPr>
        <w:rPr>
          <w:rFonts w:asciiTheme="minorHAnsi" w:eastAsia="Arial" w:hAnsiTheme="minorHAnsi" w:cs="Calibri"/>
        </w:rPr>
      </w:pPr>
      <w:bookmarkStart w:id="243" w:name="_Hlk141867487"/>
      <w:bookmarkEnd w:id="242"/>
      <w:r w:rsidRPr="003D6FCC">
        <w:rPr>
          <w:rFonts w:asciiTheme="minorHAnsi" w:eastAsia="Arial" w:hAnsiTheme="minorHAnsi" w:cs="Calibri"/>
        </w:rPr>
        <w:t xml:space="preserve">The Cover/Signature page must be completed and submitted electronically as a PDF document with the electronic signature of the signatory authority designated by the organization applying. Ensure that contact information for both the designated contact person and the authorized signatory authority is correct. Save this document according to the naming convention: “[Applicant Initialism] </w:t>
      </w:r>
      <w:r w:rsidR="00645CB8" w:rsidRPr="003D6FCC">
        <w:rPr>
          <w:rFonts w:asciiTheme="minorHAnsi" w:eastAsia="Arial" w:hAnsiTheme="minorHAnsi" w:cs="Calibri"/>
        </w:rPr>
        <w:t>FAP PY 2</w:t>
      </w:r>
      <w:r w:rsidR="00C83D24" w:rsidRPr="003D6FCC">
        <w:rPr>
          <w:rFonts w:asciiTheme="minorHAnsi" w:eastAsia="Arial" w:hAnsiTheme="minorHAnsi" w:cs="Calibri"/>
        </w:rPr>
        <w:t>5</w:t>
      </w:r>
      <w:r w:rsidR="00645CB8" w:rsidRPr="003D6FCC">
        <w:rPr>
          <w:rFonts w:asciiTheme="minorHAnsi" w:eastAsia="Arial" w:hAnsiTheme="minorHAnsi" w:cs="Calibri"/>
        </w:rPr>
        <w:t>-</w:t>
      </w:r>
      <w:r w:rsidR="00C83D24" w:rsidRPr="003D6FCC">
        <w:rPr>
          <w:rFonts w:asciiTheme="minorHAnsi" w:eastAsia="Arial" w:hAnsiTheme="minorHAnsi" w:cs="Calibri"/>
        </w:rPr>
        <w:t>26</w:t>
      </w:r>
      <w:r w:rsidRPr="003D6FCC">
        <w:rPr>
          <w:rFonts w:asciiTheme="minorHAnsi" w:eastAsia="Arial" w:hAnsiTheme="minorHAnsi" w:cs="Calibri"/>
        </w:rPr>
        <w:t xml:space="preserve"> CovSign”. For example, “XYZ </w:t>
      </w:r>
      <w:r w:rsidR="00645CB8" w:rsidRPr="003D6FCC">
        <w:rPr>
          <w:rFonts w:asciiTheme="minorHAnsi" w:eastAsia="Arial" w:hAnsiTheme="minorHAnsi" w:cs="Calibri"/>
        </w:rPr>
        <w:t>FAP PY 2</w:t>
      </w:r>
      <w:r w:rsidR="00C83D24" w:rsidRPr="003D6FCC">
        <w:rPr>
          <w:rFonts w:asciiTheme="minorHAnsi" w:eastAsia="Arial" w:hAnsiTheme="minorHAnsi" w:cs="Calibri"/>
        </w:rPr>
        <w:t>5</w:t>
      </w:r>
      <w:r w:rsidR="00645CB8" w:rsidRPr="003D6FCC">
        <w:rPr>
          <w:rFonts w:asciiTheme="minorHAnsi" w:eastAsia="Arial" w:hAnsiTheme="minorHAnsi" w:cs="Calibri"/>
        </w:rPr>
        <w:t>-2</w:t>
      </w:r>
      <w:r w:rsidR="00C83D24" w:rsidRPr="003D6FCC">
        <w:rPr>
          <w:rFonts w:asciiTheme="minorHAnsi" w:eastAsia="Arial" w:hAnsiTheme="minorHAnsi" w:cs="Calibri"/>
        </w:rPr>
        <w:t>6</w:t>
      </w:r>
      <w:r w:rsidRPr="003D6FCC">
        <w:rPr>
          <w:rFonts w:asciiTheme="minorHAnsi" w:eastAsia="Arial" w:hAnsiTheme="minorHAnsi" w:cs="Calibri"/>
        </w:rPr>
        <w:t xml:space="preserve"> CovSign”.</w:t>
      </w:r>
    </w:p>
    <w:p w14:paraId="6526F17A" w14:textId="77777777" w:rsidR="00144BA2" w:rsidRPr="003D6FCC" w:rsidRDefault="00144BA2" w:rsidP="00612E37">
      <w:pPr>
        <w:rPr>
          <w:rFonts w:asciiTheme="minorHAnsi" w:eastAsia="Arial" w:hAnsiTheme="minorHAnsi" w:cs="Calibri"/>
          <w:szCs w:val="24"/>
          <w:lang w:val="en"/>
        </w:rPr>
      </w:pPr>
    </w:p>
    <w:p w14:paraId="1DADFD08" w14:textId="2AC974D2" w:rsidR="008544AA" w:rsidRPr="003D6FCC" w:rsidRDefault="008544AA" w:rsidP="00F470F1">
      <w:pPr>
        <w:pStyle w:val="Heading4"/>
        <w:rPr>
          <w:rFonts w:asciiTheme="minorHAnsi" w:hAnsiTheme="minorHAnsi"/>
        </w:rPr>
      </w:pPr>
      <w:r w:rsidRPr="003D6FCC">
        <w:rPr>
          <w:rFonts w:asciiTheme="minorHAnsi" w:hAnsiTheme="minorHAnsi"/>
          <w:lang w:val="en-US"/>
        </w:rPr>
        <w:lastRenderedPageBreak/>
        <w:t xml:space="preserve"> Executive Summary</w:t>
      </w:r>
      <w:bookmarkEnd w:id="243"/>
      <w:r w:rsidR="006D18DF" w:rsidRPr="003D6FCC">
        <w:rPr>
          <w:rFonts w:asciiTheme="minorHAnsi" w:hAnsiTheme="minorHAnsi"/>
          <w:lang w:val="en-US"/>
        </w:rPr>
        <w:t xml:space="preserve"> (E</w:t>
      </w:r>
      <w:r w:rsidRPr="003D6FCC">
        <w:rPr>
          <w:rFonts w:asciiTheme="minorHAnsi" w:hAnsiTheme="minorHAnsi"/>
          <w:lang w:val="en-US"/>
        </w:rPr>
        <w:t>xecSum</w:t>
      </w:r>
      <w:r w:rsidR="006D18DF" w:rsidRPr="003D6FCC">
        <w:rPr>
          <w:rFonts w:asciiTheme="minorHAnsi" w:hAnsiTheme="minorHAnsi"/>
          <w:lang w:val="en-US"/>
        </w:rPr>
        <w:t>)</w:t>
      </w:r>
    </w:p>
    <w:p w14:paraId="4CF80F15" w14:textId="7D5AA369" w:rsidR="00612E37" w:rsidRPr="003D6FCC" w:rsidRDefault="00612E37" w:rsidP="58CC82BC">
      <w:pPr>
        <w:rPr>
          <w:rFonts w:asciiTheme="minorHAnsi" w:eastAsia="Arial" w:hAnsiTheme="minorHAnsi" w:cs="Calibri"/>
        </w:rPr>
      </w:pPr>
      <w:r w:rsidRPr="003D6FCC">
        <w:rPr>
          <w:rFonts w:asciiTheme="minorHAnsi" w:eastAsia="Arial" w:hAnsiTheme="minorHAnsi" w:cs="Calibri"/>
        </w:rPr>
        <w:t xml:space="preserve">The Executive Summary is limited to three pages. All sections must be completed. The Executive Summary will be publicly posted online and must be written in complete sentences (unless otherwise indicated) with proper grammar. Acronyms must be spelled out the first time they are used. Summaries that do not meet these requirements will be returned to the applicant to be rewritten. See the bulleted list below for specific instructions. </w:t>
      </w:r>
      <w:bookmarkStart w:id="244" w:name="_Hlk146808801"/>
      <w:r w:rsidRPr="003D6FCC">
        <w:rPr>
          <w:rFonts w:asciiTheme="minorHAnsi" w:eastAsia="Arial" w:hAnsiTheme="minorHAnsi" w:cs="Calibri"/>
        </w:rPr>
        <w:t xml:space="preserve">Save this document according to the naming convention: “[Applicant Initialism] </w:t>
      </w:r>
      <w:r w:rsidR="00645CB8" w:rsidRPr="003D6FCC">
        <w:rPr>
          <w:rFonts w:asciiTheme="minorHAnsi" w:eastAsia="Arial" w:hAnsiTheme="minorHAnsi" w:cs="Calibri"/>
        </w:rPr>
        <w:t xml:space="preserve">FAP PY </w:t>
      </w:r>
      <w:r w:rsidR="00B51ED7" w:rsidRPr="003D6FCC">
        <w:rPr>
          <w:rFonts w:asciiTheme="minorHAnsi" w:eastAsia="Arial" w:hAnsiTheme="minorHAnsi" w:cs="Calibri"/>
        </w:rPr>
        <w:t>25-26</w:t>
      </w:r>
      <w:r w:rsidRPr="003D6FCC">
        <w:rPr>
          <w:rFonts w:asciiTheme="minorHAnsi" w:eastAsia="Arial" w:hAnsiTheme="minorHAnsi" w:cs="Calibri"/>
        </w:rPr>
        <w:t xml:space="preserve"> ExecSum”.</w:t>
      </w:r>
      <w:bookmarkEnd w:id="244"/>
    </w:p>
    <w:p w14:paraId="6E74ED31" w14:textId="77777777" w:rsidR="00612E37" w:rsidRPr="003D6FCC" w:rsidRDefault="00612E37" w:rsidP="00612E37">
      <w:pPr>
        <w:rPr>
          <w:rFonts w:asciiTheme="minorHAnsi" w:eastAsia="Arial" w:hAnsiTheme="minorHAnsi" w:cs="Calibri"/>
          <w:lang w:val="en"/>
        </w:rPr>
      </w:pPr>
    </w:p>
    <w:p w14:paraId="59F65B5B" w14:textId="12E3350D" w:rsidR="008544AA" w:rsidRPr="003D6FCC" w:rsidRDefault="00137533" w:rsidP="01476CFA">
      <w:pPr>
        <w:rPr>
          <w:rFonts w:asciiTheme="minorHAnsi" w:hAnsiTheme="minorHAnsi" w:cs="Calibri"/>
          <w:b/>
          <w:bCs/>
        </w:rPr>
      </w:pPr>
      <w:r w:rsidRPr="003D6FCC">
        <w:rPr>
          <w:rFonts w:asciiTheme="minorHAnsi" w:hAnsiTheme="minorHAnsi" w:cs="Calibri"/>
          <w:b/>
          <w:bCs/>
        </w:rPr>
        <w:t>Executive Summ</w:t>
      </w:r>
      <w:r w:rsidR="00B51ED7" w:rsidRPr="003D6FCC">
        <w:rPr>
          <w:rFonts w:asciiTheme="minorHAnsi" w:hAnsiTheme="minorHAnsi" w:cs="Calibri"/>
          <w:b/>
          <w:bCs/>
        </w:rPr>
        <w:t>ar</w:t>
      </w:r>
      <w:r w:rsidRPr="003D6FCC">
        <w:rPr>
          <w:rFonts w:asciiTheme="minorHAnsi" w:hAnsiTheme="minorHAnsi" w:cs="Calibri"/>
          <w:b/>
          <w:bCs/>
        </w:rPr>
        <w:t>y Content</w:t>
      </w:r>
    </w:p>
    <w:p w14:paraId="2B5913CF" w14:textId="69CF75A4" w:rsidR="00137533" w:rsidRPr="003D6FCC" w:rsidRDefault="00137533" w:rsidP="00612E37">
      <w:pPr>
        <w:rPr>
          <w:rFonts w:asciiTheme="minorHAnsi" w:hAnsiTheme="minorHAnsi" w:cs="Calibri"/>
          <w:b/>
          <w:bCs/>
        </w:rPr>
      </w:pPr>
      <w:r w:rsidRPr="003D6FCC">
        <w:rPr>
          <w:rFonts w:asciiTheme="minorHAnsi" w:hAnsiTheme="minorHAnsi" w:cs="Calibri"/>
          <w:b/>
          <w:bCs/>
        </w:rPr>
        <w:t>Industry(</w:t>
      </w:r>
      <w:proofErr w:type="spellStart"/>
      <w:r w:rsidRPr="003D6FCC">
        <w:rPr>
          <w:rFonts w:asciiTheme="minorHAnsi" w:hAnsiTheme="minorHAnsi" w:cs="Calibri"/>
          <w:b/>
          <w:bCs/>
        </w:rPr>
        <w:t>ies</w:t>
      </w:r>
      <w:proofErr w:type="spellEnd"/>
      <w:r w:rsidRPr="003D6FCC">
        <w:rPr>
          <w:rFonts w:asciiTheme="minorHAnsi" w:hAnsiTheme="minorHAnsi" w:cs="Calibri"/>
          <w:b/>
          <w:bCs/>
        </w:rPr>
        <w:t>) of Focus</w:t>
      </w:r>
    </w:p>
    <w:p w14:paraId="5B1B9C9B" w14:textId="3D2219EE" w:rsidR="008544AA" w:rsidRPr="003D6FCC" w:rsidRDefault="008544AA" w:rsidP="00612E37">
      <w:pPr>
        <w:pStyle w:val="ListParagraph"/>
        <w:rPr>
          <w:rFonts w:asciiTheme="minorHAnsi" w:eastAsia="Calibri" w:hAnsiTheme="minorHAnsi"/>
          <w:szCs w:val="22"/>
          <w:lang w:val="en"/>
        </w:rPr>
      </w:pPr>
      <w:r w:rsidRPr="003D6FCC">
        <w:rPr>
          <w:rFonts w:asciiTheme="minorHAnsi" w:eastAsia="Calibri" w:hAnsiTheme="minorHAnsi"/>
          <w:szCs w:val="22"/>
          <w:lang w:val="en"/>
        </w:rPr>
        <w:t>Targeted organizations and industries must be alphabetically and adequately capitalized (for example, Advanced Manufacturing, Business Services, Cybersecurity, Healthcare, Information Technology, and Security Services).</w:t>
      </w:r>
    </w:p>
    <w:p w14:paraId="4D53CB63" w14:textId="77777777" w:rsidR="008544AA" w:rsidRPr="003D6FCC" w:rsidRDefault="008544AA" w:rsidP="00612E37">
      <w:pPr>
        <w:pStyle w:val="ListParagraph"/>
        <w:rPr>
          <w:rFonts w:asciiTheme="minorHAnsi" w:eastAsia="Arial" w:hAnsiTheme="minorHAnsi"/>
          <w:szCs w:val="22"/>
          <w:lang w:val="en"/>
        </w:rPr>
      </w:pPr>
      <w:r w:rsidRPr="003D6FCC">
        <w:rPr>
          <w:rFonts w:asciiTheme="minorHAnsi" w:eastAsia="Calibri" w:hAnsiTheme="minorHAnsi"/>
          <w:szCs w:val="22"/>
          <w:lang w:val="en"/>
        </w:rPr>
        <w:t>Do not include a narrative in this space.</w:t>
      </w:r>
    </w:p>
    <w:p w14:paraId="22AE7014" w14:textId="77777777" w:rsidR="008544AA" w:rsidRPr="003D6FCC" w:rsidRDefault="008544AA" w:rsidP="00612E37">
      <w:pPr>
        <w:rPr>
          <w:rFonts w:asciiTheme="minorHAnsi" w:eastAsia="Arial" w:hAnsiTheme="minorHAnsi" w:cs="Calibri"/>
          <w:b/>
          <w:bCs/>
          <w:lang w:val="en"/>
        </w:rPr>
      </w:pPr>
      <w:r w:rsidRPr="003D6FCC">
        <w:rPr>
          <w:rFonts w:asciiTheme="minorHAnsi" w:eastAsia="Arial" w:hAnsiTheme="minorHAnsi" w:cs="Calibri"/>
          <w:b/>
          <w:bCs/>
          <w:lang w:val="en"/>
        </w:rPr>
        <w:t>Counties to be Served</w:t>
      </w:r>
    </w:p>
    <w:p w14:paraId="190E8450" w14:textId="77777777" w:rsidR="008544AA" w:rsidRPr="003D6FCC" w:rsidRDefault="008544AA" w:rsidP="00612E37">
      <w:pPr>
        <w:pStyle w:val="ListParagraph"/>
        <w:rPr>
          <w:rFonts w:asciiTheme="minorHAnsi" w:eastAsia="Arial" w:hAnsiTheme="minorHAnsi"/>
          <w:szCs w:val="22"/>
          <w:lang w:val="en"/>
        </w:rPr>
      </w:pPr>
      <w:r w:rsidRPr="003D6FCC">
        <w:rPr>
          <w:rFonts w:asciiTheme="minorHAnsi" w:eastAsia="Calibri" w:hAnsiTheme="minorHAnsi"/>
          <w:szCs w:val="22"/>
          <w:lang w:val="en"/>
        </w:rPr>
        <w:t>If serving more than one county, list counties in alphabetical order.</w:t>
      </w:r>
    </w:p>
    <w:p w14:paraId="6FA92D33" w14:textId="3290FBDE" w:rsidR="00612E37" w:rsidRPr="003D6FCC" w:rsidRDefault="00612E37" w:rsidP="00612E37">
      <w:pPr>
        <w:rPr>
          <w:rFonts w:asciiTheme="minorHAnsi" w:eastAsia="Arial" w:hAnsiTheme="minorHAnsi" w:cs="Calibri"/>
          <w:b/>
          <w:bCs/>
          <w:lang w:val="en"/>
        </w:rPr>
      </w:pPr>
      <w:r w:rsidRPr="003D6FCC">
        <w:rPr>
          <w:rFonts w:asciiTheme="minorHAnsi" w:eastAsia="Arial" w:hAnsiTheme="minorHAnsi" w:cs="Calibri"/>
          <w:b/>
          <w:bCs/>
          <w:lang w:val="en"/>
        </w:rPr>
        <w:t>Targeted Populations to be Served</w:t>
      </w:r>
    </w:p>
    <w:p w14:paraId="16A24B6E" w14:textId="11714503" w:rsidR="00612E37" w:rsidRPr="003D6FCC" w:rsidRDefault="00612E37" w:rsidP="00647908">
      <w:pPr>
        <w:pStyle w:val="ListParagraph"/>
        <w:numPr>
          <w:ilvl w:val="0"/>
          <w:numId w:val="40"/>
        </w:numPr>
        <w:rPr>
          <w:rFonts w:asciiTheme="minorHAnsi" w:eastAsia="Arial" w:hAnsiTheme="minorHAnsi"/>
          <w:b/>
          <w:bCs/>
          <w:szCs w:val="22"/>
          <w:lang w:val="en"/>
        </w:rPr>
      </w:pPr>
      <w:r w:rsidRPr="003D6FCC">
        <w:rPr>
          <w:rFonts w:asciiTheme="minorHAnsi" w:eastAsia="Arial" w:hAnsiTheme="minorHAnsi"/>
          <w:szCs w:val="22"/>
          <w:lang w:val="en"/>
        </w:rPr>
        <w:t>Targeted populations must be listed alphabetically</w:t>
      </w:r>
    </w:p>
    <w:p w14:paraId="6A056DAB" w14:textId="001CAEB5" w:rsidR="00612E37" w:rsidRPr="003D6FCC" w:rsidRDefault="00612E37" w:rsidP="00647908">
      <w:pPr>
        <w:pStyle w:val="ListParagraph"/>
        <w:numPr>
          <w:ilvl w:val="0"/>
          <w:numId w:val="40"/>
        </w:numPr>
        <w:rPr>
          <w:rFonts w:asciiTheme="minorHAnsi" w:eastAsia="Arial" w:hAnsiTheme="minorHAnsi"/>
          <w:b/>
          <w:bCs/>
          <w:szCs w:val="22"/>
          <w:lang w:val="en"/>
        </w:rPr>
      </w:pPr>
      <w:r w:rsidRPr="003D6FCC">
        <w:rPr>
          <w:rFonts w:asciiTheme="minorHAnsi" w:eastAsia="Arial" w:hAnsiTheme="minorHAnsi"/>
          <w:szCs w:val="22"/>
          <w:lang w:val="en"/>
        </w:rPr>
        <w:t>If desired, the applicant may include an explanation or a short narrative after listing the targeted populations.</w:t>
      </w:r>
    </w:p>
    <w:p w14:paraId="5CF6AAC1" w14:textId="77777777" w:rsidR="008544AA" w:rsidRPr="003D6FCC" w:rsidRDefault="008544AA" w:rsidP="00612E37">
      <w:pPr>
        <w:rPr>
          <w:rFonts w:asciiTheme="minorHAnsi" w:eastAsia="Arial" w:hAnsiTheme="minorHAnsi" w:cs="Calibri"/>
          <w:b/>
          <w:bCs/>
          <w:lang w:val="en"/>
        </w:rPr>
      </w:pPr>
      <w:r w:rsidRPr="003D6FCC">
        <w:rPr>
          <w:rFonts w:asciiTheme="minorHAnsi" w:eastAsia="Arial" w:hAnsiTheme="minorHAnsi" w:cs="Calibri"/>
          <w:b/>
          <w:bCs/>
          <w:lang w:val="en"/>
        </w:rPr>
        <w:t>Key Partners</w:t>
      </w:r>
    </w:p>
    <w:p w14:paraId="7E01A911" w14:textId="00C4C515" w:rsidR="008544AA" w:rsidRPr="003D6FCC" w:rsidRDefault="008544AA" w:rsidP="00612E37">
      <w:pPr>
        <w:pStyle w:val="ListParagraph"/>
        <w:rPr>
          <w:rFonts w:asciiTheme="minorHAnsi" w:eastAsia="Calibri" w:hAnsiTheme="minorHAnsi"/>
          <w:szCs w:val="22"/>
          <w:lang w:val="en"/>
        </w:rPr>
      </w:pPr>
      <w:r w:rsidRPr="003D6FCC">
        <w:rPr>
          <w:rFonts w:asciiTheme="minorHAnsi" w:eastAsia="Calibri" w:hAnsiTheme="minorHAnsi"/>
          <w:szCs w:val="22"/>
          <w:lang w:val="en"/>
        </w:rPr>
        <w:t xml:space="preserve">List </w:t>
      </w:r>
      <w:r w:rsidR="00837194" w:rsidRPr="003D6FCC">
        <w:rPr>
          <w:rFonts w:asciiTheme="minorHAnsi" w:eastAsia="Calibri" w:hAnsiTheme="minorHAnsi"/>
          <w:szCs w:val="22"/>
          <w:lang w:val="en"/>
        </w:rPr>
        <w:t>critical</w:t>
      </w:r>
      <w:r w:rsidRPr="003D6FCC">
        <w:rPr>
          <w:rFonts w:asciiTheme="minorHAnsi" w:eastAsia="Calibri" w:hAnsiTheme="minorHAnsi"/>
          <w:szCs w:val="22"/>
          <w:lang w:val="en"/>
        </w:rPr>
        <w:t xml:space="preserve"> partners in a </w:t>
      </w:r>
      <w:proofErr w:type="gramStart"/>
      <w:r w:rsidRPr="003D6FCC">
        <w:rPr>
          <w:rFonts w:asciiTheme="minorHAnsi" w:eastAsia="Calibri" w:hAnsiTheme="minorHAnsi"/>
          <w:szCs w:val="22"/>
          <w:lang w:val="en"/>
        </w:rPr>
        <w:t>bulleted</w:t>
      </w:r>
      <w:proofErr w:type="gramEnd"/>
      <w:r w:rsidRPr="003D6FCC">
        <w:rPr>
          <w:rFonts w:asciiTheme="minorHAnsi" w:eastAsia="Calibri" w:hAnsiTheme="minorHAnsi"/>
          <w:szCs w:val="22"/>
          <w:lang w:val="en"/>
        </w:rPr>
        <w:t xml:space="preserve"> list.</w:t>
      </w:r>
    </w:p>
    <w:p w14:paraId="20BFF427" w14:textId="77777777" w:rsidR="008544AA" w:rsidRPr="003D6FCC" w:rsidRDefault="008544AA" w:rsidP="00612E37">
      <w:pPr>
        <w:pStyle w:val="ListParagraph"/>
        <w:rPr>
          <w:rFonts w:asciiTheme="minorHAnsi" w:eastAsia="Arial" w:hAnsiTheme="minorHAnsi"/>
          <w:szCs w:val="22"/>
        </w:rPr>
      </w:pPr>
      <w:r w:rsidRPr="003D6FCC">
        <w:rPr>
          <w:rFonts w:asciiTheme="minorHAnsi" w:eastAsia="Calibri" w:hAnsiTheme="minorHAnsi"/>
          <w:szCs w:val="22"/>
        </w:rPr>
        <w:t>Required partners should be listed first, followed by additional training, education, employer, and supportive services partners.</w:t>
      </w:r>
    </w:p>
    <w:p w14:paraId="7F06431F" w14:textId="459D6944" w:rsidR="008544AA" w:rsidRPr="003D6FCC" w:rsidRDefault="008544AA" w:rsidP="00612E37">
      <w:pPr>
        <w:rPr>
          <w:rFonts w:asciiTheme="minorHAnsi" w:eastAsia="Arial" w:hAnsiTheme="minorHAnsi" w:cs="Calibri"/>
          <w:b/>
          <w:bCs/>
          <w:lang w:val="en"/>
        </w:rPr>
      </w:pPr>
      <w:r w:rsidRPr="003D6FCC">
        <w:rPr>
          <w:rFonts w:asciiTheme="minorHAnsi" w:eastAsia="Arial" w:hAnsiTheme="minorHAnsi" w:cs="Calibri"/>
          <w:b/>
          <w:bCs/>
          <w:lang w:val="en"/>
        </w:rPr>
        <w:t>Project Description</w:t>
      </w:r>
    </w:p>
    <w:p w14:paraId="2E49FCFD" w14:textId="178FEA65" w:rsidR="008544AA" w:rsidRPr="003D6FCC" w:rsidRDefault="008544AA" w:rsidP="00612E37">
      <w:pPr>
        <w:pStyle w:val="ListParagraph"/>
        <w:rPr>
          <w:rFonts w:asciiTheme="minorHAnsi" w:eastAsia="Calibri" w:hAnsiTheme="minorHAnsi"/>
          <w:szCs w:val="22"/>
          <w:lang w:val="en"/>
        </w:rPr>
      </w:pPr>
      <w:r w:rsidRPr="003D6FCC">
        <w:rPr>
          <w:rFonts w:asciiTheme="minorHAnsi" w:eastAsia="Calibri" w:hAnsiTheme="minorHAnsi"/>
          <w:szCs w:val="22"/>
          <w:lang w:val="en"/>
        </w:rPr>
        <w:t>Provide an abstract of project highlights (this section should summarize the Project Narrative</w:t>
      </w:r>
      <w:r w:rsidR="00A70268" w:rsidRPr="003D6FCC">
        <w:rPr>
          <w:rFonts w:asciiTheme="minorHAnsi" w:eastAsia="Calibri" w:hAnsiTheme="minorHAnsi"/>
          <w:szCs w:val="22"/>
          <w:lang w:val="en"/>
        </w:rPr>
        <w:t>)</w:t>
      </w:r>
    </w:p>
    <w:p w14:paraId="677B5225" w14:textId="77777777" w:rsidR="008544AA" w:rsidRPr="003D6FCC" w:rsidRDefault="008544AA" w:rsidP="00612E37">
      <w:pPr>
        <w:pStyle w:val="ListParagraph"/>
        <w:rPr>
          <w:rFonts w:asciiTheme="minorHAnsi" w:eastAsia="Arial" w:hAnsiTheme="minorHAnsi"/>
          <w:szCs w:val="22"/>
          <w:lang w:val="en"/>
        </w:rPr>
      </w:pPr>
      <w:r w:rsidRPr="003D6FCC">
        <w:rPr>
          <w:rFonts w:asciiTheme="minorHAnsi" w:eastAsia="Calibri" w:hAnsiTheme="minorHAnsi"/>
          <w:szCs w:val="22"/>
          <w:lang w:val="en"/>
        </w:rPr>
        <w:t>Use complete sentences and proper grammar.</w:t>
      </w:r>
    </w:p>
    <w:p w14:paraId="6531A1C1" w14:textId="77777777" w:rsidR="008544AA" w:rsidRPr="003D6FCC" w:rsidRDefault="008544AA" w:rsidP="00612E37">
      <w:pPr>
        <w:rPr>
          <w:rFonts w:asciiTheme="minorHAnsi" w:eastAsia="Arial" w:hAnsiTheme="minorHAnsi" w:cs="Calibri"/>
          <w:b/>
          <w:bCs/>
          <w:lang w:val="en"/>
        </w:rPr>
      </w:pPr>
      <w:r w:rsidRPr="003D6FCC">
        <w:rPr>
          <w:rFonts w:asciiTheme="minorHAnsi" w:eastAsia="Arial" w:hAnsiTheme="minorHAnsi" w:cs="Calibri"/>
          <w:b/>
          <w:bCs/>
          <w:lang w:val="en"/>
        </w:rPr>
        <w:t>Proposed Outcomes</w:t>
      </w:r>
    </w:p>
    <w:p w14:paraId="3C1762F2" w14:textId="0DBE0EF6" w:rsidR="008544AA" w:rsidRPr="003D6FCC" w:rsidRDefault="008544AA" w:rsidP="00612E37">
      <w:pPr>
        <w:pStyle w:val="ListParagraph"/>
        <w:rPr>
          <w:rFonts w:asciiTheme="minorHAnsi" w:eastAsia="Calibri" w:hAnsiTheme="minorHAnsi"/>
          <w:szCs w:val="22"/>
        </w:rPr>
      </w:pPr>
      <w:r w:rsidRPr="003D6FCC">
        <w:rPr>
          <w:rFonts w:asciiTheme="minorHAnsi" w:eastAsia="Calibri" w:hAnsiTheme="minorHAnsi"/>
          <w:szCs w:val="22"/>
        </w:rPr>
        <w:t xml:space="preserve">Proposed outcomes are not the same as performance goals. Outcomes are </w:t>
      </w:r>
      <w:proofErr w:type="gramStart"/>
      <w:r w:rsidRPr="003D6FCC">
        <w:rPr>
          <w:rFonts w:asciiTheme="minorHAnsi" w:eastAsia="Calibri" w:hAnsiTheme="minorHAnsi"/>
          <w:szCs w:val="22"/>
        </w:rPr>
        <w:t>mid</w:t>
      </w:r>
      <w:r w:rsidR="00837194" w:rsidRPr="003D6FCC">
        <w:rPr>
          <w:rFonts w:asciiTheme="minorHAnsi" w:eastAsia="Calibri" w:hAnsiTheme="minorHAnsi"/>
          <w:szCs w:val="22"/>
        </w:rPr>
        <w:t xml:space="preserve"> and</w:t>
      </w:r>
      <w:proofErr w:type="gramEnd"/>
      <w:r w:rsidR="00837194" w:rsidRPr="003D6FCC">
        <w:rPr>
          <w:rFonts w:asciiTheme="minorHAnsi" w:eastAsia="Calibri" w:hAnsiTheme="minorHAnsi"/>
          <w:szCs w:val="22"/>
        </w:rPr>
        <w:t xml:space="preserve"> long-term results </w:t>
      </w:r>
      <w:r w:rsidR="00224E9B" w:rsidRPr="003D6FCC">
        <w:rPr>
          <w:rFonts w:asciiTheme="minorHAnsi" w:eastAsia="Calibri" w:hAnsiTheme="minorHAnsi"/>
          <w:szCs w:val="22"/>
        </w:rPr>
        <w:t>that demonstrate individual participants’ progress towards successful career pathways and reflect</w:t>
      </w:r>
      <w:r w:rsidRPr="003D6FCC">
        <w:rPr>
          <w:rFonts w:asciiTheme="minorHAnsi" w:eastAsia="Calibri" w:hAnsiTheme="minorHAnsi"/>
          <w:szCs w:val="22"/>
        </w:rPr>
        <w:t xml:space="preserve"> a meaningful change in the workforce system. </w:t>
      </w:r>
    </w:p>
    <w:p w14:paraId="5BC85F10" w14:textId="5116070F" w:rsidR="0006315C" w:rsidRPr="003D6FCC" w:rsidRDefault="008544AA" w:rsidP="00612E37">
      <w:pPr>
        <w:pStyle w:val="ListParagraph"/>
        <w:rPr>
          <w:rFonts w:asciiTheme="minorHAnsi" w:eastAsia="Calibri" w:hAnsiTheme="minorHAnsi"/>
          <w:color w:val="222222"/>
          <w:szCs w:val="22"/>
          <w:lang w:val="en"/>
        </w:rPr>
      </w:pPr>
      <w:r w:rsidRPr="003D6FCC">
        <w:rPr>
          <w:rFonts w:asciiTheme="minorHAnsi" w:eastAsia="Calibri" w:hAnsiTheme="minorHAnsi"/>
          <w:szCs w:val="22"/>
          <w:lang w:val="en"/>
        </w:rPr>
        <w:t>Include the proposed outcomes of your project in a short narrative.</w:t>
      </w:r>
    </w:p>
    <w:p w14:paraId="072E7F93" w14:textId="77777777" w:rsidR="00612E37" w:rsidRPr="003D6FCC" w:rsidRDefault="00612E37" w:rsidP="00612E37">
      <w:pPr>
        <w:pStyle w:val="ListParagraph"/>
        <w:numPr>
          <w:ilvl w:val="0"/>
          <w:numId w:val="0"/>
        </w:numPr>
        <w:ind w:left="720"/>
        <w:rPr>
          <w:rFonts w:asciiTheme="minorHAnsi" w:eastAsia="Calibri" w:hAnsiTheme="minorHAnsi"/>
          <w:color w:val="222222"/>
          <w:lang w:val="en"/>
        </w:rPr>
      </w:pPr>
    </w:p>
    <w:p w14:paraId="19A9AA86" w14:textId="42497508" w:rsidR="008544AA" w:rsidRPr="003D6FCC" w:rsidRDefault="008544AA" w:rsidP="0006315C">
      <w:pPr>
        <w:pStyle w:val="Heading4"/>
        <w:rPr>
          <w:rFonts w:asciiTheme="minorHAnsi" w:hAnsiTheme="minorHAnsi"/>
        </w:rPr>
      </w:pPr>
      <w:bookmarkStart w:id="245" w:name="_9bh6ost0bf9g"/>
      <w:bookmarkStart w:id="246" w:name="_gjdgxs"/>
      <w:bookmarkStart w:id="247" w:name="_d2om83hmtqt4"/>
      <w:bookmarkStart w:id="248" w:name="_Toc117246191"/>
      <w:bookmarkStart w:id="249" w:name="_Toc130496200"/>
      <w:bookmarkEnd w:id="245"/>
      <w:bookmarkEnd w:id="246"/>
      <w:bookmarkEnd w:id="247"/>
      <w:r w:rsidRPr="003D6FCC">
        <w:rPr>
          <w:rFonts w:asciiTheme="minorHAnsi" w:hAnsiTheme="minorHAnsi"/>
          <w:lang w:val="en-US"/>
        </w:rPr>
        <w:t>Commitment Letters</w:t>
      </w:r>
      <w:r w:rsidR="006D18DF" w:rsidRPr="003D6FCC">
        <w:rPr>
          <w:rFonts w:asciiTheme="minorHAnsi" w:hAnsiTheme="minorHAnsi"/>
          <w:lang w:val="en-US"/>
        </w:rPr>
        <w:t xml:space="preserve"> (</w:t>
      </w:r>
      <w:r w:rsidRPr="003D6FCC">
        <w:rPr>
          <w:rFonts w:asciiTheme="minorHAnsi" w:hAnsiTheme="minorHAnsi"/>
          <w:lang w:val="en-US"/>
        </w:rPr>
        <w:t>ComLtr</w:t>
      </w:r>
      <w:r w:rsidR="006235FA" w:rsidRPr="003D6FCC">
        <w:rPr>
          <w:rFonts w:asciiTheme="minorHAnsi" w:hAnsiTheme="minorHAnsi"/>
          <w:lang w:val="en-US"/>
        </w:rPr>
        <w:t>)</w:t>
      </w:r>
    </w:p>
    <w:p w14:paraId="6486B975" w14:textId="3DD9D8C1" w:rsidR="00DE79C6" w:rsidRPr="003D6FCC" w:rsidRDefault="00DE79C6" w:rsidP="58CC82BC">
      <w:pPr>
        <w:rPr>
          <w:rFonts w:asciiTheme="minorHAnsi" w:eastAsia="Calibri" w:hAnsiTheme="minorHAnsi" w:cs="Calibri"/>
        </w:rPr>
      </w:pPr>
      <w:r w:rsidRPr="003D6FCC">
        <w:rPr>
          <w:rFonts w:asciiTheme="minorHAnsi" w:eastAsia="Calibri" w:hAnsiTheme="minorHAnsi" w:cs="Calibri"/>
        </w:rPr>
        <w:t xml:space="preserve">Applicants are required to demonstrate a minimum of </w:t>
      </w:r>
      <w:r w:rsidR="00B51ED7" w:rsidRPr="003D6FCC">
        <w:rPr>
          <w:rFonts w:asciiTheme="minorHAnsi" w:eastAsia="Calibri" w:hAnsiTheme="minorHAnsi" w:cs="Calibri"/>
        </w:rPr>
        <w:t>20</w:t>
      </w:r>
      <w:r w:rsidRPr="003D6FCC">
        <w:rPr>
          <w:rFonts w:asciiTheme="minorHAnsi" w:eastAsia="Calibri" w:hAnsiTheme="minorHAnsi" w:cs="Calibri"/>
        </w:rPr>
        <w:t xml:space="preserve"> percent leveraged resources in relation to the total requested funds to be calculated according to the following example:</w:t>
      </w:r>
    </w:p>
    <w:p w14:paraId="6E561612" w14:textId="77777777" w:rsidR="00DE79C6" w:rsidRPr="003D6FCC" w:rsidRDefault="00DE79C6" w:rsidP="00DE79C6">
      <w:pPr>
        <w:rPr>
          <w:rFonts w:asciiTheme="minorHAnsi" w:eastAsia="Calibri" w:hAnsiTheme="minorHAnsi" w:cs="Calibri"/>
          <w:lang w:val="en"/>
        </w:rPr>
      </w:pPr>
    </w:p>
    <w:p w14:paraId="1F85A941" w14:textId="0B5E4B80" w:rsidR="00DE79C6" w:rsidRPr="003D6FCC" w:rsidRDefault="00DE79C6" w:rsidP="00DE79C6">
      <w:pPr>
        <w:rPr>
          <w:rFonts w:asciiTheme="minorHAnsi" w:eastAsia="Calibri" w:hAnsiTheme="minorHAnsi" w:cs="Calibri"/>
          <w:lang w:val="en"/>
        </w:rPr>
      </w:pPr>
      <w:r w:rsidRPr="003D6FCC">
        <w:rPr>
          <w:rFonts w:asciiTheme="minorHAnsi" w:eastAsia="Calibri" w:hAnsiTheme="minorHAnsi" w:cs="Calibri"/>
          <w:lang w:val="en"/>
        </w:rPr>
        <w:t>Requested Funds: $</w:t>
      </w:r>
      <w:r w:rsidR="00717EA1" w:rsidRPr="003D6FCC">
        <w:rPr>
          <w:rFonts w:asciiTheme="minorHAnsi" w:eastAsia="Calibri" w:hAnsiTheme="minorHAnsi" w:cs="Calibri"/>
          <w:lang w:val="en"/>
        </w:rPr>
        <w:t>1</w:t>
      </w:r>
      <w:r w:rsidRPr="003D6FCC">
        <w:rPr>
          <w:rFonts w:asciiTheme="minorHAnsi" w:eastAsia="Calibri" w:hAnsiTheme="minorHAnsi" w:cs="Calibri"/>
          <w:lang w:val="en"/>
        </w:rPr>
        <w:t>,000,000</w:t>
      </w:r>
    </w:p>
    <w:p w14:paraId="65BADDBB" w14:textId="1D11EB68" w:rsidR="00DE79C6" w:rsidRPr="003D6FCC" w:rsidRDefault="00DE79C6" w:rsidP="00DE79C6">
      <w:pPr>
        <w:rPr>
          <w:rFonts w:asciiTheme="minorHAnsi" w:eastAsia="Calibri" w:hAnsiTheme="minorHAnsi" w:cs="Calibri"/>
          <w:lang w:val="en"/>
        </w:rPr>
      </w:pPr>
      <w:r w:rsidRPr="003D6FCC">
        <w:rPr>
          <w:rFonts w:asciiTheme="minorHAnsi" w:eastAsia="Calibri" w:hAnsiTheme="minorHAnsi" w:cs="Calibri"/>
          <w:lang w:val="en"/>
        </w:rPr>
        <w:t>Minimum Leveraged Resources: ($</w:t>
      </w:r>
      <w:r w:rsidR="00717EA1" w:rsidRPr="003D6FCC">
        <w:rPr>
          <w:rFonts w:asciiTheme="minorHAnsi" w:eastAsia="Calibri" w:hAnsiTheme="minorHAnsi" w:cs="Calibri"/>
          <w:lang w:val="en"/>
        </w:rPr>
        <w:t>1</w:t>
      </w:r>
      <w:r w:rsidRPr="003D6FCC">
        <w:rPr>
          <w:rFonts w:asciiTheme="minorHAnsi" w:eastAsia="Calibri" w:hAnsiTheme="minorHAnsi" w:cs="Calibri"/>
          <w:lang w:val="en"/>
        </w:rPr>
        <w:t>,000,000) x (</w:t>
      </w:r>
      <w:r w:rsidR="00E13527" w:rsidRPr="003D6FCC">
        <w:rPr>
          <w:rFonts w:asciiTheme="minorHAnsi" w:eastAsia="Calibri" w:hAnsiTheme="minorHAnsi" w:cs="Calibri"/>
          <w:lang w:val="en"/>
        </w:rPr>
        <w:t>20</w:t>
      </w:r>
      <w:r w:rsidRPr="003D6FCC">
        <w:rPr>
          <w:rFonts w:asciiTheme="minorHAnsi" w:eastAsia="Calibri" w:hAnsiTheme="minorHAnsi" w:cs="Calibri"/>
          <w:lang w:val="en"/>
        </w:rPr>
        <w:t>%) = $</w:t>
      </w:r>
      <w:r w:rsidR="00717EA1" w:rsidRPr="003D6FCC">
        <w:rPr>
          <w:rFonts w:asciiTheme="minorHAnsi" w:eastAsia="Calibri" w:hAnsiTheme="minorHAnsi" w:cs="Calibri"/>
          <w:lang w:val="en"/>
        </w:rPr>
        <w:t>2</w:t>
      </w:r>
      <w:r w:rsidRPr="003D6FCC">
        <w:rPr>
          <w:rFonts w:asciiTheme="minorHAnsi" w:eastAsia="Calibri" w:hAnsiTheme="minorHAnsi" w:cs="Calibri"/>
          <w:lang w:val="en"/>
        </w:rPr>
        <w:t xml:space="preserve">00,000 </w:t>
      </w:r>
    </w:p>
    <w:p w14:paraId="5E7A36A1" w14:textId="77777777" w:rsidR="00DE79C6" w:rsidRPr="003D6FCC" w:rsidRDefault="00DE79C6" w:rsidP="00DE79C6">
      <w:pPr>
        <w:rPr>
          <w:rFonts w:asciiTheme="minorHAnsi" w:eastAsia="Calibri" w:hAnsiTheme="minorHAnsi" w:cs="Calibri"/>
          <w:lang w:val="en"/>
        </w:rPr>
      </w:pPr>
    </w:p>
    <w:p w14:paraId="4CD934D6" w14:textId="3847A91E" w:rsidR="00DE79C6" w:rsidRPr="003D6FCC" w:rsidRDefault="00DE79C6" w:rsidP="00DE79C6">
      <w:pPr>
        <w:rPr>
          <w:rFonts w:asciiTheme="minorHAnsi" w:eastAsia="Calibri" w:hAnsiTheme="minorHAnsi" w:cs="Calibri"/>
          <w:lang w:val="en"/>
        </w:rPr>
      </w:pPr>
      <w:r w:rsidRPr="003D6FCC">
        <w:rPr>
          <w:rFonts w:asciiTheme="minorHAnsi" w:eastAsia="Calibri" w:hAnsiTheme="minorHAnsi" w:cs="Calibri"/>
          <w:lang w:val="en"/>
        </w:rPr>
        <w:t xml:space="preserve">Leveraged resources can be leveraged from various sources, including, but not limited to, businesses, industry associations, labor organizations, CBOs, education and training providers, and/or federal, state, and local government programs. This may include other WIOA funds, provided this project's scope falls under the allowable activities of those funds. Leveraged resources will be </w:t>
      </w:r>
      <w:r w:rsidRPr="003D6FCC">
        <w:rPr>
          <w:rFonts w:asciiTheme="minorHAnsi" w:eastAsia="Calibri" w:hAnsiTheme="minorHAnsi" w:cs="Calibri"/>
          <w:lang w:val="en"/>
        </w:rPr>
        <w:lastRenderedPageBreak/>
        <w:t xml:space="preserve">subject to the reporting requirements in </w:t>
      </w:r>
      <w:hyperlink r:id="rId59" w:history="1">
        <w:r w:rsidR="00E13527" w:rsidRPr="003D6FCC">
          <w:rPr>
            <w:rFonts w:asciiTheme="minorHAnsi" w:hAnsiTheme="minorHAnsi" w:cs="Calibri"/>
            <w:color w:val="467886"/>
            <w:u w:val="single"/>
          </w:rPr>
          <w:t>WSD19-05</w:t>
        </w:r>
      </w:hyperlink>
      <w:r w:rsidRPr="003D6FCC">
        <w:rPr>
          <w:rFonts w:asciiTheme="minorHAnsi" w:eastAsia="Calibri" w:hAnsiTheme="minorHAnsi" w:cs="Calibri"/>
          <w:lang w:val="en"/>
        </w:rPr>
        <w:t xml:space="preserve"> Subject: Quarterly and Monthly Financial Reporting Requirements (December 4, 2019) and Title 2 CFR Part 200: Uniform Guidance, Section </w:t>
      </w:r>
      <w:hyperlink r:id="rId60" w:history="1">
        <w:r w:rsidR="00E13527" w:rsidRPr="003D6FCC">
          <w:rPr>
            <w:rFonts w:asciiTheme="minorHAnsi" w:hAnsiTheme="minorHAnsi" w:cs="Calibri"/>
            <w:color w:val="467886"/>
            <w:u w:val="single"/>
          </w:rPr>
          <w:t>200.306</w:t>
        </w:r>
      </w:hyperlink>
      <w:r w:rsidRPr="003D6FCC">
        <w:rPr>
          <w:rFonts w:asciiTheme="minorHAnsi" w:eastAsia="Calibri" w:hAnsiTheme="minorHAnsi" w:cs="Calibri"/>
          <w:lang w:val="en"/>
        </w:rPr>
        <w:t xml:space="preserve">. </w:t>
      </w:r>
    </w:p>
    <w:p w14:paraId="2AAF6F90" w14:textId="77777777" w:rsidR="00DE79C6" w:rsidRPr="003D6FCC" w:rsidRDefault="00DE79C6" w:rsidP="00DE79C6">
      <w:pPr>
        <w:rPr>
          <w:rFonts w:asciiTheme="minorHAnsi" w:eastAsia="Calibri" w:hAnsiTheme="minorHAnsi" w:cs="Calibri"/>
          <w:lang w:val="en"/>
        </w:rPr>
      </w:pPr>
    </w:p>
    <w:p w14:paraId="3B098FB0" w14:textId="445C13F0" w:rsidR="0059440F" w:rsidRPr="003D6FCC" w:rsidRDefault="0059440F" w:rsidP="00DE79C6">
      <w:pPr>
        <w:rPr>
          <w:rFonts w:asciiTheme="minorHAnsi" w:eastAsia="Calibri" w:hAnsiTheme="minorHAnsi" w:cs="Calibri"/>
          <w:lang w:val="en"/>
        </w:rPr>
      </w:pPr>
      <w:r w:rsidRPr="003D6FCC">
        <w:rPr>
          <w:rFonts w:asciiTheme="minorHAnsi" w:eastAsia="Calibri" w:hAnsiTheme="minorHAnsi" w:cs="Calibri"/>
          <w:lang w:val="en"/>
        </w:rPr>
        <w:t>The definition of “cash contribution” is a contribution of funds made available to the subrecipient to be explicitly used for project activities and must be consistent with the allowable activities of the funding source. The awarded subrecipient has control over and disburses these funds. Examples include but are not limited to funding received from employers, foundations, private entities, or local governments.</w:t>
      </w:r>
    </w:p>
    <w:p w14:paraId="658179A0" w14:textId="77777777" w:rsidR="0059440F" w:rsidRPr="003D6FCC" w:rsidRDefault="0059440F" w:rsidP="00DE79C6">
      <w:pPr>
        <w:rPr>
          <w:rFonts w:asciiTheme="minorHAnsi" w:eastAsia="Calibri" w:hAnsiTheme="minorHAnsi" w:cs="Calibri"/>
          <w:lang w:val="en"/>
        </w:rPr>
      </w:pPr>
    </w:p>
    <w:p w14:paraId="43CCD0C8" w14:textId="77777777" w:rsidR="00DE79C6" w:rsidRPr="003D6FCC" w:rsidRDefault="00DE79C6" w:rsidP="00DE79C6">
      <w:pPr>
        <w:rPr>
          <w:rFonts w:asciiTheme="minorHAnsi" w:eastAsia="Calibri" w:hAnsiTheme="minorHAnsi" w:cs="Calibri"/>
          <w:lang w:val="en"/>
        </w:rPr>
      </w:pPr>
      <w:r w:rsidRPr="003D6FCC">
        <w:rPr>
          <w:rFonts w:asciiTheme="minorHAnsi" w:eastAsia="Calibri" w:hAnsiTheme="minorHAnsi" w:cs="Calibri"/>
          <w:lang w:val="en"/>
        </w:rPr>
        <w:t>“In-kind contribution” is a contribution of non-cash resources explicitly used for project activities. This type of contribution includes, but is not limited to, donated personnel or staff, services, and use of equipment or space. If an education provider provides classroom instruction, for example, the classroom space and instructor(s) are considered a leveraged resource, and the value of the space and instruction qualifies as an “in-kind” contribution.</w:t>
      </w:r>
    </w:p>
    <w:p w14:paraId="79344023" w14:textId="77777777" w:rsidR="00DE79C6" w:rsidRPr="003D6FCC" w:rsidRDefault="00DE79C6" w:rsidP="00DE79C6">
      <w:pPr>
        <w:rPr>
          <w:rFonts w:asciiTheme="minorHAnsi" w:eastAsia="Calibri" w:hAnsiTheme="minorHAnsi" w:cs="Calibri"/>
          <w:lang w:val="en"/>
        </w:rPr>
      </w:pPr>
    </w:p>
    <w:p w14:paraId="44014C2B" w14:textId="4ACD9ADE" w:rsidR="00612E37" w:rsidRPr="003D6FCC" w:rsidRDefault="00DE79C6" w:rsidP="58CC82BC">
      <w:pPr>
        <w:rPr>
          <w:rFonts w:asciiTheme="minorHAnsi" w:eastAsia="Calibri" w:hAnsiTheme="minorHAnsi" w:cs="Calibri"/>
        </w:rPr>
      </w:pPr>
      <w:r w:rsidRPr="003D6FCC">
        <w:rPr>
          <w:rFonts w:asciiTheme="minorHAnsi" w:eastAsia="Calibri" w:hAnsiTheme="minorHAnsi" w:cs="Calibri"/>
        </w:rPr>
        <w:t xml:space="preserve">Applicants </w:t>
      </w:r>
      <w:r w:rsidR="0059440F" w:rsidRPr="003D6FCC">
        <w:rPr>
          <w:rFonts w:asciiTheme="minorHAnsi" w:eastAsia="Calibri" w:hAnsiTheme="minorHAnsi" w:cs="Calibri"/>
        </w:rPr>
        <w:t>must</w:t>
      </w:r>
      <w:r w:rsidRPr="003D6FCC">
        <w:rPr>
          <w:rFonts w:asciiTheme="minorHAnsi" w:eastAsia="Calibri" w:hAnsiTheme="minorHAnsi" w:cs="Calibri"/>
        </w:rPr>
        <w:t xml:space="preserve"> provide a letter to verify the dollar amount and the source of contributions from each entity that pledges leveraged resources to the project. The letters should clearly define the contribution parameters and include the exact cash amount or an estimate of the in-kind dollar amount of the contribution. If provided, the individual amounts and totals in these letters should match those listed in </w:t>
      </w:r>
      <w:r w:rsidRPr="003D6FCC">
        <w:rPr>
          <w:rFonts w:asciiTheme="minorHAnsi" w:eastAsia="Calibri" w:hAnsiTheme="minorHAnsi" w:cs="Calibri"/>
          <w:i/>
          <w:iCs/>
        </w:rPr>
        <w:t>Exhibit J: Partner Roles and Responsibilities</w:t>
      </w:r>
      <w:r w:rsidRPr="003D6FCC">
        <w:rPr>
          <w:rFonts w:asciiTheme="minorHAnsi" w:eastAsia="Calibri" w:hAnsiTheme="minorHAnsi" w:cs="Calibri"/>
        </w:rPr>
        <w:t>. In the case of a discrepancy, the dollar amount pledged in the letter will be used in all calculations. If a partner or partners contribute, the applicant must provide a letter conforming to the stated guidelines.</w:t>
      </w:r>
    </w:p>
    <w:p w14:paraId="013C3040" w14:textId="77777777" w:rsidR="00DE79C6" w:rsidRPr="003D6FCC" w:rsidRDefault="00DE79C6" w:rsidP="00DE79C6">
      <w:pPr>
        <w:rPr>
          <w:rFonts w:asciiTheme="minorHAnsi" w:eastAsia="Calibri" w:hAnsiTheme="minorHAnsi" w:cs="Calibri"/>
          <w:lang w:val="en"/>
        </w:rPr>
      </w:pPr>
    </w:p>
    <w:p w14:paraId="00D3D58E" w14:textId="77777777" w:rsidR="00612E37" w:rsidRPr="003D6FCC" w:rsidRDefault="00612E37" w:rsidP="58CC82BC">
      <w:pPr>
        <w:rPr>
          <w:rFonts w:asciiTheme="minorHAnsi" w:eastAsia="Calibri" w:hAnsiTheme="minorHAnsi" w:cs="Calibri"/>
        </w:rPr>
      </w:pPr>
      <w:r w:rsidRPr="003D6FCC">
        <w:rPr>
          <w:rFonts w:asciiTheme="minorHAnsi" w:eastAsia="Calibri" w:hAnsiTheme="minorHAnsi" w:cs="Calibri"/>
        </w:rPr>
        <w:t>Each commitment letter must contain the following:</w:t>
      </w:r>
    </w:p>
    <w:p w14:paraId="59B46A72" w14:textId="77777777" w:rsidR="00612E37" w:rsidRPr="003D6FCC" w:rsidRDefault="00612E37" w:rsidP="00647908">
      <w:pPr>
        <w:numPr>
          <w:ilvl w:val="0"/>
          <w:numId w:val="37"/>
        </w:numPr>
        <w:contextualSpacing/>
        <w:rPr>
          <w:rFonts w:asciiTheme="minorHAnsi" w:eastAsia="Calibri" w:hAnsiTheme="minorHAnsi" w:cs="Calibri"/>
          <w:lang w:val="en"/>
        </w:rPr>
      </w:pPr>
      <w:r w:rsidRPr="003D6FCC">
        <w:rPr>
          <w:rFonts w:asciiTheme="minorHAnsi" w:eastAsia="Calibri" w:hAnsiTheme="minorHAnsi" w:cs="Calibri"/>
          <w:lang w:val="en"/>
        </w:rPr>
        <w:t>Describe in detail the specific roles and responsibilities of each of the partners.</w:t>
      </w:r>
    </w:p>
    <w:p w14:paraId="79648AA7" w14:textId="77777777" w:rsidR="00612E37" w:rsidRPr="003D6FCC" w:rsidRDefault="00612E37" w:rsidP="00647908">
      <w:pPr>
        <w:numPr>
          <w:ilvl w:val="0"/>
          <w:numId w:val="37"/>
        </w:numPr>
        <w:contextualSpacing/>
        <w:rPr>
          <w:rFonts w:asciiTheme="minorHAnsi" w:eastAsia="Calibri" w:hAnsiTheme="minorHAnsi" w:cs="Calibri"/>
          <w:lang w:val="en"/>
        </w:rPr>
      </w:pPr>
      <w:r w:rsidRPr="003D6FCC">
        <w:rPr>
          <w:rFonts w:asciiTheme="minorHAnsi" w:eastAsia="Calibri" w:hAnsiTheme="minorHAnsi" w:cs="Calibri"/>
          <w:lang w:val="en"/>
        </w:rPr>
        <w:t>Describe how the services will differ from or enhance what already exists locally.</w:t>
      </w:r>
    </w:p>
    <w:p w14:paraId="21281BE9" w14:textId="77777777" w:rsidR="00612E37" w:rsidRPr="003D6FCC" w:rsidRDefault="00612E37" w:rsidP="00647908">
      <w:pPr>
        <w:numPr>
          <w:ilvl w:val="0"/>
          <w:numId w:val="37"/>
        </w:numPr>
        <w:contextualSpacing/>
        <w:rPr>
          <w:rFonts w:asciiTheme="minorHAnsi" w:eastAsia="Calibri" w:hAnsiTheme="minorHAnsi" w:cs="Calibri"/>
          <w:lang w:val="en"/>
        </w:rPr>
      </w:pPr>
      <w:r w:rsidRPr="003D6FCC">
        <w:rPr>
          <w:rFonts w:asciiTheme="minorHAnsi" w:eastAsia="Calibri" w:hAnsiTheme="minorHAnsi" w:cs="Calibri"/>
          <w:lang w:val="en"/>
        </w:rPr>
        <w:t>Be signed by an authorized signatory representative of the partner agency with the contact’s name, title, and telephone number.</w:t>
      </w:r>
    </w:p>
    <w:p w14:paraId="1AC37B36" w14:textId="38E808BD" w:rsidR="00612E37" w:rsidRPr="003D6FCC" w:rsidRDefault="00612E37" w:rsidP="00647908">
      <w:pPr>
        <w:numPr>
          <w:ilvl w:val="0"/>
          <w:numId w:val="37"/>
        </w:numPr>
        <w:contextualSpacing/>
        <w:rPr>
          <w:rFonts w:asciiTheme="minorHAnsi" w:eastAsia="Calibri" w:hAnsiTheme="minorHAnsi" w:cs="Calibri"/>
          <w:lang w:val="en"/>
        </w:rPr>
      </w:pPr>
      <w:r w:rsidRPr="003D6FCC">
        <w:rPr>
          <w:rFonts w:asciiTheme="minorHAnsi" w:eastAsia="Calibri" w:hAnsiTheme="minorHAnsi" w:cs="Calibri"/>
          <w:lang w:val="en"/>
        </w:rPr>
        <w:t xml:space="preserve">Be dated within the grant competition period between </w:t>
      </w:r>
      <w:r w:rsidR="009A5E91">
        <w:rPr>
          <w:rFonts w:asciiTheme="minorHAnsi" w:eastAsia="Calibri" w:hAnsiTheme="minorHAnsi" w:cs="Calibri"/>
          <w:lang w:val="en"/>
        </w:rPr>
        <w:t xml:space="preserve">February </w:t>
      </w:r>
      <w:r w:rsidR="00B81E6C">
        <w:rPr>
          <w:rFonts w:asciiTheme="minorHAnsi" w:eastAsia="Calibri" w:hAnsiTheme="minorHAnsi" w:cs="Calibri"/>
          <w:lang w:val="en"/>
        </w:rPr>
        <w:t>3</w:t>
      </w:r>
      <w:r w:rsidR="00717EA1" w:rsidRPr="003D6FCC">
        <w:rPr>
          <w:rFonts w:asciiTheme="minorHAnsi" w:eastAsia="Calibri" w:hAnsiTheme="minorHAnsi" w:cs="Calibri"/>
          <w:lang w:val="en"/>
        </w:rPr>
        <w:t>, 2026, to March 2, 2026</w:t>
      </w:r>
      <w:r w:rsidRPr="003D6FCC">
        <w:rPr>
          <w:rFonts w:asciiTheme="minorHAnsi" w:eastAsia="Calibri" w:hAnsiTheme="minorHAnsi" w:cs="Calibri"/>
          <w:lang w:val="en"/>
        </w:rPr>
        <w:t>.</w:t>
      </w:r>
    </w:p>
    <w:p w14:paraId="585A779E" w14:textId="6EF62924" w:rsidR="00612E37" w:rsidRPr="003D6FCC" w:rsidRDefault="00612E37" w:rsidP="58CC82BC">
      <w:pPr>
        <w:numPr>
          <w:ilvl w:val="0"/>
          <w:numId w:val="37"/>
        </w:numPr>
        <w:contextualSpacing/>
        <w:rPr>
          <w:rFonts w:asciiTheme="minorHAnsi" w:eastAsia="Calibri" w:hAnsiTheme="minorHAnsi" w:cs="Calibri"/>
        </w:rPr>
      </w:pPr>
      <w:r w:rsidRPr="003D6FCC">
        <w:rPr>
          <w:rFonts w:asciiTheme="minorHAnsi" w:eastAsia="Calibri" w:hAnsiTheme="minorHAnsi" w:cs="Calibri"/>
        </w:rPr>
        <w:t xml:space="preserve">Be submitted together in one continuous PDF entitled “[Applicant Initialism] </w:t>
      </w:r>
      <w:r w:rsidR="00645CB8" w:rsidRPr="003D6FCC">
        <w:rPr>
          <w:rFonts w:asciiTheme="minorHAnsi" w:eastAsia="Calibri" w:hAnsiTheme="minorHAnsi" w:cs="Calibri"/>
        </w:rPr>
        <w:t xml:space="preserve">FAP PY </w:t>
      </w:r>
      <w:r w:rsidR="0059440F" w:rsidRPr="003D6FCC">
        <w:rPr>
          <w:rFonts w:asciiTheme="minorHAnsi" w:eastAsia="Calibri" w:hAnsiTheme="minorHAnsi" w:cs="Calibri"/>
        </w:rPr>
        <w:t>25-26</w:t>
      </w:r>
      <w:r w:rsidRPr="003D6FCC">
        <w:rPr>
          <w:rFonts w:asciiTheme="minorHAnsi" w:eastAsia="Calibri" w:hAnsiTheme="minorHAnsi" w:cs="Calibri"/>
        </w:rPr>
        <w:t xml:space="preserve"> Com</w:t>
      </w:r>
      <w:r w:rsidR="0059440F" w:rsidRPr="003D6FCC">
        <w:rPr>
          <w:rFonts w:asciiTheme="minorHAnsi" w:eastAsia="Calibri" w:hAnsiTheme="minorHAnsi" w:cs="Calibri"/>
        </w:rPr>
        <w:t>Ltr</w:t>
      </w:r>
      <w:r w:rsidRPr="003D6FCC">
        <w:rPr>
          <w:rFonts w:asciiTheme="minorHAnsi" w:eastAsia="Calibri" w:hAnsiTheme="minorHAnsi" w:cs="Calibri"/>
        </w:rPr>
        <w:t xml:space="preserve">”. For example, “ABC </w:t>
      </w:r>
      <w:r w:rsidR="00645CB8" w:rsidRPr="003D6FCC">
        <w:rPr>
          <w:rFonts w:asciiTheme="minorHAnsi" w:eastAsia="Calibri" w:hAnsiTheme="minorHAnsi" w:cs="Calibri"/>
        </w:rPr>
        <w:t xml:space="preserve">FAP PY </w:t>
      </w:r>
      <w:r w:rsidR="0059440F" w:rsidRPr="003D6FCC">
        <w:rPr>
          <w:rFonts w:asciiTheme="minorHAnsi" w:eastAsia="Calibri" w:hAnsiTheme="minorHAnsi" w:cs="Calibri"/>
        </w:rPr>
        <w:t>25-26</w:t>
      </w:r>
      <w:r w:rsidRPr="003D6FCC">
        <w:rPr>
          <w:rFonts w:asciiTheme="minorHAnsi" w:eastAsia="Calibri" w:hAnsiTheme="minorHAnsi" w:cs="Calibri"/>
        </w:rPr>
        <w:t xml:space="preserve"> Com</w:t>
      </w:r>
      <w:r w:rsidR="0059440F" w:rsidRPr="003D6FCC">
        <w:rPr>
          <w:rFonts w:asciiTheme="minorHAnsi" w:eastAsia="Calibri" w:hAnsiTheme="minorHAnsi" w:cs="Calibri"/>
        </w:rPr>
        <w:t>Ltr</w:t>
      </w:r>
      <w:r w:rsidRPr="003D6FCC">
        <w:rPr>
          <w:rFonts w:asciiTheme="minorHAnsi" w:eastAsia="Calibri" w:hAnsiTheme="minorHAnsi" w:cs="Calibri"/>
        </w:rPr>
        <w:t>”.</w:t>
      </w:r>
    </w:p>
    <w:p w14:paraId="21ABE0A9" w14:textId="77777777" w:rsidR="00612E37" w:rsidRPr="003D6FCC" w:rsidRDefault="00612E37" w:rsidP="00612E37">
      <w:pPr>
        <w:rPr>
          <w:rFonts w:asciiTheme="minorHAnsi" w:eastAsia="Calibri" w:hAnsiTheme="minorHAnsi" w:cs="Calibri"/>
          <w:sz w:val="24"/>
          <w:szCs w:val="24"/>
          <w:lang w:val="en"/>
        </w:rPr>
      </w:pPr>
    </w:p>
    <w:p w14:paraId="0470F0DA" w14:textId="6AA3BEA0" w:rsidR="008544AA" w:rsidRPr="003D6FCC" w:rsidRDefault="008544AA" w:rsidP="00F470F1">
      <w:pPr>
        <w:pStyle w:val="Heading4"/>
        <w:rPr>
          <w:rFonts w:asciiTheme="minorHAnsi" w:hAnsiTheme="minorHAnsi"/>
        </w:rPr>
      </w:pPr>
      <w:r w:rsidRPr="003D6FCC">
        <w:rPr>
          <w:rFonts w:asciiTheme="minorHAnsi" w:hAnsiTheme="minorHAnsi"/>
          <w:lang w:val="en-US"/>
        </w:rPr>
        <w:t>Partnership Agreement Letters</w:t>
      </w:r>
      <w:r w:rsidR="00882D8A" w:rsidRPr="003D6FCC">
        <w:rPr>
          <w:rFonts w:asciiTheme="minorHAnsi" w:hAnsiTheme="minorHAnsi"/>
          <w:lang w:val="en-US"/>
        </w:rPr>
        <w:t xml:space="preserve"> (</w:t>
      </w:r>
      <w:r w:rsidRPr="003D6FCC">
        <w:rPr>
          <w:rFonts w:asciiTheme="minorHAnsi" w:hAnsiTheme="minorHAnsi"/>
          <w:lang w:val="en-US"/>
        </w:rPr>
        <w:t>PartLtr</w:t>
      </w:r>
      <w:r w:rsidR="00882D8A" w:rsidRPr="003D6FCC">
        <w:rPr>
          <w:rFonts w:asciiTheme="minorHAnsi" w:hAnsiTheme="minorHAnsi"/>
          <w:lang w:val="en-US"/>
        </w:rPr>
        <w:t>)</w:t>
      </w:r>
    </w:p>
    <w:p w14:paraId="08A1B22E" w14:textId="77777777" w:rsidR="00612E37" w:rsidRPr="003D6FCC" w:rsidRDefault="00612E37" w:rsidP="58CC82BC">
      <w:pPr>
        <w:rPr>
          <w:rFonts w:asciiTheme="minorHAnsi" w:eastAsia="Calibri" w:hAnsiTheme="minorHAnsi" w:cs="Calibri"/>
        </w:rPr>
      </w:pPr>
      <w:r w:rsidRPr="003D6FCC">
        <w:rPr>
          <w:rFonts w:asciiTheme="minorHAnsi" w:eastAsia="Calibri" w:hAnsiTheme="minorHAnsi" w:cs="Calibri"/>
        </w:rPr>
        <w:t xml:space="preserve">Applicants must submit letters of agreement </w:t>
      </w:r>
      <w:proofErr w:type="gramStart"/>
      <w:r w:rsidRPr="003D6FCC">
        <w:rPr>
          <w:rFonts w:asciiTheme="minorHAnsi" w:eastAsia="Calibri" w:hAnsiTheme="minorHAnsi" w:cs="Calibri"/>
        </w:rPr>
        <w:t>for</w:t>
      </w:r>
      <w:proofErr w:type="gramEnd"/>
      <w:r w:rsidRPr="003D6FCC">
        <w:rPr>
          <w:rFonts w:asciiTheme="minorHAnsi" w:eastAsia="Calibri" w:hAnsiTheme="minorHAnsi" w:cs="Calibri"/>
        </w:rPr>
        <w:t xml:space="preserve"> the strategic partnerships established in the proposal. Each partnership agreement</w:t>
      </w:r>
      <w:r w:rsidRPr="003D6FCC">
        <w:rPr>
          <w:rFonts w:asciiTheme="minorHAnsi" w:eastAsia="Calibri" w:hAnsiTheme="minorHAnsi" w:cs="Calibri"/>
          <w:vertAlign w:val="superscript"/>
        </w:rPr>
        <w:t xml:space="preserve"> </w:t>
      </w:r>
      <w:r w:rsidRPr="003D6FCC">
        <w:rPr>
          <w:rFonts w:asciiTheme="minorHAnsi" w:eastAsia="Calibri" w:hAnsiTheme="minorHAnsi" w:cs="Calibri"/>
        </w:rPr>
        <w:t>letter must:</w:t>
      </w:r>
    </w:p>
    <w:p w14:paraId="3E3D4629" w14:textId="77777777" w:rsidR="00612E37" w:rsidRPr="003D6FCC" w:rsidRDefault="00612E37" w:rsidP="00612E37">
      <w:pPr>
        <w:rPr>
          <w:rFonts w:asciiTheme="minorHAnsi" w:eastAsia="Calibri" w:hAnsiTheme="minorHAnsi" w:cs="Calibri"/>
          <w:lang w:val="en"/>
        </w:rPr>
      </w:pPr>
    </w:p>
    <w:p w14:paraId="4FB95641" w14:textId="77777777" w:rsidR="00612E37" w:rsidRPr="003D6FCC" w:rsidRDefault="00612E37" w:rsidP="00647908">
      <w:pPr>
        <w:numPr>
          <w:ilvl w:val="0"/>
          <w:numId w:val="14"/>
        </w:numPr>
        <w:contextualSpacing/>
        <w:rPr>
          <w:rFonts w:asciiTheme="minorHAnsi" w:eastAsia="Arial" w:hAnsiTheme="minorHAnsi" w:cs="Calibri"/>
          <w:lang w:val="en"/>
        </w:rPr>
      </w:pPr>
      <w:r w:rsidRPr="003D6FCC">
        <w:rPr>
          <w:rFonts w:asciiTheme="minorHAnsi" w:eastAsia="Calibri" w:hAnsiTheme="minorHAnsi" w:cs="Calibri"/>
          <w:lang w:val="en"/>
        </w:rPr>
        <w:t>Describe each partner's specific roles and responsibilities related to the project goals.</w:t>
      </w:r>
    </w:p>
    <w:p w14:paraId="142EE0C5" w14:textId="77777777" w:rsidR="00612E37" w:rsidRPr="003D6FCC" w:rsidRDefault="00612E37" w:rsidP="00647908">
      <w:pPr>
        <w:numPr>
          <w:ilvl w:val="0"/>
          <w:numId w:val="14"/>
        </w:numPr>
        <w:contextualSpacing/>
        <w:rPr>
          <w:rFonts w:asciiTheme="minorHAnsi" w:eastAsia="Arial" w:hAnsiTheme="minorHAnsi" w:cs="Calibri"/>
          <w:lang w:val="en"/>
        </w:rPr>
      </w:pPr>
      <w:r w:rsidRPr="003D6FCC">
        <w:rPr>
          <w:rFonts w:asciiTheme="minorHAnsi" w:eastAsia="Calibri" w:hAnsiTheme="minorHAnsi" w:cs="Calibri"/>
          <w:lang w:val="en"/>
        </w:rPr>
        <w:t>Describe how the services will differ from what already exists locally.</w:t>
      </w:r>
    </w:p>
    <w:p w14:paraId="6571A148" w14:textId="77777777" w:rsidR="00612E37" w:rsidRPr="003D6FCC" w:rsidRDefault="00612E37" w:rsidP="58CC82BC">
      <w:pPr>
        <w:numPr>
          <w:ilvl w:val="0"/>
          <w:numId w:val="14"/>
        </w:numPr>
        <w:contextualSpacing/>
        <w:rPr>
          <w:rFonts w:asciiTheme="minorHAnsi" w:eastAsia="Arial" w:hAnsiTheme="minorHAnsi" w:cs="Calibri"/>
        </w:rPr>
      </w:pPr>
      <w:r w:rsidRPr="003D6FCC">
        <w:rPr>
          <w:rFonts w:asciiTheme="minorHAnsi" w:eastAsia="Calibri" w:hAnsiTheme="minorHAnsi" w:cs="Calibri"/>
        </w:rPr>
        <w:t>Identify an agency contact person and telephone number.</w:t>
      </w:r>
    </w:p>
    <w:p w14:paraId="53453E71" w14:textId="77777777" w:rsidR="00612E37" w:rsidRPr="003D6FCC" w:rsidRDefault="00612E37" w:rsidP="00647908">
      <w:pPr>
        <w:numPr>
          <w:ilvl w:val="0"/>
          <w:numId w:val="14"/>
        </w:numPr>
        <w:contextualSpacing/>
        <w:rPr>
          <w:rFonts w:asciiTheme="minorHAnsi" w:eastAsia="Arial" w:hAnsiTheme="minorHAnsi" w:cs="Calibri"/>
          <w:lang w:val="en"/>
        </w:rPr>
      </w:pPr>
      <w:r w:rsidRPr="003D6FCC">
        <w:rPr>
          <w:rFonts w:asciiTheme="minorHAnsi" w:eastAsia="Calibri" w:hAnsiTheme="minorHAnsi" w:cs="Calibri"/>
          <w:lang w:val="en"/>
        </w:rPr>
        <w:t>Be signed by an authorized signatory representative of the partner agency.</w:t>
      </w:r>
    </w:p>
    <w:p w14:paraId="2279557C" w14:textId="77777777" w:rsidR="00612E37" w:rsidRPr="003D6FCC" w:rsidRDefault="00612E37" w:rsidP="58CC82BC">
      <w:pPr>
        <w:numPr>
          <w:ilvl w:val="0"/>
          <w:numId w:val="14"/>
        </w:numPr>
        <w:contextualSpacing/>
        <w:rPr>
          <w:rFonts w:asciiTheme="minorHAnsi" w:eastAsia="Arial" w:hAnsiTheme="minorHAnsi" w:cs="Calibri"/>
        </w:rPr>
      </w:pPr>
      <w:r w:rsidRPr="003D6FCC">
        <w:rPr>
          <w:rFonts w:asciiTheme="minorHAnsi" w:eastAsia="Calibri" w:hAnsiTheme="minorHAnsi" w:cs="Calibri"/>
        </w:rPr>
        <w:t>Describe the extent of the partnership and its anticipated outcomes.</w:t>
      </w:r>
    </w:p>
    <w:p w14:paraId="23D1471F" w14:textId="62ABDF75" w:rsidR="00612E37" w:rsidRPr="003D6FCC" w:rsidRDefault="00612E37" w:rsidP="00647908">
      <w:pPr>
        <w:numPr>
          <w:ilvl w:val="0"/>
          <w:numId w:val="37"/>
        </w:numPr>
        <w:contextualSpacing/>
        <w:rPr>
          <w:rFonts w:asciiTheme="minorHAnsi" w:eastAsia="Calibri" w:hAnsiTheme="minorHAnsi" w:cs="Calibri"/>
          <w:lang w:val="en"/>
        </w:rPr>
      </w:pPr>
      <w:r w:rsidRPr="003D6FCC">
        <w:rPr>
          <w:rFonts w:asciiTheme="minorHAnsi" w:eastAsia="Calibri" w:hAnsiTheme="minorHAnsi" w:cs="Calibri"/>
          <w:lang w:val="en"/>
        </w:rPr>
        <w:t xml:space="preserve">Be dated within the grant competition period between </w:t>
      </w:r>
      <w:bookmarkStart w:id="250" w:name="_Hlk146267680"/>
      <w:r w:rsidR="009A5E91">
        <w:rPr>
          <w:rFonts w:asciiTheme="minorHAnsi" w:eastAsia="Calibri" w:hAnsiTheme="minorHAnsi" w:cs="Calibri"/>
          <w:lang w:val="en"/>
        </w:rPr>
        <w:t xml:space="preserve">February </w:t>
      </w:r>
      <w:r w:rsidR="00B81E6C">
        <w:rPr>
          <w:rFonts w:asciiTheme="minorHAnsi" w:eastAsia="Calibri" w:hAnsiTheme="minorHAnsi" w:cs="Calibri"/>
          <w:lang w:val="en"/>
        </w:rPr>
        <w:t>3</w:t>
      </w:r>
      <w:r w:rsidR="001A6800" w:rsidRPr="003D6FCC">
        <w:rPr>
          <w:rFonts w:asciiTheme="minorHAnsi" w:eastAsia="Calibri" w:hAnsiTheme="minorHAnsi" w:cs="Calibri"/>
          <w:lang w:val="en"/>
        </w:rPr>
        <w:t>, 202</w:t>
      </w:r>
      <w:r w:rsidR="00717EA1" w:rsidRPr="003D6FCC">
        <w:rPr>
          <w:rFonts w:asciiTheme="minorHAnsi" w:eastAsia="Calibri" w:hAnsiTheme="minorHAnsi" w:cs="Calibri"/>
          <w:lang w:val="en"/>
        </w:rPr>
        <w:t>6</w:t>
      </w:r>
      <w:r w:rsidR="001A6800" w:rsidRPr="003D6FCC">
        <w:rPr>
          <w:rFonts w:asciiTheme="minorHAnsi" w:eastAsia="Calibri" w:hAnsiTheme="minorHAnsi" w:cs="Calibri"/>
          <w:lang w:val="en"/>
        </w:rPr>
        <w:t xml:space="preserve">, to </w:t>
      </w:r>
      <w:r w:rsidR="00717EA1" w:rsidRPr="003D6FCC">
        <w:rPr>
          <w:rFonts w:asciiTheme="minorHAnsi" w:eastAsia="Calibri" w:hAnsiTheme="minorHAnsi" w:cs="Calibri"/>
          <w:lang w:val="en"/>
        </w:rPr>
        <w:t>March 2</w:t>
      </w:r>
      <w:r w:rsidR="001A6800" w:rsidRPr="003D6FCC">
        <w:rPr>
          <w:rFonts w:asciiTheme="minorHAnsi" w:eastAsia="Calibri" w:hAnsiTheme="minorHAnsi" w:cs="Calibri"/>
          <w:lang w:val="en"/>
        </w:rPr>
        <w:t>, 2026</w:t>
      </w:r>
      <w:r w:rsidR="0052475C" w:rsidRPr="003D6FCC">
        <w:rPr>
          <w:rFonts w:asciiTheme="minorHAnsi" w:eastAsia="Calibri" w:hAnsiTheme="minorHAnsi" w:cs="Calibri"/>
          <w:lang w:val="en"/>
        </w:rPr>
        <w:t>.</w:t>
      </w:r>
    </w:p>
    <w:bookmarkEnd w:id="250"/>
    <w:p w14:paraId="2EA23845" w14:textId="08EBDD2A" w:rsidR="00612E37" w:rsidRPr="003D6FCC" w:rsidRDefault="00612E37" w:rsidP="58CC82BC">
      <w:pPr>
        <w:numPr>
          <w:ilvl w:val="0"/>
          <w:numId w:val="14"/>
        </w:numPr>
        <w:contextualSpacing/>
        <w:rPr>
          <w:rFonts w:asciiTheme="minorHAnsi" w:eastAsia="Arial" w:hAnsiTheme="minorHAnsi" w:cs="Calibri"/>
        </w:rPr>
      </w:pPr>
      <w:r w:rsidRPr="003D6FCC">
        <w:rPr>
          <w:rFonts w:asciiTheme="minorHAnsi" w:eastAsia="Arial" w:hAnsiTheme="minorHAnsi" w:cs="Calibri"/>
        </w:rPr>
        <w:t xml:space="preserve">Letters must be submitted in one continuous PDF entitled “[Applicant Initialism] </w:t>
      </w:r>
      <w:r w:rsidR="00645CB8" w:rsidRPr="003D6FCC">
        <w:rPr>
          <w:rFonts w:asciiTheme="minorHAnsi" w:eastAsia="Calibri" w:hAnsiTheme="minorHAnsi" w:cs="Calibri"/>
        </w:rPr>
        <w:t xml:space="preserve">FAP PY </w:t>
      </w:r>
      <w:r w:rsidR="0052475C" w:rsidRPr="003D6FCC">
        <w:rPr>
          <w:rFonts w:asciiTheme="minorHAnsi" w:eastAsia="Calibri" w:hAnsiTheme="minorHAnsi" w:cs="Calibri"/>
        </w:rPr>
        <w:t>25-26</w:t>
      </w:r>
      <w:r w:rsidRPr="003D6FCC">
        <w:rPr>
          <w:rFonts w:asciiTheme="minorHAnsi" w:eastAsia="Calibri" w:hAnsiTheme="minorHAnsi" w:cs="Calibri"/>
        </w:rPr>
        <w:t xml:space="preserve"> </w:t>
      </w:r>
      <w:r w:rsidRPr="003D6FCC">
        <w:rPr>
          <w:rFonts w:asciiTheme="minorHAnsi" w:eastAsia="Arial" w:hAnsiTheme="minorHAnsi" w:cs="Calibri"/>
        </w:rPr>
        <w:t>Part</w:t>
      </w:r>
      <w:r w:rsidR="0052475C" w:rsidRPr="003D6FCC">
        <w:rPr>
          <w:rFonts w:asciiTheme="minorHAnsi" w:eastAsia="Arial" w:hAnsiTheme="minorHAnsi" w:cs="Calibri"/>
        </w:rPr>
        <w:t>Ltr</w:t>
      </w:r>
      <w:r w:rsidRPr="003D6FCC">
        <w:rPr>
          <w:rFonts w:asciiTheme="minorHAnsi" w:eastAsia="Arial" w:hAnsiTheme="minorHAnsi" w:cs="Calibri"/>
        </w:rPr>
        <w:t xml:space="preserve">.” For example, “ABC </w:t>
      </w:r>
      <w:r w:rsidR="00645CB8" w:rsidRPr="003D6FCC">
        <w:rPr>
          <w:rFonts w:asciiTheme="minorHAnsi" w:eastAsia="Calibri" w:hAnsiTheme="minorHAnsi" w:cs="Calibri"/>
        </w:rPr>
        <w:t xml:space="preserve">FAP PY </w:t>
      </w:r>
      <w:r w:rsidR="0052475C" w:rsidRPr="003D6FCC">
        <w:rPr>
          <w:rFonts w:asciiTheme="minorHAnsi" w:eastAsia="Calibri" w:hAnsiTheme="minorHAnsi" w:cs="Calibri"/>
        </w:rPr>
        <w:t>25-26</w:t>
      </w:r>
      <w:r w:rsidRPr="003D6FCC">
        <w:rPr>
          <w:rFonts w:asciiTheme="minorHAnsi" w:eastAsia="Calibri" w:hAnsiTheme="minorHAnsi" w:cs="Calibri"/>
        </w:rPr>
        <w:t xml:space="preserve"> </w:t>
      </w:r>
      <w:r w:rsidRPr="003D6FCC">
        <w:rPr>
          <w:rFonts w:asciiTheme="minorHAnsi" w:eastAsia="Arial" w:hAnsiTheme="minorHAnsi" w:cs="Calibri"/>
        </w:rPr>
        <w:t>PartL</w:t>
      </w:r>
      <w:r w:rsidR="0052475C" w:rsidRPr="003D6FCC">
        <w:rPr>
          <w:rFonts w:asciiTheme="minorHAnsi" w:eastAsia="Arial" w:hAnsiTheme="minorHAnsi" w:cs="Calibri"/>
        </w:rPr>
        <w:t>tr</w:t>
      </w:r>
      <w:r w:rsidRPr="003D6FCC">
        <w:rPr>
          <w:rFonts w:asciiTheme="minorHAnsi" w:eastAsia="Arial" w:hAnsiTheme="minorHAnsi" w:cs="Calibri"/>
        </w:rPr>
        <w:t>.”</w:t>
      </w:r>
    </w:p>
    <w:p w14:paraId="4C35728E" w14:textId="77777777" w:rsidR="008252D8" w:rsidRPr="003D6FCC" w:rsidRDefault="008252D8" w:rsidP="008252D8">
      <w:pPr>
        <w:contextualSpacing/>
        <w:rPr>
          <w:rFonts w:asciiTheme="minorHAnsi" w:eastAsia="Arial" w:hAnsiTheme="minorHAnsi" w:cs="Calibri"/>
          <w:lang w:val="en"/>
        </w:rPr>
      </w:pPr>
    </w:p>
    <w:p w14:paraId="627DCFC4" w14:textId="45372760" w:rsidR="008252D8" w:rsidRPr="003D6FCC" w:rsidRDefault="008252D8" w:rsidP="008252D8">
      <w:pPr>
        <w:contextualSpacing/>
        <w:rPr>
          <w:rFonts w:asciiTheme="minorHAnsi" w:eastAsia="Arial" w:hAnsiTheme="minorHAnsi" w:cs="Calibri"/>
          <w:lang w:val="en"/>
        </w:rPr>
      </w:pPr>
      <w:r w:rsidRPr="003D6FCC">
        <w:rPr>
          <w:rFonts w:asciiTheme="minorHAnsi" w:eastAsia="Arial" w:hAnsiTheme="minorHAnsi" w:cs="Calibri"/>
          <w:b/>
          <w:bCs/>
          <w:lang w:val="en"/>
        </w:rPr>
        <w:lastRenderedPageBreak/>
        <w:t>Please note:</w:t>
      </w:r>
      <w:r w:rsidRPr="003D6FCC">
        <w:rPr>
          <w:rFonts w:asciiTheme="minorHAnsi" w:eastAsia="Arial" w:hAnsiTheme="minorHAnsi" w:cs="Calibri"/>
          <w:lang w:val="en"/>
        </w:rPr>
        <w:t xml:space="preserve"> Evidence of partnership commitments</w:t>
      </w:r>
      <w:r w:rsidR="0052475C" w:rsidRPr="003D6FCC">
        <w:rPr>
          <w:rFonts w:asciiTheme="minorHAnsi" w:eastAsia="Arial" w:hAnsiTheme="minorHAnsi" w:cs="Calibri"/>
          <w:lang w:val="en"/>
        </w:rPr>
        <w:t>,</w:t>
      </w:r>
      <w:r w:rsidRPr="003D6FCC">
        <w:rPr>
          <w:rFonts w:asciiTheme="minorHAnsi" w:eastAsia="Arial" w:hAnsiTheme="minorHAnsi" w:cs="Calibri"/>
          <w:lang w:val="en"/>
        </w:rPr>
        <w:t xml:space="preserve"> such as compacts, agreements, </w:t>
      </w:r>
      <w:r w:rsidR="00837194" w:rsidRPr="003D6FCC">
        <w:rPr>
          <w:rFonts w:asciiTheme="minorHAnsi" w:eastAsia="Arial" w:hAnsiTheme="minorHAnsi" w:cs="Calibri"/>
          <w:lang w:val="en"/>
        </w:rPr>
        <w:t xml:space="preserve">and </w:t>
      </w:r>
      <w:r w:rsidR="0052475C" w:rsidRPr="003D6FCC">
        <w:rPr>
          <w:rFonts w:asciiTheme="minorHAnsi" w:eastAsia="Arial" w:hAnsiTheme="minorHAnsi" w:cs="Calibri"/>
          <w:lang w:val="en"/>
        </w:rPr>
        <w:t>M</w:t>
      </w:r>
      <w:r w:rsidRPr="003D6FCC">
        <w:rPr>
          <w:rFonts w:asciiTheme="minorHAnsi" w:eastAsia="Arial" w:hAnsiTheme="minorHAnsi" w:cs="Calibri"/>
          <w:lang w:val="en"/>
        </w:rPr>
        <w:t xml:space="preserve">emoranda of </w:t>
      </w:r>
      <w:r w:rsidR="0052475C" w:rsidRPr="003D6FCC">
        <w:rPr>
          <w:rFonts w:asciiTheme="minorHAnsi" w:eastAsia="Arial" w:hAnsiTheme="minorHAnsi" w:cs="Calibri"/>
          <w:lang w:val="en"/>
        </w:rPr>
        <w:t>U</w:t>
      </w:r>
      <w:r w:rsidRPr="003D6FCC">
        <w:rPr>
          <w:rFonts w:asciiTheme="minorHAnsi" w:eastAsia="Arial" w:hAnsiTheme="minorHAnsi" w:cs="Calibri"/>
          <w:lang w:val="en"/>
        </w:rPr>
        <w:t>nderstanding (MOUs)</w:t>
      </w:r>
      <w:r w:rsidR="0052475C" w:rsidRPr="003D6FCC">
        <w:rPr>
          <w:rFonts w:asciiTheme="minorHAnsi" w:eastAsia="Arial" w:hAnsiTheme="minorHAnsi" w:cs="Calibri"/>
          <w:lang w:val="en"/>
        </w:rPr>
        <w:t>,</w:t>
      </w:r>
      <w:r w:rsidRPr="003D6FCC">
        <w:rPr>
          <w:rFonts w:asciiTheme="minorHAnsi" w:eastAsia="Arial" w:hAnsiTheme="minorHAnsi" w:cs="Calibri"/>
          <w:lang w:val="en"/>
        </w:rPr>
        <w:t xml:space="preserve"> </w:t>
      </w:r>
      <w:r w:rsidR="00621A85" w:rsidRPr="003D6FCC">
        <w:rPr>
          <w:rFonts w:asciiTheme="minorHAnsi" w:eastAsia="Arial" w:hAnsiTheme="minorHAnsi" w:cs="Calibri"/>
          <w:lang w:val="en"/>
        </w:rPr>
        <w:t xml:space="preserve">are acceptable. However, </w:t>
      </w:r>
      <w:r w:rsidR="00837194" w:rsidRPr="003D6FCC">
        <w:rPr>
          <w:rFonts w:asciiTheme="minorHAnsi" w:eastAsia="Arial" w:hAnsiTheme="minorHAnsi" w:cs="Calibri"/>
          <w:lang w:val="en"/>
        </w:rPr>
        <w:t>MOU</w:t>
      </w:r>
      <w:r w:rsidR="0052475C" w:rsidRPr="003D6FCC">
        <w:rPr>
          <w:rFonts w:asciiTheme="minorHAnsi" w:eastAsia="Arial" w:hAnsiTheme="minorHAnsi" w:cs="Calibri"/>
          <w:lang w:val="en"/>
        </w:rPr>
        <w:t>s</w:t>
      </w:r>
      <w:r w:rsidR="00837194" w:rsidRPr="003D6FCC">
        <w:rPr>
          <w:rFonts w:asciiTheme="minorHAnsi" w:eastAsia="Arial" w:hAnsiTheme="minorHAnsi" w:cs="Calibri"/>
          <w:lang w:val="en"/>
        </w:rPr>
        <w:t xml:space="preserve"> and formal partnership letters will score</w:t>
      </w:r>
      <w:r w:rsidR="00621A85" w:rsidRPr="003D6FCC">
        <w:rPr>
          <w:rFonts w:asciiTheme="minorHAnsi" w:eastAsia="Arial" w:hAnsiTheme="minorHAnsi" w:cs="Calibri"/>
          <w:lang w:val="en"/>
        </w:rPr>
        <w:t xml:space="preserve"> higher </w:t>
      </w:r>
      <w:r w:rsidRPr="003D6FCC">
        <w:rPr>
          <w:rFonts w:asciiTheme="minorHAnsi" w:eastAsia="Arial" w:hAnsiTheme="minorHAnsi" w:cs="Calibri"/>
          <w:lang w:val="en"/>
        </w:rPr>
        <w:t xml:space="preserve">since they </w:t>
      </w:r>
      <w:r w:rsidR="00837194" w:rsidRPr="003D6FCC">
        <w:rPr>
          <w:rFonts w:asciiTheme="minorHAnsi" w:eastAsia="Arial" w:hAnsiTheme="minorHAnsi" w:cs="Calibri"/>
          <w:lang w:val="en"/>
        </w:rPr>
        <w:t>guarantee higher collaboration</w:t>
      </w:r>
      <w:r w:rsidR="00621A85" w:rsidRPr="003D6FCC">
        <w:rPr>
          <w:rFonts w:asciiTheme="minorHAnsi" w:eastAsia="Arial" w:hAnsiTheme="minorHAnsi" w:cs="Calibri"/>
          <w:lang w:val="en"/>
        </w:rPr>
        <w:t>.</w:t>
      </w:r>
    </w:p>
    <w:p w14:paraId="13E96D7F" w14:textId="77777777" w:rsidR="00612E37" w:rsidRPr="003D6FCC" w:rsidRDefault="00612E37" w:rsidP="00612E37">
      <w:pPr>
        <w:ind w:left="720"/>
        <w:contextualSpacing/>
        <w:rPr>
          <w:rFonts w:asciiTheme="minorHAnsi" w:eastAsia="Arial" w:hAnsiTheme="minorHAnsi" w:cs="Calibri"/>
          <w:szCs w:val="24"/>
          <w:lang w:val="en"/>
        </w:rPr>
      </w:pPr>
    </w:p>
    <w:p w14:paraId="45A84636" w14:textId="7603F73E" w:rsidR="008544AA" w:rsidRPr="003D6FCC" w:rsidRDefault="008544AA" w:rsidP="00F470F1">
      <w:pPr>
        <w:pStyle w:val="Heading4"/>
        <w:rPr>
          <w:rFonts w:asciiTheme="minorHAnsi" w:hAnsiTheme="minorHAnsi"/>
        </w:rPr>
      </w:pPr>
      <w:r w:rsidRPr="003D6FCC">
        <w:rPr>
          <w:rFonts w:asciiTheme="minorHAnsi" w:hAnsiTheme="minorHAnsi"/>
        </w:rPr>
        <w:t>Indirect Cost Declaration</w:t>
      </w:r>
      <w:r w:rsidR="00882D8A" w:rsidRPr="003D6FCC">
        <w:rPr>
          <w:rFonts w:asciiTheme="minorHAnsi" w:hAnsiTheme="minorHAnsi"/>
        </w:rPr>
        <w:t xml:space="preserve"> (</w:t>
      </w:r>
      <w:r w:rsidRPr="003D6FCC">
        <w:rPr>
          <w:rFonts w:asciiTheme="minorHAnsi" w:hAnsiTheme="minorHAnsi"/>
        </w:rPr>
        <w:t>ICD</w:t>
      </w:r>
      <w:r w:rsidR="00882D8A" w:rsidRPr="003D6FCC">
        <w:rPr>
          <w:rFonts w:asciiTheme="minorHAnsi" w:hAnsiTheme="minorHAnsi"/>
        </w:rPr>
        <w:t>)</w:t>
      </w:r>
    </w:p>
    <w:p w14:paraId="639A5244" w14:textId="44E32C5C" w:rsidR="008544AA" w:rsidRPr="003D6FCC" w:rsidRDefault="008544AA" w:rsidP="00F470F1">
      <w:pPr>
        <w:pStyle w:val="BodyText"/>
        <w:rPr>
          <w:rFonts w:asciiTheme="minorHAnsi" w:hAnsiTheme="minorHAnsi" w:cs="Calibri"/>
        </w:rPr>
      </w:pPr>
      <w:bookmarkStart w:id="251" w:name="_Hlk159102206"/>
      <w:r w:rsidRPr="003D6FCC">
        <w:rPr>
          <w:rFonts w:asciiTheme="minorHAnsi" w:hAnsiTheme="minorHAnsi" w:cs="Calibri"/>
          <w:lang w:val="en-US"/>
        </w:rPr>
        <w:t xml:space="preserve">The Indirect Cost Declaration must be completed to indicate if an organization is going to claim indirect costs </w:t>
      </w:r>
      <w:r w:rsidR="003B741D">
        <w:rPr>
          <w:rFonts w:asciiTheme="minorHAnsi" w:hAnsiTheme="minorHAnsi" w:cs="Calibri"/>
          <w:lang w:val="en-US"/>
        </w:rPr>
        <w:t>for</w:t>
      </w:r>
      <w:r w:rsidRPr="003D6FCC">
        <w:rPr>
          <w:rFonts w:asciiTheme="minorHAnsi" w:hAnsiTheme="minorHAnsi" w:cs="Calibri"/>
          <w:lang w:val="en-US"/>
        </w:rPr>
        <w:t xml:space="preserve"> this WIOA Title I program and, if so, which indirect cost method will be used:</w:t>
      </w:r>
    </w:p>
    <w:bookmarkEnd w:id="251"/>
    <w:p w14:paraId="73809E1B" w14:textId="77777777" w:rsidR="00697B5F" w:rsidRPr="003D6FCC" w:rsidRDefault="00697B5F" w:rsidP="00697B5F">
      <w:pPr>
        <w:pStyle w:val="ListParagraph"/>
        <w:rPr>
          <w:rFonts w:asciiTheme="minorHAnsi" w:hAnsiTheme="minorHAnsi"/>
        </w:rPr>
      </w:pPr>
      <w:r w:rsidRPr="003D6FCC">
        <w:rPr>
          <w:rFonts w:asciiTheme="minorHAnsi" w:hAnsiTheme="minorHAnsi"/>
        </w:rPr>
        <w:t>Indirect Cost Rate Agreement (ICRA) - Attach ICRA and indirect cost certification letter</w:t>
      </w:r>
    </w:p>
    <w:p w14:paraId="283E57B6" w14:textId="77777777" w:rsidR="00697B5F" w:rsidRPr="003D6FCC" w:rsidRDefault="00697B5F" w:rsidP="00697B5F">
      <w:pPr>
        <w:pStyle w:val="ListParagraph"/>
        <w:rPr>
          <w:rFonts w:asciiTheme="minorHAnsi" w:hAnsiTheme="minorHAnsi"/>
        </w:rPr>
      </w:pPr>
      <w:r w:rsidRPr="003D6FCC">
        <w:rPr>
          <w:rFonts w:asciiTheme="minorHAnsi" w:hAnsiTheme="minorHAnsi"/>
        </w:rPr>
        <w:t xml:space="preserve">Cost Allocation Plan (CAP) - Attach CAP and certification letter </w:t>
      </w:r>
    </w:p>
    <w:p w14:paraId="7AB7BC27" w14:textId="77777777" w:rsidR="00697B5F" w:rsidRPr="003D6FCC" w:rsidRDefault="00697B5F" w:rsidP="00697B5F">
      <w:pPr>
        <w:pStyle w:val="ListParagraph"/>
        <w:rPr>
          <w:rFonts w:asciiTheme="minorHAnsi" w:hAnsiTheme="minorHAnsi"/>
        </w:rPr>
      </w:pPr>
      <w:r w:rsidRPr="003D6FCC">
        <w:rPr>
          <w:rFonts w:asciiTheme="minorHAnsi" w:hAnsiTheme="minorHAnsi"/>
        </w:rPr>
        <w:t xml:space="preserve">De Minimis Rate - Recipients and subrecipients that do not have a current Federal </w:t>
      </w:r>
    </w:p>
    <w:p w14:paraId="75BA189B" w14:textId="77777777" w:rsidR="00697B5F" w:rsidRPr="003D6FCC" w:rsidRDefault="00697B5F" w:rsidP="00697B5F">
      <w:pPr>
        <w:pStyle w:val="ListParagraph"/>
        <w:numPr>
          <w:ilvl w:val="0"/>
          <w:numId w:val="0"/>
        </w:numPr>
        <w:ind w:left="720"/>
        <w:rPr>
          <w:rFonts w:asciiTheme="minorHAnsi" w:hAnsiTheme="minorHAnsi"/>
        </w:rPr>
      </w:pPr>
      <w:r w:rsidRPr="003D6FCC">
        <w:rPr>
          <w:rFonts w:asciiTheme="minorHAnsi" w:hAnsiTheme="minorHAnsi"/>
        </w:rPr>
        <w:t xml:space="preserve">negotiated indirect cost rate (including provisional rate) may elect to charge a de </w:t>
      </w:r>
    </w:p>
    <w:p w14:paraId="7F4ED6A2" w14:textId="77777777" w:rsidR="00697B5F" w:rsidRPr="003D6FCC" w:rsidRDefault="00697B5F" w:rsidP="00697B5F">
      <w:pPr>
        <w:pStyle w:val="ListParagraph"/>
        <w:numPr>
          <w:ilvl w:val="0"/>
          <w:numId w:val="0"/>
        </w:numPr>
        <w:ind w:left="720"/>
        <w:rPr>
          <w:rFonts w:asciiTheme="minorHAnsi" w:hAnsiTheme="minorHAnsi"/>
        </w:rPr>
      </w:pPr>
      <w:r w:rsidRPr="003D6FCC">
        <w:rPr>
          <w:rFonts w:asciiTheme="minorHAnsi" w:hAnsiTheme="minorHAnsi"/>
        </w:rPr>
        <w:t>minimis rate of up to 15 percent of modified total direct costs (MTDC). The recipient or subrecipient is authorized to determine the appropriate rate up to this limit. Check only if you do not receive more than $35 million annually in direct federal funds, and you do not have a currently approved ICRA.</w:t>
      </w:r>
    </w:p>
    <w:p w14:paraId="20503F47" w14:textId="0B600AD0" w:rsidR="008544AA" w:rsidRPr="003D6FCC" w:rsidRDefault="00697B5F" w:rsidP="00697B5F">
      <w:pPr>
        <w:pStyle w:val="ListParagraph"/>
        <w:rPr>
          <w:rFonts w:asciiTheme="minorHAnsi" w:hAnsiTheme="minorHAnsi"/>
        </w:rPr>
      </w:pPr>
      <w:r w:rsidRPr="003D6FCC">
        <w:rPr>
          <w:rFonts w:asciiTheme="minorHAnsi" w:hAnsiTheme="minorHAnsi"/>
        </w:rPr>
        <w:t>An ICR approved by the Employment Development Department - Attach the ICR proposal and indirect cost certification letter.</w:t>
      </w:r>
    </w:p>
    <w:p w14:paraId="319F84C2" w14:textId="77777777" w:rsidR="00F02310" w:rsidRPr="003D6FCC" w:rsidRDefault="00F02310" w:rsidP="00F02310">
      <w:pPr>
        <w:pStyle w:val="BodyText"/>
        <w:spacing w:after="0"/>
        <w:rPr>
          <w:rFonts w:asciiTheme="minorHAnsi" w:hAnsiTheme="minorHAnsi" w:cs="Calibri"/>
          <w:lang w:val="en-US"/>
        </w:rPr>
      </w:pPr>
    </w:p>
    <w:p w14:paraId="419840CA" w14:textId="41E0CB59" w:rsidR="008544AA" w:rsidRPr="003D6FCC" w:rsidRDefault="00697B5F" w:rsidP="00F470F1">
      <w:pPr>
        <w:pStyle w:val="BodyText"/>
        <w:rPr>
          <w:rFonts w:asciiTheme="minorHAnsi" w:hAnsiTheme="minorHAnsi" w:cs="Calibri"/>
        </w:rPr>
      </w:pPr>
      <w:r w:rsidRPr="003D6FCC">
        <w:rPr>
          <w:rFonts w:asciiTheme="minorHAnsi" w:hAnsiTheme="minorHAnsi" w:cs="Calibri"/>
          <w:lang w:val="en-US"/>
        </w:rPr>
        <w:t xml:space="preserve">Applicants must adhere to OMB Uniform Guidance Part 2 </w:t>
      </w:r>
      <w:hyperlink r:id="rId61" w:anchor="p-200.414(f)" w:history="1">
        <w:r w:rsidRPr="003D6FCC">
          <w:rPr>
            <w:rStyle w:val="Hyperlink"/>
            <w:rFonts w:asciiTheme="minorHAnsi" w:hAnsiTheme="minorHAnsi" w:cs="Calibri"/>
          </w:rPr>
          <w:t>CFR 200.414</w:t>
        </w:r>
      </w:hyperlink>
      <w:r w:rsidRPr="003D6FCC">
        <w:rPr>
          <w:rFonts w:asciiTheme="minorHAnsi" w:hAnsiTheme="minorHAnsi" w:cs="Calibri"/>
          <w:lang w:val="en-US"/>
        </w:rPr>
        <w:t xml:space="preserve"> Indirect Costs if electing to use an IDCR. The applicant must complete the Word version provided in the SFP and have it signed by the authorized signatory.</w:t>
      </w:r>
      <w:r w:rsidR="008544AA" w:rsidRPr="003D6FCC">
        <w:rPr>
          <w:rFonts w:asciiTheme="minorHAnsi" w:hAnsiTheme="minorHAnsi" w:cs="Calibri"/>
          <w:lang w:val="en-US"/>
        </w:rPr>
        <w:t xml:space="preserve"> Save and submit this document according to the naming convention: “</w:t>
      </w:r>
      <w:r w:rsidR="0052475C" w:rsidRPr="003D6FCC">
        <w:rPr>
          <w:rFonts w:asciiTheme="minorHAnsi" w:hAnsiTheme="minorHAnsi" w:cs="Calibri"/>
          <w:lang w:val="en-US"/>
        </w:rPr>
        <w:t>ABC</w:t>
      </w:r>
      <w:r w:rsidR="008544AA" w:rsidRPr="003D6FCC">
        <w:rPr>
          <w:rFonts w:asciiTheme="minorHAnsi" w:hAnsiTheme="minorHAnsi" w:cs="Calibri"/>
          <w:lang w:val="en-US"/>
        </w:rPr>
        <w:t xml:space="preserve"> </w:t>
      </w:r>
      <w:r w:rsidR="00645CB8" w:rsidRPr="003D6FCC">
        <w:rPr>
          <w:rFonts w:asciiTheme="minorHAnsi" w:hAnsiTheme="minorHAnsi" w:cs="Calibri"/>
          <w:lang w:val="en-US"/>
        </w:rPr>
        <w:t xml:space="preserve">FAP PY </w:t>
      </w:r>
      <w:r w:rsidR="0052475C" w:rsidRPr="003D6FCC">
        <w:rPr>
          <w:rFonts w:asciiTheme="minorHAnsi" w:hAnsiTheme="minorHAnsi" w:cs="Calibri"/>
          <w:lang w:val="en-US"/>
        </w:rPr>
        <w:t>25-26</w:t>
      </w:r>
      <w:r w:rsidR="00612E37" w:rsidRPr="003D6FCC">
        <w:rPr>
          <w:rFonts w:asciiTheme="minorHAnsi" w:hAnsiTheme="minorHAnsi" w:cs="Calibri"/>
          <w:lang w:val="en-US"/>
        </w:rPr>
        <w:t xml:space="preserve"> </w:t>
      </w:r>
      <w:r w:rsidR="008544AA" w:rsidRPr="003D6FCC">
        <w:rPr>
          <w:rFonts w:asciiTheme="minorHAnsi" w:hAnsiTheme="minorHAnsi" w:cs="Calibri"/>
          <w:lang w:val="en-US"/>
        </w:rPr>
        <w:t>ICD”.</w:t>
      </w:r>
    </w:p>
    <w:p w14:paraId="08FA4F7E" w14:textId="4D09D52F" w:rsidR="008544AA" w:rsidRPr="003D6FCC" w:rsidRDefault="008544AA" w:rsidP="00F470F1">
      <w:pPr>
        <w:pStyle w:val="BodyText"/>
        <w:rPr>
          <w:rFonts w:asciiTheme="minorHAnsi" w:hAnsiTheme="minorHAnsi" w:cs="Calibri"/>
        </w:rPr>
      </w:pPr>
      <w:r w:rsidRPr="003D6FCC">
        <w:rPr>
          <w:rFonts w:asciiTheme="minorHAnsi" w:hAnsiTheme="minorHAnsi" w:cs="Calibri"/>
          <w:b/>
          <w:bCs/>
          <w:lang w:val="en-US"/>
        </w:rPr>
        <w:t>Please note:</w:t>
      </w:r>
      <w:r w:rsidRPr="003D6FCC">
        <w:rPr>
          <w:rFonts w:asciiTheme="minorHAnsi" w:hAnsiTheme="minorHAnsi" w:cs="Calibri"/>
          <w:lang w:val="en-US"/>
        </w:rPr>
        <w:t xml:space="preserve"> If an applicant indicates that they are using an ICRA or CAP, they must include the ICRA approved by the Cognizant/Approving Agency </w:t>
      </w:r>
      <w:r w:rsidR="0052475C" w:rsidRPr="003D6FCC">
        <w:rPr>
          <w:rFonts w:asciiTheme="minorHAnsi" w:hAnsiTheme="minorHAnsi" w:cs="Calibri"/>
          <w:lang w:val="en-US"/>
        </w:rPr>
        <w:t>or</w:t>
      </w:r>
      <w:r w:rsidRPr="003D6FCC">
        <w:rPr>
          <w:rFonts w:asciiTheme="minorHAnsi" w:hAnsiTheme="minorHAnsi" w:cs="Calibri"/>
          <w:lang w:val="en-US"/>
        </w:rPr>
        <w:t xml:space="preserve"> attach a Cost Allocation Plan with a </w:t>
      </w:r>
      <w:proofErr w:type="gramStart"/>
      <w:r w:rsidRPr="003D6FCC">
        <w:rPr>
          <w:rFonts w:asciiTheme="minorHAnsi" w:hAnsiTheme="minorHAnsi" w:cs="Calibri"/>
          <w:lang w:val="en-US"/>
        </w:rPr>
        <w:t>certification letter</w:t>
      </w:r>
      <w:proofErr w:type="gramEnd"/>
      <w:r w:rsidRPr="003D6FCC">
        <w:rPr>
          <w:rFonts w:asciiTheme="minorHAnsi" w:hAnsiTheme="minorHAnsi" w:cs="Calibri"/>
          <w:lang w:val="en-US"/>
        </w:rPr>
        <w:t>. Save and submit this document according to the naming convention: “</w:t>
      </w:r>
      <w:r w:rsidR="0052475C" w:rsidRPr="003D6FCC">
        <w:rPr>
          <w:rFonts w:asciiTheme="minorHAnsi" w:hAnsiTheme="minorHAnsi" w:cs="Calibri"/>
          <w:lang w:val="en-US"/>
        </w:rPr>
        <w:t>ABC</w:t>
      </w:r>
      <w:r w:rsidRPr="003D6FCC">
        <w:rPr>
          <w:rFonts w:asciiTheme="minorHAnsi" w:hAnsiTheme="minorHAnsi" w:cs="Calibri"/>
          <w:lang w:val="en-US"/>
        </w:rPr>
        <w:t xml:space="preserve"> </w:t>
      </w:r>
      <w:r w:rsidR="00645CB8" w:rsidRPr="003D6FCC">
        <w:rPr>
          <w:rFonts w:asciiTheme="minorHAnsi" w:hAnsiTheme="minorHAnsi" w:cs="Calibri"/>
          <w:lang w:val="en-US"/>
        </w:rPr>
        <w:t xml:space="preserve">FAP PY </w:t>
      </w:r>
      <w:r w:rsidR="0052475C" w:rsidRPr="003D6FCC">
        <w:rPr>
          <w:rFonts w:asciiTheme="minorHAnsi" w:hAnsiTheme="minorHAnsi" w:cs="Calibri"/>
          <w:lang w:val="en-US"/>
        </w:rPr>
        <w:t>25-26</w:t>
      </w:r>
      <w:r w:rsidRPr="003D6FCC">
        <w:rPr>
          <w:rFonts w:asciiTheme="minorHAnsi" w:hAnsiTheme="minorHAnsi" w:cs="Calibri"/>
          <w:lang w:val="en-US"/>
        </w:rPr>
        <w:t xml:space="preserve"> ICRA”.</w:t>
      </w:r>
    </w:p>
    <w:p w14:paraId="0B195AA4" w14:textId="77777777" w:rsidR="008544AA" w:rsidRPr="003D6FCC" w:rsidRDefault="008544AA" w:rsidP="00F470F1">
      <w:pPr>
        <w:pStyle w:val="BodyText"/>
        <w:rPr>
          <w:rFonts w:asciiTheme="minorHAnsi" w:eastAsia="Arial" w:hAnsiTheme="minorHAnsi" w:cs="Calibri"/>
        </w:rPr>
      </w:pPr>
      <w:bookmarkStart w:id="252" w:name="_Hlk160111396"/>
      <w:bookmarkStart w:id="253" w:name="_Hlk161132213"/>
      <w:r w:rsidRPr="003D6FCC">
        <w:rPr>
          <w:rFonts w:asciiTheme="minorHAnsi" w:hAnsiTheme="minorHAnsi" w:cs="Calibri"/>
        </w:rPr>
        <w:br w:type="page"/>
      </w:r>
    </w:p>
    <w:p w14:paraId="66B6EC77" w14:textId="77777777" w:rsidR="008544AA" w:rsidRPr="003D6FCC" w:rsidRDefault="008544AA" w:rsidP="00F470F1">
      <w:pPr>
        <w:pStyle w:val="Heading2"/>
        <w:numPr>
          <w:ilvl w:val="0"/>
          <w:numId w:val="0"/>
        </w:numPr>
        <w:rPr>
          <w:rFonts w:asciiTheme="minorHAnsi" w:eastAsia="Arial" w:hAnsiTheme="minorHAnsi" w:cs="Calibri"/>
          <w:lang w:val="en"/>
        </w:rPr>
      </w:pPr>
      <w:bookmarkStart w:id="254" w:name="_Toc167356449"/>
      <w:bookmarkStart w:id="255" w:name="_Toc167894692"/>
      <w:bookmarkStart w:id="256" w:name="_Toc219464731"/>
      <w:bookmarkEnd w:id="252"/>
      <w:bookmarkEnd w:id="253"/>
      <w:r w:rsidRPr="003D6FCC">
        <w:rPr>
          <w:rFonts w:asciiTheme="minorHAnsi" w:eastAsia="Arial" w:hAnsiTheme="minorHAnsi" w:cs="Calibri"/>
          <w:lang w:val="en"/>
        </w:rPr>
        <w:lastRenderedPageBreak/>
        <w:t>Appendix B: WIOA Allowable Activities</w:t>
      </w:r>
      <w:bookmarkEnd w:id="248"/>
      <w:bookmarkEnd w:id="249"/>
      <w:bookmarkEnd w:id="254"/>
      <w:bookmarkEnd w:id="255"/>
      <w:bookmarkEnd w:id="256"/>
    </w:p>
    <w:p w14:paraId="6A845817" w14:textId="77777777" w:rsidR="00331FCF" w:rsidRPr="003D6FCC" w:rsidRDefault="00331FCF" w:rsidP="00331FCF">
      <w:pPr>
        <w:pStyle w:val="BodyText"/>
        <w:spacing w:after="0"/>
        <w:rPr>
          <w:rFonts w:asciiTheme="minorHAnsi" w:hAnsiTheme="minorHAnsi" w:cs="Calibri"/>
          <w:lang w:val="en-US"/>
        </w:rPr>
      </w:pPr>
    </w:p>
    <w:p w14:paraId="129A757D" w14:textId="3B3B3C48" w:rsidR="008544AA" w:rsidRPr="003D6FCC" w:rsidRDefault="008544AA" w:rsidP="00943164">
      <w:pPr>
        <w:pStyle w:val="BodyText"/>
        <w:rPr>
          <w:rFonts w:asciiTheme="minorHAnsi" w:hAnsiTheme="minorHAnsi" w:cs="Calibri"/>
        </w:rPr>
      </w:pPr>
      <w:proofErr w:type="gramStart"/>
      <w:r w:rsidRPr="003D6FCC">
        <w:rPr>
          <w:rFonts w:asciiTheme="minorHAnsi" w:hAnsiTheme="minorHAnsi" w:cs="Calibri"/>
          <w:lang w:val="en-US"/>
        </w:rPr>
        <w:t>The WIOA</w:t>
      </w:r>
      <w:proofErr w:type="gramEnd"/>
      <w:r w:rsidRPr="003D6FCC">
        <w:rPr>
          <w:rFonts w:asciiTheme="minorHAnsi" w:hAnsiTheme="minorHAnsi" w:cs="Calibri"/>
          <w:lang w:val="en-US"/>
        </w:rPr>
        <w:t xml:space="preserve"> permits three career services: </w:t>
      </w:r>
      <w:r w:rsidR="00943164" w:rsidRPr="003D6FCC">
        <w:rPr>
          <w:rFonts w:asciiTheme="minorHAnsi" w:hAnsiTheme="minorHAnsi" w:cs="Calibri"/>
          <w:lang w:val="en-US"/>
        </w:rPr>
        <w:t>a</w:t>
      </w:r>
      <w:r w:rsidR="00882D8A" w:rsidRPr="003D6FCC">
        <w:rPr>
          <w:rFonts w:asciiTheme="minorHAnsi" w:hAnsiTheme="minorHAnsi" w:cs="Calibri"/>
          <w:lang w:val="en-US"/>
        </w:rPr>
        <w:t xml:space="preserve">) </w:t>
      </w:r>
      <w:r w:rsidRPr="003D6FCC">
        <w:rPr>
          <w:rFonts w:asciiTheme="minorHAnsi" w:hAnsiTheme="minorHAnsi" w:cs="Calibri"/>
          <w:lang w:val="en-US"/>
        </w:rPr>
        <w:t xml:space="preserve">basic career services, </w:t>
      </w:r>
      <w:r w:rsidR="00943164" w:rsidRPr="003D6FCC">
        <w:rPr>
          <w:rFonts w:asciiTheme="minorHAnsi" w:hAnsiTheme="minorHAnsi" w:cs="Calibri"/>
          <w:lang w:val="en-US"/>
        </w:rPr>
        <w:t>b</w:t>
      </w:r>
      <w:r w:rsidR="00882D8A" w:rsidRPr="003D6FCC">
        <w:rPr>
          <w:rFonts w:asciiTheme="minorHAnsi" w:hAnsiTheme="minorHAnsi" w:cs="Calibri"/>
          <w:lang w:val="en-US"/>
        </w:rPr>
        <w:t xml:space="preserve">) </w:t>
      </w:r>
      <w:r w:rsidRPr="003D6FCC">
        <w:rPr>
          <w:rFonts w:asciiTheme="minorHAnsi" w:hAnsiTheme="minorHAnsi" w:cs="Calibri"/>
          <w:lang w:val="en-US"/>
        </w:rPr>
        <w:t xml:space="preserve">individualized career services, and </w:t>
      </w:r>
      <w:r w:rsidR="00943164" w:rsidRPr="003D6FCC">
        <w:rPr>
          <w:rFonts w:asciiTheme="minorHAnsi" w:hAnsiTheme="minorHAnsi" w:cs="Calibri"/>
          <w:lang w:val="en-US"/>
        </w:rPr>
        <w:t>c</w:t>
      </w:r>
      <w:r w:rsidR="00882D8A" w:rsidRPr="003D6FCC">
        <w:rPr>
          <w:rFonts w:asciiTheme="minorHAnsi" w:hAnsiTheme="minorHAnsi" w:cs="Calibri"/>
          <w:lang w:val="en-US"/>
        </w:rPr>
        <w:t xml:space="preserve">) </w:t>
      </w:r>
      <w:r w:rsidRPr="003D6FCC">
        <w:rPr>
          <w:rFonts w:asciiTheme="minorHAnsi" w:hAnsiTheme="minorHAnsi" w:cs="Calibri"/>
          <w:lang w:val="en-US"/>
        </w:rPr>
        <w:t>follow-up services.</w:t>
      </w:r>
    </w:p>
    <w:p w14:paraId="0EC866D0" w14:textId="77777777" w:rsidR="008544AA" w:rsidRPr="003D6FCC" w:rsidRDefault="008544AA" w:rsidP="00837194">
      <w:pPr>
        <w:pStyle w:val="Heading4"/>
        <w:rPr>
          <w:rFonts w:asciiTheme="minorHAnsi" w:hAnsiTheme="minorHAnsi"/>
        </w:rPr>
      </w:pPr>
      <w:bookmarkStart w:id="257" w:name="_Toc167894693"/>
      <w:r w:rsidRPr="003D6FCC">
        <w:rPr>
          <w:rFonts w:asciiTheme="minorHAnsi" w:hAnsiTheme="minorHAnsi"/>
        </w:rPr>
        <w:t>Basic Career Services</w:t>
      </w:r>
      <w:bookmarkEnd w:id="257"/>
    </w:p>
    <w:p w14:paraId="391CEF23" w14:textId="64CA21AB" w:rsidR="008544AA" w:rsidRPr="003D6FCC" w:rsidRDefault="008544AA" w:rsidP="00F470F1">
      <w:pPr>
        <w:pStyle w:val="ListParagraph"/>
        <w:rPr>
          <w:rFonts w:asciiTheme="minorHAnsi" w:hAnsiTheme="minorHAnsi"/>
        </w:rPr>
      </w:pPr>
      <w:r w:rsidRPr="003D6FCC">
        <w:rPr>
          <w:rFonts w:asciiTheme="minorHAnsi" w:hAnsiTheme="minorHAnsi"/>
        </w:rPr>
        <w:t>Determinations of whether the individual is eligible to receive assistance from the adult, dislocated worker, or youth programs</w:t>
      </w:r>
      <w:r w:rsidR="00882D8A" w:rsidRPr="003D6FCC">
        <w:rPr>
          <w:rFonts w:asciiTheme="minorHAnsi" w:hAnsiTheme="minorHAnsi"/>
        </w:rPr>
        <w:t>.</w:t>
      </w:r>
    </w:p>
    <w:p w14:paraId="24B4A0AA" w14:textId="04F715D8" w:rsidR="008544AA" w:rsidRPr="003D6FCC" w:rsidRDefault="008544AA" w:rsidP="00F470F1">
      <w:pPr>
        <w:pStyle w:val="ListParagraph"/>
        <w:rPr>
          <w:rFonts w:asciiTheme="minorHAnsi" w:hAnsiTheme="minorHAnsi"/>
        </w:rPr>
      </w:pPr>
      <w:r w:rsidRPr="003D6FCC">
        <w:rPr>
          <w:rFonts w:asciiTheme="minorHAnsi" w:hAnsiTheme="minorHAnsi"/>
        </w:rPr>
        <w:t>Outreach, intake, and orientation to information and other services available through the one-stop delivery system</w:t>
      </w:r>
      <w:r w:rsidR="00882D8A" w:rsidRPr="003D6FCC">
        <w:rPr>
          <w:rFonts w:asciiTheme="minorHAnsi" w:hAnsiTheme="minorHAnsi"/>
        </w:rPr>
        <w:t>.</w:t>
      </w:r>
    </w:p>
    <w:p w14:paraId="34286832" w14:textId="20B96B20" w:rsidR="008544AA" w:rsidRPr="003D6FCC" w:rsidRDefault="008544AA" w:rsidP="00F470F1">
      <w:pPr>
        <w:pStyle w:val="ListParagraph"/>
        <w:rPr>
          <w:rFonts w:asciiTheme="minorHAnsi" w:hAnsiTheme="minorHAnsi"/>
        </w:rPr>
      </w:pPr>
      <w:r w:rsidRPr="003D6FCC">
        <w:rPr>
          <w:rFonts w:asciiTheme="minorHAnsi" w:hAnsiTheme="minorHAnsi"/>
        </w:rPr>
        <w:t>Initial assessment of skill levels, including literacy, numeracy, and English language proficiency, as well as aptitudes, abilities (including skills gaps), and supportive service needs</w:t>
      </w:r>
      <w:r w:rsidR="00882D8A" w:rsidRPr="003D6FCC">
        <w:rPr>
          <w:rFonts w:asciiTheme="minorHAnsi" w:hAnsiTheme="minorHAnsi"/>
        </w:rPr>
        <w:t>.</w:t>
      </w:r>
    </w:p>
    <w:p w14:paraId="54B5528C" w14:textId="77777777" w:rsidR="008544AA" w:rsidRPr="003D6FCC" w:rsidRDefault="008544AA" w:rsidP="00F470F1">
      <w:pPr>
        <w:pStyle w:val="ListParagraph"/>
        <w:rPr>
          <w:rFonts w:asciiTheme="minorHAnsi" w:hAnsiTheme="minorHAnsi"/>
        </w:rPr>
      </w:pPr>
      <w:r w:rsidRPr="003D6FCC">
        <w:rPr>
          <w:rFonts w:asciiTheme="minorHAnsi" w:hAnsiTheme="minorHAnsi"/>
        </w:rPr>
        <w:t>Job search, placement assistance, and career counseling, including the following:</w:t>
      </w:r>
    </w:p>
    <w:p w14:paraId="4B2C9F13" w14:textId="77777777" w:rsidR="008544AA" w:rsidRPr="003D6FCC" w:rsidRDefault="008544AA" w:rsidP="008544AA">
      <w:pPr>
        <w:tabs>
          <w:tab w:val="left" w:pos="1440"/>
          <w:tab w:val="right" w:pos="10080"/>
        </w:tabs>
        <w:rPr>
          <w:rFonts w:asciiTheme="minorHAnsi" w:eastAsia="Calibri" w:hAnsiTheme="minorHAnsi" w:cs="Calibri"/>
          <w:sz w:val="16"/>
          <w:szCs w:val="16"/>
          <w:lang w:val="en"/>
        </w:rPr>
      </w:pPr>
    </w:p>
    <w:p w14:paraId="09DF6A0E" w14:textId="106F2755" w:rsidR="008544AA" w:rsidRPr="003D6FCC" w:rsidRDefault="008544AA" w:rsidP="00647908">
      <w:pPr>
        <w:pStyle w:val="ListParagraph"/>
        <w:numPr>
          <w:ilvl w:val="1"/>
          <w:numId w:val="17"/>
        </w:numPr>
        <w:rPr>
          <w:rFonts w:asciiTheme="minorHAnsi" w:eastAsia="Arial" w:hAnsiTheme="minorHAnsi"/>
          <w:lang w:val="en"/>
        </w:rPr>
      </w:pPr>
      <w:r w:rsidRPr="003D6FCC">
        <w:rPr>
          <w:rFonts w:asciiTheme="minorHAnsi" w:hAnsiTheme="minorHAnsi"/>
          <w:lang w:val="en"/>
        </w:rPr>
        <w:t>Information on in-demand industry sectors and occupations</w:t>
      </w:r>
      <w:r w:rsidR="00882D8A" w:rsidRPr="003D6FCC">
        <w:rPr>
          <w:rFonts w:asciiTheme="minorHAnsi" w:hAnsiTheme="minorHAnsi"/>
          <w:lang w:val="en"/>
        </w:rPr>
        <w:t>.</w:t>
      </w:r>
    </w:p>
    <w:p w14:paraId="6C0EBE1C" w14:textId="7279C775" w:rsidR="008544AA" w:rsidRPr="003D6FCC" w:rsidRDefault="008544AA" w:rsidP="00647908">
      <w:pPr>
        <w:pStyle w:val="ListParagraph"/>
        <w:numPr>
          <w:ilvl w:val="1"/>
          <w:numId w:val="17"/>
        </w:numPr>
        <w:rPr>
          <w:rFonts w:asciiTheme="minorHAnsi" w:eastAsia="Arial" w:hAnsiTheme="minorHAnsi"/>
          <w:lang w:val="en"/>
        </w:rPr>
      </w:pPr>
      <w:r w:rsidRPr="003D6FCC">
        <w:rPr>
          <w:rFonts w:asciiTheme="minorHAnsi" w:hAnsiTheme="minorHAnsi"/>
          <w:lang w:val="en"/>
        </w:rPr>
        <w:t>Information on nontraditional employment</w:t>
      </w:r>
      <w:r w:rsidR="00882D8A" w:rsidRPr="003D6FCC">
        <w:rPr>
          <w:rFonts w:asciiTheme="minorHAnsi" w:hAnsiTheme="minorHAnsi"/>
          <w:lang w:val="en"/>
        </w:rPr>
        <w:t>.</w:t>
      </w:r>
    </w:p>
    <w:p w14:paraId="74DFA340" w14:textId="6A5EEEBB" w:rsidR="008544AA" w:rsidRPr="003D6FCC" w:rsidRDefault="008544AA" w:rsidP="00647908">
      <w:pPr>
        <w:pStyle w:val="ListParagraph"/>
        <w:numPr>
          <w:ilvl w:val="1"/>
          <w:numId w:val="17"/>
        </w:numPr>
        <w:rPr>
          <w:rFonts w:asciiTheme="minorHAnsi" w:eastAsia="Arial" w:hAnsiTheme="minorHAnsi"/>
          <w:lang w:val="en"/>
        </w:rPr>
      </w:pPr>
      <w:r w:rsidRPr="003D6FCC">
        <w:rPr>
          <w:rFonts w:asciiTheme="minorHAnsi" w:hAnsiTheme="minorHAnsi"/>
          <w:lang w:val="en"/>
        </w:rPr>
        <w:t>Appropriate recruitment and other business services on behalf of employers, including information and referrals to specialized business services other than those traditionally offered through the one-stop delivery system</w:t>
      </w:r>
      <w:r w:rsidR="00882D8A" w:rsidRPr="003D6FCC">
        <w:rPr>
          <w:rFonts w:asciiTheme="minorHAnsi" w:hAnsiTheme="minorHAnsi"/>
          <w:lang w:val="en"/>
        </w:rPr>
        <w:t>.</w:t>
      </w:r>
    </w:p>
    <w:p w14:paraId="4286B880" w14:textId="77777777" w:rsidR="008544AA" w:rsidRPr="003D6FCC" w:rsidRDefault="008544AA" w:rsidP="008544AA">
      <w:pPr>
        <w:tabs>
          <w:tab w:val="left" w:pos="1440"/>
          <w:tab w:val="right" w:pos="10080"/>
        </w:tabs>
        <w:rPr>
          <w:rFonts w:asciiTheme="minorHAnsi" w:eastAsia="Calibri" w:hAnsiTheme="minorHAnsi" w:cs="Calibri"/>
          <w:sz w:val="16"/>
          <w:szCs w:val="16"/>
          <w:lang w:val="en"/>
        </w:rPr>
      </w:pPr>
    </w:p>
    <w:p w14:paraId="4560CFDB" w14:textId="69323F20" w:rsidR="008544AA" w:rsidRPr="003D6FCC" w:rsidRDefault="008544AA" w:rsidP="00F470F1">
      <w:pPr>
        <w:pStyle w:val="ListParagraph"/>
        <w:rPr>
          <w:rFonts w:asciiTheme="minorHAnsi" w:hAnsiTheme="minorHAnsi"/>
          <w:lang w:val="en"/>
        </w:rPr>
      </w:pPr>
      <w:r w:rsidRPr="003D6FCC">
        <w:rPr>
          <w:rFonts w:asciiTheme="minorHAnsi" w:hAnsiTheme="minorHAnsi"/>
          <w:lang w:val="en"/>
        </w:rPr>
        <w:t>Provision of referrals to and coordination of activities with other programs and services, including programs and services within the one-stop delivery system and other workforce development programs</w:t>
      </w:r>
      <w:r w:rsidR="00882D8A" w:rsidRPr="003D6FCC">
        <w:rPr>
          <w:rFonts w:asciiTheme="minorHAnsi" w:hAnsiTheme="minorHAnsi"/>
          <w:lang w:val="en"/>
        </w:rPr>
        <w:t>.</w:t>
      </w:r>
    </w:p>
    <w:p w14:paraId="23EAEC3D" w14:textId="77777777" w:rsidR="008544AA" w:rsidRPr="003D6FCC" w:rsidRDefault="008544AA" w:rsidP="00F470F1">
      <w:pPr>
        <w:pStyle w:val="ListParagraph"/>
        <w:rPr>
          <w:rFonts w:asciiTheme="minorHAnsi" w:hAnsiTheme="minorHAnsi"/>
          <w:lang w:val="en"/>
        </w:rPr>
      </w:pPr>
      <w:r w:rsidRPr="003D6FCC">
        <w:rPr>
          <w:rFonts w:asciiTheme="minorHAnsi" w:hAnsiTheme="minorHAnsi"/>
          <w:lang w:val="en"/>
        </w:rPr>
        <w:t>Provision of workforce and labor market employment data relating to local, regional, and national labor market areas, including the following:</w:t>
      </w:r>
    </w:p>
    <w:p w14:paraId="0675A8B2" w14:textId="77777777" w:rsidR="008544AA" w:rsidRPr="003D6FCC" w:rsidRDefault="008544AA" w:rsidP="008544AA">
      <w:pPr>
        <w:tabs>
          <w:tab w:val="left" w:pos="1440"/>
          <w:tab w:val="right" w:pos="10080"/>
        </w:tabs>
        <w:rPr>
          <w:rFonts w:asciiTheme="minorHAnsi" w:eastAsia="Calibri" w:hAnsiTheme="minorHAnsi" w:cs="Calibri"/>
          <w:sz w:val="16"/>
          <w:szCs w:val="16"/>
          <w:lang w:val="en"/>
        </w:rPr>
      </w:pPr>
    </w:p>
    <w:p w14:paraId="6AD5618B" w14:textId="228F39CC" w:rsidR="008544AA" w:rsidRPr="003D6FCC" w:rsidRDefault="008544AA" w:rsidP="00647908">
      <w:pPr>
        <w:pStyle w:val="ListParagraph"/>
        <w:numPr>
          <w:ilvl w:val="1"/>
          <w:numId w:val="17"/>
        </w:numPr>
        <w:rPr>
          <w:rFonts w:asciiTheme="minorHAnsi" w:eastAsia="Arial" w:hAnsiTheme="minorHAnsi"/>
          <w:lang w:val="en"/>
        </w:rPr>
      </w:pPr>
      <w:r w:rsidRPr="003D6FCC">
        <w:rPr>
          <w:rFonts w:asciiTheme="minorHAnsi" w:hAnsiTheme="minorHAnsi"/>
          <w:lang w:val="en"/>
        </w:rPr>
        <w:t xml:space="preserve">Job </w:t>
      </w:r>
      <w:proofErr w:type="gramStart"/>
      <w:r w:rsidRPr="003D6FCC">
        <w:rPr>
          <w:rFonts w:asciiTheme="minorHAnsi" w:hAnsiTheme="minorHAnsi"/>
          <w:lang w:val="en"/>
        </w:rPr>
        <w:t>vacancy listings</w:t>
      </w:r>
      <w:proofErr w:type="gramEnd"/>
      <w:r w:rsidRPr="003D6FCC">
        <w:rPr>
          <w:rFonts w:asciiTheme="minorHAnsi" w:hAnsiTheme="minorHAnsi"/>
          <w:lang w:val="en"/>
        </w:rPr>
        <w:t xml:space="preserve"> in labor market areas</w:t>
      </w:r>
      <w:r w:rsidR="00882D8A" w:rsidRPr="003D6FCC">
        <w:rPr>
          <w:rFonts w:asciiTheme="minorHAnsi" w:hAnsiTheme="minorHAnsi"/>
          <w:lang w:val="en"/>
        </w:rPr>
        <w:t>.</w:t>
      </w:r>
    </w:p>
    <w:p w14:paraId="43ED7EE9" w14:textId="4191D98B" w:rsidR="008544AA" w:rsidRPr="003D6FCC" w:rsidRDefault="008544AA" w:rsidP="00647908">
      <w:pPr>
        <w:pStyle w:val="ListParagraph"/>
        <w:numPr>
          <w:ilvl w:val="1"/>
          <w:numId w:val="17"/>
        </w:numPr>
        <w:rPr>
          <w:rFonts w:asciiTheme="minorHAnsi" w:eastAsia="Arial" w:hAnsiTheme="minorHAnsi"/>
          <w:lang w:val="en"/>
        </w:rPr>
      </w:pPr>
      <w:r w:rsidRPr="003D6FCC">
        <w:rPr>
          <w:rFonts w:asciiTheme="minorHAnsi" w:hAnsiTheme="minorHAnsi"/>
          <w:lang w:val="en"/>
        </w:rPr>
        <w:t xml:space="preserve">Information on job skills </w:t>
      </w:r>
      <w:proofErr w:type="gramStart"/>
      <w:r w:rsidRPr="003D6FCC">
        <w:rPr>
          <w:rFonts w:asciiTheme="minorHAnsi" w:hAnsiTheme="minorHAnsi"/>
          <w:lang w:val="en"/>
        </w:rPr>
        <w:t>necessary</w:t>
      </w:r>
      <w:proofErr w:type="gramEnd"/>
      <w:r w:rsidRPr="003D6FCC">
        <w:rPr>
          <w:rFonts w:asciiTheme="minorHAnsi" w:hAnsiTheme="minorHAnsi"/>
          <w:lang w:val="en"/>
        </w:rPr>
        <w:t xml:space="preserve"> to obtain the vacant jobs listed</w:t>
      </w:r>
      <w:r w:rsidR="00882D8A" w:rsidRPr="003D6FCC">
        <w:rPr>
          <w:rFonts w:asciiTheme="minorHAnsi" w:hAnsiTheme="minorHAnsi"/>
          <w:lang w:val="en"/>
        </w:rPr>
        <w:t>.</w:t>
      </w:r>
    </w:p>
    <w:p w14:paraId="41379B66" w14:textId="4BDFFEE9" w:rsidR="008544AA" w:rsidRPr="003D6FCC" w:rsidRDefault="008544AA" w:rsidP="00647908">
      <w:pPr>
        <w:pStyle w:val="ListParagraph"/>
        <w:numPr>
          <w:ilvl w:val="1"/>
          <w:numId w:val="17"/>
        </w:numPr>
        <w:rPr>
          <w:rFonts w:asciiTheme="minorHAnsi" w:eastAsia="Arial" w:hAnsiTheme="minorHAnsi"/>
          <w:lang w:val="en"/>
        </w:rPr>
      </w:pPr>
      <w:r w:rsidRPr="003D6FCC">
        <w:rPr>
          <w:rFonts w:asciiTheme="minorHAnsi" w:hAnsiTheme="minorHAnsi"/>
          <w:lang w:val="en"/>
        </w:rPr>
        <w:t>Information relating to local, in-demand occupations, including earnings, skill requirements, and opportunities for advancement</w:t>
      </w:r>
      <w:r w:rsidR="00882D8A" w:rsidRPr="003D6FCC">
        <w:rPr>
          <w:rFonts w:asciiTheme="minorHAnsi" w:hAnsiTheme="minorHAnsi"/>
          <w:lang w:val="en"/>
        </w:rPr>
        <w:t>.</w:t>
      </w:r>
    </w:p>
    <w:p w14:paraId="0D516EFA" w14:textId="77777777" w:rsidR="008544AA" w:rsidRPr="003D6FCC" w:rsidRDefault="008544AA" w:rsidP="008544AA">
      <w:pPr>
        <w:tabs>
          <w:tab w:val="left" w:pos="1440"/>
          <w:tab w:val="right" w:pos="10080"/>
        </w:tabs>
        <w:rPr>
          <w:rFonts w:asciiTheme="minorHAnsi" w:eastAsia="Calibri" w:hAnsiTheme="minorHAnsi" w:cs="Calibri"/>
          <w:sz w:val="16"/>
          <w:szCs w:val="16"/>
          <w:lang w:val="en"/>
        </w:rPr>
      </w:pPr>
    </w:p>
    <w:p w14:paraId="081B14E9" w14:textId="0AE12B49" w:rsidR="008544AA" w:rsidRPr="003D6FCC" w:rsidRDefault="008544AA" w:rsidP="01476CFA">
      <w:pPr>
        <w:pStyle w:val="ListParagraph"/>
        <w:rPr>
          <w:rFonts w:asciiTheme="minorHAnsi" w:hAnsiTheme="minorHAnsi"/>
        </w:rPr>
      </w:pPr>
      <w:r w:rsidRPr="003D6FCC">
        <w:rPr>
          <w:rFonts w:asciiTheme="minorHAnsi" w:hAnsiTheme="minorHAnsi"/>
        </w:rPr>
        <w:t>Provision of performance and program cost information pertaining to eligible providers of training services by program and type of providers</w:t>
      </w:r>
      <w:r w:rsidR="00882D8A" w:rsidRPr="003D6FCC">
        <w:rPr>
          <w:rFonts w:asciiTheme="minorHAnsi" w:hAnsiTheme="minorHAnsi"/>
        </w:rPr>
        <w:t>.</w:t>
      </w:r>
    </w:p>
    <w:p w14:paraId="54DE252A" w14:textId="5279D579" w:rsidR="008544AA" w:rsidRPr="003D6FCC" w:rsidRDefault="008544AA" w:rsidP="01476CFA">
      <w:pPr>
        <w:pStyle w:val="ListParagraph"/>
        <w:rPr>
          <w:rFonts w:asciiTheme="minorHAnsi" w:hAnsiTheme="minorHAnsi"/>
        </w:rPr>
      </w:pPr>
      <w:r w:rsidRPr="003D6FCC">
        <w:rPr>
          <w:rFonts w:asciiTheme="minorHAnsi" w:hAnsiTheme="minorHAnsi"/>
        </w:rPr>
        <w:t>Provision of information regarding the Local Area performance that specifies local performance accountability measures, as well as any additional performance information relating to the area’s one-stop delivery system</w:t>
      </w:r>
      <w:r w:rsidR="00882D8A" w:rsidRPr="003D6FCC">
        <w:rPr>
          <w:rFonts w:asciiTheme="minorHAnsi" w:hAnsiTheme="minorHAnsi"/>
        </w:rPr>
        <w:t>.</w:t>
      </w:r>
    </w:p>
    <w:p w14:paraId="087860A9" w14:textId="00BC1D3F" w:rsidR="008544AA" w:rsidRPr="003D6FCC" w:rsidRDefault="008544AA" w:rsidP="01476CFA">
      <w:pPr>
        <w:pStyle w:val="ListParagraph"/>
        <w:rPr>
          <w:rFonts w:asciiTheme="minorHAnsi" w:hAnsiTheme="minorHAnsi"/>
        </w:rPr>
      </w:pPr>
      <w:r w:rsidRPr="003D6FCC">
        <w:rPr>
          <w:rFonts w:asciiTheme="minorHAnsi" w:hAnsiTheme="minorHAnsi"/>
        </w:rPr>
        <w:t xml:space="preserve">Provision of information relating to the availability of supportive services or assistance, including child care; child support; medical or child health assistance available through the State’s Medicaid program and Children’s Health Insurance Program; benefits under the </w:t>
      </w:r>
      <w:r w:rsidR="00E13EDC" w:rsidRPr="003D6FCC">
        <w:rPr>
          <w:rFonts w:asciiTheme="minorHAnsi" w:hAnsiTheme="minorHAnsi"/>
        </w:rPr>
        <w:t>CalFresh</w:t>
      </w:r>
      <w:r w:rsidRPr="003D6FCC">
        <w:rPr>
          <w:rFonts w:asciiTheme="minorHAnsi" w:hAnsiTheme="minorHAnsi"/>
        </w:rPr>
        <w:t xml:space="preserve"> Program— federally known as the Supplemental Nutrition Assistance Program (SNAP); assistance through the earned income tax credit; assistance, supportive services, and transportation through the Temporary Assistance for Needy Families (TANF) program</w:t>
      </w:r>
      <w:r w:rsidR="00882D8A" w:rsidRPr="003D6FCC">
        <w:rPr>
          <w:rFonts w:asciiTheme="minorHAnsi" w:hAnsiTheme="minorHAnsi"/>
        </w:rPr>
        <w:t>.</w:t>
      </w:r>
    </w:p>
    <w:p w14:paraId="43E0D831" w14:textId="77777777" w:rsidR="008544AA" w:rsidRPr="003D6FCC" w:rsidRDefault="008544AA" w:rsidP="01476CFA">
      <w:pPr>
        <w:pStyle w:val="ListParagraph"/>
        <w:rPr>
          <w:rFonts w:asciiTheme="minorHAnsi" w:hAnsiTheme="minorHAnsi"/>
        </w:rPr>
      </w:pPr>
      <w:r w:rsidRPr="003D6FCC">
        <w:rPr>
          <w:rFonts w:asciiTheme="minorHAnsi" w:hAnsiTheme="minorHAnsi"/>
        </w:rPr>
        <w:t>Provision of information and assistance regarding filing claims for Unemployment Insurance (UI), by which the America’s Job Center of California</w:t>
      </w:r>
      <w:r w:rsidRPr="003D6FCC">
        <w:rPr>
          <w:rFonts w:asciiTheme="minorHAnsi" w:hAnsiTheme="minorHAnsi"/>
          <w:vertAlign w:val="superscript"/>
        </w:rPr>
        <w:t xml:space="preserve">SM </w:t>
      </w:r>
      <w:r w:rsidRPr="003D6FCC">
        <w:rPr>
          <w:rFonts w:asciiTheme="minorHAnsi" w:hAnsiTheme="minorHAnsi"/>
        </w:rPr>
        <w:t xml:space="preserve">(AJCC) must provide “meaningful </w:t>
      </w:r>
      <w:r w:rsidRPr="003D6FCC">
        <w:rPr>
          <w:rFonts w:asciiTheme="minorHAnsi" w:hAnsiTheme="minorHAnsi"/>
        </w:rPr>
        <w:lastRenderedPageBreak/>
        <w:t>assistance” to individuals seeking assistance in filing a UI claim. The term “meaningful assistance” means the following:</w:t>
      </w:r>
    </w:p>
    <w:p w14:paraId="23D29B55" w14:textId="77777777" w:rsidR="008544AA" w:rsidRPr="003D6FCC" w:rsidRDefault="008544AA" w:rsidP="008544AA">
      <w:pPr>
        <w:tabs>
          <w:tab w:val="left" w:pos="1440"/>
          <w:tab w:val="right" w:pos="10080"/>
        </w:tabs>
        <w:rPr>
          <w:rFonts w:asciiTheme="minorHAnsi" w:eastAsia="Calibri" w:hAnsiTheme="minorHAnsi" w:cs="Calibri"/>
          <w:sz w:val="16"/>
          <w:szCs w:val="16"/>
          <w:lang w:val="en"/>
        </w:rPr>
      </w:pPr>
    </w:p>
    <w:p w14:paraId="619DC2F3" w14:textId="7ACE5C11" w:rsidR="008544AA" w:rsidRPr="003D6FCC" w:rsidRDefault="008544AA" w:rsidP="58CC82BC">
      <w:pPr>
        <w:pStyle w:val="ListParagraph"/>
        <w:rPr>
          <w:rFonts w:asciiTheme="minorHAnsi" w:eastAsia="Arial" w:hAnsiTheme="minorHAnsi"/>
        </w:rPr>
      </w:pPr>
      <w:r w:rsidRPr="003D6FCC">
        <w:rPr>
          <w:rFonts w:asciiTheme="minorHAnsi" w:hAnsiTheme="minorHAnsi"/>
        </w:rPr>
        <w:t>Assisting on-site using staff who are well-trained in UI claim filing and the rights and responsibilities of claimants</w:t>
      </w:r>
      <w:r w:rsidR="00882D8A" w:rsidRPr="003D6FCC">
        <w:rPr>
          <w:rFonts w:asciiTheme="minorHAnsi" w:hAnsiTheme="minorHAnsi"/>
        </w:rPr>
        <w:t>.</w:t>
      </w:r>
    </w:p>
    <w:p w14:paraId="2A0ED514" w14:textId="7A4ADC4E" w:rsidR="008544AA" w:rsidRPr="003D6FCC" w:rsidRDefault="008544AA" w:rsidP="00647908">
      <w:pPr>
        <w:pStyle w:val="ListParagraph"/>
        <w:numPr>
          <w:ilvl w:val="1"/>
          <w:numId w:val="17"/>
        </w:numPr>
        <w:rPr>
          <w:rFonts w:asciiTheme="minorHAnsi" w:eastAsia="Arial" w:hAnsiTheme="minorHAnsi"/>
        </w:rPr>
      </w:pPr>
      <w:r w:rsidRPr="003D6FCC">
        <w:rPr>
          <w:rFonts w:asciiTheme="minorHAnsi" w:hAnsiTheme="minorHAnsi"/>
        </w:rPr>
        <w:t xml:space="preserve">Assisting by phone or via other technology, </w:t>
      </w:r>
      <w:r w:rsidR="00E13EDC" w:rsidRPr="003D6FCC">
        <w:rPr>
          <w:rFonts w:asciiTheme="minorHAnsi" w:hAnsiTheme="minorHAnsi"/>
        </w:rPr>
        <w:t>if</w:t>
      </w:r>
      <w:r w:rsidRPr="003D6FCC">
        <w:rPr>
          <w:rFonts w:asciiTheme="minorHAnsi" w:hAnsiTheme="minorHAnsi"/>
        </w:rPr>
        <w:t xml:space="preserve"> the assistance is provided by trained and available staff and within a reasonable time</w:t>
      </w:r>
      <w:r w:rsidR="00882D8A" w:rsidRPr="003D6FCC">
        <w:rPr>
          <w:rFonts w:asciiTheme="minorHAnsi" w:hAnsiTheme="minorHAnsi"/>
        </w:rPr>
        <w:t>.</w:t>
      </w:r>
    </w:p>
    <w:p w14:paraId="29266693" w14:textId="4AC7F040" w:rsidR="008544AA" w:rsidRPr="003D6FCC" w:rsidRDefault="008544AA" w:rsidP="00DA4383">
      <w:pPr>
        <w:pStyle w:val="ListParagraph"/>
        <w:numPr>
          <w:ilvl w:val="1"/>
          <w:numId w:val="17"/>
        </w:numPr>
        <w:spacing w:after="240"/>
        <w:rPr>
          <w:rFonts w:asciiTheme="minorHAnsi" w:eastAsia="Arial" w:hAnsiTheme="minorHAnsi"/>
        </w:rPr>
      </w:pPr>
      <w:r w:rsidRPr="003D6FCC">
        <w:rPr>
          <w:rFonts w:asciiTheme="minorHAnsi" w:hAnsiTheme="minorHAnsi"/>
        </w:rPr>
        <w:t>Assistance in establishing eligibility for financial aid assistance for training and education programs not provided under the WIOA</w:t>
      </w:r>
      <w:r w:rsidR="00882D8A" w:rsidRPr="003D6FCC">
        <w:rPr>
          <w:rFonts w:asciiTheme="minorHAnsi" w:hAnsiTheme="minorHAnsi"/>
        </w:rPr>
        <w:t>.</w:t>
      </w:r>
    </w:p>
    <w:p w14:paraId="652BFFBF" w14:textId="77777777" w:rsidR="008544AA" w:rsidRPr="003D6FCC" w:rsidRDefault="008544AA" w:rsidP="00837194">
      <w:pPr>
        <w:pStyle w:val="Heading4"/>
        <w:rPr>
          <w:rFonts w:asciiTheme="minorHAnsi" w:hAnsiTheme="minorHAnsi"/>
          <w:sz w:val="16"/>
          <w:szCs w:val="16"/>
        </w:rPr>
      </w:pPr>
      <w:bookmarkStart w:id="258" w:name="_Toc167894636"/>
      <w:bookmarkStart w:id="259" w:name="_Toc167894694"/>
      <w:bookmarkStart w:id="260" w:name="_Toc167894695"/>
      <w:bookmarkEnd w:id="258"/>
      <w:bookmarkEnd w:id="259"/>
      <w:r w:rsidRPr="003D6FCC">
        <w:rPr>
          <w:rFonts w:asciiTheme="minorHAnsi" w:hAnsiTheme="minorHAnsi"/>
        </w:rPr>
        <w:t>Individualized Career Services</w:t>
      </w:r>
      <w:bookmarkEnd w:id="260"/>
    </w:p>
    <w:p w14:paraId="63FF388C" w14:textId="77777777" w:rsidR="008544AA" w:rsidRPr="003D6FCC" w:rsidRDefault="008544AA" w:rsidP="00F470F1">
      <w:pPr>
        <w:pStyle w:val="ListParagraph"/>
        <w:rPr>
          <w:rFonts w:asciiTheme="minorHAnsi" w:hAnsiTheme="minorHAnsi"/>
        </w:rPr>
      </w:pPr>
      <w:r w:rsidRPr="003D6FCC">
        <w:rPr>
          <w:rFonts w:asciiTheme="minorHAnsi" w:hAnsiTheme="minorHAnsi"/>
        </w:rPr>
        <w:t>Comprehensive and specialized assessments of the skill levels and service needs of adults and dislocated workers, which may include the following:</w:t>
      </w:r>
    </w:p>
    <w:p w14:paraId="3636E316" w14:textId="4263C92B" w:rsidR="008544AA" w:rsidRPr="003D6FCC" w:rsidRDefault="008544AA" w:rsidP="00647908">
      <w:pPr>
        <w:pStyle w:val="ListParagraph"/>
        <w:numPr>
          <w:ilvl w:val="1"/>
          <w:numId w:val="17"/>
        </w:numPr>
        <w:rPr>
          <w:rFonts w:asciiTheme="minorHAnsi" w:hAnsiTheme="minorHAnsi"/>
          <w:lang w:val="en"/>
        </w:rPr>
      </w:pPr>
      <w:r w:rsidRPr="003D6FCC">
        <w:rPr>
          <w:rFonts w:asciiTheme="minorHAnsi" w:hAnsiTheme="minorHAnsi"/>
          <w:lang w:val="en"/>
        </w:rPr>
        <w:t>Diagnostic testing and use of other assessment tools</w:t>
      </w:r>
      <w:r w:rsidR="00943164" w:rsidRPr="003D6FCC">
        <w:rPr>
          <w:rFonts w:asciiTheme="minorHAnsi" w:hAnsiTheme="minorHAnsi"/>
          <w:lang w:val="en"/>
        </w:rPr>
        <w:t>.</w:t>
      </w:r>
    </w:p>
    <w:p w14:paraId="45B3B188" w14:textId="73522DD2" w:rsidR="008544AA" w:rsidRPr="003D6FCC" w:rsidRDefault="008544AA" w:rsidP="00647908">
      <w:pPr>
        <w:pStyle w:val="ListParagraph"/>
        <w:numPr>
          <w:ilvl w:val="1"/>
          <w:numId w:val="17"/>
        </w:numPr>
        <w:rPr>
          <w:rFonts w:asciiTheme="minorHAnsi" w:hAnsiTheme="minorHAnsi"/>
        </w:rPr>
      </w:pPr>
      <w:r w:rsidRPr="003D6FCC">
        <w:rPr>
          <w:rFonts w:asciiTheme="minorHAnsi" w:hAnsiTheme="minorHAnsi"/>
        </w:rPr>
        <w:t>In-depth interviewing and evaluation to identify employment barriers and employment goals</w:t>
      </w:r>
      <w:r w:rsidR="00943164" w:rsidRPr="003D6FCC">
        <w:rPr>
          <w:rFonts w:asciiTheme="minorHAnsi" w:hAnsiTheme="minorHAnsi"/>
        </w:rPr>
        <w:t>.</w:t>
      </w:r>
    </w:p>
    <w:p w14:paraId="19AE796A" w14:textId="77777777" w:rsidR="008544AA" w:rsidRPr="003D6FCC" w:rsidRDefault="008544AA" w:rsidP="008544AA">
      <w:pPr>
        <w:tabs>
          <w:tab w:val="left" w:pos="1440"/>
          <w:tab w:val="right" w:pos="10080"/>
        </w:tabs>
        <w:rPr>
          <w:rFonts w:asciiTheme="minorHAnsi" w:eastAsia="Calibri" w:hAnsiTheme="minorHAnsi" w:cs="Calibri"/>
          <w:sz w:val="16"/>
          <w:szCs w:val="16"/>
          <w:lang w:val="en"/>
        </w:rPr>
      </w:pPr>
    </w:p>
    <w:p w14:paraId="5574842A" w14:textId="2F1C585D" w:rsidR="008544AA" w:rsidRPr="003D6FCC" w:rsidRDefault="008544AA" w:rsidP="01476CFA">
      <w:pPr>
        <w:pStyle w:val="ListParagraph"/>
        <w:rPr>
          <w:rFonts w:asciiTheme="minorHAnsi" w:hAnsiTheme="minorHAnsi"/>
        </w:rPr>
      </w:pPr>
      <w:r w:rsidRPr="003D6FCC">
        <w:rPr>
          <w:rFonts w:asciiTheme="minorHAnsi" w:hAnsiTheme="minorHAnsi"/>
        </w:rPr>
        <w:t>Development of an individual employment plan to identify employment goals, achievement objectives, and the appropriate combination of services for the participant to achieve their employment goals, including information about eligible training providers</w:t>
      </w:r>
      <w:r w:rsidR="00943164" w:rsidRPr="003D6FCC">
        <w:rPr>
          <w:rFonts w:asciiTheme="minorHAnsi" w:hAnsiTheme="minorHAnsi"/>
        </w:rPr>
        <w:t>.</w:t>
      </w:r>
    </w:p>
    <w:p w14:paraId="63EE14AE" w14:textId="44896E46" w:rsidR="008544AA" w:rsidRPr="003D6FCC" w:rsidRDefault="008544AA" w:rsidP="00943164">
      <w:pPr>
        <w:pStyle w:val="ListParagraph"/>
        <w:rPr>
          <w:rFonts w:asciiTheme="minorHAnsi" w:hAnsiTheme="minorHAnsi"/>
          <w:lang w:val="en"/>
        </w:rPr>
      </w:pPr>
      <w:r w:rsidRPr="003D6FCC">
        <w:rPr>
          <w:rFonts w:asciiTheme="minorHAnsi" w:hAnsiTheme="minorHAnsi"/>
          <w:lang w:val="en"/>
        </w:rPr>
        <w:t>Group counseling</w:t>
      </w:r>
      <w:r w:rsidR="00943164" w:rsidRPr="003D6FCC">
        <w:rPr>
          <w:rFonts w:asciiTheme="minorHAnsi" w:hAnsiTheme="minorHAnsi"/>
          <w:lang w:val="en"/>
        </w:rPr>
        <w:t>.</w:t>
      </w:r>
    </w:p>
    <w:p w14:paraId="6ABE5B98" w14:textId="217FA26B" w:rsidR="008544AA" w:rsidRPr="003D6FCC" w:rsidRDefault="008544AA" w:rsidP="00943164">
      <w:pPr>
        <w:pStyle w:val="ListParagraph"/>
        <w:rPr>
          <w:rFonts w:asciiTheme="minorHAnsi" w:hAnsiTheme="minorHAnsi"/>
          <w:lang w:val="en"/>
        </w:rPr>
      </w:pPr>
      <w:r w:rsidRPr="003D6FCC">
        <w:rPr>
          <w:rFonts w:asciiTheme="minorHAnsi" w:hAnsiTheme="minorHAnsi"/>
          <w:lang w:val="en"/>
        </w:rPr>
        <w:t>Individual counseling</w:t>
      </w:r>
      <w:r w:rsidR="00943164" w:rsidRPr="003D6FCC">
        <w:rPr>
          <w:rFonts w:asciiTheme="minorHAnsi" w:hAnsiTheme="minorHAnsi"/>
          <w:lang w:val="en"/>
        </w:rPr>
        <w:t>.</w:t>
      </w:r>
    </w:p>
    <w:p w14:paraId="0045AD36" w14:textId="3E53419B" w:rsidR="008544AA" w:rsidRPr="003D6FCC" w:rsidRDefault="008544AA" w:rsidP="00943164">
      <w:pPr>
        <w:pStyle w:val="ListParagraph"/>
        <w:rPr>
          <w:rFonts w:asciiTheme="minorHAnsi" w:hAnsiTheme="minorHAnsi"/>
          <w:lang w:val="en"/>
        </w:rPr>
      </w:pPr>
      <w:r w:rsidRPr="003D6FCC">
        <w:rPr>
          <w:rFonts w:asciiTheme="minorHAnsi" w:hAnsiTheme="minorHAnsi"/>
          <w:lang w:val="en"/>
        </w:rPr>
        <w:t>Career planning</w:t>
      </w:r>
      <w:r w:rsidR="00943164" w:rsidRPr="003D6FCC">
        <w:rPr>
          <w:rFonts w:asciiTheme="minorHAnsi" w:hAnsiTheme="minorHAnsi"/>
          <w:lang w:val="en"/>
        </w:rPr>
        <w:t>.</w:t>
      </w:r>
    </w:p>
    <w:p w14:paraId="3EFDA31F" w14:textId="75EB5A95" w:rsidR="008544AA" w:rsidRPr="003D6FCC" w:rsidRDefault="008544AA" w:rsidP="00943164">
      <w:pPr>
        <w:pStyle w:val="ListParagraph"/>
        <w:rPr>
          <w:rFonts w:asciiTheme="minorHAnsi" w:hAnsiTheme="minorHAnsi"/>
          <w:lang w:val="en"/>
        </w:rPr>
      </w:pPr>
      <w:r w:rsidRPr="003D6FCC">
        <w:rPr>
          <w:rFonts w:asciiTheme="minorHAnsi" w:hAnsiTheme="minorHAnsi"/>
          <w:lang w:val="en"/>
        </w:rPr>
        <w:t>Short-term pre-vocational services include the development of learning skills, communication skills, interviewing skills, punctuality, personal maintenance skills, and professional conduct to prepare individuals for unsubsidized employment or training</w:t>
      </w:r>
      <w:r w:rsidR="00943164" w:rsidRPr="003D6FCC">
        <w:rPr>
          <w:rFonts w:asciiTheme="minorHAnsi" w:hAnsiTheme="minorHAnsi"/>
          <w:lang w:val="en"/>
        </w:rPr>
        <w:t>.</w:t>
      </w:r>
    </w:p>
    <w:p w14:paraId="5C03C1A4" w14:textId="61948D56" w:rsidR="008544AA" w:rsidRPr="003D6FCC" w:rsidRDefault="008544AA" w:rsidP="00943164">
      <w:pPr>
        <w:pStyle w:val="ListParagraph"/>
        <w:rPr>
          <w:rFonts w:asciiTheme="minorHAnsi" w:hAnsiTheme="minorHAnsi"/>
          <w:lang w:val="en"/>
        </w:rPr>
      </w:pPr>
      <w:r w:rsidRPr="003D6FCC">
        <w:rPr>
          <w:rFonts w:asciiTheme="minorHAnsi" w:hAnsiTheme="minorHAnsi"/>
          <w:lang w:val="en"/>
        </w:rPr>
        <w:t>Internships and work experiences that are linked to careers</w:t>
      </w:r>
      <w:r w:rsidR="00943164" w:rsidRPr="003D6FCC">
        <w:rPr>
          <w:rFonts w:asciiTheme="minorHAnsi" w:hAnsiTheme="minorHAnsi"/>
          <w:lang w:val="en"/>
        </w:rPr>
        <w:t>.</w:t>
      </w:r>
    </w:p>
    <w:p w14:paraId="09757AFF" w14:textId="2D130CAB" w:rsidR="008544AA" w:rsidRPr="003D6FCC" w:rsidRDefault="008544AA" w:rsidP="00943164">
      <w:pPr>
        <w:pStyle w:val="ListParagraph"/>
        <w:rPr>
          <w:rFonts w:asciiTheme="minorHAnsi" w:hAnsiTheme="minorHAnsi"/>
          <w:lang w:val="en"/>
        </w:rPr>
      </w:pPr>
      <w:r w:rsidRPr="003D6FCC">
        <w:rPr>
          <w:rFonts w:asciiTheme="minorHAnsi" w:hAnsiTheme="minorHAnsi"/>
          <w:lang w:val="en"/>
        </w:rPr>
        <w:t>Workforce preparation activities</w:t>
      </w:r>
      <w:r w:rsidR="00943164" w:rsidRPr="003D6FCC">
        <w:rPr>
          <w:rFonts w:asciiTheme="minorHAnsi" w:hAnsiTheme="minorHAnsi"/>
          <w:lang w:val="en"/>
        </w:rPr>
        <w:t>.</w:t>
      </w:r>
    </w:p>
    <w:p w14:paraId="37E04A20" w14:textId="09D14F81" w:rsidR="008544AA" w:rsidRPr="003D6FCC" w:rsidRDefault="008544AA" w:rsidP="00943164">
      <w:pPr>
        <w:pStyle w:val="ListParagraph"/>
        <w:rPr>
          <w:rFonts w:asciiTheme="minorHAnsi" w:hAnsiTheme="minorHAnsi"/>
          <w:lang w:val="en"/>
        </w:rPr>
      </w:pPr>
      <w:r w:rsidRPr="003D6FCC">
        <w:rPr>
          <w:rFonts w:asciiTheme="minorHAnsi" w:hAnsiTheme="minorHAnsi"/>
          <w:lang w:val="en"/>
        </w:rPr>
        <w:t>Financial literacy services</w:t>
      </w:r>
      <w:r w:rsidR="00943164" w:rsidRPr="003D6FCC">
        <w:rPr>
          <w:rFonts w:asciiTheme="minorHAnsi" w:hAnsiTheme="minorHAnsi"/>
          <w:lang w:val="en"/>
        </w:rPr>
        <w:t>.</w:t>
      </w:r>
    </w:p>
    <w:p w14:paraId="380FD0F1" w14:textId="0F7F6312" w:rsidR="008544AA" w:rsidRPr="003D6FCC" w:rsidRDefault="008544AA" w:rsidP="01476CFA">
      <w:pPr>
        <w:pStyle w:val="ListParagraph"/>
        <w:rPr>
          <w:rFonts w:asciiTheme="minorHAnsi" w:hAnsiTheme="minorHAnsi"/>
        </w:rPr>
      </w:pPr>
      <w:r w:rsidRPr="003D6FCC">
        <w:rPr>
          <w:rFonts w:asciiTheme="minorHAnsi" w:hAnsiTheme="minorHAnsi"/>
        </w:rPr>
        <w:t>Out-of-area job search assistance and relocation assistance</w:t>
      </w:r>
      <w:r w:rsidR="00943164" w:rsidRPr="003D6FCC">
        <w:rPr>
          <w:rFonts w:asciiTheme="minorHAnsi" w:hAnsiTheme="minorHAnsi"/>
        </w:rPr>
        <w:t>.</w:t>
      </w:r>
    </w:p>
    <w:p w14:paraId="2036A843" w14:textId="5007CFF8" w:rsidR="008544AA" w:rsidRPr="003D6FCC" w:rsidRDefault="008544AA" w:rsidP="00943164">
      <w:pPr>
        <w:pStyle w:val="ListParagraph"/>
        <w:rPr>
          <w:rFonts w:asciiTheme="minorHAnsi" w:hAnsiTheme="minorHAnsi"/>
          <w:lang w:val="en"/>
        </w:rPr>
      </w:pPr>
      <w:r w:rsidRPr="003D6FCC">
        <w:rPr>
          <w:rFonts w:asciiTheme="minorHAnsi" w:hAnsiTheme="minorHAnsi"/>
          <w:lang w:val="en"/>
        </w:rPr>
        <w:t>English language acquisition and integrated education and training programs</w:t>
      </w:r>
      <w:r w:rsidR="00943164" w:rsidRPr="003D6FCC">
        <w:rPr>
          <w:rFonts w:asciiTheme="minorHAnsi" w:hAnsiTheme="minorHAnsi"/>
          <w:lang w:val="en"/>
        </w:rPr>
        <w:t>.</w:t>
      </w:r>
    </w:p>
    <w:p w14:paraId="67B00453" w14:textId="77777777" w:rsidR="00331FCF" w:rsidRPr="003D6FCC" w:rsidRDefault="00331FCF" w:rsidP="00331FCF">
      <w:pPr>
        <w:rPr>
          <w:rFonts w:asciiTheme="minorHAnsi" w:hAnsiTheme="minorHAnsi"/>
          <w:lang w:val="en"/>
        </w:rPr>
      </w:pPr>
    </w:p>
    <w:p w14:paraId="534008A0" w14:textId="77777777" w:rsidR="008544AA" w:rsidRPr="003D6FCC" w:rsidRDefault="008544AA" w:rsidP="00837194">
      <w:pPr>
        <w:pStyle w:val="Heading4"/>
        <w:rPr>
          <w:rFonts w:asciiTheme="minorHAnsi" w:hAnsiTheme="minorHAnsi"/>
          <w:sz w:val="16"/>
          <w:szCs w:val="16"/>
        </w:rPr>
      </w:pPr>
      <w:bookmarkStart w:id="261" w:name="_Toc167894696"/>
      <w:r w:rsidRPr="003D6FCC">
        <w:rPr>
          <w:rFonts w:asciiTheme="minorHAnsi" w:hAnsiTheme="minorHAnsi"/>
        </w:rPr>
        <w:t>Follow-up Services</w:t>
      </w:r>
      <w:bookmarkEnd w:id="261"/>
    </w:p>
    <w:p w14:paraId="5A97CDF2"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lang w:val="en-US"/>
        </w:rPr>
        <w:t>Follow-up services, such as counseling regarding the workplace, are provided for participants in adult or dislocated worker workforce investment activities who are placed in unsubsidized employment. Participants may receive follow-up services for up to 12 months after the first day of employment.</w:t>
      </w:r>
    </w:p>
    <w:p w14:paraId="6F08C290"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lang w:val="en-US"/>
        </w:rPr>
        <w:t>Each proposal should include follow-up services for participants after being placed in unsubsidized employment and after exiting the project. The follow-up is intended to support the client in retaining employment and improving their employment success after exit. The final follow-up design will be negotiated with each successful applicant during contract negotiations based on the length of the contract and the funding available to the applicant. While follow-up services must be available, not all registered participants placed into unsubsidized employment will need or want such services.</w:t>
      </w:r>
    </w:p>
    <w:p w14:paraId="3E1D1017" w14:textId="77777777" w:rsidR="008544AA" w:rsidRPr="003D6FCC" w:rsidRDefault="008544AA" w:rsidP="008544AA">
      <w:pPr>
        <w:rPr>
          <w:rFonts w:asciiTheme="minorHAnsi" w:eastAsia="Calibri" w:hAnsiTheme="minorHAnsi" w:cs="Calibri"/>
          <w:sz w:val="24"/>
          <w:szCs w:val="24"/>
          <w:lang w:val="en"/>
        </w:rPr>
      </w:pPr>
      <w:r w:rsidRPr="003D6FCC">
        <w:rPr>
          <w:rFonts w:asciiTheme="minorHAnsi" w:eastAsia="Arial" w:hAnsiTheme="minorHAnsi" w:cs="Calibri"/>
          <w:lang w:val="en"/>
        </w:rPr>
        <w:br w:type="page"/>
      </w:r>
    </w:p>
    <w:p w14:paraId="7BFF0CE8" w14:textId="77777777" w:rsidR="008544AA" w:rsidRPr="003D6FCC" w:rsidRDefault="008544AA" w:rsidP="00943164">
      <w:pPr>
        <w:pStyle w:val="Heading2"/>
        <w:numPr>
          <w:ilvl w:val="0"/>
          <w:numId w:val="0"/>
        </w:numPr>
        <w:rPr>
          <w:rFonts w:asciiTheme="minorHAnsi" w:eastAsia="Arial" w:hAnsiTheme="minorHAnsi" w:cs="Calibri"/>
          <w:lang w:val="en"/>
        </w:rPr>
      </w:pPr>
      <w:bookmarkStart w:id="262" w:name="_2zbgiuw"/>
      <w:bookmarkStart w:id="263" w:name="_1egqt2p"/>
      <w:bookmarkStart w:id="264" w:name="_Toc117246192"/>
      <w:bookmarkStart w:id="265" w:name="_Toc130496201"/>
      <w:bookmarkStart w:id="266" w:name="_Toc167356450"/>
      <w:bookmarkStart w:id="267" w:name="_Toc167894697"/>
      <w:bookmarkStart w:id="268" w:name="_Toc219464732"/>
      <w:bookmarkEnd w:id="262"/>
      <w:bookmarkEnd w:id="263"/>
      <w:r w:rsidRPr="003D6FCC">
        <w:rPr>
          <w:rFonts w:asciiTheme="minorHAnsi" w:eastAsia="Arial" w:hAnsiTheme="minorHAnsi" w:cs="Calibri"/>
          <w:lang w:val="en"/>
        </w:rPr>
        <w:lastRenderedPageBreak/>
        <w:t>Appendix C: Allowable Costs and Cost Items Matrix</w:t>
      </w:r>
      <w:bookmarkEnd w:id="264"/>
      <w:bookmarkEnd w:id="265"/>
      <w:bookmarkEnd w:id="266"/>
      <w:bookmarkEnd w:id="267"/>
      <w:bookmarkEnd w:id="268"/>
    </w:p>
    <w:p w14:paraId="0C52B461" w14:textId="77777777" w:rsidR="00331FCF" w:rsidRPr="003D6FCC" w:rsidRDefault="00331FCF" w:rsidP="00331FCF">
      <w:pPr>
        <w:pStyle w:val="BodyText"/>
        <w:spacing w:after="0"/>
        <w:rPr>
          <w:rFonts w:asciiTheme="minorHAnsi" w:hAnsiTheme="minorHAnsi" w:cs="Calibri"/>
          <w:lang w:val="en-US"/>
        </w:rPr>
      </w:pPr>
    </w:p>
    <w:p w14:paraId="029F1639" w14:textId="5712EE74" w:rsidR="008544AA" w:rsidRPr="003D6FCC" w:rsidRDefault="008544AA" w:rsidP="00943164">
      <w:pPr>
        <w:pStyle w:val="BodyText"/>
        <w:rPr>
          <w:rFonts w:asciiTheme="minorHAnsi" w:hAnsiTheme="minorHAnsi" w:cs="Calibri"/>
        </w:rPr>
      </w:pPr>
      <w:r w:rsidRPr="003D6FCC">
        <w:rPr>
          <w:rFonts w:asciiTheme="minorHAnsi" w:hAnsiTheme="minorHAnsi" w:cs="Calibri"/>
          <w:lang w:val="en-US"/>
        </w:rPr>
        <w:t xml:space="preserve">An entity that receives funds under Title I of the WIOA must comply with the OMB Uniform Guidance 2 CFR </w:t>
      </w:r>
      <w:hyperlink r:id="rId62" w:history="1">
        <w:r w:rsidR="001E52F5" w:rsidRPr="003D6FCC">
          <w:rPr>
            <w:rStyle w:val="Hyperlink"/>
            <w:rFonts w:asciiTheme="minorHAnsi" w:hAnsiTheme="minorHAnsi"/>
            <w:lang w:val="en-US"/>
          </w:rPr>
          <w:t>Part 200</w:t>
        </w:r>
      </w:hyperlink>
      <w:r w:rsidRPr="003D6FCC">
        <w:rPr>
          <w:rFonts w:asciiTheme="minorHAnsi" w:hAnsiTheme="minorHAnsi" w:cs="Calibri"/>
          <w:lang w:val="en-US"/>
        </w:rPr>
        <w:t xml:space="preserve"> and U.S. DOL exceptions 2 CFR </w:t>
      </w:r>
      <w:hyperlink r:id="rId63" w:history="1">
        <w:r w:rsidR="001E52F5" w:rsidRPr="003D6FCC">
          <w:rPr>
            <w:rStyle w:val="Hyperlink"/>
            <w:rFonts w:asciiTheme="minorHAnsi" w:hAnsiTheme="minorHAnsi"/>
            <w:lang w:val="en-US"/>
          </w:rPr>
          <w:t>Part 2900</w:t>
        </w:r>
      </w:hyperlink>
      <w:r w:rsidRPr="003D6FCC">
        <w:rPr>
          <w:rFonts w:asciiTheme="minorHAnsi" w:hAnsiTheme="minorHAnsi" w:cs="Calibri"/>
          <w:lang w:val="en-US"/>
        </w:rPr>
        <w:t xml:space="preserve">. In general, to be an allowable charge under </w:t>
      </w:r>
      <w:proofErr w:type="gramStart"/>
      <w:r w:rsidRPr="003D6FCC">
        <w:rPr>
          <w:rFonts w:asciiTheme="minorHAnsi" w:hAnsiTheme="minorHAnsi" w:cs="Calibri"/>
          <w:lang w:val="en-US"/>
        </w:rPr>
        <w:t>the WIOA</w:t>
      </w:r>
      <w:proofErr w:type="gramEnd"/>
      <w:r w:rsidRPr="003D6FCC">
        <w:rPr>
          <w:rFonts w:asciiTheme="minorHAnsi" w:hAnsiTheme="minorHAnsi" w:cs="Calibri"/>
          <w:lang w:val="en-US"/>
        </w:rPr>
        <w:t>, a cost must meet the following criteria:</w:t>
      </w:r>
    </w:p>
    <w:p w14:paraId="049BAEF6" w14:textId="43FF90DE" w:rsidR="008544AA" w:rsidRPr="003D6FCC" w:rsidRDefault="008544AA" w:rsidP="00943164">
      <w:pPr>
        <w:pStyle w:val="ListParagraph"/>
        <w:rPr>
          <w:rFonts w:asciiTheme="minorHAnsi" w:eastAsia="Arial" w:hAnsiTheme="minorHAnsi"/>
          <w:lang w:val="en"/>
        </w:rPr>
      </w:pPr>
      <w:r w:rsidRPr="003D6FCC">
        <w:rPr>
          <w:rFonts w:asciiTheme="minorHAnsi" w:hAnsiTheme="minorHAnsi"/>
          <w:lang w:val="en"/>
        </w:rPr>
        <w:t>Be necessary and reasonable for the performance of the award</w:t>
      </w:r>
      <w:r w:rsidR="00943164" w:rsidRPr="003D6FCC">
        <w:rPr>
          <w:rFonts w:asciiTheme="minorHAnsi" w:hAnsiTheme="minorHAnsi"/>
          <w:lang w:val="en"/>
        </w:rPr>
        <w:t>.</w:t>
      </w:r>
    </w:p>
    <w:p w14:paraId="35C78F15" w14:textId="1E2F323E" w:rsidR="008544AA" w:rsidRPr="003D6FCC" w:rsidRDefault="008544AA" w:rsidP="00943164">
      <w:pPr>
        <w:pStyle w:val="ListParagraph"/>
        <w:rPr>
          <w:rFonts w:asciiTheme="minorHAnsi" w:eastAsia="Arial" w:hAnsiTheme="minorHAnsi"/>
          <w:lang w:val="en"/>
        </w:rPr>
      </w:pPr>
      <w:r w:rsidRPr="003D6FCC">
        <w:rPr>
          <w:rFonts w:asciiTheme="minorHAnsi" w:hAnsiTheme="minorHAnsi"/>
          <w:lang w:val="en"/>
        </w:rPr>
        <w:t>Be allocable to the award</w:t>
      </w:r>
      <w:r w:rsidR="00943164" w:rsidRPr="003D6FCC">
        <w:rPr>
          <w:rFonts w:asciiTheme="minorHAnsi" w:hAnsiTheme="minorHAnsi"/>
          <w:lang w:val="en"/>
        </w:rPr>
        <w:t>.</w:t>
      </w:r>
    </w:p>
    <w:p w14:paraId="0F63D343" w14:textId="040ED690" w:rsidR="008544AA" w:rsidRPr="003D6FCC" w:rsidRDefault="008544AA" w:rsidP="01476CFA">
      <w:pPr>
        <w:pStyle w:val="ListParagraph"/>
        <w:rPr>
          <w:rFonts w:asciiTheme="minorHAnsi" w:eastAsia="Arial" w:hAnsiTheme="minorHAnsi"/>
        </w:rPr>
      </w:pPr>
      <w:r w:rsidRPr="003D6FCC">
        <w:rPr>
          <w:rFonts w:asciiTheme="minorHAnsi" w:hAnsiTheme="minorHAnsi"/>
        </w:rPr>
        <w:t>Conform to any limitations or exclusions set forth in the award</w:t>
      </w:r>
      <w:r w:rsidR="00943164" w:rsidRPr="003D6FCC">
        <w:rPr>
          <w:rFonts w:asciiTheme="minorHAnsi" w:hAnsiTheme="minorHAnsi"/>
        </w:rPr>
        <w:t>.</w:t>
      </w:r>
    </w:p>
    <w:p w14:paraId="05AD6E3C" w14:textId="2D59367B" w:rsidR="008544AA" w:rsidRPr="003D6FCC" w:rsidRDefault="008544AA" w:rsidP="00943164">
      <w:pPr>
        <w:pStyle w:val="ListParagraph"/>
        <w:rPr>
          <w:rFonts w:asciiTheme="minorHAnsi" w:eastAsia="Arial" w:hAnsiTheme="minorHAnsi"/>
          <w:lang w:val="en"/>
        </w:rPr>
      </w:pPr>
      <w:r w:rsidRPr="003D6FCC">
        <w:rPr>
          <w:rFonts w:asciiTheme="minorHAnsi" w:hAnsiTheme="minorHAnsi"/>
          <w:lang w:val="en"/>
        </w:rPr>
        <w:t>Be consistent with policies and procedures that apply uniformly to both federally financed and other activities of the non-federal entity</w:t>
      </w:r>
      <w:r w:rsidR="00943164" w:rsidRPr="003D6FCC">
        <w:rPr>
          <w:rFonts w:asciiTheme="minorHAnsi" w:hAnsiTheme="minorHAnsi"/>
          <w:lang w:val="en"/>
        </w:rPr>
        <w:t>.</w:t>
      </w:r>
    </w:p>
    <w:p w14:paraId="3A66A833" w14:textId="6DC4C956" w:rsidR="008544AA" w:rsidRPr="003D6FCC" w:rsidRDefault="008544AA" w:rsidP="01476CFA">
      <w:pPr>
        <w:pStyle w:val="ListParagraph"/>
        <w:rPr>
          <w:rFonts w:asciiTheme="minorHAnsi" w:eastAsia="Arial" w:hAnsiTheme="minorHAnsi"/>
        </w:rPr>
      </w:pPr>
      <w:proofErr w:type="gramStart"/>
      <w:r w:rsidRPr="003D6FCC">
        <w:rPr>
          <w:rFonts w:asciiTheme="minorHAnsi" w:hAnsiTheme="minorHAnsi"/>
        </w:rPr>
        <w:t>Be accorded</w:t>
      </w:r>
      <w:proofErr w:type="gramEnd"/>
      <w:r w:rsidRPr="003D6FCC">
        <w:rPr>
          <w:rFonts w:asciiTheme="minorHAnsi" w:hAnsiTheme="minorHAnsi"/>
        </w:rPr>
        <w:t xml:space="preserve"> consistent treatment</w:t>
      </w:r>
      <w:r w:rsidR="00943164" w:rsidRPr="003D6FCC">
        <w:rPr>
          <w:rFonts w:asciiTheme="minorHAnsi" w:hAnsiTheme="minorHAnsi"/>
        </w:rPr>
        <w:t>.</w:t>
      </w:r>
    </w:p>
    <w:p w14:paraId="772509DD" w14:textId="6DCABF3C" w:rsidR="008544AA" w:rsidRPr="003D6FCC" w:rsidRDefault="008544AA" w:rsidP="01476CFA">
      <w:pPr>
        <w:pStyle w:val="ListParagraph"/>
        <w:rPr>
          <w:rFonts w:asciiTheme="minorHAnsi" w:eastAsia="Arial" w:hAnsiTheme="minorHAnsi"/>
        </w:rPr>
      </w:pPr>
      <w:r w:rsidRPr="003D6FCC">
        <w:rPr>
          <w:rFonts w:asciiTheme="minorHAnsi" w:hAnsiTheme="minorHAnsi"/>
        </w:rPr>
        <w:t>Be determined in accordance with generally accepted accounting principles</w:t>
      </w:r>
      <w:r w:rsidR="00943164" w:rsidRPr="003D6FCC">
        <w:rPr>
          <w:rFonts w:asciiTheme="minorHAnsi" w:hAnsiTheme="minorHAnsi"/>
        </w:rPr>
        <w:t>.</w:t>
      </w:r>
    </w:p>
    <w:p w14:paraId="6BF9BC28" w14:textId="5FD805D9" w:rsidR="008544AA" w:rsidRPr="003D6FCC" w:rsidRDefault="008544AA" w:rsidP="01476CFA">
      <w:pPr>
        <w:pStyle w:val="ListParagraph"/>
        <w:rPr>
          <w:rFonts w:asciiTheme="minorHAnsi" w:eastAsia="Arial" w:hAnsiTheme="minorHAnsi"/>
        </w:rPr>
      </w:pPr>
      <w:r w:rsidRPr="003D6FCC">
        <w:rPr>
          <w:rFonts w:asciiTheme="minorHAnsi" w:hAnsiTheme="minorHAnsi"/>
        </w:rPr>
        <w:t xml:space="preserve">Not be used to meet cost-sharing or matching requirements of any other </w:t>
      </w:r>
      <w:r w:rsidR="00333F8A" w:rsidRPr="003D6FCC">
        <w:rPr>
          <w:rFonts w:asciiTheme="minorHAnsi" w:hAnsiTheme="minorHAnsi"/>
        </w:rPr>
        <w:t>federally financed</w:t>
      </w:r>
      <w:r w:rsidRPr="003D6FCC">
        <w:rPr>
          <w:rFonts w:asciiTheme="minorHAnsi" w:hAnsiTheme="minorHAnsi"/>
        </w:rPr>
        <w:t xml:space="preserve"> program (without prior approval from the state)</w:t>
      </w:r>
      <w:r w:rsidR="00943164" w:rsidRPr="003D6FCC">
        <w:rPr>
          <w:rFonts w:asciiTheme="minorHAnsi" w:hAnsiTheme="minorHAnsi"/>
        </w:rPr>
        <w:t>.</w:t>
      </w:r>
    </w:p>
    <w:p w14:paraId="292EB376" w14:textId="32DA7D2D" w:rsidR="008544AA" w:rsidRPr="003D6FCC" w:rsidRDefault="008544AA" w:rsidP="00943164">
      <w:pPr>
        <w:pStyle w:val="ListParagraph"/>
        <w:rPr>
          <w:rFonts w:asciiTheme="minorHAnsi" w:eastAsia="Arial" w:hAnsiTheme="minorHAnsi"/>
          <w:lang w:val="en"/>
        </w:rPr>
      </w:pPr>
      <w:r w:rsidRPr="003D6FCC">
        <w:rPr>
          <w:rFonts w:asciiTheme="minorHAnsi" w:hAnsiTheme="minorHAnsi"/>
          <w:lang w:val="en"/>
        </w:rPr>
        <w:t>Be adequately documented</w:t>
      </w:r>
      <w:r w:rsidR="00943164" w:rsidRPr="003D6FCC">
        <w:rPr>
          <w:rFonts w:asciiTheme="minorHAnsi" w:hAnsiTheme="minorHAnsi"/>
          <w:lang w:val="en"/>
        </w:rPr>
        <w:t>.</w:t>
      </w:r>
    </w:p>
    <w:p w14:paraId="7FA78FA1" w14:textId="77777777" w:rsidR="008544AA" w:rsidRPr="003D6FCC" w:rsidRDefault="008544AA" w:rsidP="008544AA">
      <w:pPr>
        <w:tabs>
          <w:tab w:val="left" w:pos="1440"/>
          <w:tab w:val="right" w:pos="10080"/>
        </w:tabs>
        <w:rPr>
          <w:rFonts w:asciiTheme="minorHAnsi" w:eastAsia="Calibri" w:hAnsiTheme="minorHAnsi" w:cs="Calibri"/>
          <w:sz w:val="12"/>
          <w:szCs w:val="16"/>
          <w:lang w:val="en"/>
        </w:rPr>
      </w:pPr>
    </w:p>
    <w:p w14:paraId="5A3E048E"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lang w:val="en-US"/>
        </w:rPr>
        <w:t>Below is a high-level cost items matrix with six columns. The first four columns identify cost items and various entity types. The remaining two columns are reserved for the specific Uniform Guidance sections and DOL exceptions (if applicable). It should be noted that the matrix is intended to be used as an initial tool or quick reference guide rather than a final authority for determining whether a cost would be considered allowable. The legend key below, along with the definitions, is intended to help the user understand whether a cost item is allowable or not.</w:t>
      </w:r>
    </w:p>
    <w:p w14:paraId="1841992D" w14:textId="79A4FB04" w:rsidR="008544AA" w:rsidRPr="003D6FCC" w:rsidRDefault="008544AA" w:rsidP="00562072">
      <w:pPr>
        <w:pStyle w:val="BodyText"/>
        <w:spacing w:after="0"/>
        <w:rPr>
          <w:rFonts w:asciiTheme="minorHAnsi" w:hAnsiTheme="minorHAnsi" w:cs="Calibri"/>
          <w:b/>
          <w:bCs/>
        </w:rPr>
      </w:pPr>
      <w:r w:rsidRPr="003D6FCC">
        <w:rPr>
          <w:rFonts w:asciiTheme="minorHAnsi" w:hAnsiTheme="minorHAnsi" w:cs="Calibri"/>
          <w:b/>
          <w:bCs/>
        </w:rPr>
        <w:t xml:space="preserve">Figure </w:t>
      </w:r>
      <w:r w:rsidR="00943164" w:rsidRPr="003D6FCC">
        <w:rPr>
          <w:rFonts w:asciiTheme="minorHAnsi" w:hAnsiTheme="minorHAnsi" w:cs="Calibri"/>
          <w:b/>
          <w:bCs/>
        </w:rPr>
        <w:t>C.</w:t>
      </w:r>
      <w:r w:rsidRPr="003D6FCC">
        <w:rPr>
          <w:rFonts w:asciiTheme="minorHAnsi" w:hAnsiTheme="minorHAnsi" w:cs="Calibri"/>
          <w:b/>
          <w:bCs/>
        </w:rPr>
        <w:t>1: Allowable Costs Legend</w:t>
      </w:r>
    </w:p>
    <w:tbl>
      <w:tblPr>
        <w:tblW w:w="57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Figure 1: Allowable Costs Legend"/>
      </w:tblPr>
      <w:tblGrid>
        <w:gridCol w:w="1350"/>
        <w:gridCol w:w="4388"/>
      </w:tblGrid>
      <w:tr w:rsidR="008544AA" w:rsidRPr="003D6FCC" w14:paraId="75F0F8DD" w14:textId="77777777" w:rsidTr="00562072">
        <w:trPr>
          <w:trHeight w:val="255"/>
          <w:tblHeader/>
        </w:trPr>
        <w:tc>
          <w:tcPr>
            <w:tcW w:w="1350" w:type="dxa"/>
            <w:tcBorders>
              <w:top w:val="single" w:sz="4" w:space="0" w:color="000000"/>
              <w:left w:val="single" w:sz="4" w:space="0" w:color="000000"/>
              <w:bottom w:val="single" w:sz="4" w:space="0" w:color="000000"/>
              <w:right w:val="single" w:sz="4" w:space="0" w:color="000000"/>
            </w:tcBorders>
            <w:shd w:val="clear" w:color="auto" w:fill="D9D9D9"/>
            <w:hideMark/>
          </w:tcPr>
          <w:p w14:paraId="279E01CE" w14:textId="77777777" w:rsidR="008544AA" w:rsidRPr="003D6FCC" w:rsidRDefault="008544AA" w:rsidP="00562072">
            <w:pPr>
              <w:pStyle w:val="BodyText"/>
              <w:spacing w:before="120" w:after="120"/>
              <w:rPr>
                <w:rFonts w:asciiTheme="minorHAnsi" w:hAnsiTheme="minorHAnsi" w:cs="Calibri"/>
              </w:rPr>
            </w:pPr>
            <w:r w:rsidRPr="003D6FCC">
              <w:rPr>
                <w:rFonts w:asciiTheme="minorHAnsi" w:hAnsiTheme="minorHAnsi" w:cs="Calibri"/>
              </w:rPr>
              <w:t>Legend Key</w:t>
            </w:r>
          </w:p>
        </w:tc>
        <w:tc>
          <w:tcPr>
            <w:tcW w:w="4388" w:type="dxa"/>
            <w:tcBorders>
              <w:top w:val="single" w:sz="4" w:space="0" w:color="000000"/>
              <w:left w:val="single" w:sz="4" w:space="0" w:color="000000"/>
              <w:bottom w:val="single" w:sz="4" w:space="0" w:color="000000"/>
              <w:right w:val="single" w:sz="4" w:space="0" w:color="000000"/>
            </w:tcBorders>
            <w:shd w:val="clear" w:color="auto" w:fill="D9D9D9"/>
            <w:hideMark/>
          </w:tcPr>
          <w:p w14:paraId="73B806FC" w14:textId="77777777" w:rsidR="008544AA" w:rsidRPr="003D6FCC" w:rsidRDefault="008544AA" w:rsidP="00562072">
            <w:pPr>
              <w:pStyle w:val="BodyText"/>
              <w:spacing w:before="120" w:after="120"/>
              <w:rPr>
                <w:rFonts w:asciiTheme="minorHAnsi" w:hAnsiTheme="minorHAnsi" w:cs="Calibri"/>
              </w:rPr>
            </w:pPr>
            <w:r w:rsidRPr="003D6FCC">
              <w:rPr>
                <w:rFonts w:asciiTheme="minorHAnsi" w:hAnsiTheme="minorHAnsi" w:cs="Calibri"/>
              </w:rPr>
              <w:t>Legend Key Definition</w:t>
            </w:r>
          </w:p>
        </w:tc>
      </w:tr>
      <w:tr w:rsidR="008544AA" w:rsidRPr="003D6FCC" w14:paraId="37E16B44" w14:textId="77777777" w:rsidTr="00562072">
        <w:trPr>
          <w:trHeight w:val="255"/>
        </w:trPr>
        <w:tc>
          <w:tcPr>
            <w:tcW w:w="1350" w:type="dxa"/>
            <w:tcBorders>
              <w:top w:val="single" w:sz="4" w:space="0" w:color="000000"/>
              <w:left w:val="single" w:sz="4" w:space="0" w:color="000000"/>
              <w:bottom w:val="single" w:sz="4" w:space="0" w:color="000000"/>
              <w:right w:val="single" w:sz="4" w:space="0" w:color="000000"/>
            </w:tcBorders>
            <w:hideMark/>
          </w:tcPr>
          <w:p w14:paraId="38883849" w14:textId="77777777" w:rsidR="008544AA" w:rsidRPr="003D6FCC" w:rsidRDefault="008544AA" w:rsidP="00562072">
            <w:pPr>
              <w:pStyle w:val="BodyText"/>
              <w:spacing w:before="120" w:after="120"/>
              <w:rPr>
                <w:rFonts w:asciiTheme="minorHAnsi" w:hAnsiTheme="minorHAnsi" w:cs="Calibri"/>
              </w:rPr>
            </w:pPr>
            <w:r w:rsidRPr="003D6FCC">
              <w:rPr>
                <w:rFonts w:asciiTheme="minorHAnsi" w:hAnsiTheme="minorHAnsi" w:cs="Calibri"/>
              </w:rPr>
              <w:t>A</w:t>
            </w:r>
          </w:p>
        </w:tc>
        <w:tc>
          <w:tcPr>
            <w:tcW w:w="4388" w:type="dxa"/>
            <w:tcBorders>
              <w:top w:val="single" w:sz="4" w:space="0" w:color="000000"/>
              <w:left w:val="single" w:sz="4" w:space="0" w:color="000000"/>
              <w:bottom w:val="single" w:sz="4" w:space="0" w:color="000000"/>
              <w:right w:val="single" w:sz="4" w:space="0" w:color="000000"/>
            </w:tcBorders>
            <w:hideMark/>
          </w:tcPr>
          <w:p w14:paraId="5CE4280D" w14:textId="77777777" w:rsidR="008544AA" w:rsidRPr="003D6FCC" w:rsidRDefault="008544AA" w:rsidP="00562072">
            <w:pPr>
              <w:pStyle w:val="BodyText"/>
              <w:spacing w:before="120" w:after="120"/>
              <w:rPr>
                <w:rFonts w:asciiTheme="minorHAnsi" w:hAnsiTheme="minorHAnsi" w:cs="Calibri"/>
              </w:rPr>
            </w:pPr>
            <w:r w:rsidRPr="003D6FCC">
              <w:rPr>
                <w:rFonts w:asciiTheme="minorHAnsi" w:hAnsiTheme="minorHAnsi" w:cs="Calibri"/>
              </w:rPr>
              <w:t>Allowable</w:t>
            </w:r>
          </w:p>
        </w:tc>
      </w:tr>
      <w:tr w:rsidR="008544AA" w:rsidRPr="003D6FCC" w14:paraId="51A74FDA" w14:textId="77777777" w:rsidTr="00562072">
        <w:trPr>
          <w:trHeight w:val="255"/>
        </w:trPr>
        <w:tc>
          <w:tcPr>
            <w:tcW w:w="1350" w:type="dxa"/>
            <w:tcBorders>
              <w:top w:val="single" w:sz="4" w:space="0" w:color="000000"/>
              <w:left w:val="single" w:sz="4" w:space="0" w:color="000000"/>
              <w:bottom w:val="single" w:sz="4" w:space="0" w:color="000000"/>
              <w:right w:val="single" w:sz="4" w:space="0" w:color="000000"/>
            </w:tcBorders>
            <w:hideMark/>
          </w:tcPr>
          <w:p w14:paraId="5DDCE2CC" w14:textId="77777777" w:rsidR="008544AA" w:rsidRPr="003D6FCC" w:rsidRDefault="008544AA" w:rsidP="00562072">
            <w:pPr>
              <w:pStyle w:val="BodyText"/>
              <w:spacing w:before="120" w:after="120"/>
              <w:rPr>
                <w:rFonts w:asciiTheme="minorHAnsi" w:hAnsiTheme="minorHAnsi" w:cs="Calibri"/>
              </w:rPr>
            </w:pPr>
            <w:r w:rsidRPr="003D6FCC">
              <w:rPr>
                <w:rFonts w:asciiTheme="minorHAnsi" w:hAnsiTheme="minorHAnsi" w:cs="Calibri"/>
              </w:rPr>
              <w:t>AP</w:t>
            </w:r>
          </w:p>
        </w:tc>
        <w:tc>
          <w:tcPr>
            <w:tcW w:w="4388" w:type="dxa"/>
            <w:tcBorders>
              <w:top w:val="single" w:sz="4" w:space="0" w:color="000000"/>
              <w:left w:val="single" w:sz="4" w:space="0" w:color="000000"/>
              <w:bottom w:val="single" w:sz="4" w:space="0" w:color="000000"/>
              <w:right w:val="single" w:sz="4" w:space="0" w:color="000000"/>
            </w:tcBorders>
            <w:hideMark/>
          </w:tcPr>
          <w:p w14:paraId="7DF596CE" w14:textId="77777777" w:rsidR="008544AA" w:rsidRPr="003D6FCC" w:rsidRDefault="008544AA" w:rsidP="00562072">
            <w:pPr>
              <w:pStyle w:val="BodyText"/>
              <w:spacing w:before="120" w:after="120"/>
              <w:rPr>
                <w:rFonts w:asciiTheme="minorHAnsi" w:hAnsiTheme="minorHAnsi" w:cs="Calibri"/>
              </w:rPr>
            </w:pPr>
            <w:r w:rsidRPr="003D6FCC">
              <w:rPr>
                <w:rFonts w:asciiTheme="minorHAnsi" w:hAnsiTheme="minorHAnsi" w:cs="Calibri"/>
              </w:rPr>
              <w:t xml:space="preserve">Allowable with Prior Approval </w:t>
            </w:r>
          </w:p>
        </w:tc>
      </w:tr>
      <w:tr w:rsidR="008544AA" w:rsidRPr="003D6FCC" w14:paraId="002F2301" w14:textId="77777777" w:rsidTr="00562072">
        <w:trPr>
          <w:trHeight w:val="255"/>
        </w:trPr>
        <w:tc>
          <w:tcPr>
            <w:tcW w:w="1350" w:type="dxa"/>
            <w:tcBorders>
              <w:top w:val="single" w:sz="4" w:space="0" w:color="000000"/>
              <w:left w:val="single" w:sz="4" w:space="0" w:color="000000"/>
              <w:bottom w:val="single" w:sz="4" w:space="0" w:color="000000"/>
              <w:right w:val="single" w:sz="4" w:space="0" w:color="000000"/>
            </w:tcBorders>
            <w:hideMark/>
          </w:tcPr>
          <w:p w14:paraId="1AAF3125" w14:textId="77777777" w:rsidR="008544AA" w:rsidRPr="003D6FCC" w:rsidRDefault="008544AA" w:rsidP="00562072">
            <w:pPr>
              <w:pStyle w:val="BodyText"/>
              <w:spacing w:before="120" w:after="120"/>
              <w:rPr>
                <w:rFonts w:asciiTheme="minorHAnsi" w:hAnsiTheme="minorHAnsi" w:cs="Calibri"/>
              </w:rPr>
            </w:pPr>
            <w:r w:rsidRPr="003D6FCC">
              <w:rPr>
                <w:rFonts w:asciiTheme="minorHAnsi" w:hAnsiTheme="minorHAnsi" w:cs="Calibri"/>
              </w:rPr>
              <w:t>AC</w:t>
            </w:r>
          </w:p>
        </w:tc>
        <w:tc>
          <w:tcPr>
            <w:tcW w:w="4388" w:type="dxa"/>
            <w:tcBorders>
              <w:top w:val="single" w:sz="4" w:space="0" w:color="000000"/>
              <w:left w:val="single" w:sz="4" w:space="0" w:color="000000"/>
              <w:bottom w:val="single" w:sz="4" w:space="0" w:color="000000"/>
              <w:right w:val="single" w:sz="4" w:space="0" w:color="000000"/>
            </w:tcBorders>
            <w:hideMark/>
          </w:tcPr>
          <w:p w14:paraId="4DFD0ED7" w14:textId="77777777" w:rsidR="008544AA" w:rsidRPr="003D6FCC" w:rsidRDefault="008544AA" w:rsidP="00562072">
            <w:pPr>
              <w:pStyle w:val="BodyText"/>
              <w:spacing w:before="120" w:after="120"/>
              <w:rPr>
                <w:rFonts w:asciiTheme="minorHAnsi" w:hAnsiTheme="minorHAnsi" w:cs="Calibri"/>
              </w:rPr>
            </w:pPr>
            <w:r w:rsidRPr="003D6FCC">
              <w:rPr>
                <w:rFonts w:asciiTheme="minorHAnsi" w:hAnsiTheme="minorHAnsi" w:cs="Calibri"/>
              </w:rPr>
              <w:t>Allowable with Conditions</w:t>
            </w:r>
          </w:p>
        </w:tc>
      </w:tr>
      <w:tr w:rsidR="008544AA" w:rsidRPr="003D6FCC" w14:paraId="19177455" w14:textId="77777777" w:rsidTr="00562072">
        <w:trPr>
          <w:trHeight w:val="255"/>
        </w:trPr>
        <w:tc>
          <w:tcPr>
            <w:tcW w:w="1350" w:type="dxa"/>
            <w:tcBorders>
              <w:top w:val="single" w:sz="4" w:space="0" w:color="000000"/>
              <w:left w:val="single" w:sz="4" w:space="0" w:color="000000"/>
              <w:bottom w:val="single" w:sz="4" w:space="0" w:color="000000"/>
              <w:right w:val="single" w:sz="4" w:space="0" w:color="000000"/>
            </w:tcBorders>
            <w:hideMark/>
          </w:tcPr>
          <w:p w14:paraId="2B5E891F" w14:textId="77777777" w:rsidR="008544AA" w:rsidRPr="003D6FCC" w:rsidRDefault="008544AA" w:rsidP="00562072">
            <w:pPr>
              <w:pStyle w:val="BodyText"/>
              <w:spacing w:before="120" w:after="120"/>
              <w:rPr>
                <w:rFonts w:asciiTheme="minorHAnsi" w:hAnsiTheme="minorHAnsi" w:cs="Calibri"/>
              </w:rPr>
            </w:pPr>
            <w:r w:rsidRPr="003D6FCC">
              <w:rPr>
                <w:rFonts w:asciiTheme="minorHAnsi" w:hAnsiTheme="minorHAnsi" w:cs="Calibri"/>
              </w:rPr>
              <w:t>U</w:t>
            </w:r>
          </w:p>
        </w:tc>
        <w:tc>
          <w:tcPr>
            <w:tcW w:w="4388" w:type="dxa"/>
            <w:tcBorders>
              <w:top w:val="single" w:sz="4" w:space="0" w:color="000000"/>
              <w:left w:val="single" w:sz="4" w:space="0" w:color="000000"/>
              <w:bottom w:val="single" w:sz="4" w:space="0" w:color="000000"/>
              <w:right w:val="single" w:sz="4" w:space="0" w:color="000000"/>
            </w:tcBorders>
            <w:hideMark/>
          </w:tcPr>
          <w:p w14:paraId="64BF4719" w14:textId="77777777" w:rsidR="008544AA" w:rsidRPr="003D6FCC" w:rsidRDefault="008544AA" w:rsidP="00562072">
            <w:pPr>
              <w:pStyle w:val="BodyText"/>
              <w:spacing w:before="120" w:after="120"/>
              <w:rPr>
                <w:rFonts w:asciiTheme="minorHAnsi" w:hAnsiTheme="minorHAnsi" w:cs="Calibri"/>
              </w:rPr>
            </w:pPr>
            <w:r w:rsidRPr="003D6FCC">
              <w:rPr>
                <w:rFonts w:asciiTheme="minorHAnsi" w:hAnsiTheme="minorHAnsi" w:cs="Calibri"/>
              </w:rPr>
              <w:t>Unallowable</w:t>
            </w:r>
          </w:p>
        </w:tc>
      </w:tr>
      <w:tr w:rsidR="008544AA" w:rsidRPr="003D6FCC" w14:paraId="577F2B9D" w14:textId="77777777" w:rsidTr="00562072">
        <w:trPr>
          <w:trHeight w:val="255"/>
        </w:trPr>
        <w:tc>
          <w:tcPr>
            <w:tcW w:w="1350" w:type="dxa"/>
            <w:tcBorders>
              <w:top w:val="single" w:sz="4" w:space="0" w:color="000000"/>
              <w:left w:val="single" w:sz="4" w:space="0" w:color="000000"/>
              <w:bottom w:val="single" w:sz="4" w:space="0" w:color="000000"/>
              <w:right w:val="single" w:sz="4" w:space="0" w:color="000000"/>
            </w:tcBorders>
            <w:hideMark/>
          </w:tcPr>
          <w:p w14:paraId="33D6AA16" w14:textId="77777777" w:rsidR="008544AA" w:rsidRPr="003D6FCC" w:rsidRDefault="008544AA" w:rsidP="00562072">
            <w:pPr>
              <w:pStyle w:val="BodyText"/>
              <w:spacing w:before="120" w:after="120"/>
              <w:rPr>
                <w:rFonts w:asciiTheme="minorHAnsi" w:hAnsiTheme="minorHAnsi" w:cs="Calibri"/>
              </w:rPr>
            </w:pPr>
            <w:r w:rsidRPr="003D6FCC">
              <w:rPr>
                <w:rFonts w:asciiTheme="minorHAnsi" w:hAnsiTheme="minorHAnsi" w:cs="Calibri"/>
              </w:rPr>
              <w:t>NS</w:t>
            </w:r>
          </w:p>
        </w:tc>
        <w:tc>
          <w:tcPr>
            <w:tcW w:w="4388" w:type="dxa"/>
            <w:tcBorders>
              <w:top w:val="single" w:sz="4" w:space="0" w:color="000000"/>
              <w:left w:val="single" w:sz="4" w:space="0" w:color="000000"/>
              <w:bottom w:val="single" w:sz="4" w:space="0" w:color="000000"/>
              <w:right w:val="single" w:sz="4" w:space="0" w:color="000000"/>
            </w:tcBorders>
            <w:hideMark/>
          </w:tcPr>
          <w:p w14:paraId="4D47D33A" w14:textId="77777777" w:rsidR="008544AA" w:rsidRPr="003D6FCC" w:rsidRDefault="008544AA" w:rsidP="00562072">
            <w:pPr>
              <w:pStyle w:val="BodyText"/>
              <w:spacing w:before="120" w:after="120"/>
              <w:rPr>
                <w:rFonts w:asciiTheme="minorHAnsi" w:hAnsiTheme="minorHAnsi" w:cs="Calibri"/>
              </w:rPr>
            </w:pPr>
            <w:r w:rsidRPr="003D6FCC">
              <w:rPr>
                <w:rFonts w:asciiTheme="minorHAnsi" w:hAnsiTheme="minorHAnsi" w:cs="Calibri"/>
              </w:rPr>
              <w:t>Not Specified in the Uniform Guidance</w:t>
            </w:r>
          </w:p>
        </w:tc>
      </w:tr>
    </w:tbl>
    <w:p w14:paraId="68C8EB55" w14:textId="77777777" w:rsidR="00331FCF" w:rsidRPr="003D6FCC" w:rsidRDefault="00331FCF" w:rsidP="00331FCF">
      <w:pPr>
        <w:pStyle w:val="BodyText"/>
        <w:spacing w:after="0"/>
        <w:rPr>
          <w:rFonts w:asciiTheme="minorHAnsi" w:hAnsiTheme="minorHAnsi" w:cs="Calibri"/>
          <w:lang w:val="en-US"/>
        </w:rPr>
      </w:pPr>
    </w:p>
    <w:p w14:paraId="0B480301" w14:textId="3466DA13" w:rsidR="008544AA" w:rsidRPr="003D6FCC" w:rsidRDefault="008544AA" w:rsidP="01476CFA">
      <w:pPr>
        <w:pStyle w:val="BodyText"/>
        <w:rPr>
          <w:rFonts w:asciiTheme="minorHAnsi" w:eastAsia="Arial" w:hAnsiTheme="minorHAnsi" w:cs="Calibri"/>
          <w:lang w:val="en-US"/>
        </w:rPr>
      </w:pPr>
      <w:r w:rsidRPr="003D6FCC">
        <w:rPr>
          <w:rFonts w:asciiTheme="minorHAnsi" w:hAnsiTheme="minorHAnsi" w:cs="Calibri"/>
          <w:lang w:val="en-US"/>
        </w:rPr>
        <w:t xml:space="preserve">Users should delve further into the various information sources if a cost item is denoted with two or more legend keys, as they may provide the additional necessary clarity. If this effort does not provide the essential information, then the project manager or Regional Advisor should be contacted. The “NS” legend key means that information may not be readily available. In this event, other information sources should be sought before contacting the project manager or Regional Advisor. The “AP” legend key means that, in some instances, prior written approval will be required. In this event, the user should adhere to the Uniform Guidance Section </w:t>
      </w:r>
      <w:hyperlink r:id="rId64" w:history="1">
        <w:r w:rsidR="00562072" w:rsidRPr="003D6FCC">
          <w:rPr>
            <w:rStyle w:val="Hyperlink"/>
            <w:rFonts w:asciiTheme="minorHAnsi" w:hAnsiTheme="minorHAnsi"/>
            <w:lang w:val="en-US"/>
          </w:rPr>
          <w:t>200.407</w:t>
        </w:r>
      </w:hyperlink>
      <w:r w:rsidRPr="003D6FCC">
        <w:rPr>
          <w:rFonts w:asciiTheme="minorHAnsi" w:hAnsiTheme="minorHAnsi" w:cs="Calibri"/>
          <w:lang w:val="en-US"/>
        </w:rPr>
        <w:t xml:space="preserve">, DOL exceptions Section </w:t>
      </w:r>
      <w:hyperlink r:id="rId65" w:history="1">
        <w:r w:rsidR="00562072" w:rsidRPr="003D6FCC">
          <w:rPr>
            <w:rStyle w:val="Hyperlink"/>
            <w:rFonts w:asciiTheme="minorHAnsi" w:hAnsiTheme="minorHAnsi"/>
            <w:lang w:val="en-US"/>
          </w:rPr>
          <w:t>2900.16</w:t>
        </w:r>
      </w:hyperlink>
      <w:r w:rsidRPr="003D6FCC">
        <w:rPr>
          <w:rFonts w:asciiTheme="minorHAnsi" w:hAnsiTheme="minorHAnsi" w:cs="Calibri"/>
          <w:lang w:val="en-US"/>
        </w:rPr>
        <w:t>, and contact their project manager or Regional Advisor.</w:t>
      </w:r>
    </w:p>
    <w:p w14:paraId="64A7EC1E" w14:textId="237FC9C5" w:rsidR="008544AA" w:rsidRPr="003D6FCC" w:rsidRDefault="008544AA" w:rsidP="00331FCF">
      <w:pPr>
        <w:pStyle w:val="BodyText"/>
        <w:spacing w:after="0"/>
        <w:ind w:hanging="630"/>
        <w:rPr>
          <w:rFonts w:asciiTheme="minorHAnsi" w:hAnsiTheme="minorHAnsi" w:cs="Calibri"/>
          <w:b/>
        </w:rPr>
      </w:pPr>
      <w:r w:rsidRPr="003D6FCC">
        <w:rPr>
          <w:rFonts w:asciiTheme="minorHAnsi" w:hAnsiTheme="minorHAnsi" w:cs="Calibri"/>
          <w:b/>
        </w:rPr>
        <w:lastRenderedPageBreak/>
        <w:t>Figure</w:t>
      </w:r>
      <w:r w:rsidR="00943164" w:rsidRPr="003D6FCC">
        <w:rPr>
          <w:rFonts w:asciiTheme="minorHAnsi" w:hAnsiTheme="minorHAnsi" w:cs="Calibri"/>
          <w:b/>
        </w:rPr>
        <w:t xml:space="preserve"> C.</w:t>
      </w:r>
      <w:r w:rsidRPr="003D6FCC">
        <w:rPr>
          <w:rFonts w:asciiTheme="minorHAnsi" w:hAnsiTheme="minorHAnsi" w:cs="Calibri"/>
          <w:b/>
        </w:rPr>
        <w:t>2: Cost Items Matrix</w:t>
      </w:r>
    </w:p>
    <w:tbl>
      <w:tblPr>
        <w:tblW w:w="10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Figure 2: Cost Items Matrix"/>
      </w:tblPr>
      <w:tblGrid>
        <w:gridCol w:w="524"/>
        <w:gridCol w:w="2531"/>
        <w:gridCol w:w="1620"/>
        <w:gridCol w:w="1620"/>
        <w:gridCol w:w="1800"/>
        <w:gridCol w:w="1350"/>
        <w:gridCol w:w="1261"/>
      </w:tblGrid>
      <w:tr w:rsidR="008544AA" w:rsidRPr="003D6FCC" w14:paraId="14D093E9" w14:textId="77777777" w:rsidTr="00F470F1">
        <w:trPr>
          <w:trHeight w:val="1178"/>
          <w:tblHeader/>
          <w:jc w:val="center"/>
        </w:trPr>
        <w:tc>
          <w:tcPr>
            <w:tcW w:w="305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1A21ED" w14:textId="77777777" w:rsidR="008544AA" w:rsidRPr="003D6FCC" w:rsidRDefault="008544AA" w:rsidP="00562072">
            <w:pPr>
              <w:pStyle w:val="BodyText"/>
              <w:spacing w:before="120" w:after="120"/>
              <w:rPr>
                <w:rFonts w:asciiTheme="minorHAnsi" w:hAnsiTheme="minorHAnsi" w:cs="Calibri"/>
                <w:b/>
              </w:rPr>
            </w:pPr>
            <w:r w:rsidRPr="003D6FCC">
              <w:rPr>
                <w:rFonts w:asciiTheme="minorHAnsi" w:hAnsiTheme="minorHAnsi" w:cs="Calibri"/>
                <w:b/>
              </w:rPr>
              <w:t>Cost Item</w:t>
            </w:r>
            <w:bookmarkStart w:id="269" w:name="_3ygebqi"/>
            <w:bookmarkEnd w:id="269"/>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0A2B06" w14:textId="4C5DBFE1" w:rsidR="008544AA" w:rsidRPr="003D6FCC" w:rsidRDefault="008544AA" w:rsidP="00562072">
            <w:pPr>
              <w:pStyle w:val="BodyText"/>
              <w:spacing w:before="120" w:after="120"/>
              <w:rPr>
                <w:rFonts w:asciiTheme="minorHAnsi" w:hAnsiTheme="minorHAnsi" w:cs="Calibri"/>
                <w:b/>
              </w:rPr>
            </w:pPr>
            <w:r w:rsidRPr="003D6FCC">
              <w:rPr>
                <w:rFonts w:asciiTheme="minorHAnsi" w:hAnsiTheme="minorHAnsi" w:cs="Calibri"/>
                <w:b/>
              </w:rPr>
              <w:t>Educational</w:t>
            </w:r>
            <w:r w:rsidR="00943164" w:rsidRPr="003D6FCC">
              <w:rPr>
                <w:rFonts w:asciiTheme="minorHAnsi" w:hAnsiTheme="minorHAnsi" w:cs="Calibri"/>
                <w:b/>
              </w:rPr>
              <w:t xml:space="preserve"> </w:t>
            </w:r>
            <w:r w:rsidRPr="003D6FCC">
              <w:rPr>
                <w:rFonts w:asciiTheme="minorHAnsi" w:hAnsiTheme="minorHAnsi" w:cs="Calibri"/>
                <w:b/>
              </w:rPr>
              <w:t>Institutions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216EFA" w14:textId="77777777" w:rsidR="008544AA" w:rsidRPr="003D6FCC" w:rsidRDefault="008544AA" w:rsidP="00562072">
            <w:pPr>
              <w:pStyle w:val="BodyText"/>
              <w:spacing w:before="120" w:after="120"/>
              <w:rPr>
                <w:rFonts w:asciiTheme="minorHAnsi" w:hAnsiTheme="minorHAnsi" w:cs="Calibri"/>
                <w:b/>
              </w:rPr>
            </w:pPr>
            <w:r w:rsidRPr="003D6FCC">
              <w:rPr>
                <w:rFonts w:asciiTheme="minorHAnsi" w:hAnsiTheme="minorHAnsi" w:cs="Calibri"/>
                <w:b/>
              </w:rPr>
              <w:t>Non-Profit Organizations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AB58F1" w14:textId="77777777" w:rsidR="008544AA" w:rsidRPr="003D6FCC" w:rsidRDefault="008544AA" w:rsidP="00562072">
            <w:pPr>
              <w:pStyle w:val="BodyText"/>
              <w:spacing w:before="120" w:after="120"/>
              <w:rPr>
                <w:rFonts w:asciiTheme="minorHAnsi" w:hAnsiTheme="minorHAnsi" w:cs="Calibri"/>
                <w:b/>
              </w:rPr>
            </w:pPr>
            <w:r w:rsidRPr="003D6FCC">
              <w:rPr>
                <w:rFonts w:asciiTheme="minorHAnsi" w:hAnsiTheme="minorHAnsi" w:cs="Calibri"/>
                <w:b/>
              </w:rPr>
              <w:t>State, Local, and Indian Tribal Governments</w:t>
            </w:r>
          </w:p>
        </w:tc>
        <w:tc>
          <w:tcPr>
            <w:tcW w:w="13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B099C2" w14:textId="6BB156D2" w:rsidR="008544AA" w:rsidRPr="003D6FCC" w:rsidRDefault="008544AA" w:rsidP="00562072">
            <w:pPr>
              <w:pStyle w:val="BodyText"/>
              <w:spacing w:before="120" w:after="120"/>
              <w:rPr>
                <w:rFonts w:asciiTheme="minorHAnsi" w:hAnsiTheme="minorHAnsi" w:cs="Calibri"/>
                <w:b/>
              </w:rPr>
            </w:pPr>
            <w:r w:rsidRPr="003D6FCC">
              <w:rPr>
                <w:rFonts w:asciiTheme="minorHAnsi" w:hAnsiTheme="minorHAnsi" w:cs="Calibri"/>
                <w:b/>
              </w:rPr>
              <w:t>Uniform Guidance</w:t>
            </w:r>
            <w:r w:rsidR="00943164" w:rsidRPr="003D6FCC">
              <w:rPr>
                <w:rFonts w:asciiTheme="minorHAnsi" w:hAnsiTheme="minorHAnsi" w:cs="Calibri"/>
                <w:b/>
              </w:rPr>
              <w:t xml:space="preserve"> </w:t>
            </w:r>
            <w:r w:rsidRPr="003D6FCC">
              <w:rPr>
                <w:rFonts w:asciiTheme="minorHAnsi" w:hAnsiTheme="minorHAnsi" w:cs="Calibri"/>
                <w:b/>
              </w:rPr>
              <w:t>Section</w:t>
            </w:r>
          </w:p>
        </w:tc>
        <w:tc>
          <w:tcPr>
            <w:tcW w:w="126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078045" w14:textId="77777777" w:rsidR="008544AA" w:rsidRPr="003D6FCC" w:rsidRDefault="008544AA" w:rsidP="00562072">
            <w:pPr>
              <w:pStyle w:val="BodyText"/>
              <w:spacing w:before="120" w:after="120"/>
              <w:rPr>
                <w:rFonts w:asciiTheme="minorHAnsi" w:hAnsiTheme="minorHAnsi" w:cs="Calibri"/>
                <w:b/>
              </w:rPr>
            </w:pPr>
            <w:r w:rsidRPr="003D6FCC">
              <w:rPr>
                <w:rFonts w:asciiTheme="minorHAnsi" w:hAnsiTheme="minorHAnsi" w:cs="Calibri"/>
                <w:b/>
              </w:rPr>
              <w:t>DOL Exception Section</w:t>
            </w:r>
          </w:p>
        </w:tc>
      </w:tr>
      <w:tr w:rsidR="00562072" w:rsidRPr="003D6FCC" w14:paraId="5EC662A5"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0C71801" w14:textId="77777777" w:rsidR="00562072" w:rsidRPr="003D6FCC" w:rsidRDefault="00562072" w:rsidP="00562072">
            <w:pPr>
              <w:pStyle w:val="BodyText"/>
              <w:spacing w:before="120" w:after="120"/>
              <w:rPr>
                <w:rFonts w:asciiTheme="minorHAnsi" w:hAnsiTheme="minorHAnsi" w:cs="Calibri"/>
              </w:rPr>
            </w:pPr>
            <w:bookmarkStart w:id="270" w:name="_sqyw64"/>
            <w:bookmarkStart w:id="271" w:name="_2dlolyb"/>
            <w:bookmarkEnd w:id="270"/>
            <w:bookmarkEnd w:id="271"/>
          </w:p>
        </w:tc>
        <w:tc>
          <w:tcPr>
            <w:tcW w:w="2531" w:type="dxa"/>
            <w:tcBorders>
              <w:top w:val="single" w:sz="4" w:space="0" w:color="000000"/>
              <w:left w:val="single" w:sz="4" w:space="0" w:color="000000"/>
              <w:bottom w:val="single" w:sz="4" w:space="0" w:color="000000"/>
              <w:right w:val="single" w:sz="4" w:space="0" w:color="000000"/>
            </w:tcBorders>
            <w:hideMark/>
          </w:tcPr>
          <w:p w14:paraId="10F0A75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Advertising and public relations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B50B1A8"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1BC804D"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792F6FF"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C1A5320" w14:textId="051B1D25" w:rsidR="00562072" w:rsidRPr="003D6FCC" w:rsidRDefault="00562072" w:rsidP="00562072">
            <w:pPr>
              <w:pStyle w:val="BodyText"/>
              <w:spacing w:before="120" w:after="120"/>
              <w:rPr>
                <w:rFonts w:asciiTheme="minorHAnsi" w:hAnsiTheme="minorHAnsi" w:cs="Calibri"/>
              </w:rPr>
            </w:pPr>
            <w:hyperlink r:id="rId66" w:anchor="se2.1.200_1421" w:history="1">
              <w:r w:rsidRPr="003D6FCC">
                <w:rPr>
                  <w:rFonts w:asciiTheme="minorHAnsi" w:hAnsiTheme="minorHAnsi"/>
                  <w:color w:val="467886"/>
                  <w:u w:val="single"/>
                </w:rPr>
                <w:t>200.421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8F3DF33" w14:textId="77777777" w:rsidR="00562072" w:rsidRPr="003D6FCC" w:rsidRDefault="00562072" w:rsidP="00562072">
            <w:pPr>
              <w:pStyle w:val="BodyText"/>
              <w:spacing w:before="120" w:after="120"/>
              <w:rPr>
                <w:rFonts w:asciiTheme="minorHAnsi" w:hAnsiTheme="minorHAnsi" w:cs="Calibri"/>
              </w:rPr>
            </w:pPr>
          </w:p>
        </w:tc>
      </w:tr>
      <w:tr w:rsidR="00562072" w:rsidRPr="003D6FCC" w14:paraId="139C143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BC339D7"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0B8EEE83"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Advisory councils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560BF61"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B9AB105"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8860348"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8389B60" w14:textId="4FB4742C" w:rsidR="00562072" w:rsidRPr="003D6FCC" w:rsidRDefault="00562072" w:rsidP="00562072">
            <w:pPr>
              <w:pStyle w:val="BodyText"/>
              <w:spacing w:before="120" w:after="120"/>
              <w:rPr>
                <w:rFonts w:asciiTheme="minorHAnsi" w:hAnsiTheme="minorHAnsi" w:cs="Calibri"/>
              </w:rPr>
            </w:pPr>
            <w:hyperlink r:id="rId67" w:anchor="se2.1.200_1422" w:history="1">
              <w:r w:rsidRPr="003D6FCC">
                <w:rPr>
                  <w:rFonts w:asciiTheme="minorHAnsi" w:hAnsiTheme="minorHAnsi"/>
                  <w:color w:val="467886"/>
                  <w:u w:val="single"/>
                </w:rPr>
                <w:t>200.422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EAD90E2" w14:textId="77777777" w:rsidR="00562072" w:rsidRPr="003D6FCC" w:rsidRDefault="00562072" w:rsidP="00562072">
            <w:pPr>
              <w:pStyle w:val="BodyText"/>
              <w:spacing w:before="120" w:after="120"/>
              <w:rPr>
                <w:rFonts w:asciiTheme="minorHAnsi" w:hAnsiTheme="minorHAnsi" w:cs="Calibri"/>
              </w:rPr>
            </w:pPr>
          </w:p>
        </w:tc>
      </w:tr>
      <w:tr w:rsidR="00562072" w:rsidRPr="003D6FCC" w14:paraId="2A504808"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5C0E516"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34216C0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Alcoholic beverages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13A7675"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ADF0A2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995FF26"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A6A067C" w14:textId="2EE54ADC" w:rsidR="00562072" w:rsidRPr="003D6FCC" w:rsidRDefault="00562072" w:rsidP="00562072">
            <w:pPr>
              <w:pStyle w:val="BodyText"/>
              <w:spacing w:before="120" w:after="120"/>
              <w:rPr>
                <w:rFonts w:asciiTheme="minorHAnsi" w:hAnsiTheme="minorHAnsi" w:cs="Calibri"/>
              </w:rPr>
            </w:pPr>
            <w:hyperlink r:id="rId68" w:anchor="se2.1.200_1423" w:history="1">
              <w:r w:rsidRPr="003D6FCC">
                <w:rPr>
                  <w:rFonts w:asciiTheme="minorHAnsi" w:hAnsiTheme="minorHAnsi"/>
                  <w:color w:val="467886"/>
                  <w:u w:val="single"/>
                </w:rPr>
                <w:t>200.423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08786EF" w14:textId="77777777" w:rsidR="00562072" w:rsidRPr="003D6FCC" w:rsidRDefault="00562072" w:rsidP="00562072">
            <w:pPr>
              <w:pStyle w:val="BodyText"/>
              <w:spacing w:before="120" w:after="120"/>
              <w:rPr>
                <w:rFonts w:asciiTheme="minorHAnsi" w:hAnsiTheme="minorHAnsi" w:cs="Calibri"/>
              </w:rPr>
            </w:pPr>
          </w:p>
        </w:tc>
      </w:tr>
      <w:tr w:rsidR="00562072" w:rsidRPr="003D6FCC" w14:paraId="1DECB039"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4E82023"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3825D8A0"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Alumni/ae activities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EF439E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A5E5393"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NS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FB8DD2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NS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2092E8E" w14:textId="154AAADD" w:rsidR="00562072" w:rsidRPr="003D6FCC" w:rsidRDefault="00562072" w:rsidP="00562072">
            <w:pPr>
              <w:pStyle w:val="BodyText"/>
              <w:spacing w:before="120" w:after="120"/>
              <w:rPr>
                <w:rFonts w:asciiTheme="minorHAnsi" w:hAnsiTheme="minorHAnsi" w:cs="Calibri"/>
              </w:rPr>
            </w:pPr>
            <w:hyperlink r:id="rId69" w:anchor="se2.1.200_1424" w:history="1">
              <w:r w:rsidRPr="003D6FCC">
                <w:rPr>
                  <w:rFonts w:asciiTheme="minorHAnsi" w:hAnsiTheme="minorHAnsi"/>
                  <w:color w:val="467886"/>
                  <w:u w:val="single"/>
                </w:rPr>
                <w:t>200.424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54BF46D" w14:textId="77777777" w:rsidR="00562072" w:rsidRPr="003D6FCC" w:rsidRDefault="00562072" w:rsidP="00562072">
            <w:pPr>
              <w:pStyle w:val="BodyText"/>
              <w:spacing w:before="120" w:after="120"/>
              <w:rPr>
                <w:rFonts w:asciiTheme="minorHAnsi" w:hAnsiTheme="minorHAnsi" w:cs="Calibri"/>
              </w:rPr>
            </w:pPr>
          </w:p>
        </w:tc>
      </w:tr>
      <w:tr w:rsidR="00562072" w:rsidRPr="003D6FCC" w14:paraId="69C458E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1C313E25"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829D734"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Audit services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8319D7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27395B5"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7431DA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4D5E597" w14:textId="7535AEAA" w:rsidR="00562072" w:rsidRPr="003D6FCC" w:rsidRDefault="00562072" w:rsidP="00562072">
            <w:pPr>
              <w:pStyle w:val="BodyText"/>
              <w:spacing w:before="120" w:after="120"/>
              <w:rPr>
                <w:rFonts w:asciiTheme="minorHAnsi" w:hAnsiTheme="minorHAnsi" w:cs="Calibri"/>
              </w:rPr>
            </w:pPr>
            <w:hyperlink r:id="rId70" w:anchor="se2.1.200_1425" w:history="1">
              <w:r w:rsidRPr="003D6FCC">
                <w:rPr>
                  <w:rFonts w:asciiTheme="minorHAnsi" w:hAnsiTheme="minorHAnsi"/>
                  <w:color w:val="467886"/>
                  <w:u w:val="single"/>
                </w:rPr>
                <w:t>200.425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CD59BBC" w14:textId="77777777" w:rsidR="00562072" w:rsidRPr="003D6FCC" w:rsidRDefault="00562072" w:rsidP="00562072">
            <w:pPr>
              <w:pStyle w:val="BodyText"/>
              <w:spacing w:before="120" w:after="120"/>
              <w:rPr>
                <w:rFonts w:asciiTheme="minorHAnsi" w:hAnsiTheme="minorHAnsi" w:cs="Calibri"/>
              </w:rPr>
            </w:pPr>
          </w:p>
        </w:tc>
      </w:tr>
      <w:tr w:rsidR="00562072" w:rsidRPr="003D6FCC" w14:paraId="32A9B95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C92AAEC"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11B3EAE4"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Bad debts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E46E76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128F5B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B678BB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E685063" w14:textId="26955AF2" w:rsidR="00562072" w:rsidRPr="003D6FCC" w:rsidRDefault="00562072" w:rsidP="00562072">
            <w:pPr>
              <w:pStyle w:val="BodyText"/>
              <w:spacing w:before="120" w:after="120"/>
              <w:rPr>
                <w:rFonts w:asciiTheme="minorHAnsi" w:hAnsiTheme="minorHAnsi" w:cs="Calibri"/>
              </w:rPr>
            </w:pPr>
            <w:hyperlink r:id="rId71" w:anchor="se2.1.200_1426" w:history="1">
              <w:r w:rsidRPr="003D6FCC">
                <w:rPr>
                  <w:rFonts w:asciiTheme="minorHAnsi" w:hAnsiTheme="minorHAnsi"/>
                  <w:color w:val="467886"/>
                  <w:u w:val="single"/>
                </w:rPr>
                <w:t>200.426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2E0BC6E" w14:textId="77777777" w:rsidR="00562072" w:rsidRPr="003D6FCC" w:rsidRDefault="00562072" w:rsidP="00562072">
            <w:pPr>
              <w:pStyle w:val="BodyText"/>
              <w:spacing w:before="120" w:after="120"/>
              <w:rPr>
                <w:rFonts w:asciiTheme="minorHAnsi" w:hAnsiTheme="minorHAnsi" w:cs="Calibri"/>
              </w:rPr>
            </w:pPr>
          </w:p>
        </w:tc>
      </w:tr>
      <w:tr w:rsidR="00562072" w:rsidRPr="003D6FCC" w14:paraId="2B8507C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4379E9D"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54CCB15E"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Bonding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BBD562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99F5C21"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19E33C8"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D3558AC" w14:textId="79D71E5C" w:rsidR="00562072" w:rsidRPr="003D6FCC" w:rsidRDefault="00562072" w:rsidP="00562072">
            <w:pPr>
              <w:pStyle w:val="BodyText"/>
              <w:spacing w:before="120" w:after="120"/>
              <w:rPr>
                <w:rFonts w:asciiTheme="minorHAnsi" w:hAnsiTheme="minorHAnsi" w:cs="Calibri"/>
              </w:rPr>
            </w:pPr>
            <w:hyperlink r:id="rId72" w:anchor="se2.1.200_1427" w:history="1">
              <w:r w:rsidRPr="003D6FCC">
                <w:rPr>
                  <w:rFonts w:asciiTheme="minorHAnsi" w:hAnsiTheme="minorHAnsi"/>
                  <w:color w:val="467886"/>
                  <w:u w:val="single"/>
                </w:rPr>
                <w:t>200.427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2297903C" w14:textId="77777777" w:rsidR="00562072" w:rsidRPr="003D6FCC" w:rsidRDefault="00562072" w:rsidP="00562072">
            <w:pPr>
              <w:pStyle w:val="BodyText"/>
              <w:spacing w:before="120" w:after="120"/>
              <w:rPr>
                <w:rFonts w:asciiTheme="minorHAnsi" w:hAnsiTheme="minorHAnsi" w:cs="Calibri"/>
              </w:rPr>
            </w:pPr>
          </w:p>
        </w:tc>
      </w:tr>
      <w:tr w:rsidR="00562072" w:rsidRPr="003D6FCC" w14:paraId="3F4C913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988C0DA"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7E5B3752"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Collection of improper payments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C66339D"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7D6B406"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2C5278B"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08ABF69" w14:textId="4C4C2D14" w:rsidR="00562072" w:rsidRPr="003D6FCC" w:rsidRDefault="00562072" w:rsidP="00562072">
            <w:pPr>
              <w:pStyle w:val="BodyText"/>
              <w:spacing w:before="120" w:after="120"/>
              <w:rPr>
                <w:rFonts w:asciiTheme="minorHAnsi" w:hAnsiTheme="minorHAnsi" w:cs="Calibri"/>
              </w:rPr>
            </w:pPr>
            <w:hyperlink r:id="rId73" w:anchor="se2.1.200_1428" w:history="1">
              <w:r w:rsidRPr="003D6FCC">
                <w:rPr>
                  <w:rFonts w:asciiTheme="minorHAnsi" w:hAnsiTheme="minorHAnsi"/>
                  <w:color w:val="467886"/>
                  <w:u w:val="single"/>
                </w:rPr>
                <w:t>200.428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5DDF6A9" w14:textId="77777777" w:rsidR="00562072" w:rsidRPr="003D6FCC" w:rsidRDefault="00562072" w:rsidP="00562072">
            <w:pPr>
              <w:pStyle w:val="BodyText"/>
              <w:spacing w:before="120" w:after="120"/>
              <w:rPr>
                <w:rFonts w:asciiTheme="minorHAnsi" w:hAnsiTheme="minorHAnsi" w:cs="Calibri"/>
              </w:rPr>
            </w:pPr>
          </w:p>
        </w:tc>
      </w:tr>
      <w:tr w:rsidR="00562072" w:rsidRPr="003D6FCC" w14:paraId="63F307E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76C441F"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0F7E423D"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Commencement and convocation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9BFE411"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19D4C12"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NS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A7C3DF6"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NS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B61BDAA" w14:textId="03A09582" w:rsidR="00562072" w:rsidRPr="003D6FCC" w:rsidRDefault="00562072" w:rsidP="00562072">
            <w:pPr>
              <w:pStyle w:val="BodyText"/>
              <w:spacing w:before="120" w:after="120"/>
              <w:rPr>
                <w:rFonts w:asciiTheme="minorHAnsi" w:hAnsiTheme="minorHAnsi" w:cs="Calibri"/>
              </w:rPr>
            </w:pPr>
            <w:hyperlink r:id="rId74" w:anchor="se2.1.200_1429" w:history="1">
              <w:r w:rsidRPr="003D6FCC">
                <w:rPr>
                  <w:rFonts w:asciiTheme="minorHAnsi" w:hAnsiTheme="minorHAnsi"/>
                  <w:color w:val="467886"/>
                  <w:u w:val="single"/>
                </w:rPr>
                <w:t>200.429</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FB5FE8B" w14:textId="77777777" w:rsidR="00562072" w:rsidRPr="003D6FCC" w:rsidRDefault="00562072" w:rsidP="00562072">
            <w:pPr>
              <w:pStyle w:val="BodyText"/>
              <w:spacing w:before="120" w:after="120"/>
              <w:rPr>
                <w:rFonts w:asciiTheme="minorHAnsi" w:hAnsiTheme="minorHAnsi" w:cs="Calibri"/>
              </w:rPr>
            </w:pPr>
          </w:p>
        </w:tc>
      </w:tr>
      <w:tr w:rsidR="00562072" w:rsidRPr="003D6FCC" w14:paraId="0EDA45D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D829728"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15EDD7DD"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 xml:space="preserve">Compensation – personal services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07EF65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1BDB5F6"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5FA5AFB"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0814D5D" w14:textId="4F15DA50" w:rsidR="00562072" w:rsidRPr="003D6FCC" w:rsidRDefault="00562072" w:rsidP="00562072">
            <w:pPr>
              <w:pStyle w:val="BodyText"/>
              <w:spacing w:before="120" w:after="120"/>
              <w:rPr>
                <w:rFonts w:asciiTheme="minorHAnsi" w:hAnsiTheme="minorHAnsi" w:cs="Calibri"/>
              </w:rPr>
            </w:pPr>
            <w:hyperlink r:id="rId75" w:anchor="se2.1.200_1430" w:history="1">
              <w:r w:rsidRPr="003D6FCC">
                <w:rPr>
                  <w:rFonts w:asciiTheme="minorHAnsi" w:hAnsiTheme="minorHAnsi"/>
                  <w:color w:val="467886"/>
                  <w:u w:val="single"/>
                </w:rPr>
                <w:t>200.430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B81D523" w14:textId="77777777" w:rsidR="00562072" w:rsidRPr="003D6FCC" w:rsidRDefault="00562072" w:rsidP="00562072">
            <w:pPr>
              <w:pStyle w:val="BodyText"/>
              <w:spacing w:before="120" w:after="120"/>
              <w:rPr>
                <w:rFonts w:asciiTheme="minorHAnsi" w:hAnsiTheme="minorHAnsi" w:cs="Calibri"/>
              </w:rPr>
            </w:pPr>
          </w:p>
        </w:tc>
      </w:tr>
      <w:tr w:rsidR="00562072" w:rsidRPr="003D6FCC" w14:paraId="65FBA63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6B6A77E"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08446AD0"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 xml:space="preserve">Compensation – fringe benefits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3C25F77"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 /U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2D53106"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 /U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7C67006"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 /U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2C45C8A" w14:textId="02588000" w:rsidR="00562072" w:rsidRPr="003D6FCC" w:rsidRDefault="00562072" w:rsidP="00562072">
            <w:pPr>
              <w:pStyle w:val="BodyText"/>
              <w:spacing w:before="120" w:after="120"/>
              <w:rPr>
                <w:rFonts w:asciiTheme="minorHAnsi" w:hAnsiTheme="minorHAnsi" w:cs="Calibri"/>
              </w:rPr>
            </w:pPr>
            <w:hyperlink r:id="rId76" w:anchor="se2.1.200_1431" w:history="1">
              <w:r w:rsidRPr="003D6FCC">
                <w:rPr>
                  <w:rFonts w:asciiTheme="minorHAnsi" w:hAnsiTheme="minorHAnsi"/>
                  <w:color w:val="467886"/>
                  <w:u w:val="single"/>
                </w:rPr>
                <w:t>200.431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21EE31D" w14:textId="77777777" w:rsidR="00562072" w:rsidRPr="003D6FCC" w:rsidRDefault="00562072" w:rsidP="00562072">
            <w:pPr>
              <w:pStyle w:val="BodyText"/>
              <w:spacing w:before="120" w:after="120"/>
              <w:rPr>
                <w:rFonts w:asciiTheme="minorHAnsi" w:hAnsiTheme="minorHAnsi" w:cs="Calibri"/>
              </w:rPr>
            </w:pPr>
          </w:p>
        </w:tc>
      </w:tr>
      <w:tr w:rsidR="00562072" w:rsidRPr="003D6FCC" w14:paraId="0F206259"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0224DEFC"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5B8B09D7"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Conferences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00561F7"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98BF793"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9A5C11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6EE166E" w14:textId="7F1F82EE" w:rsidR="00562072" w:rsidRPr="003D6FCC" w:rsidRDefault="00562072" w:rsidP="00562072">
            <w:pPr>
              <w:pStyle w:val="BodyText"/>
              <w:spacing w:before="120" w:after="120"/>
              <w:rPr>
                <w:rFonts w:asciiTheme="minorHAnsi" w:hAnsiTheme="minorHAnsi" w:cs="Calibri"/>
              </w:rPr>
            </w:pPr>
            <w:hyperlink r:id="rId77" w:anchor="se2.1.200_1432" w:history="1">
              <w:r w:rsidRPr="003D6FCC">
                <w:rPr>
                  <w:rFonts w:asciiTheme="minorHAnsi" w:hAnsiTheme="minorHAnsi"/>
                  <w:color w:val="467886"/>
                  <w:u w:val="single"/>
                </w:rPr>
                <w:t>200.432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6DF49D6" w14:textId="77777777" w:rsidR="00562072" w:rsidRPr="003D6FCC" w:rsidRDefault="00562072" w:rsidP="00562072">
            <w:pPr>
              <w:pStyle w:val="BodyText"/>
              <w:spacing w:before="120" w:after="120"/>
              <w:rPr>
                <w:rFonts w:asciiTheme="minorHAnsi" w:hAnsiTheme="minorHAnsi" w:cs="Calibri"/>
              </w:rPr>
            </w:pPr>
          </w:p>
        </w:tc>
      </w:tr>
      <w:tr w:rsidR="00562072" w:rsidRPr="003D6FCC" w14:paraId="6A49BC8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869AE5F"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39535BA3"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Contingency provisions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DEF4FF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0DC533B"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F71F2B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1797973" w14:textId="46EC5250" w:rsidR="00562072" w:rsidRPr="003D6FCC" w:rsidRDefault="00562072" w:rsidP="00562072">
            <w:pPr>
              <w:pStyle w:val="BodyText"/>
              <w:spacing w:before="120" w:after="120"/>
              <w:rPr>
                <w:rFonts w:asciiTheme="minorHAnsi" w:hAnsiTheme="minorHAnsi" w:cs="Calibri"/>
              </w:rPr>
            </w:pPr>
            <w:hyperlink r:id="rId78" w:anchor="se2.1.200_1433" w:history="1">
              <w:r w:rsidRPr="003D6FCC">
                <w:rPr>
                  <w:rFonts w:asciiTheme="minorHAnsi" w:hAnsiTheme="minorHAnsi"/>
                  <w:color w:val="467886"/>
                  <w:u w:val="single"/>
                </w:rPr>
                <w:t>200.433</w:t>
              </w:r>
            </w:hyperlink>
          </w:p>
        </w:tc>
        <w:tc>
          <w:tcPr>
            <w:tcW w:w="1261" w:type="dxa"/>
            <w:tcBorders>
              <w:top w:val="single" w:sz="4" w:space="0" w:color="000000"/>
              <w:left w:val="single" w:sz="4" w:space="0" w:color="000000"/>
              <w:bottom w:val="single" w:sz="4" w:space="0" w:color="000000"/>
              <w:right w:val="single" w:sz="4" w:space="0" w:color="000000"/>
            </w:tcBorders>
            <w:vAlign w:val="center"/>
            <w:hideMark/>
          </w:tcPr>
          <w:p w14:paraId="0C350D3E" w14:textId="7A4BC15C" w:rsidR="00562072" w:rsidRPr="003D6FCC" w:rsidRDefault="00562072" w:rsidP="00562072">
            <w:pPr>
              <w:pStyle w:val="BodyText"/>
              <w:spacing w:before="120" w:after="120"/>
              <w:rPr>
                <w:rFonts w:asciiTheme="minorHAnsi" w:hAnsiTheme="minorHAnsi" w:cs="Calibri"/>
              </w:rPr>
            </w:pPr>
            <w:hyperlink r:id="rId79" w:history="1">
              <w:r w:rsidRPr="003D6FCC">
                <w:rPr>
                  <w:rFonts w:asciiTheme="minorHAnsi" w:hAnsiTheme="minorHAnsi"/>
                  <w:color w:val="467886"/>
                  <w:u w:val="single"/>
                </w:rPr>
                <w:t>2900.18</w:t>
              </w:r>
            </w:hyperlink>
          </w:p>
        </w:tc>
      </w:tr>
      <w:tr w:rsidR="00562072" w:rsidRPr="003D6FCC" w14:paraId="22A94877"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9D3031A"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1F2AD7C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Contributions and donations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9A4FD9B"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9A1F701"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58DB715"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8B572AE" w14:textId="60AA4E7D" w:rsidR="00562072" w:rsidRPr="003D6FCC" w:rsidRDefault="00562072" w:rsidP="00562072">
            <w:pPr>
              <w:pStyle w:val="BodyText"/>
              <w:spacing w:before="120" w:after="120"/>
              <w:rPr>
                <w:rFonts w:asciiTheme="minorHAnsi" w:hAnsiTheme="minorHAnsi" w:cs="Calibri"/>
              </w:rPr>
            </w:pPr>
            <w:hyperlink r:id="rId80" w:anchor="se2.1.200_1434" w:history="1">
              <w:r w:rsidRPr="003D6FCC">
                <w:rPr>
                  <w:rFonts w:asciiTheme="minorHAnsi" w:hAnsiTheme="minorHAnsi"/>
                  <w:color w:val="467886"/>
                  <w:u w:val="single"/>
                </w:rPr>
                <w:t>200.434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3FD2CB8" w14:textId="77777777" w:rsidR="00562072" w:rsidRPr="003D6FCC" w:rsidRDefault="00562072" w:rsidP="00562072">
            <w:pPr>
              <w:pStyle w:val="BodyText"/>
              <w:spacing w:before="120" w:after="120"/>
              <w:rPr>
                <w:rFonts w:asciiTheme="minorHAnsi" w:hAnsiTheme="minorHAnsi" w:cs="Calibri"/>
              </w:rPr>
            </w:pPr>
          </w:p>
        </w:tc>
      </w:tr>
      <w:tr w:rsidR="00562072" w:rsidRPr="003D6FCC" w14:paraId="54B6456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534DCADB"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6A6C144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Defense and prosecution of criminal and civil proceedings, claims, appeals, and patent infringement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F5347D4"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8F76DE7"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740013F"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D7CAEEB" w14:textId="7D19B875" w:rsidR="00562072" w:rsidRPr="003D6FCC" w:rsidRDefault="00562072" w:rsidP="00562072">
            <w:pPr>
              <w:pStyle w:val="BodyText"/>
              <w:spacing w:before="120" w:after="120"/>
              <w:rPr>
                <w:rFonts w:asciiTheme="minorHAnsi" w:hAnsiTheme="minorHAnsi" w:cs="Calibri"/>
              </w:rPr>
            </w:pPr>
            <w:hyperlink r:id="rId81" w:anchor="se2.1.200_1435" w:history="1">
              <w:r w:rsidRPr="003D6FCC">
                <w:rPr>
                  <w:rFonts w:asciiTheme="minorHAnsi" w:hAnsiTheme="minorHAnsi"/>
                  <w:color w:val="467886"/>
                  <w:u w:val="single"/>
                </w:rPr>
                <w:t>200.435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34F4FD4" w14:textId="77777777" w:rsidR="00562072" w:rsidRPr="003D6FCC" w:rsidRDefault="00562072" w:rsidP="00562072">
            <w:pPr>
              <w:pStyle w:val="BodyText"/>
              <w:spacing w:before="120" w:after="120"/>
              <w:rPr>
                <w:rFonts w:asciiTheme="minorHAnsi" w:hAnsiTheme="minorHAnsi" w:cs="Calibri"/>
              </w:rPr>
            </w:pPr>
          </w:p>
        </w:tc>
      </w:tr>
      <w:tr w:rsidR="00562072" w:rsidRPr="003D6FCC" w14:paraId="001147A0"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F91E5B2"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4B25D6F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 xml:space="preserve">Depreciation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5B4EB4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8B3781D"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813982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2C1AD32" w14:textId="78F7D9CD" w:rsidR="00562072" w:rsidRPr="003D6FCC" w:rsidRDefault="00562072" w:rsidP="00562072">
            <w:pPr>
              <w:pStyle w:val="BodyText"/>
              <w:spacing w:before="120" w:after="120"/>
              <w:rPr>
                <w:rFonts w:asciiTheme="minorHAnsi" w:hAnsiTheme="minorHAnsi" w:cs="Calibri"/>
              </w:rPr>
            </w:pPr>
            <w:hyperlink r:id="rId82" w:anchor="se2.1.200_1436" w:history="1">
              <w:r w:rsidRPr="003D6FCC">
                <w:rPr>
                  <w:rFonts w:asciiTheme="minorHAnsi" w:hAnsiTheme="minorHAnsi"/>
                  <w:color w:val="467886"/>
                  <w:u w:val="single"/>
                </w:rPr>
                <w:t>200.436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B1E2F81" w14:textId="77777777" w:rsidR="00562072" w:rsidRPr="003D6FCC" w:rsidRDefault="00562072" w:rsidP="00562072">
            <w:pPr>
              <w:pStyle w:val="BodyText"/>
              <w:spacing w:before="120" w:after="120"/>
              <w:rPr>
                <w:rFonts w:asciiTheme="minorHAnsi" w:hAnsiTheme="minorHAnsi" w:cs="Calibri"/>
              </w:rPr>
            </w:pPr>
          </w:p>
        </w:tc>
      </w:tr>
      <w:tr w:rsidR="00562072" w:rsidRPr="003D6FCC" w14:paraId="3F66CB7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1F57DFF"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31EF744F"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Employee health and welfare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A4DC58D"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4A09DA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0CD9518"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9DD89BE" w14:textId="53AB5D14" w:rsidR="00562072" w:rsidRPr="003D6FCC" w:rsidRDefault="00562072" w:rsidP="00562072">
            <w:pPr>
              <w:pStyle w:val="BodyText"/>
              <w:spacing w:before="120" w:after="120"/>
              <w:rPr>
                <w:rFonts w:asciiTheme="minorHAnsi" w:hAnsiTheme="minorHAnsi" w:cs="Calibri"/>
              </w:rPr>
            </w:pPr>
            <w:hyperlink r:id="rId83" w:anchor="se2.1.200_1437" w:history="1">
              <w:r w:rsidRPr="003D6FCC">
                <w:rPr>
                  <w:rFonts w:asciiTheme="minorHAnsi" w:hAnsiTheme="minorHAnsi"/>
                  <w:color w:val="467886"/>
                  <w:u w:val="single"/>
                </w:rPr>
                <w:t>200.437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2FA1790" w14:textId="77777777" w:rsidR="00562072" w:rsidRPr="003D6FCC" w:rsidRDefault="00562072" w:rsidP="00562072">
            <w:pPr>
              <w:pStyle w:val="BodyText"/>
              <w:spacing w:before="120" w:after="120"/>
              <w:rPr>
                <w:rFonts w:asciiTheme="minorHAnsi" w:hAnsiTheme="minorHAnsi" w:cs="Calibri"/>
              </w:rPr>
            </w:pPr>
          </w:p>
        </w:tc>
      </w:tr>
      <w:tr w:rsidR="00562072" w:rsidRPr="003D6FCC" w14:paraId="10804B73"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598CAD4"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31AA1A1B"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Entertainment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5B857A5"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C074CF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F20EC35"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D12A1EA" w14:textId="65BBAF42" w:rsidR="00562072" w:rsidRPr="003D6FCC" w:rsidRDefault="00562072" w:rsidP="00562072">
            <w:pPr>
              <w:pStyle w:val="BodyText"/>
              <w:spacing w:before="120" w:after="120"/>
              <w:rPr>
                <w:rFonts w:asciiTheme="minorHAnsi" w:hAnsiTheme="minorHAnsi" w:cs="Calibri"/>
              </w:rPr>
            </w:pPr>
            <w:hyperlink r:id="rId84" w:anchor="se2.1.200_1438" w:history="1">
              <w:r w:rsidRPr="003D6FCC">
                <w:rPr>
                  <w:rFonts w:asciiTheme="minorHAnsi" w:hAnsiTheme="minorHAnsi"/>
                  <w:color w:val="467886"/>
                  <w:u w:val="single"/>
                </w:rPr>
                <w:t>200.438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2EDA872B" w14:textId="77777777" w:rsidR="00562072" w:rsidRPr="003D6FCC" w:rsidRDefault="00562072" w:rsidP="00562072">
            <w:pPr>
              <w:pStyle w:val="BodyText"/>
              <w:spacing w:before="120" w:after="120"/>
              <w:rPr>
                <w:rFonts w:asciiTheme="minorHAnsi" w:hAnsiTheme="minorHAnsi" w:cs="Calibri"/>
              </w:rPr>
            </w:pPr>
          </w:p>
        </w:tc>
      </w:tr>
      <w:tr w:rsidR="00562072" w:rsidRPr="003D6FCC" w14:paraId="7362C05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4DB318D"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0808BF9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Equipment and other capital expenditures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2AB0E1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AP/U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748B3C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AP/U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B263D01"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AP/U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4FF0310" w14:textId="5764CD0F" w:rsidR="00562072" w:rsidRPr="003D6FCC" w:rsidRDefault="00562072" w:rsidP="00562072">
            <w:pPr>
              <w:pStyle w:val="BodyText"/>
              <w:spacing w:before="120" w:after="120"/>
              <w:rPr>
                <w:rFonts w:asciiTheme="minorHAnsi" w:hAnsiTheme="minorHAnsi" w:cs="Calibri"/>
              </w:rPr>
            </w:pPr>
            <w:hyperlink r:id="rId85" w:anchor="se2.1.200_1439" w:history="1">
              <w:r w:rsidRPr="003D6FCC">
                <w:rPr>
                  <w:rFonts w:asciiTheme="minorHAnsi" w:hAnsiTheme="minorHAnsi"/>
                  <w:color w:val="467886"/>
                  <w:u w:val="single"/>
                </w:rPr>
                <w:t>200.439</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6256363" w14:textId="77777777" w:rsidR="00562072" w:rsidRPr="003D6FCC" w:rsidRDefault="00562072" w:rsidP="00562072">
            <w:pPr>
              <w:pStyle w:val="BodyText"/>
              <w:spacing w:before="120" w:after="120"/>
              <w:rPr>
                <w:rFonts w:asciiTheme="minorHAnsi" w:hAnsiTheme="minorHAnsi" w:cs="Calibri"/>
              </w:rPr>
            </w:pPr>
          </w:p>
        </w:tc>
      </w:tr>
      <w:tr w:rsidR="00562072" w:rsidRPr="003D6FCC" w14:paraId="1A445532"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E7A3269"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0ECA76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Exchange rates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1DF22A4"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840A998"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3B71904"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2477E66" w14:textId="29A5741C" w:rsidR="00562072" w:rsidRPr="003D6FCC" w:rsidRDefault="00562072" w:rsidP="00562072">
            <w:pPr>
              <w:pStyle w:val="BodyText"/>
              <w:spacing w:before="120" w:after="120"/>
              <w:rPr>
                <w:rFonts w:asciiTheme="minorHAnsi" w:hAnsiTheme="minorHAnsi" w:cs="Calibri"/>
              </w:rPr>
            </w:pPr>
            <w:hyperlink r:id="rId86" w:anchor="se2.1.200_1440" w:history="1">
              <w:r w:rsidRPr="003D6FCC">
                <w:rPr>
                  <w:rFonts w:asciiTheme="minorHAnsi" w:hAnsiTheme="minorHAnsi"/>
                  <w:color w:val="467886"/>
                  <w:u w:val="single"/>
                </w:rPr>
                <w:t>200.440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BC907FD" w14:textId="77777777" w:rsidR="00562072" w:rsidRPr="003D6FCC" w:rsidRDefault="00562072" w:rsidP="00562072">
            <w:pPr>
              <w:pStyle w:val="BodyText"/>
              <w:spacing w:before="120" w:after="120"/>
              <w:rPr>
                <w:rFonts w:asciiTheme="minorHAnsi" w:hAnsiTheme="minorHAnsi" w:cs="Calibri"/>
              </w:rPr>
            </w:pPr>
          </w:p>
        </w:tc>
      </w:tr>
      <w:tr w:rsidR="00562072" w:rsidRPr="003D6FCC" w14:paraId="3A8A7A6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4A852260"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70849417"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Fines, penalties, damages, and other settlements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3220AE"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31C8377"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7EC0DF2"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5DFF314" w14:textId="596B249C" w:rsidR="00562072" w:rsidRPr="003D6FCC" w:rsidRDefault="00562072" w:rsidP="00562072">
            <w:pPr>
              <w:pStyle w:val="BodyText"/>
              <w:spacing w:before="120" w:after="120"/>
              <w:rPr>
                <w:rFonts w:asciiTheme="minorHAnsi" w:hAnsiTheme="minorHAnsi" w:cs="Calibri"/>
              </w:rPr>
            </w:pPr>
            <w:hyperlink r:id="rId87" w:anchor="se2.1.200_1441" w:history="1">
              <w:r w:rsidRPr="003D6FCC">
                <w:rPr>
                  <w:rFonts w:asciiTheme="minorHAnsi" w:hAnsiTheme="minorHAnsi"/>
                  <w:color w:val="467886"/>
                  <w:u w:val="single"/>
                </w:rPr>
                <w:t>200.441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B7D21E7" w14:textId="77777777" w:rsidR="00562072" w:rsidRPr="003D6FCC" w:rsidRDefault="00562072" w:rsidP="00562072">
            <w:pPr>
              <w:pStyle w:val="BodyText"/>
              <w:spacing w:before="120" w:after="120"/>
              <w:rPr>
                <w:rFonts w:asciiTheme="minorHAnsi" w:hAnsiTheme="minorHAnsi" w:cs="Calibri"/>
              </w:rPr>
            </w:pPr>
          </w:p>
        </w:tc>
      </w:tr>
      <w:tr w:rsidR="00562072" w:rsidRPr="003D6FCC" w14:paraId="713714ED"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D859E99"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3A2238B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 xml:space="preserve">Fundraising and investment management costs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DE76687"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15527E7"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AE8A11B"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97980FE" w14:textId="06D198A4" w:rsidR="00562072" w:rsidRPr="003D6FCC" w:rsidRDefault="00562072" w:rsidP="00562072">
            <w:pPr>
              <w:pStyle w:val="BodyText"/>
              <w:spacing w:before="120" w:after="120"/>
              <w:rPr>
                <w:rFonts w:asciiTheme="minorHAnsi" w:hAnsiTheme="minorHAnsi" w:cs="Calibri"/>
              </w:rPr>
            </w:pPr>
            <w:hyperlink r:id="rId88" w:anchor="se2.1.200_1442" w:history="1">
              <w:r w:rsidRPr="003D6FCC">
                <w:rPr>
                  <w:rFonts w:asciiTheme="minorHAnsi" w:hAnsiTheme="minorHAnsi"/>
                  <w:color w:val="467886"/>
                  <w:u w:val="single"/>
                </w:rPr>
                <w:t>200.442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5567799" w14:textId="77777777" w:rsidR="00562072" w:rsidRPr="003D6FCC" w:rsidRDefault="00562072" w:rsidP="00562072">
            <w:pPr>
              <w:pStyle w:val="BodyText"/>
              <w:spacing w:before="120" w:after="120"/>
              <w:rPr>
                <w:rFonts w:asciiTheme="minorHAnsi" w:hAnsiTheme="minorHAnsi" w:cs="Calibri"/>
              </w:rPr>
            </w:pPr>
          </w:p>
        </w:tc>
      </w:tr>
      <w:tr w:rsidR="00562072" w:rsidRPr="003D6FCC" w14:paraId="73F0F98E"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92ABAF6"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7535ABE"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Gains and losses on disposition of depreciable assets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3CCE9A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72CF2E7"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26F6116"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5EC4251" w14:textId="7DA1A823" w:rsidR="00562072" w:rsidRPr="003D6FCC" w:rsidRDefault="00562072" w:rsidP="00562072">
            <w:pPr>
              <w:pStyle w:val="BodyText"/>
              <w:spacing w:before="120" w:after="120"/>
              <w:rPr>
                <w:rFonts w:asciiTheme="minorHAnsi" w:hAnsiTheme="minorHAnsi" w:cs="Calibri"/>
              </w:rPr>
            </w:pPr>
            <w:hyperlink r:id="rId89" w:anchor="se2.1.200_1443" w:history="1">
              <w:r w:rsidRPr="003D6FCC">
                <w:rPr>
                  <w:rFonts w:asciiTheme="minorHAnsi" w:hAnsiTheme="minorHAnsi"/>
                  <w:color w:val="467886"/>
                  <w:u w:val="single"/>
                </w:rPr>
                <w:t>200.443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3B8CF2E" w14:textId="77777777" w:rsidR="00562072" w:rsidRPr="003D6FCC" w:rsidRDefault="00562072" w:rsidP="00562072">
            <w:pPr>
              <w:pStyle w:val="BodyText"/>
              <w:spacing w:before="120" w:after="120"/>
              <w:rPr>
                <w:rFonts w:asciiTheme="minorHAnsi" w:hAnsiTheme="minorHAnsi" w:cs="Calibri"/>
              </w:rPr>
            </w:pPr>
          </w:p>
        </w:tc>
      </w:tr>
      <w:tr w:rsidR="00562072" w:rsidRPr="003D6FCC" w14:paraId="148437F6"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EA2B60B"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432EAEC5"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General cost of government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0F38F42"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NS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ACBD30F"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NS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86CB880"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DEEB601" w14:textId="7A69BD95" w:rsidR="00562072" w:rsidRPr="003D6FCC" w:rsidRDefault="00562072" w:rsidP="00562072">
            <w:pPr>
              <w:pStyle w:val="BodyText"/>
              <w:spacing w:before="120" w:after="120"/>
              <w:rPr>
                <w:rFonts w:asciiTheme="minorHAnsi" w:hAnsiTheme="minorHAnsi" w:cs="Calibri"/>
              </w:rPr>
            </w:pPr>
            <w:hyperlink r:id="rId90" w:anchor="se2.1.200_1444" w:history="1">
              <w:r w:rsidRPr="003D6FCC">
                <w:rPr>
                  <w:rFonts w:asciiTheme="minorHAnsi" w:hAnsiTheme="minorHAnsi"/>
                  <w:color w:val="467886"/>
                  <w:u w:val="single"/>
                </w:rPr>
                <w:t>200.444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9C92458" w14:textId="77777777" w:rsidR="00562072" w:rsidRPr="003D6FCC" w:rsidRDefault="00562072" w:rsidP="00562072">
            <w:pPr>
              <w:pStyle w:val="BodyText"/>
              <w:spacing w:before="120" w:after="120"/>
              <w:rPr>
                <w:rFonts w:asciiTheme="minorHAnsi" w:hAnsiTheme="minorHAnsi" w:cs="Calibri"/>
              </w:rPr>
            </w:pPr>
          </w:p>
        </w:tc>
      </w:tr>
      <w:tr w:rsidR="00562072" w:rsidRPr="003D6FCC" w14:paraId="72E4730C"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F6392BD"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1A01233F"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Goods or services for personal use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8B1DF6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AD4897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6AAC7FD"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0C7175E" w14:textId="6351F5F1" w:rsidR="00562072" w:rsidRPr="003D6FCC" w:rsidRDefault="00562072" w:rsidP="00562072">
            <w:pPr>
              <w:pStyle w:val="BodyText"/>
              <w:spacing w:before="120" w:after="120"/>
              <w:rPr>
                <w:rFonts w:asciiTheme="minorHAnsi" w:hAnsiTheme="minorHAnsi" w:cs="Calibri"/>
              </w:rPr>
            </w:pPr>
            <w:hyperlink r:id="rId91" w:anchor="se2.1.200_1445" w:history="1">
              <w:r w:rsidRPr="003D6FCC">
                <w:rPr>
                  <w:rFonts w:asciiTheme="minorHAnsi" w:hAnsiTheme="minorHAnsi"/>
                  <w:color w:val="467886"/>
                  <w:u w:val="single"/>
                </w:rPr>
                <w:t>200.445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0D83E8D" w14:textId="77777777" w:rsidR="00562072" w:rsidRPr="003D6FCC" w:rsidRDefault="00562072" w:rsidP="00562072">
            <w:pPr>
              <w:pStyle w:val="BodyText"/>
              <w:spacing w:before="120" w:after="120"/>
              <w:rPr>
                <w:rFonts w:asciiTheme="minorHAnsi" w:hAnsiTheme="minorHAnsi" w:cs="Calibri"/>
              </w:rPr>
            </w:pPr>
          </w:p>
        </w:tc>
      </w:tr>
      <w:tr w:rsidR="00562072" w:rsidRPr="003D6FCC" w14:paraId="7A71336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411E8CAB"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4C0758F5"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 xml:space="preserve">Idle facilities and idle </w:t>
            </w:r>
            <w:r w:rsidRPr="003D6FCC">
              <w:rPr>
                <w:rFonts w:asciiTheme="minorHAnsi" w:hAnsiTheme="minorHAnsi" w:cs="Calibri"/>
              </w:rPr>
              <w:br/>
              <w:t>capacity</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0EC8ADE"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D9834A7"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328A183"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8C91D4A" w14:textId="0A1FF69D" w:rsidR="00562072" w:rsidRPr="003D6FCC" w:rsidRDefault="00562072" w:rsidP="00562072">
            <w:pPr>
              <w:pStyle w:val="BodyText"/>
              <w:spacing w:before="120" w:after="120"/>
              <w:rPr>
                <w:rFonts w:asciiTheme="minorHAnsi" w:hAnsiTheme="minorHAnsi" w:cs="Calibri"/>
              </w:rPr>
            </w:pPr>
            <w:hyperlink r:id="rId92" w:anchor="se2.1.200_1446" w:history="1">
              <w:r w:rsidRPr="003D6FCC">
                <w:rPr>
                  <w:rFonts w:asciiTheme="minorHAnsi" w:hAnsiTheme="minorHAnsi"/>
                  <w:color w:val="467886"/>
                  <w:u w:val="single"/>
                </w:rPr>
                <w:t>200.446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675A614" w14:textId="77777777" w:rsidR="00562072" w:rsidRPr="003D6FCC" w:rsidRDefault="00562072" w:rsidP="00562072">
            <w:pPr>
              <w:pStyle w:val="BodyText"/>
              <w:spacing w:before="120" w:after="120"/>
              <w:rPr>
                <w:rFonts w:asciiTheme="minorHAnsi" w:hAnsiTheme="minorHAnsi" w:cs="Calibri"/>
              </w:rPr>
            </w:pPr>
          </w:p>
        </w:tc>
      </w:tr>
      <w:tr w:rsidR="00562072" w:rsidRPr="003D6FCC" w14:paraId="5742DB8E"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3CD7345"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5BCC064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Insurance and indemnification</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D1A381F"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1E7E50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84A7A10"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C3991F3" w14:textId="6EC97DAE" w:rsidR="00562072" w:rsidRPr="003D6FCC" w:rsidRDefault="00562072" w:rsidP="00562072">
            <w:pPr>
              <w:pStyle w:val="BodyText"/>
              <w:spacing w:before="120" w:after="120"/>
              <w:rPr>
                <w:rFonts w:asciiTheme="minorHAnsi" w:hAnsiTheme="minorHAnsi" w:cs="Calibri"/>
              </w:rPr>
            </w:pPr>
            <w:hyperlink r:id="rId93" w:anchor="se2.1.200_1447" w:history="1">
              <w:r w:rsidRPr="003D6FCC">
                <w:rPr>
                  <w:rFonts w:asciiTheme="minorHAnsi" w:hAnsiTheme="minorHAnsi"/>
                  <w:color w:val="467886"/>
                  <w:u w:val="single"/>
                </w:rPr>
                <w:t>200.447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7A104D2" w14:textId="77777777" w:rsidR="00562072" w:rsidRPr="003D6FCC" w:rsidRDefault="00562072" w:rsidP="00562072">
            <w:pPr>
              <w:pStyle w:val="BodyText"/>
              <w:spacing w:before="120" w:after="120"/>
              <w:rPr>
                <w:rFonts w:asciiTheme="minorHAnsi" w:hAnsiTheme="minorHAnsi" w:cs="Calibri"/>
              </w:rPr>
            </w:pPr>
          </w:p>
        </w:tc>
      </w:tr>
      <w:tr w:rsidR="00562072" w:rsidRPr="003D6FCC" w14:paraId="3E76F15C"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AEDCCAC"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4FD1C683"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Intellectual property</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DB97C3D"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FDFF22D"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D5A5CCD"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EA6DDA5" w14:textId="43F07399" w:rsidR="00562072" w:rsidRPr="003D6FCC" w:rsidRDefault="00562072" w:rsidP="00562072">
            <w:pPr>
              <w:pStyle w:val="BodyText"/>
              <w:spacing w:before="120" w:after="120"/>
              <w:rPr>
                <w:rFonts w:asciiTheme="minorHAnsi" w:hAnsiTheme="minorHAnsi" w:cs="Calibri"/>
              </w:rPr>
            </w:pPr>
            <w:hyperlink r:id="rId94" w:anchor="se2.1.200_1448" w:history="1">
              <w:r w:rsidRPr="003D6FCC">
                <w:rPr>
                  <w:rFonts w:asciiTheme="minorHAnsi" w:hAnsiTheme="minorHAnsi"/>
                  <w:color w:val="467886"/>
                  <w:u w:val="single"/>
                </w:rPr>
                <w:t>200.448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291CD1F" w14:textId="77777777" w:rsidR="00562072" w:rsidRPr="003D6FCC" w:rsidRDefault="00562072" w:rsidP="00562072">
            <w:pPr>
              <w:pStyle w:val="BodyText"/>
              <w:spacing w:before="120" w:after="120"/>
              <w:rPr>
                <w:rFonts w:asciiTheme="minorHAnsi" w:hAnsiTheme="minorHAnsi" w:cs="Calibri"/>
              </w:rPr>
            </w:pPr>
          </w:p>
        </w:tc>
      </w:tr>
      <w:tr w:rsidR="00562072" w:rsidRPr="003D6FCC" w14:paraId="36FA35E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4161AC1"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0F0D5122"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Interest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CEE31F0"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8FE7A96"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5B1A163"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A892516" w14:textId="72659F3D" w:rsidR="00562072" w:rsidRPr="003D6FCC" w:rsidRDefault="00562072" w:rsidP="00562072">
            <w:pPr>
              <w:pStyle w:val="BodyText"/>
              <w:spacing w:before="120" w:after="120"/>
              <w:rPr>
                <w:rFonts w:asciiTheme="minorHAnsi" w:hAnsiTheme="minorHAnsi" w:cs="Calibri"/>
              </w:rPr>
            </w:pPr>
            <w:hyperlink r:id="rId95" w:anchor="se2.1.200_1449" w:history="1">
              <w:r w:rsidRPr="003D6FCC">
                <w:rPr>
                  <w:rFonts w:asciiTheme="minorHAnsi" w:hAnsiTheme="minorHAnsi"/>
                  <w:color w:val="467886"/>
                  <w:u w:val="single"/>
                </w:rPr>
                <w:t>200.449</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A6099D5" w14:textId="77777777" w:rsidR="00562072" w:rsidRPr="003D6FCC" w:rsidRDefault="00562072" w:rsidP="00562072">
            <w:pPr>
              <w:pStyle w:val="BodyText"/>
              <w:spacing w:before="120" w:after="120"/>
              <w:rPr>
                <w:rFonts w:asciiTheme="minorHAnsi" w:hAnsiTheme="minorHAnsi" w:cs="Calibri"/>
              </w:rPr>
            </w:pPr>
          </w:p>
        </w:tc>
      </w:tr>
      <w:tr w:rsidR="00562072" w:rsidRPr="003D6FCC" w14:paraId="3B1565B2"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7F1C6BD"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51621DDF"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Lobbying</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C20CC5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14C7874"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DB5D93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45B4CCD" w14:textId="30D398C3" w:rsidR="00562072" w:rsidRPr="003D6FCC" w:rsidRDefault="00562072" w:rsidP="00562072">
            <w:pPr>
              <w:pStyle w:val="BodyText"/>
              <w:spacing w:before="120" w:after="120"/>
              <w:rPr>
                <w:rFonts w:asciiTheme="minorHAnsi" w:hAnsiTheme="minorHAnsi" w:cs="Calibri"/>
              </w:rPr>
            </w:pPr>
            <w:hyperlink r:id="rId96" w:anchor="se2.1.200_1450" w:history="1">
              <w:r w:rsidRPr="003D6FCC">
                <w:rPr>
                  <w:rFonts w:asciiTheme="minorHAnsi" w:hAnsiTheme="minorHAnsi"/>
                  <w:color w:val="467886"/>
                  <w:u w:val="single"/>
                </w:rPr>
                <w:t>200.450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D9E404B" w14:textId="77777777" w:rsidR="00562072" w:rsidRPr="003D6FCC" w:rsidRDefault="00562072" w:rsidP="00562072">
            <w:pPr>
              <w:pStyle w:val="BodyText"/>
              <w:spacing w:before="120" w:after="120"/>
              <w:rPr>
                <w:rFonts w:asciiTheme="minorHAnsi" w:hAnsiTheme="minorHAnsi" w:cs="Calibri"/>
              </w:rPr>
            </w:pPr>
          </w:p>
        </w:tc>
      </w:tr>
      <w:tr w:rsidR="00562072" w:rsidRPr="003D6FCC" w14:paraId="2D797DAF"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EEB3F99"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61F39391"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Losses on other awards or contracts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8710A5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3A6EF06"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62C61DE"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FB34D53" w14:textId="2CEEACF6" w:rsidR="00562072" w:rsidRPr="003D6FCC" w:rsidRDefault="00562072" w:rsidP="00562072">
            <w:pPr>
              <w:pStyle w:val="BodyText"/>
              <w:spacing w:before="120" w:after="120"/>
              <w:rPr>
                <w:rFonts w:asciiTheme="minorHAnsi" w:hAnsiTheme="minorHAnsi" w:cs="Calibri"/>
              </w:rPr>
            </w:pPr>
            <w:hyperlink r:id="rId97" w:anchor="se2.1.200_1451" w:history="1">
              <w:r w:rsidRPr="003D6FCC">
                <w:rPr>
                  <w:rFonts w:asciiTheme="minorHAnsi" w:hAnsiTheme="minorHAnsi"/>
                  <w:color w:val="467886"/>
                  <w:u w:val="single"/>
                </w:rPr>
                <w:t>200.451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CAA5485" w14:textId="77777777" w:rsidR="00562072" w:rsidRPr="003D6FCC" w:rsidRDefault="00562072" w:rsidP="00562072">
            <w:pPr>
              <w:pStyle w:val="BodyText"/>
              <w:spacing w:before="120" w:after="120"/>
              <w:rPr>
                <w:rFonts w:asciiTheme="minorHAnsi" w:hAnsiTheme="minorHAnsi" w:cs="Calibri"/>
              </w:rPr>
            </w:pPr>
          </w:p>
        </w:tc>
      </w:tr>
      <w:tr w:rsidR="00562072" w:rsidRPr="003D6FCC" w14:paraId="1FFB995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8D776B8"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6CF24A02"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Maintenance and repair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60E0E6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44BAA57"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5D27710"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62E8823" w14:textId="2DE5E778" w:rsidR="00562072" w:rsidRPr="003D6FCC" w:rsidRDefault="00562072" w:rsidP="00562072">
            <w:pPr>
              <w:pStyle w:val="BodyText"/>
              <w:spacing w:before="120" w:after="120"/>
              <w:rPr>
                <w:rFonts w:asciiTheme="minorHAnsi" w:hAnsiTheme="minorHAnsi" w:cs="Calibri"/>
              </w:rPr>
            </w:pPr>
            <w:hyperlink r:id="rId98" w:anchor="se2.1.200_1452" w:history="1">
              <w:r w:rsidRPr="003D6FCC">
                <w:rPr>
                  <w:rFonts w:asciiTheme="minorHAnsi" w:hAnsiTheme="minorHAnsi"/>
                  <w:color w:val="467886"/>
                  <w:u w:val="single"/>
                </w:rPr>
                <w:t>200.452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229930F" w14:textId="77777777" w:rsidR="00562072" w:rsidRPr="003D6FCC" w:rsidRDefault="00562072" w:rsidP="00562072">
            <w:pPr>
              <w:pStyle w:val="BodyText"/>
              <w:spacing w:before="120" w:after="120"/>
              <w:rPr>
                <w:rFonts w:asciiTheme="minorHAnsi" w:hAnsiTheme="minorHAnsi" w:cs="Calibri"/>
              </w:rPr>
            </w:pPr>
          </w:p>
        </w:tc>
      </w:tr>
      <w:tr w:rsidR="00562072" w:rsidRPr="003D6FCC" w14:paraId="1BAF03A5"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12357D5D"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9171075"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Material and supplies costs, including costs of computing devices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4DF30C4"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15ECE5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D1F5C57"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72642EE" w14:textId="26AE977D" w:rsidR="00562072" w:rsidRPr="003D6FCC" w:rsidRDefault="00562072" w:rsidP="00562072">
            <w:pPr>
              <w:pStyle w:val="BodyText"/>
              <w:spacing w:before="120" w:after="120"/>
              <w:rPr>
                <w:rFonts w:asciiTheme="minorHAnsi" w:hAnsiTheme="minorHAnsi" w:cs="Calibri"/>
              </w:rPr>
            </w:pPr>
            <w:hyperlink r:id="rId99" w:anchor="se2.1.200_1453" w:history="1">
              <w:r w:rsidRPr="003D6FCC">
                <w:rPr>
                  <w:rFonts w:asciiTheme="minorHAnsi" w:hAnsiTheme="minorHAnsi"/>
                  <w:color w:val="467886"/>
                  <w:u w:val="single"/>
                </w:rPr>
                <w:t>200.453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1E28FAE" w14:textId="77777777" w:rsidR="00562072" w:rsidRPr="003D6FCC" w:rsidRDefault="00562072" w:rsidP="00562072">
            <w:pPr>
              <w:pStyle w:val="BodyText"/>
              <w:spacing w:before="120" w:after="120"/>
              <w:rPr>
                <w:rFonts w:asciiTheme="minorHAnsi" w:hAnsiTheme="minorHAnsi" w:cs="Calibri"/>
              </w:rPr>
            </w:pPr>
          </w:p>
        </w:tc>
      </w:tr>
      <w:tr w:rsidR="00562072" w:rsidRPr="003D6FCC" w14:paraId="2613606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42B871E"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34EB49E3"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Memberships, subscriptions, and professional activity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17E67F3"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66B0FE"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3A0C056"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8FF88B2" w14:textId="1299404C" w:rsidR="00562072" w:rsidRPr="003D6FCC" w:rsidRDefault="00562072" w:rsidP="00562072">
            <w:pPr>
              <w:pStyle w:val="BodyText"/>
              <w:spacing w:before="120" w:after="120"/>
              <w:rPr>
                <w:rFonts w:asciiTheme="minorHAnsi" w:hAnsiTheme="minorHAnsi" w:cs="Calibri"/>
              </w:rPr>
            </w:pPr>
            <w:hyperlink r:id="rId100" w:anchor="se2.1.200_1454" w:history="1">
              <w:r w:rsidRPr="003D6FCC">
                <w:rPr>
                  <w:rFonts w:asciiTheme="minorHAnsi" w:hAnsiTheme="minorHAnsi"/>
                  <w:color w:val="467886"/>
                  <w:u w:val="single"/>
                </w:rPr>
                <w:t>200.454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E2BEC41" w14:textId="77777777" w:rsidR="00562072" w:rsidRPr="003D6FCC" w:rsidRDefault="00562072" w:rsidP="00562072">
            <w:pPr>
              <w:pStyle w:val="BodyText"/>
              <w:spacing w:before="120" w:after="120"/>
              <w:rPr>
                <w:rFonts w:asciiTheme="minorHAnsi" w:hAnsiTheme="minorHAnsi" w:cs="Calibri"/>
              </w:rPr>
            </w:pPr>
          </w:p>
        </w:tc>
      </w:tr>
      <w:tr w:rsidR="00562072" w:rsidRPr="003D6FCC" w14:paraId="22FDD54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5066A470"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0CBF460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Organization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0EEAFF2"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FE0A73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87C9E35"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FCE495F" w14:textId="0571914C" w:rsidR="00562072" w:rsidRPr="003D6FCC" w:rsidRDefault="00562072" w:rsidP="00562072">
            <w:pPr>
              <w:pStyle w:val="BodyText"/>
              <w:spacing w:before="120" w:after="120"/>
              <w:rPr>
                <w:rFonts w:asciiTheme="minorHAnsi" w:hAnsiTheme="minorHAnsi" w:cs="Calibri"/>
              </w:rPr>
            </w:pPr>
            <w:hyperlink r:id="rId101" w:anchor="se2.1.200_1455" w:history="1">
              <w:r w:rsidRPr="003D6FCC">
                <w:rPr>
                  <w:rFonts w:asciiTheme="minorHAnsi" w:hAnsiTheme="minorHAnsi"/>
                  <w:color w:val="467886"/>
                  <w:u w:val="single"/>
                </w:rPr>
                <w:t>200.455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7E18D7C" w14:textId="77777777" w:rsidR="00562072" w:rsidRPr="003D6FCC" w:rsidRDefault="00562072" w:rsidP="00562072">
            <w:pPr>
              <w:pStyle w:val="BodyText"/>
              <w:spacing w:before="120" w:after="120"/>
              <w:rPr>
                <w:rFonts w:asciiTheme="minorHAnsi" w:hAnsiTheme="minorHAnsi" w:cs="Calibri"/>
              </w:rPr>
            </w:pPr>
          </w:p>
        </w:tc>
      </w:tr>
      <w:tr w:rsidR="00562072" w:rsidRPr="003D6FCC" w14:paraId="4DB42913"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EEC72D6"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4FFE7EB7" w14:textId="77777777" w:rsidR="00562072" w:rsidRPr="003D6FCC" w:rsidRDefault="00562072" w:rsidP="00562072">
            <w:pPr>
              <w:pStyle w:val="BodyText"/>
              <w:spacing w:before="120" w:after="120"/>
              <w:rPr>
                <w:rFonts w:asciiTheme="minorHAnsi" w:hAnsiTheme="minorHAnsi" w:cs="Calibri"/>
                <w:color w:val="C00000"/>
              </w:rPr>
            </w:pPr>
            <w:r w:rsidRPr="003D6FCC">
              <w:rPr>
                <w:rFonts w:asciiTheme="minorHAnsi" w:hAnsiTheme="minorHAnsi" w:cs="Calibri"/>
              </w:rPr>
              <w:t>Participant support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1501FC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E0D5D6"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1784EFB"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F7ABDA9" w14:textId="52ABFA96" w:rsidR="00562072" w:rsidRPr="003D6FCC" w:rsidRDefault="00562072" w:rsidP="00562072">
            <w:pPr>
              <w:pStyle w:val="BodyText"/>
              <w:spacing w:before="120" w:after="120"/>
              <w:rPr>
                <w:rFonts w:asciiTheme="minorHAnsi" w:hAnsiTheme="minorHAnsi" w:cs="Calibri"/>
              </w:rPr>
            </w:pPr>
            <w:hyperlink r:id="rId102" w:anchor="se2.1.200_1456" w:history="1">
              <w:r w:rsidRPr="003D6FCC">
                <w:rPr>
                  <w:rFonts w:asciiTheme="minorHAnsi" w:hAnsiTheme="minorHAnsi"/>
                  <w:color w:val="467886"/>
                  <w:u w:val="single"/>
                </w:rPr>
                <w:t>200.456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2CAEB5D" w14:textId="77777777" w:rsidR="00562072" w:rsidRPr="003D6FCC" w:rsidRDefault="00562072" w:rsidP="00562072">
            <w:pPr>
              <w:pStyle w:val="BodyText"/>
              <w:spacing w:before="120" w:after="120"/>
              <w:rPr>
                <w:rFonts w:asciiTheme="minorHAnsi" w:hAnsiTheme="minorHAnsi" w:cs="Calibri"/>
              </w:rPr>
            </w:pPr>
          </w:p>
        </w:tc>
      </w:tr>
      <w:tr w:rsidR="00562072" w:rsidRPr="003D6FCC" w14:paraId="606CB3D6"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13989306"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5F4D0DD7"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Plant and security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A18E7F2"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886E58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A20A292"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10980CD" w14:textId="1E5081E9" w:rsidR="00562072" w:rsidRPr="003D6FCC" w:rsidRDefault="00562072" w:rsidP="00562072">
            <w:pPr>
              <w:pStyle w:val="BodyText"/>
              <w:spacing w:before="120" w:after="120"/>
              <w:rPr>
                <w:rFonts w:asciiTheme="minorHAnsi" w:hAnsiTheme="minorHAnsi" w:cs="Calibri"/>
              </w:rPr>
            </w:pPr>
            <w:hyperlink r:id="rId103" w:anchor="se2.1.200_1457" w:history="1">
              <w:r w:rsidRPr="003D6FCC">
                <w:rPr>
                  <w:rFonts w:asciiTheme="minorHAnsi" w:hAnsiTheme="minorHAnsi"/>
                  <w:color w:val="467886"/>
                  <w:u w:val="single"/>
                </w:rPr>
                <w:t>200.457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49EF013" w14:textId="77777777" w:rsidR="00562072" w:rsidRPr="003D6FCC" w:rsidRDefault="00562072" w:rsidP="00562072">
            <w:pPr>
              <w:pStyle w:val="BodyText"/>
              <w:spacing w:before="120" w:after="120"/>
              <w:rPr>
                <w:rFonts w:asciiTheme="minorHAnsi" w:hAnsiTheme="minorHAnsi" w:cs="Calibri"/>
              </w:rPr>
            </w:pPr>
          </w:p>
        </w:tc>
      </w:tr>
      <w:tr w:rsidR="00562072" w:rsidRPr="003D6FCC" w14:paraId="34B9C07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453BF5A7"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84BEA80"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Pre-award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36FFA62"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9E538D2"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9C1CB78"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AA7AC1C" w14:textId="0D34ED09" w:rsidR="00562072" w:rsidRPr="003D6FCC" w:rsidRDefault="00562072" w:rsidP="00562072">
            <w:pPr>
              <w:pStyle w:val="BodyText"/>
              <w:spacing w:before="120" w:after="120"/>
              <w:rPr>
                <w:rFonts w:asciiTheme="minorHAnsi" w:hAnsiTheme="minorHAnsi" w:cs="Calibri"/>
              </w:rPr>
            </w:pPr>
            <w:hyperlink r:id="rId104" w:anchor="se2.1.200_1458" w:history="1">
              <w:r w:rsidRPr="003D6FCC">
                <w:rPr>
                  <w:rFonts w:asciiTheme="minorHAnsi" w:hAnsiTheme="minorHAnsi"/>
                  <w:color w:val="467886"/>
                  <w:u w:val="single"/>
                </w:rPr>
                <w:t>200.458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D828F22" w14:textId="77777777" w:rsidR="00562072" w:rsidRPr="003D6FCC" w:rsidRDefault="00562072" w:rsidP="00562072">
            <w:pPr>
              <w:pStyle w:val="BodyText"/>
              <w:spacing w:before="120" w:after="120"/>
              <w:rPr>
                <w:rFonts w:asciiTheme="minorHAnsi" w:hAnsiTheme="minorHAnsi" w:cs="Calibri"/>
              </w:rPr>
            </w:pPr>
          </w:p>
        </w:tc>
      </w:tr>
      <w:tr w:rsidR="00562072" w:rsidRPr="003D6FCC" w14:paraId="6EDAB78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5519D9D7"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5BC6FEE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Professional services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C2E7A33"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E12E7E5"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6570F4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4F24E37" w14:textId="47FAB46C" w:rsidR="00562072" w:rsidRPr="003D6FCC" w:rsidRDefault="00562072" w:rsidP="00562072">
            <w:pPr>
              <w:pStyle w:val="BodyText"/>
              <w:spacing w:before="120" w:after="120"/>
              <w:rPr>
                <w:rFonts w:asciiTheme="minorHAnsi" w:hAnsiTheme="minorHAnsi" w:cs="Calibri"/>
              </w:rPr>
            </w:pPr>
            <w:hyperlink r:id="rId105" w:anchor="se2.1.200_1459" w:history="1">
              <w:r w:rsidRPr="003D6FCC">
                <w:rPr>
                  <w:rFonts w:asciiTheme="minorHAnsi" w:hAnsiTheme="minorHAnsi"/>
                  <w:color w:val="467886"/>
                  <w:u w:val="single"/>
                </w:rPr>
                <w:t>200.459</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EAF86FF" w14:textId="77777777" w:rsidR="00562072" w:rsidRPr="003D6FCC" w:rsidRDefault="00562072" w:rsidP="00562072">
            <w:pPr>
              <w:pStyle w:val="BodyText"/>
              <w:spacing w:before="120" w:after="120"/>
              <w:rPr>
                <w:rFonts w:asciiTheme="minorHAnsi" w:hAnsiTheme="minorHAnsi" w:cs="Calibri"/>
              </w:rPr>
            </w:pPr>
          </w:p>
        </w:tc>
      </w:tr>
      <w:tr w:rsidR="00562072" w:rsidRPr="003D6FCC" w14:paraId="5612C41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57BECC05"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4DA5B4E8"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 xml:space="preserve">Proposal costs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91A00FF"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5A512E0"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8D1E5D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76BCB2A" w14:textId="2C11B38A" w:rsidR="00562072" w:rsidRPr="003D6FCC" w:rsidRDefault="00562072" w:rsidP="00562072">
            <w:pPr>
              <w:pStyle w:val="BodyText"/>
              <w:spacing w:before="120" w:after="120"/>
              <w:rPr>
                <w:rFonts w:asciiTheme="minorHAnsi" w:hAnsiTheme="minorHAnsi" w:cs="Calibri"/>
              </w:rPr>
            </w:pPr>
            <w:hyperlink r:id="rId106" w:anchor="se2.1.200_1460" w:history="1">
              <w:r w:rsidRPr="003D6FCC">
                <w:rPr>
                  <w:rFonts w:asciiTheme="minorHAnsi" w:hAnsiTheme="minorHAnsi"/>
                  <w:color w:val="467886"/>
                  <w:u w:val="single"/>
                </w:rPr>
                <w:t>200.460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D5DE479" w14:textId="77777777" w:rsidR="00562072" w:rsidRPr="003D6FCC" w:rsidRDefault="00562072" w:rsidP="00562072">
            <w:pPr>
              <w:pStyle w:val="BodyText"/>
              <w:spacing w:before="120" w:after="120"/>
              <w:rPr>
                <w:rFonts w:asciiTheme="minorHAnsi" w:hAnsiTheme="minorHAnsi" w:cs="Calibri"/>
              </w:rPr>
            </w:pPr>
          </w:p>
        </w:tc>
      </w:tr>
      <w:tr w:rsidR="00562072" w:rsidRPr="003D6FCC" w14:paraId="65105F0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8FA2AF5"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04EC91B"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Publication and printing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985CAF5"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CC7CAAE"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7B75F76"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0D5FB38" w14:textId="2693CDDC" w:rsidR="00562072" w:rsidRPr="003D6FCC" w:rsidRDefault="00562072" w:rsidP="00562072">
            <w:pPr>
              <w:pStyle w:val="BodyText"/>
              <w:spacing w:before="120" w:after="120"/>
              <w:rPr>
                <w:rFonts w:asciiTheme="minorHAnsi" w:hAnsiTheme="minorHAnsi" w:cs="Calibri"/>
              </w:rPr>
            </w:pPr>
            <w:hyperlink r:id="rId107" w:anchor="se2.1.200_1461" w:history="1">
              <w:r w:rsidRPr="003D6FCC">
                <w:rPr>
                  <w:rFonts w:asciiTheme="minorHAnsi" w:hAnsiTheme="minorHAnsi"/>
                  <w:color w:val="467886"/>
                  <w:u w:val="single"/>
                </w:rPr>
                <w:t>200.461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C138CE2" w14:textId="77777777" w:rsidR="00562072" w:rsidRPr="003D6FCC" w:rsidRDefault="00562072" w:rsidP="00562072">
            <w:pPr>
              <w:pStyle w:val="BodyText"/>
              <w:spacing w:before="120" w:after="120"/>
              <w:rPr>
                <w:rFonts w:asciiTheme="minorHAnsi" w:hAnsiTheme="minorHAnsi" w:cs="Calibri"/>
              </w:rPr>
            </w:pPr>
          </w:p>
        </w:tc>
      </w:tr>
      <w:tr w:rsidR="00562072" w:rsidRPr="003D6FCC" w14:paraId="67E269DF"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401AF187"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64B09B4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Rearrangement and reconversion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6423827"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5711AF2"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F23632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BA05DBB" w14:textId="1DADEC67" w:rsidR="00562072" w:rsidRPr="003D6FCC" w:rsidRDefault="00562072" w:rsidP="00562072">
            <w:pPr>
              <w:pStyle w:val="BodyText"/>
              <w:spacing w:before="120" w:after="120"/>
              <w:rPr>
                <w:rFonts w:asciiTheme="minorHAnsi" w:hAnsiTheme="minorHAnsi" w:cs="Calibri"/>
              </w:rPr>
            </w:pPr>
            <w:hyperlink r:id="rId108" w:anchor="se2.1.200_1462" w:history="1">
              <w:r w:rsidRPr="003D6FCC">
                <w:rPr>
                  <w:rFonts w:asciiTheme="minorHAnsi" w:hAnsiTheme="minorHAnsi"/>
                  <w:color w:val="467886"/>
                  <w:u w:val="single"/>
                </w:rPr>
                <w:t>200.462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238CB77" w14:textId="77777777" w:rsidR="00562072" w:rsidRPr="003D6FCC" w:rsidRDefault="00562072" w:rsidP="00562072">
            <w:pPr>
              <w:pStyle w:val="BodyText"/>
              <w:spacing w:before="120" w:after="120"/>
              <w:rPr>
                <w:rFonts w:asciiTheme="minorHAnsi" w:hAnsiTheme="minorHAnsi" w:cs="Calibri"/>
              </w:rPr>
            </w:pPr>
          </w:p>
        </w:tc>
      </w:tr>
      <w:tr w:rsidR="00562072" w:rsidRPr="003D6FCC" w14:paraId="3D480358"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4048173"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6BE71921"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Recruiting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BBBE6AD"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28D2CAE"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CF7BAAB"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6C11972" w14:textId="6A8E453D" w:rsidR="00562072" w:rsidRPr="003D6FCC" w:rsidRDefault="00562072" w:rsidP="00562072">
            <w:pPr>
              <w:pStyle w:val="BodyText"/>
              <w:spacing w:before="120" w:after="120"/>
              <w:rPr>
                <w:rFonts w:asciiTheme="minorHAnsi" w:hAnsiTheme="minorHAnsi" w:cs="Calibri"/>
              </w:rPr>
            </w:pPr>
            <w:hyperlink r:id="rId109" w:anchor="se2.1.200_1463" w:history="1">
              <w:r w:rsidRPr="003D6FCC">
                <w:rPr>
                  <w:rFonts w:asciiTheme="minorHAnsi" w:hAnsiTheme="minorHAnsi"/>
                  <w:color w:val="467886"/>
                  <w:u w:val="single"/>
                </w:rPr>
                <w:t>200.463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8FA16C3" w14:textId="77777777" w:rsidR="00562072" w:rsidRPr="003D6FCC" w:rsidRDefault="00562072" w:rsidP="00562072">
            <w:pPr>
              <w:pStyle w:val="BodyText"/>
              <w:spacing w:before="120" w:after="120"/>
              <w:rPr>
                <w:rFonts w:asciiTheme="minorHAnsi" w:hAnsiTheme="minorHAnsi" w:cs="Calibri"/>
              </w:rPr>
            </w:pPr>
          </w:p>
        </w:tc>
      </w:tr>
      <w:tr w:rsidR="00562072" w:rsidRPr="003D6FCC" w14:paraId="37A29A1E"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0EB50BE8"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52967AF4"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Relocations costs of employees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1F7BAE7"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7CA2F12"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27CA8D2"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3654D9D" w14:textId="690643C0" w:rsidR="00562072" w:rsidRPr="003D6FCC" w:rsidRDefault="00562072" w:rsidP="00562072">
            <w:pPr>
              <w:pStyle w:val="BodyText"/>
              <w:spacing w:before="120" w:after="120"/>
              <w:rPr>
                <w:rFonts w:asciiTheme="minorHAnsi" w:hAnsiTheme="minorHAnsi" w:cs="Calibri"/>
              </w:rPr>
            </w:pPr>
            <w:hyperlink r:id="rId110" w:anchor="se2.1.200_1464" w:history="1">
              <w:r w:rsidRPr="003D6FCC">
                <w:rPr>
                  <w:rFonts w:asciiTheme="minorHAnsi" w:hAnsiTheme="minorHAnsi"/>
                  <w:color w:val="467886"/>
                  <w:u w:val="single"/>
                </w:rPr>
                <w:t>200.464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05F6B43" w14:textId="77777777" w:rsidR="00562072" w:rsidRPr="003D6FCC" w:rsidRDefault="00562072" w:rsidP="00562072">
            <w:pPr>
              <w:pStyle w:val="BodyText"/>
              <w:spacing w:before="120" w:after="120"/>
              <w:rPr>
                <w:rFonts w:asciiTheme="minorHAnsi" w:hAnsiTheme="minorHAnsi" w:cs="Calibri"/>
              </w:rPr>
            </w:pPr>
          </w:p>
        </w:tc>
      </w:tr>
      <w:tr w:rsidR="00562072" w:rsidRPr="003D6FCC" w14:paraId="4E9EAE20"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3FF5440"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55015E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Rental costs of real property and equipment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C654C76"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53302E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1039FC1"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314734C" w14:textId="3999CC64" w:rsidR="00562072" w:rsidRPr="003D6FCC" w:rsidRDefault="00562072" w:rsidP="00562072">
            <w:pPr>
              <w:pStyle w:val="BodyText"/>
              <w:spacing w:before="120" w:after="120"/>
              <w:rPr>
                <w:rFonts w:asciiTheme="minorHAnsi" w:hAnsiTheme="minorHAnsi" w:cs="Calibri"/>
              </w:rPr>
            </w:pPr>
            <w:hyperlink r:id="rId111" w:anchor="se2.1.200_1465" w:history="1">
              <w:r w:rsidRPr="003D6FCC">
                <w:rPr>
                  <w:rFonts w:asciiTheme="minorHAnsi" w:hAnsiTheme="minorHAnsi"/>
                  <w:color w:val="467886"/>
                  <w:u w:val="single"/>
                </w:rPr>
                <w:t>200.465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2980FAF" w14:textId="77777777" w:rsidR="00562072" w:rsidRPr="003D6FCC" w:rsidRDefault="00562072" w:rsidP="00562072">
            <w:pPr>
              <w:pStyle w:val="BodyText"/>
              <w:spacing w:before="120" w:after="120"/>
              <w:rPr>
                <w:rFonts w:asciiTheme="minorHAnsi" w:hAnsiTheme="minorHAnsi" w:cs="Calibri"/>
              </w:rPr>
            </w:pPr>
          </w:p>
        </w:tc>
      </w:tr>
      <w:tr w:rsidR="00562072" w:rsidRPr="003D6FCC" w14:paraId="6D642ADC"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88ADDB6"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42687206"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Scholarships and student aid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BEB2107"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65EE302"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NS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13798E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NS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CF25D5F" w14:textId="0CBC0B0B" w:rsidR="00562072" w:rsidRPr="003D6FCC" w:rsidRDefault="00562072" w:rsidP="00562072">
            <w:pPr>
              <w:pStyle w:val="BodyText"/>
              <w:spacing w:before="120" w:after="120"/>
              <w:rPr>
                <w:rFonts w:asciiTheme="minorHAnsi" w:hAnsiTheme="minorHAnsi" w:cs="Calibri"/>
              </w:rPr>
            </w:pPr>
            <w:hyperlink r:id="rId112" w:anchor="se2.1.200_1466" w:history="1">
              <w:r w:rsidRPr="003D6FCC">
                <w:rPr>
                  <w:rFonts w:asciiTheme="minorHAnsi" w:hAnsiTheme="minorHAnsi"/>
                  <w:color w:val="467886"/>
                  <w:u w:val="single"/>
                </w:rPr>
                <w:t>200.466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8F4AB80" w14:textId="77777777" w:rsidR="00562072" w:rsidRPr="003D6FCC" w:rsidRDefault="00562072" w:rsidP="00562072">
            <w:pPr>
              <w:pStyle w:val="BodyText"/>
              <w:spacing w:before="120" w:after="120"/>
              <w:rPr>
                <w:rFonts w:asciiTheme="minorHAnsi" w:hAnsiTheme="minorHAnsi" w:cs="Calibri"/>
              </w:rPr>
            </w:pPr>
          </w:p>
        </w:tc>
      </w:tr>
      <w:tr w:rsidR="00562072" w:rsidRPr="003D6FCC" w14:paraId="659ADAC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6CD2033"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76591C1E"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Selling and marketing</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39891B3"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F1A61F6"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22CDD5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E34AE5F" w14:textId="178E7FCE" w:rsidR="00562072" w:rsidRPr="003D6FCC" w:rsidRDefault="00562072" w:rsidP="00562072">
            <w:pPr>
              <w:pStyle w:val="BodyText"/>
              <w:spacing w:before="120" w:after="120"/>
              <w:rPr>
                <w:rFonts w:asciiTheme="minorHAnsi" w:hAnsiTheme="minorHAnsi" w:cs="Calibri"/>
              </w:rPr>
            </w:pPr>
            <w:hyperlink r:id="rId113" w:anchor="se2.1.200_1467" w:history="1">
              <w:r w:rsidRPr="003D6FCC">
                <w:rPr>
                  <w:rFonts w:asciiTheme="minorHAnsi" w:hAnsiTheme="minorHAnsi"/>
                  <w:color w:val="467886"/>
                  <w:u w:val="single"/>
                </w:rPr>
                <w:t>200.467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61242D5" w14:textId="77777777" w:rsidR="00562072" w:rsidRPr="003D6FCC" w:rsidRDefault="00562072" w:rsidP="00562072">
            <w:pPr>
              <w:pStyle w:val="BodyText"/>
              <w:spacing w:before="120" w:after="120"/>
              <w:rPr>
                <w:rFonts w:asciiTheme="minorHAnsi" w:hAnsiTheme="minorHAnsi" w:cs="Calibri"/>
              </w:rPr>
            </w:pPr>
          </w:p>
        </w:tc>
      </w:tr>
      <w:tr w:rsidR="00562072" w:rsidRPr="003D6FCC" w14:paraId="27292F52"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00C8696E"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3813F9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Specialized service facilities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0720250"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0CF96B6"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6D58591"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871EBC5" w14:textId="69879E54" w:rsidR="00562072" w:rsidRPr="003D6FCC" w:rsidRDefault="00562072" w:rsidP="00562072">
            <w:pPr>
              <w:pStyle w:val="BodyText"/>
              <w:spacing w:before="120" w:after="120"/>
              <w:rPr>
                <w:rFonts w:asciiTheme="minorHAnsi" w:hAnsiTheme="minorHAnsi" w:cs="Calibri"/>
              </w:rPr>
            </w:pPr>
            <w:hyperlink r:id="rId114" w:anchor="se2.1.200_1468" w:history="1">
              <w:r w:rsidRPr="003D6FCC">
                <w:rPr>
                  <w:rFonts w:asciiTheme="minorHAnsi" w:hAnsiTheme="minorHAnsi"/>
                  <w:color w:val="467886"/>
                  <w:u w:val="single"/>
                </w:rPr>
                <w:t>200.468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256ECFDE" w14:textId="77777777" w:rsidR="00562072" w:rsidRPr="003D6FCC" w:rsidRDefault="00562072" w:rsidP="00562072">
            <w:pPr>
              <w:pStyle w:val="BodyText"/>
              <w:spacing w:before="120" w:after="120"/>
              <w:rPr>
                <w:rFonts w:asciiTheme="minorHAnsi" w:hAnsiTheme="minorHAnsi" w:cs="Calibri"/>
              </w:rPr>
            </w:pPr>
          </w:p>
        </w:tc>
      </w:tr>
      <w:tr w:rsidR="00562072" w:rsidRPr="003D6FCC" w14:paraId="462A6B22"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209350D"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664532E0"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Student activity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7BD9EA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07C605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E896E4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9589739" w14:textId="1C93F39F" w:rsidR="00562072" w:rsidRPr="003D6FCC" w:rsidRDefault="00562072" w:rsidP="00562072">
            <w:pPr>
              <w:pStyle w:val="BodyText"/>
              <w:spacing w:before="120" w:after="120"/>
              <w:rPr>
                <w:rFonts w:asciiTheme="minorHAnsi" w:hAnsiTheme="minorHAnsi" w:cs="Calibri"/>
              </w:rPr>
            </w:pPr>
            <w:hyperlink r:id="rId115" w:anchor="se2.1.200_1469" w:history="1">
              <w:r w:rsidRPr="003D6FCC">
                <w:rPr>
                  <w:rFonts w:asciiTheme="minorHAnsi" w:hAnsiTheme="minorHAnsi"/>
                  <w:color w:val="467886"/>
                  <w:u w:val="single"/>
                </w:rPr>
                <w:t>200.469</w:t>
              </w:r>
            </w:hyperlink>
          </w:p>
        </w:tc>
        <w:tc>
          <w:tcPr>
            <w:tcW w:w="1261" w:type="dxa"/>
            <w:tcBorders>
              <w:top w:val="single" w:sz="4" w:space="0" w:color="000000"/>
              <w:left w:val="single" w:sz="4" w:space="0" w:color="000000"/>
              <w:bottom w:val="single" w:sz="4" w:space="0" w:color="000000"/>
              <w:right w:val="single" w:sz="4" w:space="0" w:color="000000"/>
            </w:tcBorders>
            <w:vAlign w:val="center"/>
            <w:hideMark/>
          </w:tcPr>
          <w:p w14:paraId="66AE4217" w14:textId="5E376653" w:rsidR="00562072" w:rsidRPr="003D6FCC" w:rsidRDefault="00562072" w:rsidP="00562072">
            <w:pPr>
              <w:pStyle w:val="BodyText"/>
              <w:spacing w:before="120" w:after="120"/>
              <w:rPr>
                <w:rFonts w:asciiTheme="minorHAnsi" w:hAnsiTheme="minorHAnsi" w:cs="Calibri"/>
              </w:rPr>
            </w:pPr>
            <w:hyperlink r:id="rId116" w:history="1">
              <w:r w:rsidRPr="003D6FCC">
                <w:rPr>
                  <w:rFonts w:asciiTheme="minorHAnsi" w:hAnsiTheme="minorHAnsi"/>
                  <w:color w:val="467886"/>
                  <w:u w:val="single"/>
                </w:rPr>
                <w:t>2900.19</w:t>
              </w:r>
            </w:hyperlink>
          </w:p>
        </w:tc>
      </w:tr>
      <w:tr w:rsidR="00562072" w:rsidRPr="003D6FCC" w14:paraId="1A23A43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45CDE14"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59C0803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Taxes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9041E8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E147C6F"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2F6822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5EC8F47" w14:textId="32D3C598" w:rsidR="00562072" w:rsidRPr="003D6FCC" w:rsidRDefault="00562072" w:rsidP="00562072">
            <w:pPr>
              <w:pStyle w:val="BodyText"/>
              <w:spacing w:before="120" w:after="120"/>
              <w:rPr>
                <w:rFonts w:asciiTheme="minorHAnsi" w:hAnsiTheme="minorHAnsi" w:cs="Calibri"/>
              </w:rPr>
            </w:pPr>
            <w:hyperlink r:id="rId117" w:anchor="se2.1.200_1470" w:history="1">
              <w:r w:rsidRPr="003D6FCC">
                <w:rPr>
                  <w:rFonts w:asciiTheme="minorHAnsi" w:hAnsiTheme="minorHAnsi"/>
                  <w:color w:val="467886"/>
                  <w:u w:val="single"/>
                </w:rPr>
                <w:t>200.470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F416099" w14:textId="77777777" w:rsidR="00562072" w:rsidRPr="003D6FCC" w:rsidRDefault="00562072" w:rsidP="00562072">
            <w:pPr>
              <w:pStyle w:val="BodyText"/>
              <w:spacing w:before="120" w:after="120"/>
              <w:rPr>
                <w:rFonts w:asciiTheme="minorHAnsi" w:hAnsiTheme="minorHAnsi" w:cs="Calibri"/>
              </w:rPr>
            </w:pPr>
          </w:p>
        </w:tc>
      </w:tr>
      <w:tr w:rsidR="00562072" w:rsidRPr="003D6FCC" w14:paraId="12F1FFEF"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45F1177"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2E2DF360"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Termination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3DE67FE"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6484500"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D8C0703"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FF5DB3B" w14:textId="7CAE7A57" w:rsidR="00562072" w:rsidRPr="003D6FCC" w:rsidRDefault="00562072" w:rsidP="00562072">
            <w:pPr>
              <w:pStyle w:val="BodyText"/>
              <w:spacing w:before="120" w:after="120"/>
              <w:rPr>
                <w:rFonts w:asciiTheme="minorHAnsi" w:hAnsiTheme="minorHAnsi" w:cs="Calibri"/>
              </w:rPr>
            </w:pPr>
            <w:hyperlink r:id="rId118" w:anchor="se2.1.200_1471" w:history="1">
              <w:r w:rsidRPr="003D6FCC">
                <w:rPr>
                  <w:rFonts w:asciiTheme="minorHAnsi" w:hAnsiTheme="minorHAnsi"/>
                  <w:color w:val="467886"/>
                  <w:u w:val="single"/>
                </w:rPr>
                <w:t>200.471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5E81171" w14:textId="77777777" w:rsidR="00562072" w:rsidRPr="003D6FCC" w:rsidRDefault="00562072" w:rsidP="00562072">
            <w:pPr>
              <w:pStyle w:val="BodyText"/>
              <w:spacing w:before="120" w:after="120"/>
              <w:rPr>
                <w:rFonts w:asciiTheme="minorHAnsi" w:hAnsiTheme="minorHAnsi" w:cs="Calibri"/>
              </w:rPr>
            </w:pPr>
          </w:p>
        </w:tc>
      </w:tr>
      <w:tr w:rsidR="00562072" w:rsidRPr="003D6FCC" w14:paraId="4261AB3F"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8F42C2B"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7A4F5E3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Training and education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1DF243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87D856E"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274CE4B"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61AB423" w14:textId="0E00DABA" w:rsidR="00562072" w:rsidRPr="003D6FCC" w:rsidRDefault="00562072" w:rsidP="00562072">
            <w:pPr>
              <w:pStyle w:val="BodyText"/>
              <w:spacing w:before="120" w:after="120"/>
              <w:rPr>
                <w:rFonts w:asciiTheme="minorHAnsi" w:hAnsiTheme="minorHAnsi" w:cs="Calibri"/>
              </w:rPr>
            </w:pPr>
            <w:hyperlink r:id="rId119" w:anchor="se2.1.200_1472" w:history="1">
              <w:r w:rsidRPr="003D6FCC">
                <w:rPr>
                  <w:rFonts w:asciiTheme="minorHAnsi" w:hAnsiTheme="minorHAnsi"/>
                  <w:color w:val="467886"/>
                  <w:u w:val="single"/>
                </w:rPr>
                <w:t>200.472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97D98F4" w14:textId="77777777" w:rsidR="00562072" w:rsidRPr="003D6FCC" w:rsidRDefault="00562072" w:rsidP="00562072">
            <w:pPr>
              <w:pStyle w:val="BodyText"/>
              <w:spacing w:before="120" w:after="120"/>
              <w:rPr>
                <w:rFonts w:asciiTheme="minorHAnsi" w:hAnsiTheme="minorHAnsi" w:cs="Calibri"/>
              </w:rPr>
            </w:pPr>
          </w:p>
        </w:tc>
      </w:tr>
      <w:tr w:rsidR="00562072" w:rsidRPr="003D6FCC" w14:paraId="12C1C22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7F36B3A"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106553A9"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Transportation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A4727BB"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6CBE04A"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66848EE"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9C2A855" w14:textId="4596FF62" w:rsidR="00562072" w:rsidRPr="003D6FCC" w:rsidRDefault="00562072" w:rsidP="00562072">
            <w:pPr>
              <w:pStyle w:val="BodyText"/>
              <w:spacing w:before="120" w:after="120"/>
              <w:rPr>
                <w:rFonts w:asciiTheme="minorHAnsi" w:hAnsiTheme="minorHAnsi" w:cs="Calibri"/>
              </w:rPr>
            </w:pPr>
            <w:hyperlink r:id="rId120" w:anchor="se2.1.200_1473" w:history="1">
              <w:r w:rsidRPr="003D6FCC">
                <w:rPr>
                  <w:rFonts w:asciiTheme="minorHAnsi" w:hAnsiTheme="minorHAnsi"/>
                  <w:color w:val="467886"/>
                  <w:u w:val="single"/>
                </w:rPr>
                <w:t>200.473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2BC07E80" w14:textId="77777777" w:rsidR="00562072" w:rsidRPr="003D6FCC" w:rsidRDefault="00562072" w:rsidP="00562072">
            <w:pPr>
              <w:pStyle w:val="BodyText"/>
              <w:spacing w:before="120" w:after="120"/>
              <w:rPr>
                <w:rFonts w:asciiTheme="minorHAnsi" w:hAnsiTheme="minorHAnsi" w:cs="Calibri"/>
              </w:rPr>
            </w:pPr>
          </w:p>
        </w:tc>
      </w:tr>
      <w:tr w:rsidR="00562072" w:rsidRPr="003D6FCC" w14:paraId="021FA019"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E41265C"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14695E02"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Travel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482A40"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089A394"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B5545CC"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1638591" w14:textId="69375D5E" w:rsidR="00562072" w:rsidRPr="003D6FCC" w:rsidRDefault="00562072" w:rsidP="00562072">
            <w:pPr>
              <w:pStyle w:val="BodyText"/>
              <w:spacing w:before="120" w:after="120"/>
              <w:rPr>
                <w:rFonts w:asciiTheme="minorHAnsi" w:hAnsiTheme="minorHAnsi" w:cs="Calibri"/>
              </w:rPr>
            </w:pPr>
            <w:hyperlink r:id="rId121" w:anchor="se2.1.200_1474" w:history="1">
              <w:r w:rsidRPr="003D6FCC">
                <w:rPr>
                  <w:rFonts w:asciiTheme="minorHAnsi" w:hAnsiTheme="minorHAnsi"/>
                  <w:color w:val="467886"/>
                  <w:u w:val="single"/>
                </w:rPr>
                <w:t>200.474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207D915" w14:textId="77777777" w:rsidR="00562072" w:rsidRPr="003D6FCC" w:rsidRDefault="00562072" w:rsidP="00562072">
            <w:pPr>
              <w:pStyle w:val="BodyText"/>
              <w:spacing w:before="120" w:after="120"/>
              <w:rPr>
                <w:rFonts w:asciiTheme="minorHAnsi" w:hAnsiTheme="minorHAnsi" w:cs="Calibri"/>
              </w:rPr>
            </w:pPr>
          </w:p>
        </w:tc>
      </w:tr>
      <w:tr w:rsidR="00562072" w:rsidRPr="003D6FCC" w14:paraId="047A40B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124D8BAB" w14:textId="77777777" w:rsidR="00562072" w:rsidRPr="003D6FCC" w:rsidRDefault="00562072" w:rsidP="00562072">
            <w:pPr>
              <w:pStyle w:val="BodyText"/>
              <w:spacing w:before="120" w:after="120"/>
              <w:rPr>
                <w:rFonts w:asciiTheme="minorHAnsi" w:hAnsiTheme="minorHAnsi" w:cs="Calibri"/>
              </w:rPr>
            </w:pPr>
          </w:p>
        </w:tc>
        <w:tc>
          <w:tcPr>
            <w:tcW w:w="2531" w:type="dxa"/>
            <w:tcBorders>
              <w:top w:val="single" w:sz="4" w:space="0" w:color="000000"/>
              <w:left w:val="single" w:sz="4" w:space="0" w:color="000000"/>
              <w:bottom w:val="single" w:sz="4" w:space="0" w:color="000000"/>
              <w:right w:val="single" w:sz="4" w:space="0" w:color="000000"/>
            </w:tcBorders>
            <w:hideMark/>
          </w:tcPr>
          <w:p w14:paraId="43F3EC84"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Trustees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FC56E84"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42DC187"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A663061" w14:textId="77777777" w:rsidR="00562072" w:rsidRPr="003D6FCC" w:rsidRDefault="00562072" w:rsidP="00562072">
            <w:pPr>
              <w:pStyle w:val="BodyText"/>
              <w:spacing w:before="120" w:after="120"/>
              <w:rPr>
                <w:rFonts w:asciiTheme="minorHAnsi" w:hAnsiTheme="minorHAnsi" w:cs="Calibri"/>
              </w:rPr>
            </w:pPr>
            <w:r w:rsidRPr="003D6FCC">
              <w:rPr>
                <w:rFonts w:asciiTheme="minorHAnsi" w:hAnsiTheme="minorHAnsi" w:cs="Calibri"/>
              </w:rPr>
              <w:t>NS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D5AFF5C" w14:textId="559BD0CB" w:rsidR="00562072" w:rsidRPr="003D6FCC" w:rsidRDefault="00562072" w:rsidP="00562072">
            <w:pPr>
              <w:pStyle w:val="BodyText"/>
              <w:spacing w:before="120" w:after="120"/>
              <w:rPr>
                <w:rFonts w:asciiTheme="minorHAnsi" w:hAnsiTheme="minorHAnsi" w:cs="Calibri"/>
              </w:rPr>
            </w:pPr>
            <w:hyperlink r:id="rId122" w:anchor="se2.1.200_1475" w:history="1">
              <w:r w:rsidRPr="003D6FCC">
                <w:rPr>
                  <w:rFonts w:asciiTheme="minorHAnsi" w:hAnsiTheme="minorHAnsi"/>
                  <w:color w:val="467886"/>
                  <w:u w:val="single"/>
                </w:rPr>
                <w:t>200.475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7034BA7" w14:textId="77777777" w:rsidR="00562072" w:rsidRPr="003D6FCC" w:rsidRDefault="00562072" w:rsidP="00562072">
            <w:pPr>
              <w:pStyle w:val="BodyText"/>
              <w:spacing w:before="120" w:after="120"/>
              <w:rPr>
                <w:rFonts w:asciiTheme="minorHAnsi" w:hAnsiTheme="minorHAnsi" w:cs="Calibri"/>
              </w:rPr>
            </w:pPr>
          </w:p>
        </w:tc>
      </w:tr>
    </w:tbl>
    <w:p w14:paraId="6110F69B" w14:textId="4A07A8D9" w:rsidR="008544AA" w:rsidRPr="003D6FCC" w:rsidRDefault="008544AA" w:rsidP="00943164">
      <w:pPr>
        <w:pStyle w:val="BodyText"/>
        <w:rPr>
          <w:rFonts w:asciiTheme="minorHAnsi" w:hAnsiTheme="minorHAnsi" w:cs="Calibri"/>
        </w:rPr>
      </w:pPr>
      <w:r w:rsidRPr="003D6FCC">
        <w:rPr>
          <w:rFonts w:asciiTheme="minorHAnsi" w:eastAsia="Arial" w:hAnsiTheme="minorHAnsi" w:cs="Calibri"/>
        </w:rPr>
        <w:br w:type="page"/>
      </w:r>
    </w:p>
    <w:p w14:paraId="62D18182" w14:textId="4A07A8D9" w:rsidR="008544AA" w:rsidRPr="003D6FCC" w:rsidRDefault="008544AA" w:rsidP="00943164">
      <w:pPr>
        <w:pStyle w:val="Heading2"/>
        <w:numPr>
          <w:ilvl w:val="0"/>
          <w:numId w:val="0"/>
        </w:numPr>
        <w:rPr>
          <w:rFonts w:asciiTheme="minorHAnsi" w:eastAsia="Arial" w:hAnsiTheme="minorHAnsi" w:cs="Calibri"/>
          <w:lang w:val="en"/>
        </w:rPr>
      </w:pPr>
      <w:bookmarkStart w:id="272" w:name="_3cqmetx"/>
      <w:bookmarkStart w:id="273" w:name="_Toc116915409"/>
      <w:bookmarkStart w:id="274" w:name="_Toc117246193"/>
      <w:bookmarkStart w:id="275" w:name="_Toc130496202"/>
      <w:bookmarkStart w:id="276" w:name="_Toc167356451"/>
      <w:bookmarkStart w:id="277" w:name="_Toc167894698"/>
      <w:bookmarkStart w:id="278" w:name="_Toc219464733"/>
      <w:bookmarkEnd w:id="272"/>
      <w:r w:rsidRPr="003D6FCC">
        <w:rPr>
          <w:rFonts w:asciiTheme="minorHAnsi" w:eastAsia="Arial" w:hAnsiTheme="minorHAnsi" w:cs="Calibri"/>
          <w:lang w:val="en"/>
        </w:rPr>
        <w:lastRenderedPageBreak/>
        <w:t>Appendix D: Administrative Costs</w:t>
      </w:r>
      <w:bookmarkEnd w:id="273"/>
      <w:bookmarkEnd w:id="274"/>
      <w:bookmarkEnd w:id="275"/>
      <w:bookmarkEnd w:id="276"/>
      <w:bookmarkEnd w:id="277"/>
      <w:bookmarkEnd w:id="278"/>
    </w:p>
    <w:p w14:paraId="444A064C" w14:textId="79F89359" w:rsidR="008544AA" w:rsidRPr="003D6FCC" w:rsidRDefault="008544AA" w:rsidP="00331FCF">
      <w:pPr>
        <w:pStyle w:val="BodyText"/>
        <w:rPr>
          <w:rFonts w:asciiTheme="minorHAnsi" w:hAnsiTheme="minorHAnsi" w:cs="Calibri"/>
        </w:rPr>
      </w:pPr>
      <w:r w:rsidRPr="003D6FCC">
        <w:rPr>
          <w:rFonts w:asciiTheme="minorHAnsi" w:hAnsiTheme="minorHAnsi" w:cs="Calibri"/>
          <w:lang w:val="en-US"/>
        </w:rPr>
        <w:t xml:space="preserve">Under the WIOA, there is an administrative cost limit of 10 percent. As stated in 20 CFR Section </w:t>
      </w:r>
      <w:hyperlink r:id="rId123" w:history="1">
        <w:r w:rsidR="00EE7474" w:rsidRPr="003D6FCC">
          <w:rPr>
            <w:rStyle w:val="Hyperlink"/>
            <w:rFonts w:asciiTheme="minorHAnsi" w:hAnsiTheme="minorHAnsi"/>
            <w:lang w:val="en-US"/>
          </w:rPr>
          <w:t>683.215</w:t>
        </w:r>
      </w:hyperlink>
      <w:r w:rsidRPr="003D6FCC">
        <w:rPr>
          <w:rFonts w:asciiTheme="minorHAnsi" w:hAnsiTheme="minorHAnsi" w:cs="Calibri"/>
          <w:lang w:val="en-US"/>
        </w:rPr>
        <w:t>, the following WIOA Title I functions and activities constitute the costs of administration subject to the administrative cost limitation:</w:t>
      </w:r>
    </w:p>
    <w:p w14:paraId="66E05FE8" w14:textId="72351877" w:rsidR="008544AA" w:rsidRPr="003D6FCC" w:rsidRDefault="008544AA" w:rsidP="00647908">
      <w:pPr>
        <w:pStyle w:val="BodyText"/>
        <w:numPr>
          <w:ilvl w:val="0"/>
          <w:numId w:val="30"/>
        </w:numPr>
        <w:rPr>
          <w:rFonts w:asciiTheme="minorHAnsi" w:hAnsiTheme="minorHAnsi" w:cs="Calibri"/>
          <w:sz w:val="20"/>
          <w:szCs w:val="20"/>
        </w:rPr>
      </w:pPr>
      <w:r w:rsidRPr="003D6FCC">
        <w:rPr>
          <w:rFonts w:asciiTheme="minorHAnsi" w:hAnsiTheme="minorHAnsi" w:cs="Calibri"/>
        </w:rPr>
        <w:t xml:space="preserve">“The </w:t>
      </w:r>
      <w:r w:rsidR="00224E9B" w:rsidRPr="003D6FCC">
        <w:rPr>
          <w:rFonts w:asciiTheme="minorHAnsi" w:hAnsiTheme="minorHAnsi" w:cs="Calibri"/>
        </w:rPr>
        <w:t>administration costs</w:t>
      </w:r>
      <w:r w:rsidRPr="003D6FCC">
        <w:rPr>
          <w:rFonts w:asciiTheme="minorHAnsi" w:hAnsiTheme="minorHAnsi" w:cs="Calibri"/>
        </w:rPr>
        <w:t xml:space="preserve"> are expenditures incurred by direct grant recipients, local grant recipients, local grant subrecipients, and local fiscal agents, </w:t>
      </w:r>
      <w:r w:rsidR="00224E9B" w:rsidRPr="003D6FCC">
        <w:rPr>
          <w:rFonts w:asciiTheme="minorHAnsi" w:hAnsiTheme="minorHAnsi" w:cs="Calibri"/>
        </w:rPr>
        <w:t>which are un</w:t>
      </w:r>
      <w:r w:rsidRPr="003D6FCC">
        <w:rPr>
          <w:rFonts w:asciiTheme="minorHAnsi" w:hAnsiTheme="minorHAnsi" w:cs="Calibri"/>
        </w:rPr>
        <w:t>related to the direct provision of WIOA services, including services to participants and employers. These costs can be both personnel and non-personnel</w:t>
      </w:r>
      <w:r w:rsidR="00224E9B" w:rsidRPr="003D6FCC">
        <w:rPr>
          <w:rFonts w:asciiTheme="minorHAnsi" w:hAnsiTheme="minorHAnsi" w:cs="Calibri"/>
        </w:rPr>
        <w:t>,</w:t>
      </w:r>
      <w:r w:rsidRPr="003D6FCC">
        <w:rPr>
          <w:rFonts w:asciiTheme="minorHAnsi" w:hAnsiTheme="minorHAnsi" w:cs="Calibri"/>
        </w:rPr>
        <w:t xml:space="preserve"> direct and indirect.”</w:t>
      </w:r>
    </w:p>
    <w:p w14:paraId="48CC405D" w14:textId="6E8B39AB" w:rsidR="008544AA" w:rsidRPr="003D6FCC" w:rsidRDefault="008544AA" w:rsidP="00647908">
      <w:pPr>
        <w:pStyle w:val="BodyText"/>
        <w:numPr>
          <w:ilvl w:val="0"/>
          <w:numId w:val="30"/>
        </w:numPr>
        <w:rPr>
          <w:rFonts w:asciiTheme="minorHAnsi" w:hAnsiTheme="minorHAnsi" w:cs="Calibri"/>
        </w:rPr>
      </w:pPr>
      <w:r w:rsidRPr="003D6FCC">
        <w:rPr>
          <w:rFonts w:asciiTheme="minorHAnsi" w:hAnsiTheme="minorHAnsi" w:cs="Calibri"/>
        </w:rPr>
        <w:t>The costs of administration are the costs associated with performing the following functions:</w:t>
      </w:r>
    </w:p>
    <w:p w14:paraId="2461ED9F" w14:textId="0C53D99F" w:rsidR="008544AA" w:rsidRPr="003D6FCC" w:rsidRDefault="008544AA" w:rsidP="00647908">
      <w:pPr>
        <w:pStyle w:val="BodyText"/>
        <w:numPr>
          <w:ilvl w:val="4"/>
          <w:numId w:val="15"/>
        </w:numPr>
        <w:tabs>
          <w:tab w:val="left" w:pos="1080"/>
          <w:tab w:val="left" w:pos="1800"/>
        </w:tabs>
        <w:ind w:left="1440" w:firstLine="0"/>
        <w:rPr>
          <w:rFonts w:asciiTheme="minorHAnsi" w:hAnsiTheme="minorHAnsi" w:cs="Calibri"/>
        </w:rPr>
      </w:pPr>
      <w:r w:rsidRPr="003D6FCC">
        <w:rPr>
          <w:rFonts w:asciiTheme="minorHAnsi" w:hAnsiTheme="minorHAnsi" w:cs="Calibri"/>
        </w:rPr>
        <w:t>Performing the following overall general administrative functions and coordination of those functions under WIOA Title I:</w:t>
      </w:r>
    </w:p>
    <w:p w14:paraId="17ADA2E1" w14:textId="77777777" w:rsidR="008544AA" w:rsidRPr="003D6FCC" w:rsidRDefault="008544AA" w:rsidP="00647908">
      <w:pPr>
        <w:pStyle w:val="ListParagraph"/>
        <w:numPr>
          <w:ilvl w:val="2"/>
          <w:numId w:val="17"/>
        </w:numPr>
        <w:rPr>
          <w:rFonts w:asciiTheme="minorHAnsi" w:eastAsia="Arial" w:hAnsiTheme="minorHAnsi"/>
          <w:lang w:val="en"/>
        </w:rPr>
      </w:pPr>
      <w:r w:rsidRPr="003D6FCC">
        <w:rPr>
          <w:rFonts w:asciiTheme="minorHAnsi" w:hAnsiTheme="minorHAnsi"/>
          <w:lang w:val="en"/>
        </w:rPr>
        <w:t>Accounting, budgeting, financial, and cash management functions</w:t>
      </w:r>
    </w:p>
    <w:p w14:paraId="7B4E5EB0" w14:textId="77777777" w:rsidR="008544AA" w:rsidRPr="003D6FCC" w:rsidRDefault="008544AA" w:rsidP="00647908">
      <w:pPr>
        <w:pStyle w:val="ListParagraph"/>
        <w:numPr>
          <w:ilvl w:val="2"/>
          <w:numId w:val="17"/>
        </w:numPr>
        <w:rPr>
          <w:rFonts w:asciiTheme="minorHAnsi" w:eastAsia="Arial" w:hAnsiTheme="minorHAnsi"/>
        </w:rPr>
      </w:pPr>
      <w:r w:rsidRPr="003D6FCC">
        <w:rPr>
          <w:rFonts w:asciiTheme="minorHAnsi" w:hAnsiTheme="minorHAnsi"/>
        </w:rPr>
        <w:t>Procurement and purchasing functions</w:t>
      </w:r>
    </w:p>
    <w:p w14:paraId="089374AF" w14:textId="77777777" w:rsidR="008544AA" w:rsidRPr="003D6FCC" w:rsidRDefault="008544AA" w:rsidP="00647908">
      <w:pPr>
        <w:pStyle w:val="ListParagraph"/>
        <w:numPr>
          <w:ilvl w:val="2"/>
          <w:numId w:val="17"/>
        </w:numPr>
        <w:rPr>
          <w:rFonts w:asciiTheme="minorHAnsi" w:eastAsia="Arial" w:hAnsiTheme="minorHAnsi"/>
          <w:lang w:val="en"/>
        </w:rPr>
      </w:pPr>
      <w:r w:rsidRPr="003D6FCC">
        <w:rPr>
          <w:rFonts w:asciiTheme="minorHAnsi" w:hAnsiTheme="minorHAnsi"/>
          <w:lang w:val="en"/>
        </w:rPr>
        <w:t>Property management functions</w:t>
      </w:r>
    </w:p>
    <w:p w14:paraId="1BF02309" w14:textId="77777777" w:rsidR="008544AA" w:rsidRPr="003D6FCC" w:rsidRDefault="008544AA" w:rsidP="00647908">
      <w:pPr>
        <w:pStyle w:val="ListParagraph"/>
        <w:numPr>
          <w:ilvl w:val="2"/>
          <w:numId w:val="17"/>
        </w:numPr>
        <w:rPr>
          <w:rFonts w:asciiTheme="minorHAnsi" w:eastAsia="Arial" w:hAnsiTheme="minorHAnsi"/>
          <w:lang w:val="en"/>
        </w:rPr>
      </w:pPr>
      <w:r w:rsidRPr="003D6FCC">
        <w:rPr>
          <w:rFonts w:asciiTheme="minorHAnsi" w:hAnsiTheme="minorHAnsi"/>
          <w:lang w:val="en"/>
        </w:rPr>
        <w:t>Personnel management functions</w:t>
      </w:r>
    </w:p>
    <w:p w14:paraId="667CD25B" w14:textId="77777777" w:rsidR="008544AA" w:rsidRPr="003D6FCC" w:rsidRDefault="008544AA" w:rsidP="00647908">
      <w:pPr>
        <w:pStyle w:val="ListParagraph"/>
        <w:numPr>
          <w:ilvl w:val="2"/>
          <w:numId w:val="17"/>
        </w:numPr>
        <w:rPr>
          <w:rFonts w:asciiTheme="minorHAnsi" w:eastAsia="Arial" w:hAnsiTheme="minorHAnsi"/>
          <w:lang w:val="en"/>
        </w:rPr>
      </w:pPr>
      <w:r w:rsidRPr="003D6FCC">
        <w:rPr>
          <w:rFonts w:asciiTheme="minorHAnsi" w:hAnsiTheme="minorHAnsi"/>
          <w:lang w:val="en"/>
        </w:rPr>
        <w:t>Payroll functions</w:t>
      </w:r>
    </w:p>
    <w:p w14:paraId="5D9ECED7" w14:textId="77777777" w:rsidR="008544AA" w:rsidRPr="003D6FCC" w:rsidRDefault="008544AA" w:rsidP="00647908">
      <w:pPr>
        <w:pStyle w:val="ListParagraph"/>
        <w:numPr>
          <w:ilvl w:val="2"/>
          <w:numId w:val="17"/>
        </w:numPr>
        <w:rPr>
          <w:rFonts w:asciiTheme="minorHAnsi" w:eastAsia="Arial" w:hAnsiTheme="minorHAnsi"/>
          <w:lang w:val="en"/>
        </w:rPr>
      </w:pPr>
      <w:r w:rsidRPr="003D6FCC">
        <w:rPr>
          <w:rFonts w:asciiTheme="minorHAnsi" w:hAnsiTheme="minorHAnsi"/>
          <w:lang w:val="en"/>
        </w:rPr>
        <w:t>Coordinating the resolution of findings arising from audits, reviews, investigations, and incident reports</w:t>
      </w:r>
    </w:p>
    <w:p w14:paraId="3071E985" w14:textId="77777777" w:rsidR="008544AA" w:rsidRPr="003D6FCC" w:rsidRDefault="008544AA" w:rsidP="00647908">
      <w:pPr>
        <w:pStyle w:val="ListParagraph"/>
        <w:numPr>
          <w:ilvl w:val="2"/>
          <w:numId w:val="17"/>
        </w:numPr>
        <w:rPr>
          <w:rFonts w:asciiTheme="minorHAnsi" w:eastAsia="Arial" w:hAnsiTheme="minorHAnsi"/>
          <w:lang w:val="en"/>
        </w:rPr>
      </w:pPr>
      <w:r w:rsidRPr="003D6FCC">
        <w:rPr>
          <w:rFonts w:asciiTheme="minorHAnsi" w:hAnsiTheme="minorHAnsi"/>
          <w:lang w:val="en"/>
        </w:rPr>
        <w:t>Audit functions</w:t>
      </w:r>
    </w:p>
    <w:p w14:paraId="1D185DDF" w14:textId="77777777" w:rsidR="008544AA" w:rsidRPr="003D6FCC" w:rsidRDefault="008544AA" w:rsidP="00647908">
      <w:pPr>
        <w:pStyle w:val="ListParagraph"/>
        <w:numPr>
          <w:ilvl w:val="2"/>
          <w:numId w:val="17"/>
        </w:numPr>
        <w:rPr>
          <w:rFonts w:asciiTheme="minorHAnsi" w:eastAsia="Arial" w:hAnsiTheme="minorHAnsi"/>
          <w:lang w:val="en"/>
        </w:rPr>
      </w:pPr>
      <w:r w:rsidRPr="003D6FCC">
        <w:rPr>
          <w:rFonts w:asciiTheme="minorHAnsi" w:hAnsiTheme="minorHAnsi"/>
          <w:lang w:val="en"/>
        </w:rPr>
        <w:t>General legal services functions</w:t>
      </w:r>
    </w:p>
    <w:p w14:paraId="4AD60396" w14:textId="77777777" w:rsidR="008544AA" w:rsidRPr="003D6FCC" w:rsidRDefault="008544AA" w:rsidP="00647908">
      <w:pPr>
        <w:pStyle w:val="ListParagraph"/>
        <w:numPr>
          <w:ilvl w:val="2"/>
          <w:numId w:val="17"/>
        </w:numPr>
        <w:rPr>
          <w:rFonts w:asciiTheme="minorHAnsi" w:eastAsia="Arial" w:hAnsiTheme="minorHAnsi"/>
        </w:rPr>
      </w:pPr>
      <w:r w:rsidRPr="003D6FCC">
        <w:rPr>
          <w:rFonts w:asciiTheme="minorHAnsi" w:hAnsiTheme="minorHAnsi"/>
        </w:rPr>
        <w:t>Developing systems and procedures, including information systems, required for these administrative functions</w:t>
      </w:r>
    </w:p>
    <w:p w14:paraId="0F546797" w14:textId="77777777" w:rsidR="008544AA" w:rsidRPr="003D6FCC" w:rsidRDefault="008544AA" w:rsidP="00647908">
      <w:pPr>
        <w:pStyle w:val="ListParagraph"/>
        <w:numPr>
          <w:ilvl w:val="2"/>
          <w:numId w:val="17"/>
        </w:numPr>
        <w:rPr>
          <w:rFonts w:asciiTheme="minorHAnsi" w:eastAsia="Arial" w:hAnsiTheme="minorHAnsi"/>
          <w:lang w:val="en"/>
        </w:rPr>
      </w:pPr>
      <w:r w:rsidRPr="003D6FCC">
        <w:rPr>
          <w:rFonts w:asciiTheme="minorHAnsi" w:hAnsiTheme="minorHAnsi"/>
          <w:lang w:val="en"/>
        </w:rPr>
        <w:t>Fiscal agent responsibilities</w:t>
      </w:r>
    </w:p>
    <w:p w14:paraId="64D5121F" w14:textId="41C880AD" w:rsidR="008544AA" w:rsidRPr="003D6FCC" w:rsidRDefault="008544AA" w:rsidP="008544AA">
      <w:pPr>
        <w:pStyle w:val="BodyText"/>
        <w:numPr>
          <w:ilvl w:val="4"/>
          <w:numId w:val="15"/>
        </w:numPr>
        <w:tabs>
          <w:tab w:val="left" w:pos="1080"/>
          <w:tab w:val="left" w:pos="1800"/>
        </w:tabs>
        <w:ind w:left="1440" w:firstLine="0"/>
        <w:rPr>
          <w:rFonts w:asciiTheme="minorHAnsi" w:hAnsiTheme="minorHAnsi" w:cs="Calibri"/>
        </w:rPr>
      </w:pPr>
      <w:r w:rsidRPr="003D6FCC">
        <w:rPr>
          <w:rFonts w:asciiTheme="minorHAnsi" w:hAnsiTheme="minorHAnsi" w:cs="Calibri"/>
        </w:rPr>
        <w:t>Performing oversight and monitoring responsibilities related to WIOA administrative functions</w:t>
      </w:r>
      <w:r w:rsidR="00943164" w:rsidRPr="003D6FCC">
        <w:rPr>
          <w:rFonts w:asciiTheme="minorHAnsi" w:hAnsiTheme="minorHAnsi" w:cs="Calibri"/>
        </w:rPr>
        <w:t>.</w:t>
      </w:r>
    </w:p>
    <w:p w14:paraId="5D2511A4" w14:textId="34F0ECDF" w:rsidR="008544AA" w:rsidRPr="003D6FCC" w:rsidRDefault="008544AA" w:rsidP="00647908">
      <w:pPr>
        <w:pStyle w:val="BodyText"/>
        <w:numPr>
          <w:ilvl w:val="4"/>
          <w:numId w:val="15"/>
        </w:numPr>
        <w:tabs>
          <w:tab w:val="left" w:pos="1080"/>
          <w:tab w:val="left" w:pos="1800"/>
        </w:tabs>
        <w:ind w:left="1440" w:firstLine="0"/>
        <w:rPr>
          <w:rFonts w:asciiTheme="minorHAnsi" w:hAnsiTheme="minorHAnsi" w:cs="Calibri"/>
        </w:rPr>
      </w:pPr>
      <w:r w:rsidRPr="003D6FCC">
        <w:rPr>
          <w:rFonts w:asciiTheme="minorHAnsi" w:hAnsiTheme="minorHAnsi" w:cs="Calibri"/>
          <w:lang w:val="en-US"/>
        </w:rPr>
        <w:t>Costs of goods and services required for administrative functions of the program, including goods and services such as rental or purchase of equipment, utilities, office supplies, postage, and rental and maintenance of office space</w:t>
      </w:r>
      <w:r w:rsidR="00943164" w:rsidRPr="003D6FCC">
        <w:rPr>
          <w:rFonts w:asciiTheme="minorHAnsi" w:hAnsiTheme="minorHAnsi" w:cs="Calibri"/>
          <w:lang w:val="en-US"/>
        </w:rPr>
        <w:t>.</w:t>
      </w:r>
    </w:p>
    <w:p w14:paraId="37620BD3" w14:textId="321A12BF" w:rsidR="008544AA" w:rsidRPr="003D6FCC" w:rsidRDefault="008544AA" w:rsidP="00647908">
      <w:pPr>
        <w:pStyle w:val="BodyText"/>
        <w:numPr>
          <w:ilvl w:val="4"/>
          <w:numId w:val="15"/>
        </w:numPr>
        <w:tabs>
          <w:tab w:val="left" w:pos="1080"/>
          <w:tab w:val="left" w:pos="1800"/>
        </w:tabs>
        <w:ind w:left="1440" w:firstLine="0"/>
        <w:rPr>
          <w:rFonts w:asciiTheme="minorHAnsi" w:hAnsiTheme="minorHAnsi" w:cs="Calibri"/>
        </w:rPr>
      </w:pPr>
      <w:r w:rsidRPr="003D6FCC">
        <w:rPr>
          <w:rFonts w:asciiTheme="minorHAnsi" w:hAnsiTheme="minorHAnsi" w:cs="Calibri"/>
        </w:rPr>
        <w:t xml:space="preserve">Travel costs </w:t>
      </w:r>
      <w:proofErr w:type="gramStart"/>
      <w:r w:rsidRPr="003D6FCC">
        <w:rPr>
          <w:rFonts w:asciiTheme="minorHAnsi" w:hAnsiTheme="minorHAnsi" w:cs="Calibri"/>
        </w:rPr>
        <w:t>incurred</w:t>
      </w:r>
      <w:proofErr w:type="gramEnd"/>
      <w:r w:rsidRPr="003D6FCC">
        <w:rPr>
          <w:rFonts w:asciiTheme="minorHAnsi" w:hAnsiTheme="minorHAnsi" w:cs="Calibri"/>
        </w:rPr>
        <w:t xml:space="preserve"> for official business in carrying out administrative activities or the overall management of the WIOA system</w:t>
      </w:r>
      <w:r w:rsidR="00943164" w:rsidRPr="003D6FCC">
        <w:rPr>
          <w:rFonts w:asciiTheme="minorHAnsi" w:hAnsiTheme="minorHAnsi" w:cs="Calibri"/>
        </w:rPr>
        <w:t>.</w:t>
      </w:r>
    </w:p>
    <w:p w14:paraId="40D0AF4D" w14:textId="48F7E156" w:rsidR="008544AA" w:rsidRPr="003D6FCC" w:rsidRDefault="008544AA" w:rsidP="008544AA">
      <w:pPr>
        <w:pStyle w:val="BodyText"/>
        <w:numPr>
          <w:ilvl w:val="4"/>
          <w:numId w:val="15"/>
        </w:numPr>
        <w:tabs>
          <w:tab w:val="left" w:pos="1080"/>
          <w:tab w:val="left" w:pos="1800"/>
        </w:tabs>
        <w:ind w:left="1440" w:firstLine="0"/>
        <w:rPr>
          <w:rFonts w:asciiTheme="minorHAnsi" w:hAnsiTheme="minorHAnsi" w:cs="Calibri"/>
        </w:rPr>
      </w:pPr>
      <w:r w:rsidRPr="003D6FCC">
        <w:rPr>
          <w:rFonts w:asciiTheme="minorHAnsi" w:hAnsiTheme="minorHAnsi" w:cs="Calibri"/>
        </w:rPr>
        <w:t>Costs of information systems related to administrative functions (for example, personnel, procurement, purchasing, property management, accounting, and payroll systems), including the purchase, systems development, and operating costs of such systems</w:t>
      </w:r>
      <w:r w:rsidR="00943164" w:rsidRPr="003D6FCC">
        <w:rPr>
          <w:rFonts w:asciiTheme="minorHAnsi" w:hAnsiTheme="minorHAnsi" w:cs="Calibri"/>
        </w:rPr>
        <w:t>.</w:t>
      </w:r>
    </w:p>
    <w:p w14:paraId="20E1ED99" w14:textId="77777777" w:rsidR="008544AA" w:rsidRPr="003D6FCC" w:rsidRDefault="008544AA" w:rsidP="00647908">
      <w:pPr>
        <w:pStyle w:val="BodyText"/>
        <w:numPr>
          <w:ilvl w:val="0"/>
          <w:numId w:val="30"/>
        </w:numPr>
        <w:rPr>
          <w:rFonts w:asciiTheme="minorHAnsi" w:hAnsiTheme="minorHAnsi" w:cs="Calibri"/>
        </w:rPr>
      </w:pPr>
      <w:r w:rsidRPr="003D6FCC">
        <w:rPr>
          <w:rFonts w:asciiTheme="minorHAnsi" w:hAnsiTheme="minorHAnsi" w:cs="Calibri"/>
        </w:rPr>
        <w:t>Awards to sub-recipients or contractors that are solely for the performance of         administrative functions are classified as administrative costs:</w:t>
      </w:r>
    </w:p>
    <w:p w14:paraId="33D205A3" w14:textId="566BEB82" w:rsidR="008544AA" w:rsidRPr="003D6FCC" w:rsidRDefault="008544AA" w:rsidP="00647908">
      <w:pPr>
        <w:pStyle w:val="BodyText"/>
        <w:numPr>
          <w:ilvl w:val="4"/>
          <w:numId w:val="31"/>
        </w:numPr>
        <w:tabs>
          <w:tab w:val="left" w:pos="1080"/>
          <w:tab w:val="left" w:pos="1800"/>
        </w:tabs>
        <w:ind w:left="1440" w:firstLine="0"/>
        <w:rPr>
          <w:rFonts w:asciiTheme="minorHAnsi" w:hAnsiTheme="minorHAnsi" w:cs="Calibri"/>
        </w:rPr>
      </w:pPr>
      <w:r w:rsidRPr="003D6FCC">
        <w:rPr>
          <w:rFonts w:asciiTheme="minorHAnsi" w:hAnsiTheme="minorHAnsi" w:cs="Calibri"/>
          <w:lang w:val="en-US"/>
        </w:rPr>
        <w:lastRenderedPageBreak/>
        <w:t>Personnel and related non-personnel costs of staff that perform both administrative functions specified in item 2 of this section and programmatic services or activities must be allocated as administrative or program costs to the benefitting cost objectives/categories based on documented distributions of actual time worked or other equitable cost allocation methods</w:t>
      </w:r>
      <w:r w:rsidR="00943164" w:rsidRPr="003D6FCC">
        <w:rPr>
          <w:rFonts w:asciiTheme="minorHAnsi" w:hAnsiTheme="minorHAnsi" w:cs="Calibri"/>
          <w:lang w:val="en-US"/>
        </w:rPr>
        <w:t>.</w:t>
      </w:r>
    </w:p>
    <w:p w14:paraId="75D5041F" w14:textId="1BDECFCA" w:rsidR="008544AA" w:rsidRPr="003D6FCC" w:rsidRDefault="008544AA" w:rsidP="00647908">
      <w:pPr>
        <w:pStyle w:val="BodyText"/>
        <w:numPr>
          <w:ilvl w:val="4"/>
          <w:numId w:val="31"/>
        </w:numPr>
        <w:tabs>
          <w:tab w:val="left" w:pos="1080"/>
          <w:tab w:val="left" w:pos="1800"/>
        </w:tabs>
        <w:ind w:left="1440" w:firstLine="0"/>
        <w:rPr>
          <w:rFonts w:asciiTheme="minorHAnsi" w:hAnsiTheme="minorHAnsi" w:cs="Calibri"/>
        </w:rPr>
      </w:pPr>
      <w:r w:rsidRPr="003D6FCC">
        <w:rPr>
          <w:rFonts w:asciiTheme="minorHAnsi" w:hAnsiTheme="minorHAnsi" w:cs="Calibri"/>
          <w:lang w:val="en-US"/>
        </w:rPr>
        <w:t>Specific costs charged to an overhead or indirect cost pool that can be identified directly as a program cost are to be charged as a program cost. Documentation of such charges must be maintained</w:t>
      </w:r>
      <w:r w:rsidR="00943164" w:rsidRPr="003D6FCC">
        <w:rPr>
          <w:rFonts w:asciiTheme="minorHAnsi" w:hAnsiTheme="minorHAnsi" w:cs="Calibri"/>
          <w:lang w:val="en-US"/>
        </w:rPr>
        <w:t>.</w:t>
      </w:r>
    </w:p>
    <w:p w14:paraId="5184CFA2" w14:textId="38770A64" w:rsidR="008544AA" w:rsidRPr="003D6FCC" w:rsidRDefault="008544AA" w:rsidP="00647908">
      <w:pPr>
        <w:pStyle w:val="BodyText"/>
        <w:numPr>
          <w:ilvl w:val="4"/>
          <w:numId w:val="31"/>
        </w:numPr>
        <w:tabs>
          <w:tab w:val="left" w:pos="1080"/>
          <w:tab w:val="left" w:pos="1800"/>
        </w:tabs>
        <w:ind w:left="1440" w:firstLine="0"/>
        <w:rPr>
          <w:rFonts w:asciiTheme="minorHAnsi" w:hAnsiTheme="minorHAnsi" w:cs="Calibri"/>
        </w:rPr>
      </w:pPr>
      <w:r w:rsidRPr="003D6FCC">
        <w:rPr>
          <w:rFonts w:asciiTheme="minorHAnsi" w:hAnsiTheme="minorHAnsi" w:cs="Calibri"/>
          <w:lang w:val="en-US"/>
        </w:rPr>
        <w:t xml:space="preserve">Except as provided in item 2a of this section, all costs incurred for functions and activities of </w:t>
      </w:r>
      <w:r w:rsidR="00333F8A" w:rsidRPr="003D6FCC">
        <w:rPr>
          <w:rFonts w:asciiTheme="minorHAnsi" w:hAnsiTheme="minorHAnsi" w:cs="Calibri"/>
          <w:lang w:val="en-US"/>
        </w:rPr>
        <w:t>subrecipients,</w:t>
      </w:r>
      <w:r w:rsidRPr="003D6FCC">
        <w:rPr>
          <w:rFonts w:asciiTheme="minorHAnsi" w:hAnsiTheme="minorHAnsi" w:cs="Calibri"/>
          <w:lang w:val="en-US"/>
        </w:rPr>
        <w:t xml:space="preserve"> and contractors are program costs</w:t>
      </w:r>
      <w:r w:rsidR="00943164" w:rsidRPr="003D6FCC">
        <w:rPr>
          <w:rFonts w:asciiTheme="minorHAnsi" w:hAnsiTheme="minorHAnsi" w:cs="Calibri"/>
          <w:lang w:val="en-US"/>
        </w:rPr>
        <w:t>.</w:t>
      </w:r>
    </w:p>
    <w:p w14:paraId="7C5A7DFE" w14:textId="49C27F18" w:rsidR="008544AA" w:rsidRPr="003D6FCC" w:rsidRDefault="008544AA" w:rsidP="008544AA">
      <w:pPr>
        <w:pStyle w:val="BodyText"/>
        <w:numPr>
          <w:ilvl w:val="4"/>
          <w:numId w:val="31"/>
        </w:numPr>
        <w:tabs>
          <w:tab w:val="left" w:pos="1080"/>
          <w:tab w:val="left" w:pos="1800"/>
        </w:tabs>
        <w:ind w:left="1440" w:firstLine="0"/>
        <w:rPr>
          <w:rFonts w:asciiTheme="minorHAnsi" w:hAnsiTheme="minorHAnsi" w:cs="Calibri"/>
        </w:rPr>
      </w:pPr>
      <w:r w:rsidRPr="003D6FCC">
        <w:rPr>
          <w:rFonts w:asciiTheme="minorHAnsi" w:hAnsiTheme="minorHAnsi" w:cs="Calibri"/>
          <w:lang w:val="en-US"/>
        </w:rPr>
        <w:t>Continuous improvement activities are charged to the administration or program category based on the purpose or nature of the activity to be improved. Documentation of such charges must be maintained</w:t>
      </w:r>
      <w:r w:rsidR="00943164" w:rsidRPr="003D6FCC">
        <w:rPr>
          <w:rFonts w:asciiTheme="minorHAnsi" w:hAnsiTheme="minorHAnsi" w:cs="Calibri"/>
          <w:lang w:val="en-US"/>
        </w:rPr>
        <w:t>.</w:t>
      </w:r>
    </w:p>
    <w:p w14:paraId="36A06A0B" w14:textId="77777777" w:rsidR="008544AA" w:rsidRPr="003D6FCC" w:rsidRDefault="008544AA" w:rsidP="00647908">
      <w:pPr>
        <w:pStyle w:val="BodyText"/>
        <w:numPr>
          <w:ilvl w:val="0"/>
          <w:numId w:val="30"/>
        </w:numPr>
        <w:rPr>
          <w:rFonts w:asciiTheme="minorHAnsi" w:hAnsiTheme="minorHAnsi" w:cs="Calibri"/>
        </w:rPr>
      </w:pPr>
      <w:r w:rsidRPr="003D6FCC">
        <w:rPr>
          <w:rFonts w:asciiTheme="minorHAnsi" w:hAnsiTheme="minorHAnsi" w:cs="Calibri"/>
        </w:rPr>
        <w:t>Costs of the following information systems, including the purchase, systems development, and operational costs (for example, data entry), are charged to the program category:</w:t>
      </w:r>
    </w:p>
    <w:p w14:paraId="7AE2AA0E" w14:textId="1B8C9BFB" w:rsidR="008544AA" w:rsidRPr="003D6FCC" w:rsidRDefault="008544AA" w:rsidP="00647908">
      <w:pPr>
        <w:pStyle w:val="BodyText"/>
        <w:numPr>
          <w:ilvl w:val="4"/>
          <w:numId w:val="32"/>
        </w:numPr>
        <w:tabs>
          <w:tab w:val="left" w:pos="1080"/>
          <w:tab w:val="left" w:pos="1800"/>
        </w:tabs>
        <w:ind w:left="1440" w:firstLine="0"/>
        <w:rPr>
          <w:rFonts w:asciiTheme="minorHAnsi" w:hAnsiTheme="minorHAnsi" w:cs="Calibri"/>
        </w:rPr>
      </w:pPr>
      <w:r w:rsidRPr="003D6FCC">
        <w:rPr>
          <w:rFonts w:asciiTheme="minorHAnsi" w:hAnsiTheme="minorHAnsi" w:cs="Calibri"/>
          <w:lang w:val="en-US"/>
        </w:rPr>
        <w:t>Tracking or monitoring of participant and performance information</w:t>
      </w:r>
      <w:r w:rsidR="00943164" w:rsidRPr="003D6FCC">
        <w:rPr>
          <w:rFonts w:asciiTheme="minorHAnsi" w:hAnsiTheme="minorHAnsi" w:cs="Calibri"/>
          <w:lang w:val="en-US"/>
        </w:rPr>
        <w:t>.</w:t>
      </w:r>
    </w:p>
    <w:p w14:paraId="64A2CB1A" w14:textId="13C87131" w:rsidR="008544AA" w:rsidRPr="003D6FCC" w:rsidRDefault="008544AA" w:rsidP="00647908">
      <w:pPr>
        <w:pStyle w:val="BodyText"/>
        <w:numPr>
          <w:ilvl w:val="4"/>
          <w:numId w:val="32"/>
        </w:numPr>
        <w:tabs>
          <w:tab w:val="left" w:pos="1080"/>
          <w:tab w:val="left" w:pos="1800"/>
        </w:tabs>
        <w:ind w:left="1440" w:firstLine="0"/>
        <w:rPr>
          <w:rFonts w:asciiTheme="minorHAnsi" w:hAnsiTheme="minorHAnsi" w:cs="Calibri"/>
        </w:rPr>
      </w:pPr>
      <w:r w:rsidRPr="003D6FCC">
        <w:rPr>
          <w:rFonts w:asciiTheme="minorHAnsi" w:hAnsiTheme="minorHAnsi" w:cs="Calibri"/>
        </w:rPr>
        <w:t>Employment statistics information, including job listing information, job skills information, and demand occupation information</w:t>
      </w:r>
      <w:r w:rsidR="00943164" w:rsidRPr="003D6FCC">
        <w:rPr>
          <w:rFonts w:asciiTheme="minorHAnsi" w:hAnsiTheme="minorHAnsi" w:cs="Calibri"/>
        </w:rPr>
        <w:t>.</w:t>
      </w:r>
    </w:p>
    <w:p w14:paraId="54569390" w14:textId="5BF62A7F" w:rsidR="008544AA" w:rsidRPr="003D6FCC" w:rsidRDefault="008544AA" w:rsidP="00647908">
      <w:pPr>
        <w:pStyle w:val="BodyText"/>
        <w:numPr>
          <w:ilvl w:val="4"/>
          <w:numId w:val="32"/>
        </w:numPr>
        <w:tabs>
          <w:tab w:val="left" w:pos="1080"/>
          <w:tab w:val="left" w:pos="1800"/>
        </w:tabs>
        <w:ind w:left="1440" w:firstLine="0"/>
        <w:rPr>
          <w:rFonts w:asciiTheme="minorHAnsi" w:hAnsiTheme="minorHAnsi" w:cs="Calibri"/>
        </w:rPr>
      </w:pPr>
      <w:r w:rsidRPr="003D6FCC">
        <w:rPr>
          <w:rFonts w:asciiTheme="minorHAnsi" w:hAnsiTheme="minorHAnsi" w:cs="Calibri"/>
          <w:lang w:val="en-US"/>
        </w:rPr>
        <w:t>Performance and program cost information on eligible providers of training services, youth activities, and appropriate education activities</w:t>
      </w:r>
      <w:r w:rsidR="00943164" w:rsidRPr="003D6FCC">
        <w:rPr>
          <w:rFonts w:asciiTheme="minorHAnsi" w:hAnsiTheme="minorHAnsi" w:cs="Calibri"/>
          <w:lang w:val="en-US"/>
        </w:rPr>
        <w:t>.</w:t>
      </w:r>
    </w:p>
    <w:p w14:paraId="1867E377" w14:textId="28359F9F" w:rsidR="008544AA" w:rsidRPr="003D6FCC" w:rsidRDefault="008544AA" w:rsidP="00647908">
      <w:pPr>
        <w:pStyle w:val="BodyText"/>
        <w:numPr>
          <w:ilvl w:val="4"/>
          <w:numId w:val="32"/>
        </w:numPr>
        <w:tabs>
          <w:tab w:val="left" w:pos="1080"/>
          <w:tab w:val="left" w:pos="1800"/>
        </w:tabs>
        <w:ind w:left="1440" w:firstLine="0"/>
        <w:rPr>
          <w:rFonts w:asciiTheme="minorHAnsi" w:hAnsiTheme="minorHAnsi" w:cs="Calibri"/>
        </w:rPr>
      </w:pPr>
      <w:r w:rsidRPr="003D6FCC">
        <w:rPr>
          <w:rFonts w:asciiTheme="minorHAnsi" w:hAnsiTheme="minorHAnsi" w:cs="Calibri"/>
        </w:rPr>
        <w:t>Local Area performance information</w:t>
      </w:r>
      <w:r w:rsidR="00943164" w:rsidRPr="003D6FCC">
        <w:rPr>
          <w:rFonts w:asciiTheme="minorHAnsi" w:hAnsiTheme="minorHAnsi" w:cs="Calibri"/>
        </w:rPr>
        <w:t>.</w:t>
      </w:r>
    </w:p>
    <w:p w14:paraId="395AB49D" w14:textId="1B2F43C4" w:rsidR="008544AA" w:rsidRPr="003D6FCC" w:rsidRDefault="008544AA" w:rsidP="008544AA">
      <w:pPr>
        <w:pStyle w:val="BodyText"/>
        <w:numPr>
          <w:ilvl w:val="4"/>
          <w:numId w:val="32"/>
        </w:numPr>
        <w:tabs>
          <w:tab w:val="left" w:pos="1080"/>
          <w:tab w:val="left" w:pos="1800"/>
        </w:tabs>
        <w:ind w:left="1440" w:firstLine="0"/>
        <w:rPr>
          <w:rFonts w:asciiTheme="minorHAnsi" w:hAnsiTheme="minorHAnsi" w:cs="Calibri"/>
        </w:rPr>
      </w:pPr>
      <w:r w:rsidRPr="003D6FCC">
        <w:rPr>
          <w:rFonts w:asciiTheme="minorHAnsi" w:hAnsiTheme="minorHAnsi" w:cs="Calibri"/>
        </w:rPr>
        <w:t>Information relating to supportive services and unemployment insurance claims for program participants</w:t>
      </w:r>
      <w:r w:rsidR="00943164" w:rsidRPr="003D6FCC">
        <w:rPr>
          <w:rFonts w:asciiTheme="minorHAnsi" w:hAnsiTheme="minorHAnsi" w:cs="Calibri"/>
        </w:rPr>
        <w:t>.</w:t>
      </w:r>
    </w:p>
    <w:p w14:paraId="67CFB417" w14:textId="77777777" w:rsidR="008544AA" w:rsidRPr="003D6FCC" w:rsidRDefault="008544AA" w:rsidP="00647908">
      <w:pPr>
        <w:pStyle w:val="BodyText"/>
        <w:numPr>
          <w:ilvl w:val="0"/>
          <w:numId w:val="30"/>
        </w:numPr>
        <w:rPr>
          <w:rFonts w:asciiTheme="minorHAnsi" w:hAnsiTheme="minorHAnsi" w:cs="Calibri"/>
        </w:rPr>
      </w:pPr>
      <w:r w:rsidRPr="003D6FCC">
        <w:rPr>
          <w:rFonts w:asciiTheme="minorHAnsi" w:hAnsiTheme="minorHAnsi" w:cs="Calibri"/>
          <w:lang w:val="en-US"/>
        </w:rPr>
        <w:t>Where possible, entities identified in item 1 must make efforts to streamline:</w:t>
      </w:r>
    </w:p>
    <w:p w14:paraId="01D2D93F" w14:textId="6069A6B1" w:rsidR="008544AA" w:rsidRPr="003D6FCC" w:rsidRDefault="008544AA" w:rsidP="00647908">
      <w:pPr>
        <w:pStyle w:val="BodyText"/>
        <w:numPr>
          <w:ilvl w:val="4"/>
          <w:numId w:val="33"/>
        </w:numPr>
        <w:tabs>
          <w:tab w:val="left" w:pos="1800"/>
        </w:tabs>
        <w:ind w:left="1440" w:firstLine="0"/>
        <w:rPr>
          <w:rFonts w:asciiTheme="minorHAnsi" w:hAnsiTheme="minorHAnsi" w:cs="Calibri"/>
        </w:rPr>
      </w:pPr>
      <w:r w:rsidRPr="003D6FCC">
        <w:rPr>
          <w:rFonts w:asciiTheme="minorHAnsi" w:hAnsiTheme="minorHAnsi" w:cs="Calibri"/>
        </w:rPr>
        <w:t>Services in item 2a-2e of this section to reduce administrative costs by minimizing duplication and effectively using information technology to improve services</w:t>
      </w:r>
      <w:r w:rsidR="00943164" w:rsidRPr="003D6FCC">
        <w:rPr>
          <w:rFonts w:asciiTheme="minorHAnsi" w:hAnsiTheme="minorHAnsi" w:cs="Calibri"/>
        </w:rPr>
        <w:t>.</w:t>
      </w:r>
    </w:p>
    <w:p w14:paraId="10E4E68F" w14:textId="77777777" w:rsidR="008544AA" w:rsidRPr="003D6FCC" w:rsidRDefault="008544AA" w:rsidP="00331FCF">
      <w:pPr>
        <w:pStyle w:val="BodyText"/>
        <w:tabs>
          <w:tab w:val="left" w:pos="1080"/>
          <w:tab w:val="left" w:pos="1800"/>
        </w:tabs>
        <w:ind w:left="1440"/>
        <w:rPr>
          <w:rFonts w:asciiTheme="minorHAnsi" w:hAnsiTheme="minorHAnsi" w:cs="Calibri"/>
        </w:rPr>
      </w:pPr>
      <w:r w:rsidRPr="003D6FCC">
        <w:rPr>
          <w:rFonts w:asciiTheme="minorHAnsi" w:hAnsiTheme="minorHAnsi" w:cs="Calibri"/>
        </w:rPr>
        <w:br w:type="page"/>
      </w:r>
    </w:p>
    <w:p w14:paraId="386DB6EC" w14:textId="77777777" w:rsidR="008544AA" w:rsidRPr="003D6FCC" w:rsidRDefault="008544AA" w:rsidP="00943164">
      <w:pPr>
        <w:pStyle w:val="Heading2"/>
        <w:numPr>
          <w:ilvl w:val="0"/>
          <w:numId w:val="0"/>
        </w:numPr>
        <w:rPr>
          <w:rFonts w:asciiTheme="minorHAnsi" w:eastAsia="Arial" w:hAnsiTheme="minorHAnsi" w:cs="Calibri"/>
          <w:lang w:val="en"/>
        </w:rPr>
      </w:pPr>
      <w:bookmarkStart w:id="279" w:name="_Toc117246194"/>
      <w:bookmarkStart w:id="280" w:name="_Toc130496203"/>
      <w:bookmarkStart w:id="281" w:name="_Toc167356452"/>
      <w:bookmarkStart w:id="282" w:name="_Toc167894699"/>
      <w:bookmarkStart w:id="283" w:name="_Toc219464734"/>
      <w:r w:rsidRPr="003D6FCC">
        <w:rPr>
          <w:rFonts w:asciiTheme="minorHAnsi" w:eastAsia="Arial" w:hAnsiTheme="minorHAnsi" w:cs="Calibri"/>
          <w:lang w:val="en"/>
        </w:rPr>
        <w:lastRenderedPageBreak/>
        <w:t>Appendix E: Internet Resources</w:t>
      </w:r>
      <w:bookmarkEnd w:id="279"/>
      <w:bookmarkEnd w:id="280"/>
      <w:bookmarkEnd w:id="281"/>
      <w:bookmarkEnd w:id="282"/>
      <w:bookmarkEnd w:id="283"/>
    </w:p>
    <w:p w14:paraId="4B4585E8" w14:textId="77777777" w:rsidR="00331FCF" w:rsidRPr="003D6FCC" w:rsidRDefault="00331FCF" w:rsidP="00331FCF">
      <w:pPr>
        <w:pStyle w:val="BodyText"/>
        <w:spacing w:after="0"/>
        <w:rPr>
          <w:rFonts w:asciiTheme="minorHAnsi" w:hAnsiTheme="minorHAnsi" w:cs="Calibri"/>
          <w:lang w:val="en-US"/>
        </w:rPr>
      </w:pPr>
    </w:p>
    <w:p w14:paraId="640F4457" w14:textId="4D8D92CC" w:rsidR="008544AA" w:rsidRPr="003D6FCC" w:rsidRDefault="008544AA" w:rsidP="01476CFA">
      <w:pPr>
        <w:pStyle w:val="BodyText"/>
        <w:rPr>
          <w:rFonts w:asciiTheme="minorHAnsi" w:hAnsiTheme="minorHAnsi" w:cs="Calibri"/>
          <w:lang w:val="en-US"/>
        </w:rPr>
      </w:pPr>
      <w:r w:rsidRPr="003D6FCC">
        <w:rPr>
          <w:rFonts w:asciiTheme="minorHAnsi" w:hAnsiTheme="minorHAnsi" w:cs="Calibri"/>
          <w:lang w:val="en-US"/>
        </w:rPr>
        <w:t>The following websites provide additional information that may help develop project plans, build partnerships, obtain data, and respond to questions in the SFP:</w:t>
      </w:r>
    </w:p>
    <w:p w14:paraId="2CE8B84C" w14:textId="441DC7DE" w:rsidR="00F470F1" w:rsidRPr="003D6FCC" w:rsidRDefault="008544AA" w:rsidP="01476CFA">
      <w:pPr>
        <w:rPr>
          <w:rFonts w:asciiTheme="minorHAnsi" w:eastAsia="Arial" w:hAnsiTheme="minorHAnsi" w:cs="Calibri"/>
          <w:b/>
          <w:bCs/>
        </w:rPr>
      </w:pPr>
      <w:r w:rsidRPr="003D6FCC">
        <w:rPr>
          <w:rFonts w:asciiTheme="minorHAnsi" w:eastAsia="Calibri" w:hAnsiTheme="minorHAnsi" w:cs="Calibri"/>
          <w:b/>
          <w:bCs/>
        </w:rPr>
        <w:t>America’s Job Center of California</w:t>
      </w:r>
      <w:r w:rsidRPr="003D6FCC">
        <w:rPr>
          <w:rFonts w:asciiTheme="minorHAnsi" w:eastAsia="Calibri" w:hAnsiTheme="minorHAnsi" w:cs="Calibri"/>
          <w:b/>
          <w:bCs/>
          <w:vertAlign w:val="superscript"/>
        </w:rPr>
        <w:t>SM</w:t>
      </w:r>
      <w:r w:rsidRPr="003D6FCC">
        <w:rPr>
          <w:rFonts w:asciiTheme="minorHAnsi" w:eastAsia="Calibri" w:hAnsiTheme="minorHAnsi" w:cs="Calibri"/>
          <w:b/>
          <w:bCs/>
        </w:rPr>
        <w:t xml:space="preserve"> (</w:t>
      </w:r>
      <w:hyperlink r:id="rId124">
        <w:r w:rsidR="00EE7474" w:rsidRPr="003D6FCC">
          <w:rPr>
            <w:rFonts w:asciiTheme="minorHAnsi" w:eastAsia="Calibri" w:hAnsiTheme="minorHAnsi" w:cstheme="minorHAnsi"/>
            <w:color w:val="467886"/>
            <w:u w:val="single"/>
            <w:lang w:val="en"/>
          </w:rPr>
          <w:t>AJCC</w:t>
        </w:r>
      </w:hyperlink>
      <w:r w:rsidRPr="003D6FCC">
        <w:rPr>
          <w:rFonts w:asciiTheme="minorHAnsi" w:eastAsia="Calibri" w:hAnsiTheme="minorHAnsi" w:cs="Calibri"/>
          <w:b/>
          <w:bCs/>
        </w:rPr>
        <w:t>)</w:t>
      </w:r>
    </w:p>
    <w:p w14:paraId="4BA5D1D7" w14:textId="263A7D61"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lang w:val="en"/>
        </w:rPr>
        <w:t>Central location for information about Job/Career Centers and related links.</w:t>
      </w:r>
    </w:p>
    <w:p w14:paraId="20EB80A2" w14:textId="77777777" w:rsidR="00F470F1" w:rsidRPr="003D6FCC" w:rsidRDefault="00F470F1" w:rsidP="00F470F1">
      <w:pPr>
        <w:ind w:left="720" w:hanging="360"/>
        <w:rPr>
          <w:rFonts w:asciiTheme="minorHAnsi" w:eastAsia="Arial" w:hAnsiTheme="minorHAnsi" w:cs="Calibri"/>
          <w:b/>
          <w:lang w:val="en"/>
        </w:rPr>
      </w:pPr>
    </w:p>
    <w:p w14:paraId="3370059D" w14:textId="17ED7613"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California Association for Local Economic Development (</w:t>
      </w:r>
      <w:hyperlink r:id="rId125" w:history="1">
        <w:r w:rsidR="00EE7474" w:rsidRPr="003D6FCC">
          <w:rPr>
            <w:rFonts w:asciiTheme="minorHAnsi" w:eastAsia="Calibri" w:hAnsiTheme="minorHAnsi" w:cstheme="minorHAnsi"/>
            <w:color w:val="467886"/>
            <w:u w:val="single"/>
            <w:lang w:val="en"/>
          </w:rPr>
          <w:t>CALED</w:t>
        </w:r>
      </w:hyperlink>
      <w:r w:rsidRPr="003D6FCC">
        <w:rPr>
          <w:rFonts w:asciiTheme="minorHAnsi" w:eastAsia="Calibri" w:hAnsiTheme="minorHAnsi" w:cs="Calibri"/>
          <w:b/>
          <w:lang w:val="en"/>
        </w:rPr>
        <w:t>)</w:t>
      </w:r>
    </w:p>
    <w:p w14:paraId="2F053327" w14:textId="14305F47" w:rsidR="008544AA" w:rsidRPr="003D6FCC" w:rsidRDefault="008544AA" w:rsidP="00F470F1">
      <w:pPr>
        <w:rPr>
          <w:rFonts w:asciiTheme="minorHAnsi" w:eastAsia="Calibri" w:hAnsiTheme="minorHAnsi" w:cs="Calibri"/>
          <w:lang w:val="en"/>
        </w:rPr>
      </w:pPr>
      <w:r w:rsidRPr="003D6FCC">
        <w:rPr>
          <w:rFonts w:asciiTheme="minorHAnsi" w:eastAsia="Calibri" w:hAnsiTheme="minorHAnsi" w:cs="Calibri"/>
          <w:lang w:val="en"/>
        </w:rPr>
        <w:t>Economic development organization dedicated to advancing its members’ ability to achieve excellence in delivering economic development services to their communities and business clients within California.</w:t>
      </w:r>
    </w:p>
    <w:p w14:paraId="7B836F7B" w14:textId="77777777" w:rsidR="00F470F1" w:rsidRPr="003D6FCC" w:rsidRDefault="00F470F1" w:rsidP="00F470F1">
      <w:pPr>
        <w:rPr>
          <w:rFonts w:asciiTheme="minorHAnsi" w:eastAsia="Calibri" w:hAnsiTheme="minorHAnsi" w:cs="Calibri"/>
          <w:b/>
          <w:lang w:val="en"/>
        </w:rPr>
      </w:pPr>
    </w:p>
    <w:p w14:paraId="75882885" w14:textId="566A6437"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California Community Colleges Economic and Workforce Development (</w:t>
      </w:r>
      <w:hyperlink r:id="rId126" w:history="1">
        <w:r w:rsidR="00EE7474" w:rsidRPr="003D6FCC">
          <w:rPr>
            <w:rFonts w:asciiTheme="minorHAnsi" w:eastAsia="Calibri" w:hAnsiTheme="minorHAnsi" w:cstheme="minorHAnsi"/>
            <w:color w:val="467886"/>
            <w:u w:val="single"/>
            <w:lang w:val="en"/>
          </w:rPr>
          <w:t>CCCEWD</w:t>
        </w:r>
      </w:hyperlink>
      <w:r w:rsidRPr="003D6FCC">
        <w:rPr>
          <w:rFonts w:asciiTheme="minorHAnsi" w:eastAsia="Calibri" w:hAnsiTheme="minorHAnsi" w:cs="Calibri"/>
          <w:b/>
          <w:lang w:val="en"/>
        </w:rPr>
        <w:t>)</w:t>
      </w:r>
    </w:p>
    <w:p w14:paraId="7DDAC9A5" w14:textId="09DA598B" w:rsidR="008544AA" w:rsidRPr="003D6FCC" w:rsidRDefault="008544AA" w:rsidP="00F470F1">
      <w:pPr>
        <w:rPr>
          <w:rFonts w:asciiTheme="minorHAnsi" w:eastAsia="Calibri" w:hAnsiTheme="minorHAnsi" w:cs="Calibri"/>
          <w:lang w:val="en"/>
        </w:rPr>
      </w:pPr>
      <w:r w:rsidRPr="003D6FCC">
        <w:rPr>
          <w:rFonts w:asciiTheme="minorHAnsi" w:eastAsia="Calibri" w:hAnsiTheme="minorHAnsi" w:cs="Calibri"/>
          <w:lang w:val="en"/>
        </w:rPr>
        <w:t>The primary system for delivering career technical education and workforce training to Californians.</w:t>
      </w:r>
    </w:p>
    <w:p w14:paraId="69C7BEE9" w14:textId="77777777" w:rsidR="00F470F1" w:rsidRPr="003D6FCC" w:rsidRDefault="00F470F1" w:rsidP="00F470F1">
      <w:pPr>
        <w:rPr>
          <w:rFonts w:asciiTheme="minorHAnsi" w:eastAsia="Calibri" w:hAnsiTheme="minorHAnsi" w:cs="Calibri"/>
          <w:b/>
          <w:lang w:val="en"/>
        </w:rPr>
      </w:pPr>
    </w:p>
    <w:p w14:paraId="4D76BBC5" w14:textId="1FFD3217"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California Department of Finance-Demographic Research (</w:t>
      </w:r>
      <w:hyperlink r:id="rId127" w:history="1">
        <w:r w:rsidR="00EE7474" w:rsidRPr="003D6FCC">
          <w:rPr>
            <w:rFonts w:asciiTheme="minorHAnsi" w:eastAsia="Calibri" w:hAnsiTheme="minorHAnsi" w:cstheme="minorHAnsi"/>
            <w:color w:val="467886"/>
            <w:u w:val="single"/>
            <w:lang w:val="en"/>
          </w:rPr>
          <w:t>DOF</w:t>
        </w:r>
      </w:hyperlink>
      <w:r w:rsidRPr="003D6FCC">
        <w:rPr>
          <w:rFonts w:asciiTheme="minorHAnsi" w:eastAsia="Calibri" w:hAnsiTheme="minorHAnsi" w:cs="Calibri"/>
          <w:b/>
          <w:lang w:val="en"/>
        </w:rPr>
        <w:t>)</w:t>
      </w:r>
    </w:p>
    <w:p w14:paraId="466F1496" w14:textId="2198FD3C" w:rsidR="008544AA" w:rsidRPr="003D6FCC" w:rsidRDefault="008544AA" w:rsidP="00F470F1">
      <w:pPr>
        <w:rPr>
          <w:rFonts w:asciiTheme="minorHAnsi" w:eastAsia="Calibri" w:hAnsiTheme="minorHAnsi" w:cs="Calibri"/>
          <w:lang w:val="en"/>
        </w:rPr>
      </w:pPr>
      <w:r w:rsidRPr="003D6FCC">
        <w:rPr>
          <w:rFonts w:asciiTheme="minorHAnsi" w:eastAsia="Calibri" w:hAnsiTheme="minorHAnsi" w:cs="Calibri"/>
          <w:lang w:val="en"/>
        </w:rPr>
        <w:t xml:space="preserve">State finance census </w:t>
      </w:r>
      <w:proofErr w:type="gramStart"/>
      <w:r w:rsidRPr="003D6FCC">
        <w:rPr>
          <w:rFonts w:asciiTheme="minorHAnsi" w:eastAsia="Calibri" w:hAnsiTheme="minorHAnsi" w:cs="Calibri"/>
          <w:lang w:val="en"/>
        </w:rPr>
        <w:t>data,</w:t>
      </w:r>
      <w:proofErr w:type="gramEnd"/>
      <w:r w:rsidRPr="003D6FCC">
        <w:rPr>
          <w:rFonts w:asciiTheme="minorHAnsi" w:eastAsia="Calibri" w:hAnsiTheme="minorHAnsi" w:cs="Calibri"/>
          <w:lang w:val="en"/>
        </w:rPr>
        <w:t xml:space="preserve"> </w:t>
      </w:r>
      <w:proofErr w:type="gramStart"/>
      <w:r w:rsidRPr="003D6FCC">
        <w:rPr>
          <w:rFonts w:asciiTheme="minorHAnsi" w:eastAsia="Calibri" w:hAnsiTheme="minorHAnsi" w:cs="Calibri"/>
          <w:lang w:val="en"/>
        </w:rPr>
        <w:t>including</w:t>
      </w:r>
      <w:proofErr w:type="gramEnd"/>
      <w:r w:rsidRPr="003D6FCC">
        <w:rPr>
          <w:rFonts w:asciiTheme="minorHAnsi" w:eastAsia="Calibri" w:hAnsiTheme="minorHAnsi" w:cs="Calibri"/>
          <w:lang w:val="en"/>
        </w:rPr>
        <w:t xml:space="preserve"> population by gender, age, and race by </w:t>
      </w:r>
      <w:proofErr w:type="gramStart"/>
      <w:r w:rsidRPr="003D6FCC">
        <w:rPr>
          <w:rFonts w:asciiTheme="minorHAnsi" w:eastAsia="Calibri" w:hAnsiTheme="minorHAnsi" w:cs="Calibri"/>
          <w:lang w:val="en"/>
        </w:rPr>
        <w:t>county</w:t>
      </w:r>
      <w:proofErr w:type="gramEnd"/>
      <w:r w:rsidRPr="003D6FCC">
        <w:rPr>
          <w:rFonts w:asciiTheme="minorHAnsi" w:eastAsia="Calibri" w:hAnsiTheme="minorHAnsi" w:cs="Calibri"/>
          <w:lang w:val="en"/>
        </w:rPr>
        <w:t>.</w:t>
      </w:r>
    </w:p>
    <w:p w14:paraId="4D5748A8" w14:textId="77777777" w:rsidR="00F470F1" w:rsidRPr="003D6FCC" w:rsidRDefault="00F470F1" w:rsidP="00F470F1">
      <w:pPr>
        <w:rPr>
          <w:rFonts w:asciiTheme="minorHAnsi" w:eastAsia="Calibri" w:hAnsiTheme="minorHAnsi" w:cs="Calibri"/>
          <w:b/>
          <w:lang w:val="en"/>
        </w:rPr>
      </w:pPr>
    </w:p>
    <w:p w14:paraId="2E7599FB" w14:textId="1107D8A8"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California Department of Health Care Services (</w:t>
      </w:r>
      <w:hyperlink r:id="rId128" w:history="1">
        <w:r w:rsidR="00EE7474" w:rsidRPr="003D6FCC">
          <w:rPr>
            <w:rFonts w:asciiTheme="minorHAnsi" w:eastAsia="Calibri" w:hAnsiTheme="minorHAnsi" w:cstheme="minorHAnsi"/>
            <w:color w:val="467886"/>
            <w:u w:val="single"/>
            <w:lang w:val="en"/>
          </w:rPr>
          <w:t>DHCS</w:t>
        </w:r>
      </w:hyperlink>
      <w:r w:rsidRPr="003D6FCC">
        <w:rPr>
          <w:rFonts w:asciiTheme="minorHAnsi" w:eastAsia="Calibri" w:hAnsiTheme="minorHAnsi" w:cs="Calibri"/>
          <w:b/>
          <w:lang w:val="en"/>
        </w:rPr>
        <w:t>)</w:t>
      </w:r>
    </w:p>
    <w:p w14:paraId="6C180234" w14:textId="023DA459" w:rsidR="008544AA" w:rsidRPr="003D6FCC" w:rsidRDefault="008544AA" w:rsidP="00F470F1">
      <w:pPr>
        <w:rPr>
          <w:rFonts w:asciiTheme="minorHAnsi" w:eastAsia="Calibri" w:hAnsiTheme="minorHAnsi" w:cs="Calibri"/>
          <w:lang w:val="en"/>
        </w:rPr>
      </w:pPr>
      <w:r w:rsidRPr="003D6FCC">
        <w:rPr>
          <w:rFonts w:asciiTheme="minorHAnsi" w:eastAsia="Calibri" w:hAnsiTheme="minorHAnsi" w:cs="Calibri"/>
          <w:lang w:val="en"/>
        </w:rPr>
        <w:t>Provides services to preserve and improve the health status of all Californians.</w:t>
      </w:r>
    </w:p>
    <w:p w14:paraId="26701574" w14:textId="77777777" w:rsidR="00F470F1" w:rsidRPr="003D6FCC" w:rsidRDefault="00F470F1" w:rsidP="00F470F1">
      <w:pPr>
        <w:rPr>
          <w:rFonts w:asciiTheme="minorHAnsi" w:eastAsia="Calibri" w:hAnsiTheme="minorHAnsi" w:cs="Calibri"/>
          <w:b/>
          <w:lang w:val="en"/>
        </w:rPr>
      </w:pPr>
    </w:p>
    <w:p w14:paraId="701981CB" w14:textId="6BF1ADB9"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California Department of Education (</w:t>
      </w:r>
      <w:hyperlink r:id="rId129" w:history="1">
        <w:r w:rsidR="00EE7474" w:rsidRPr="003D6FCC">
          <w:rPr>
            <w:rFonts w:asciiTheme="minorHAnsi" w:eastAsia="Calibri" w:hAnsiTheme="minorHAnsi" w:cstheme="minorHAnsi"/>
            <w:color w:val="467886"/>
            <w:u w:val="single"/>
            <w:lang w:val="en"/>
          </w:rPr>
          <w:t>DOE</w:t>
        </w:r>
      </w:hyperlink>
      <w:r w:rsidRPr="003D6FCC">
        <w:rPr>
          <w:rFonts w:asciiTheme="minorHAnsi" w:eastAsia="Calibri" w:hAnsiTheme="minorHAnsi" w:cs="Calibri"/>
          <w:b/>
          <w:lang w:val="en"/>
        </w:rPr>
        <w:t>)</w:t>
      </w:r>
    </w:p>
    <w:p w14:paraId="01F1717A" w14:textId="7B8156EE" w:rsidR="008544AA" w:rsidRPr="003D6FCC" w:rsidRDefault="008544AA" w:rsidP="01476CFA">
      <w:pPr>
        <w:rPr>
          <w:rFonts w:asciiTheme="minorHAnsi" w:eastAsia="Calibri" w:hAnsiTheme="minorHAnsi" w:cs="Calibri"/>
        </w:rPr>
      </w:pPr>
      <w:r w:rsidRPr="003D6FCC">
        <w:rPr>
          <w:rFonts w:asciiTheme="minorHAnsi" w:eastAsia="Calibri" w:hAnsiTheme="minorHAnsi" w:cs="Calibri"/>
        </w:rPr>
        <w:t>Programs available to provide adults with the knowledge and skills necessary to participate effectively as productive citizens and workers.</w:t>
      </w:r>
    </w:p>
    <w:p w14:paraId="7E88814B" w14:textId="77777777" w:rsidR="00F470F1" w:rsidRPr="003D6FCC" w:rsidRDefault="00F470F1" w:rsidP="00F470F1">
      <w:pPr>
        <w:rPr>
          <w:rFonts w:asciiTheme="minorHAnsi" w:eastAsia="Calibri" w:hAnsiTheme="minorHAnsi" w:cs="Calibri"/>
          <w:b/>
          <w:lang w:val="en"/>
        </w:rPr>
      </w:pPr>
    </w:p>
    <w:p w14:paraId="269B15E9" w14:textId="4EC58530"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California Department of Industrial Relations-Division of Apprenticeship Standards (</w:t>
      </w:r>
      <w:hyperlink r:id="rId130" w:history="1">
        <w:r w:rsidR="00EE7474" w:rsidRPr="003D6FCC">
          <w:rPr>
            <w:rFonts w:asciiTheme="minorHAnsi" w:eastAsia="Calibri" w:hAnsiTheme="minorHAnsi" w:cstheme="minorHAnsi"/>
            <w:color w:val="467886"/>
            <w:u w:val="single"/>
            <w:lang w:val="en"/>
          </w:rPr>
          <w:t>DIR-DAS</w:t>
        </w:r>
      </w:hyperlink>
      <w:r w:rsidRPr="003D6FCC">
        <w:rPr>
          <w:rFonts w:asciiTheme="minorHAnsi" w:eastAsia="Calibri" w:hAnsiTheme="minorHAnsi" w:cs="Calibri"/>
          <w:b/>
          <w:lang w:val="en"/>
        </w:rPr>
        <w:t>)</w:t>
      </w:r>
    </w:p>
    <w:p w14:paraId="09638AEB" w14:textId="73530BE8" w:rsidR="008544AA" w:rsidRPr="003D6FCC" w:rsidRDefault="008544AA" w:rsidP="01476CFA">
      <w:pPr>
        <w:rPr>
          <w:rFonts w:asciiTheme="minorHAnsi" w:eastAsia="Calibri" w:hAnsiTheme="minorHAnsi" w:cs="Calibri"/>
        </w:rPr>
      </w:pPr>
      <w:r w:rsidRPr="003D6FCC">
        <w:rPr>
          <w:rFonts w:asciiTheme="minorHAnsi" w:eastAsia="Calibri" w:hAnsiTheme="minorHAnsi" w:cs="Calibri"/>
        </w:rPr>
        <w:t>Provides opportunities for workers to gain employable lifetime skills and provides employers with a highly skilled and experienced workforce while strengthening California's economy. Contains information on the quality elements of apprenticeship and pre-apprenticeship programs.</w:t>
      </w:r>
    </w:p>
    <w:p w14:paraId="2D9D80C9" w14:textId="77777777" w:rsidR="00F470F1" w:rsidRPr="003D6FCC" w:rsidRDefault="00F470F1" w:rsidP="00F470F1">
      <w:pPr>
        <w:rPr>
          <w:rFonts w:asciiTheme="minorHAnsi" w:eastAsia="Calibri" w:hAnsiTheme="minorHAnsi" w:cs="Calibri"/>
          <w:b/>
          <w:lang w:val="en"/>
        </w:rPr>
      </w:pPr>
    </w:p>
    <w:p w14:paraId="4AD5135E" w14:textId="17208470"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California Department of Rehabilitation (</w:t>
      </w:r>
      <w:hyperlink r:id="rId131" w:history="1">
        <w:r w:rsidR="00EE7474" w:rsidRPr="003D6FCC">
          <w:rPr>
            <w:rFonts w:asciiTheme="minorHAnsi" w:eastAsia="Calibri" w:hAnsiTheme="minorHAnsi" w:cstheme="minorHAnsi"/>
            <w:color w:val="467886"/>
            <w:u w:val="single"/>
            <w:lang w:val="en"/>
          </w:rPr>
          <w:t>DOR</w:t>
        </w:r>
      </w:hyperlink>
      <w:r w:rsidRPr="003D6FCC">
        <w:rPr>
          <w:rFonts w:asciiTheme="minorHAnsi" w:eastAsia="Calibri" w:hAnsiTheme="minorHAnsi" w:cs="Calibri"/>
          <w:b/>
          <w:lang w:val="en"/>
        </w:rPr>
        <w:t>)</w:t>
      </w:r>
    </w:p>
    <w:p w14:paraId="2E6CD4BE" w14:textId="71A83E60" w:rsidR="008544AA" w:rsidRPr="003D6FCC" w:rsidRDefault="008544AA" w:rsidP="00F470F1">
      <w:pPr>
        <w:rPr>
          <w:rFonts w:asciiTheme="minorHAnsi" w:eastAsia="Calibri" w:hAnsiTheme="minorHAnsi" w:cs="Calibri"/>
          <w:lang w:val="en"/>
        </w:rPr>
      </w:pPr>
      <w:r w:rsidRPr="003D6FCC">
        <w:rPr>
          <w:rFonts w:asciiTheme="minorHAnsi" w:eastAsia="Calibri" w:hAnsiTheme="minorHAnsi" w:cs="Calibri"/>
          <w:lang w:val="en"/>
        </w:rPr>
        <w:t>Services and advocacy for employment, independent living, and equality for individuals with disabilities.</w:t>
      </w:r>
    </w:p>
    <w:p w14:paraId="05E60B70" w14:textId="77777777" w:rsidR="00F470F1" w:rsidRPr="003D6FCC" w:rsidRDefault="00F470F1" w:rsidP="00F470F1">
      <w:pPr>
        <w:rPr>
          <w:rFonts w:asciiTheme="minorHAnsi" w:eastAsia="Calibri" w:hAnsiTheme="minorHAnsi" w:cs="Calibri"/>
          <w:b/>
          <w:lang w:val="en"/>
        </w:rPr>
      </w:pPr>
    </w:p>
    <w:p w14:paraId="202A457B" w14:textId="1AB9DCAB"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California Department of Social Services (</w:t>
      </w:r>
      <w:hyperlink r:id="rId132" w:history="1">
        <w:r w:rsidR="00EE7474" w:rsidRPr="003D6FCC">
          <w:rPr>
            <w:rFonts w:asciiTheme="minorHAnsi" w:eastAsia="Calibri" w:hAnsiTheme="minorHAnsi" w:cstheme="minorHAnsi"/>
            <w:color w:val="467886"/>
            <w:u w:val="single"/>
            <w:lang w:val="en"/>
          </w:rPr>
          <w:t>DSS</w:t>
        </w:r>
      </w:hyperlink>
      <w:r w:rsidRPr="003D6FCC">
        <w:rPr>
          <w:rFonts w:asciiTheme="minorHAnsi" w:eastAsia="Calibri" w:hAnsiTheme="minorHAnsi" w:cs="Calibri"/>
          <w:b/>
          <w:lang w:val="en"/>
        </w:rPr>
        <w:t>)</w:t>
      </w:r>
    </w:p>
    <w:p w14:paraId="0946F2C3" w14:textId="7C97E51F" w:rsidR="008544AA" w:rsidRPr="003D6FCC" w:rsidRDefault="008544AA" w:rsidP="00F470F1">
      <w:pPr>
        <w:rPr>
          <w:rFonts w:asciiTheme="minorHAnsi" w:eastAsia="Calibri" w:hAnsiTheme="minorHAnsi" w:cs="Calibri"/>
          <w:lang w:val="en"/>
        </w:rPr>
      </w:pPr>
      <w:r w:rsidRPr="003D6FCC">
        <w:rPr>
          <w:rFonts w:asciiTheme="minorHAnsi" w:eastAsia="Calibri" w:hAnsiTheme="minorHAnsi" w:cs="Calibri"/>
          <w:lang w:val="en"/>
        </w:rPr>
        <w:t>Oversight and administration of programs serving California's most vulnerable residents.</w:t>
      </w:r>
    </w:p>
    <w:p w14:paraId="1109D2E5" w14:textId="77777777" w:rsidR="00F470F1" w:rsidRPr="003D6FCC" w:rsidRDefault="00F470F1" w:rsidP="00F470F1">
      <w:pPr>
        <w:rPr>
          <w:rFonts w:asciiTheme="minorHAnsi" w:eastAsia="Calibri" w:hAnsiTheme="minorHAnsi" w:cs="Calibri"/>
          <w:b/>
          <w:lang w:val="en"/>
        </w:rPr>
      </w:pPr>
    </w:p>
    <w:p w14:paraId="01DBE6E1" w14:textId="2BC1063A"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California Employment Development Department (</w:t>
      </w:r>
      <w:hyperlink r:id="rId133" w:history="1">
        <w:r w:rsidR="00EE7474" w:rsidRPr="003D6FCC">
          <w:rPr>
            <w:rFonts w:asciiTheme="minorHAnsi" w:eastAsia="Calibri" w:hAnsiTheme="minorHAnsi" w:cstheme="minorHAnsi"/>
            <w:color w:val="467886"/>
            <w:u w:val="single"/>
            <w:lang w:val="en"/>
          </w:rPr>
          <w:t>EDD</w:t>
        </w:r>
      </w:hyperlink>
      <w:r w:rsidRPr="003D6FCC">
        <w:rPr>
          <w:rFonts w:asciiTheme="minorHAnsi" w:eastAsia="Calibri" w:hAnsiTheme="minorHAnsi" w:cs="Calibri"/>
          <w:b/>
          <w:lang w:val="en"/>
        </w:rPr>
        <w:t>)</w:t>
      </w:r>
    </w:p>
    <w:p w14:paraId="46E2094F" w14:textId="23193CE8" w:rsidR="008544AA" w:rsidRPr="003D6FCC" w:rsidRDefault="008544AA" w:rsidP="01476CFA">
      <w:pPr>
        <w:rPr>
          <w:rFonts w:asciiTheme="minorHAnsi" w:eastAsia="Calibri" w:hAnsiTheme="minorHAnsi" w:cs="Calibri"/>
        </w:rPr>
      </w:pPr>
      <w:r w:rsidRPr="003D6FCC">
        <w:rPr>
          <w:rFonts w:asciiTheme="minorHAnsi" w:eastAsia="Calibri" w:hAnsiTheme="minorHAnsi" w:cs="Calibri"/>
        </w:rPr>
        <w:t>The EDD is the administrative entity for the WIOA ESP SFP. This site contains links to a wide range of employment and training resources, including labor market information.</w:t>
      </w:r>
    </w:p>
    <w:p w14:paraId="3E7FC605" w14:textId="77777777" w:rsidR="00F470F1" w:rsidRPr="003D6FCC" w:rsidRDefault="00F470F1" w:rsidP="00F470F1">
      <w:pPr>
        <w:rPr>
          <w:rFonts w:asciiTheme="minorHAnsi" w:eastAsia="Arial" w:hAnsiTheme="minorHAnsi" w:cs="Calibri"/>
          <w:b/>
          <w:lang w:val="en"/>
        </w:rPr>
      </w:pPr>
    </w:p>
    <w:p w14:paraId="688C0712" w14:textId="3EA6CB39" w:rsidR="008544AA" w:rsidRPr="003D6FCC" w:rsidRDefault="008544AA" w:rsidP="00F470F1">
      <w:pPr>
        <w:rPr>
          <w:rFonts w:asciiTheme="minorHAnsi" w:eastAsia="Arial" w:hAnsiTheme="minorHAnsi" w:cs="Calibri"/>
          <w:b/>
          <w:lang w:val="en"/>
        </w:rPr>
      </w:pPr>
      <w:r w:rsidRPr="003D6FCC">
        <w:rPr>
          <w:rFonts w:asciiTheme="minorHAnsi" w:eastAsia="Arial" w:hAnsiTheme="minorHAnsi" w:cs="Calibri"/>
          <w:b/>
          <w:lang w:val="en"/>
        </w:rPr>
        <w:t>California’s 202</w:t>
      </w:r>
      <w:r w:rsidR="00EE7474" w:rsidRPr="003D6FCC">
        <w:rPr>
          <w:rFonts w:asciiTheme="minorHAnsi" w:eastAsia="Arial" w:hAnsiTheme="minorHAnsi" w:cs="Calibri"/>
          <w:b/>
          <w:lang w:val="en"/>
        </w:rPr>
        <w:t>4</w:t>
      </w:r>
      <w:r w:rsidRPr="003D6FCC">
        <w:rPr>
          <w:rFonts w:asciiTheme="minorHAnsi" w:eastAsia="Arial" w:hAnsiTheme="minorHAnsi" w:cs="Calibri"/>
          <w:b/>
          <w:lang w:val="en"/>
        </w:rPr>
        <w:t>-202</w:t>
      </w:r>
      <w:r w:rsidR="00EE7474" w:rsidRPr="003D6FCC">
        <w:rPr>
          <w:rFonts w:asciiTheme="minorHAnsi" w:eastAsia="Arial" w:hAnsiTheme="minorHAnsi" w:cs="Calibri"/>
          <w:b/>
          <w:lang w:val="en"/>
        </w:rPr>
        <w:t>7</w:t>
      </w:r>
      <w:r w:rsidRPr="003D6FCC">
        <w:rPr>
          <w:rFonts w:asciiTheme="minorHAnsi" w:eastAsia="Arial" w:hAnsiTheme="minorHAnsi" w:cs="Calibri"/>
          <w:b/>
          <w:lang w:val="en"/>
        </w:rPr>
        <w:t xml:space="preserve"> Unified Strategic Workforce Development Plan (</w:t>
      </w:r>
      <w:hyperlink r:id="rId134" w:history="1">
        <w:r w:rsidR="00EE7474" w:rsidRPr="003D6FCC">
          <w:rPr>
            <w:rFonts w:asciiTheme="minorHAnsi" w:eastAsia="Calibri" w:hAnsiTheme="minorHAnsi" w:cstheme="minorHAnsi"/>
            <w:color w:val="467886"/>
            <w:u w:val="single"/>
            <w:lang w:val="en"/>
          </w:rPr>
          <w:t>State Plan</w:t>
        </w:r>
      </w:hyperlink>
      <w:r w:rsidRPr="003D6FCC">
        <w:rPr>
          <w:rFonts w:asciiTheme="minorHAnsi" w:eastAsia="Arial" w:hAnsiTheme="minorHAnsi" w:cs="Calibri"/>
          <w:b/>
          <w:lang w:val="en"/>
        </w:rPr>
        <w:t>)</w:t>
      </w:r>
    </w:p>
    <w:p w14:paraId="705202A3" w14:textId="5E2FAC9C" w:rsidR="008544AA" w:rsidRPr="003D6FCC" w:rsidRDefault="008544AA" w:rsidP="01476CFA">
      <w:pPr>
        <w:rPr>
          <w:rFonts w:asciiTheme="minorHAnsi" w:eastAsia="Arial" w:hAnsiTheme="minorHAnsi" w:cs="Calibri"/>
        </w:rPr>
      </w:pPr>
      <w:r w:rsidRPr="003D6FCC">
        <w:rPr>
          <w:rFonts w:asciiTheme="minorHAnsi" w:eastAsia="Arial" w:hAnsiTheme="minorHAnsi" w:cs="Calibri"/>
        </w:rPr>
        <w:t>The State Plan represents an agreement among partners identified in the WIOA and serves as the framework for the development of public policy, fiscal investment, and operation of the state workforce and education system.</w:t>
      </w:r>
    </w:p>
    <w:p w14:paraId="1A145699" w14:textId="77777777" w:rsidR="00F470F1" w:rsidRPr="003D6FCC" w:rsidRDefault="00F470F1" w:rsidP="00F470F1">
      <w:pPr>
        <w:rPr>
          <w:rFonts w:asciiTheme="minorHAnsi" w:eastAsia="Calibri" w:hAnsiTheme="minorHAnsi" w:cs="Calibri"/>
          <w:b/>
          <w:color w:val="333333"/>
          <w:lang w:val="en"/>
        </w:rPr>
      </w:pPr>
    </w:p>
    <w:p w14:paraId="153C26BF" w14:textId="35C3267A" w:rsidR="008544AA" w:rsidRPr="003D6FCC" w:rsidRDefault="008544AA" w:rsidP="01476CFA">
      <w:pPr>
        <w:rPr>
          <w:rFonts w:asciiTheme="minorHAnsi" w:eastAsia="Calibri" w:hAnsiTheme="minorHAnsi" w:cs="Calibri"/>
          <w:b/>
          <w:bCs/>
        </w:rPr>
      </w:pPr>
      <w:r w:rsidRPr="003D6FCC">
        <w:rPr>
          <w:rFonts w:asciiTheme="minorHAnsi" w:eastAsia="Calibri" w:hAnsiTheme="minorHAnsi" w:cs="Calibri"/>
          <w:b/>
          <w:bCs/>
          <w:color w:val="333333"/>
        </w:rPr>
        <w:t>CalJOBS</w:t>
      </w:r>
      <w:r w:rsidRPr="003D6FCC">
        <w:rPr>
          <w:rFonts w:asciiTheme="minorHAnsi" w:eastAsia="Calibri" w:hAnsiTheme="minorHAnsi" w:cs="Calibri"/>
          <w:b/>
          <w:bCs/>
          <w:color w:val="333333"/>
          <w:vertAlign w:val="superscript"/>
        </w:rPr>
        <w:t xml:space="preserve">SM </w:t>
      </w:r>
      <w:r w:rsidRPr="003D6FCC">
        <w:rPr>
          <w:rFonts w:asciiTheme="minorHAnsi" w:eastAsia="Calibri" w:hAnsiTheme="minorHAnsi" w:cs="Calibri"/>
          <w:b/>
          <w:bCs/>
          <w:u w:val="single"/>
        </w:rPr>
        <w:t>(</w:t>
      </w:r>
      <w:hyperlink r:id="rId135">
        <w:r w:rsidR="00EE7474" w:rsidRPr="003D6FCC">
          <w:rPr>
            <w:rFonts w:asciiTheme="minorHAnsi" w:eastAsia="Calibri" w:hAnsiTheme="minorHAnsi" w:cstheme="minorHAnsi"/>
            <w:color w:val="467886"/>
            <w:u w:val="single"/>
            <w:lang w:val="en"/>
          </w:rPr>
          <w:t>CalJOBS</w:t>
        </w:r>
      </w:hyperlink>
      <w:r w:rsidRPr="003D6FCC">
        <w:rPr>
          <w:rFonts w:asciiTheme="minorHAnsi" w:eastAsia="Calibri" w:hAnsiTheme="minorHAnsi" w:cs="Calibri"/>
          <w:b/>
          <w:bCs/>
        </w:rPr>
        <w:t>)</w:t>
      </w:r>
    </w:p>
    <w:p w14:paraId="0A8A859D" w14:textId="00741450" w:rsidR="008544AA" w:rsidRPr="003D6FCC" w:rsidRDefault="00F674B2" w:rsidP="79739689">
      <w:pPr>
        <w:rPr>
          <w:rFonts w:asciiTheme="minorHAnsi" w:eastAsia="Calibri" w:hAnsiTheme="minorHAnsi" w:cs="Calibri"/>
          <w:b/>
          <w:bCs/>
        </w:rPr>
      </w:pPr>
      <w:r w:rsidRPr="003D6FCC">
        <w:rPr>
          <w:rFonts w:asciiTheme="minorHAnsi" w:eastAsia="Calibri" w:hAnsiTheme="minorHAnsi" w:cs="Calibri"/>
        </w:rPr>
        <w:t>The CalJOBS system is California’s online resource to help job seekers and employers navigate the state’s workforce services. The enhanced system allows users to easily search for jobs, build résumés, access career resources, find qualified candidates for employment, and gather information on education and training programs. CalJOBS also serves as a case management system for programs administered by the EDD Workforce Services Branch.</w:t>
      </w:r>
    </w:p>
    <w:p w14:paraId="5EBD9340" w14:textId="77777777" w:rsidR="00F470F1" w:rsidRPr="003D6FCC" w:rsidRDefault="00F470F1" w:rsidP="00F470F1">
      <w:pPr>
        <w:rPr>
          <w:rFonts w:asciiTheme="minorHAnsi" w:eastAsia="Calibri" w:hAnsiTheme="minorHAnsi" w:cs="Calibri"/>
          <w:b/>
          <w:lang w:val="en"/>
        </w:rPr>
      </w:pPr>
    </w:p>
    <w:p w14:paraId="7F349AA5" w14:textId="1379060E"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California Labor and Workforce Development Agency (</w:t>
      </w:r>
      <w:hyperlink r:id="rId136" w:history="1">
        <w:r w:rsidR="00EE7474" w:rsidRPr="003D6FCC">
          <w:rPr>
            <w:rFonts w:asciiTheme="minorHAnsi" w:eastAsia="Calibri" w:hAnsiTheme="minorHAnsi" w:cstheme="minorHAnsi"/>
            <w:color w:val="467886"/>
            <w:u w:val="single"/>
            <w:lang w:val="en"/>
          </w:rPr>
          <w:t>LWDA</w:t>
        </w:r>
      </w:hyperlink>
      <w:r w:rsidRPr="003D6FCC">
        <w:rPr>
          <w:rFonts w:asciiTheme="minorHAnsi" w:eastAsia="Calibri" w:hAnsiTheme="minorHAnsi" w:cs="Calibri"/>
          <w:b/>
          <w:lang w:val="en"/>
        </w:rPr>
        <w:t>)</w:t>
      </w:r>
    </w:p>
    <w:p w14:paraId="2A625BA5" w14:textId="241B75ED" w:rsidR="008544AA" w:rsidRPr="003D6FCC" w:rsidRDefault="008544AA" w:rsidP="00F470F1">
      <w:pPr>
        <w:rPr>
          <w:rFonts w:asciiTheme="minorHAnsi" w:eastAsia="Calibri" w:hAnsiTheme="minorHAnsi" w:cs="Calibri"/>
          <w:lang w:val="en"/>
        </w:rPr>
      </w:pPr>
      <w:r w:rsidRPr="003D6FCC">
        <w:rPr>
          <w:rFonts w:asciiTheme="minorHAnsi" w:eastAsia="Calibri" w:hAnsiTheme="minorHAnsi" w:cs="Calibri"/>
          <w:lang w:val="en"/>
        </w:rPr>
        <w:t>The Labor Agency oversees seven major departments, boards, and panels that serve California businesses and workers, including the EDD.</w:t>
      </w:r>
    </w:p>
    <w:p w14:paraId="632B1B5E" w14:textId="77777777" w:rsidR="00F470F1" w:rsidRPr="003D6FCC" w:rsidRDefault="00F470F1" w:rsidP="00F470F1">
      <w:pPr>
        <w:rPr>
          <w:rFonts w:asciiTheme="minorHAnsi" w:eastAsia="Calibri" w:hAnsiTheme="minorHAnsi" w:cs="Calibri"/>
          <w:b/>
          <w:lang w:val="en"/>
        </w:rPr>
      </w:pPr>
    </w:p>
    <w:p w14:paraId="1A62961F" w14:textId="1D174BD7"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California Workforce Association (</w:t>
      </w:r>
      <w:hyperlink r:id="rId137" w:history="1">
        <w:r w:rsidR="00EE7474" w:rsidRPr="003D6FCC">
          <w:rPr>
            <w:rFonts w:asciiTheme="minorHAnsi" w:eastAsia="Calibri" w:hAnsiTheme="minorHAnsi" w:cstheme="minorHAnsi"/>
            <w:color w:val="467886"/>
            <w:u w:val="single"/>
            <w:lang w:val="en"/>
          </w:rPr>
          <w:t>CWA</w:t>
        </w:r>
      </w:hyperlink>
      <w:r w:rsidRPr="003D6FCC">
        <w:rPr>
          <w:rFonts w:asciiTheme="minorHAnsi" w:eastAsia="Calibri" w:hAnsiTheme="minorHAnsi" w:cs="Calibri"/>
          <w:b/>
          <w:lang w:val="en"/>
        </w:rPr>
        <w:t>)</w:t>
      </w:r>
    </w:p>
    <w:p w14:paraId="6E301C61" w14:textId="5C937710" w:rsidR="008544AA" w:rsidRPr="003D6FCC" w:rsidRDefault="008544AA" w:rsidP="01476CFA">
      <w:pPr>
        <w:rPr>
          <w:rFonts w:asciiTheme="minorHAnsi" w:eastAsia="Calibri" w:hAnsiTheme="minorHAnsi" w:cs="Calibri"/>
        </w:rPr>
      </w:pPr>
      <w:r w:rsidRPr="003D6FCC">
        <w:rPr>
          <w:rFonts w:asciiTheme="minorHAnsi" w:eastAsia="Calibri" w:hAnsiTheme="minorHAnsi" w:cs="Calibri"/>
        </w:rPr>
        <w:t>CWA is a non-profit membership organization that develops public policy strategies and builds local capacity to address critical workforce issues while collaborating with workforce development partners in California</w:t>
      </w:r>
      <w:r w:rsidR="00943164" w:rsidRPr="003D6FCC">
        <w:rPr>
          <w:rFonts w:asciiTheme="minorHAnsi" w:eastAsia="Calibri" w:hAnsiTheme="minorHAnsi" w:cs="Calibri"/>
        </w:rPr>
        <w:t>.</w:t>
      </w:r>
    </w:p>
    <w:p w14:paraId="377054D5" w14:textId="77777777" w:rsidR="00F470F1" w:rsidRPr="003D6FCC" w:rsidRDefault="00F470F1" w:rsidP="00F470F1">
      <w:pPr>
        <w:rPr>
          <w:rFonts w:asciiTheme="minorHAnsi" w:eastAsia="Calibri" w:hAnsiTheme="minorHAnsi" w:cs="Calibri"/>
          <w:b/>
          <w:lang w:val="en"/>
        </w:rPr>
      </w:pPr>
    </w:p>
    <w:p w14:paraId="46BDB73D" w14:textId="2C38D6C1"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California Workforce Development Board (</w:t>
      </w:r>
      <w:hyperlink r:id="rId138" w:history="1">
        <w:r w:rsidR="00EE7474" w:rsidRPr="003D6FCC">
          <w:rPr>
            <w:rFonts w:asciiTheme="minorHAnsi" w:eastAsia="Calibri" w:hAnsiTheme="minorHAnsi" w:cstheme="minorHAnsi"/>
            <w:color w:val="467886"/>
            <w:u w:val="single"/>
            <w:lang w:val="en"/>
          </w:rPr>
          <w:t>CWDB</w:t>
        </w:r>
      </w:hyperlink>
      <w:r w:rsidRPr="003D6FCC">
        <w:rPr>
          <w:rFonts w:asciiTheme="minorHAnsi" w:eastAsia="Calibri" w:hAnsiTheme="minorHAnsi" w:cs="Calibri"/>
          <w:b/>
          <w:lang w:val="en"/>
        </w:rPr>
        <w:t>)</w:t>
      </w:r>
    </w:p>
    <w:p w14:paraId="5AA83CD7" w14:textId="6E450B7F" w:rsidR="008544AA" w:rsidRPr="003D6FCC" w:rsidRDefault="008544AA" w:rsidP="00F470F1">
      <w:pPr>
        <w:rPr>
          <w:rFonts w:asciiTheme="minorHAnsi" w:eastAsia="Calibri" w:hAnsiTheme="minorHAnsi" w:cs="Calibri"/>
          <w:lang w:val="en"/>
        </w:rPr>
      </w:pPr>
      <w:r w:rsidRPr="003D6FCC">
        <w:rPr>
          <w:rFonts w:asciiTheme="minorHAnsi" w:eastAsia="Calibri" w:hAnsiTheme="minorHAnsi" w:cs="Calibri"/>
          <w:lang w:val="en"/>
        </w:rPr>
        <w:t>The CWDB establishes policy for and provides guidance to Local Workforce Development Boards (Local Board</w:t>
      </w:r>
      <w:r w:rsidR="00EE7474" w:rsidRPr="003D6FCC">
        <w:rPr>
          <w:rFonts w:asciiTheme="minorHAnsi" w:eastAsia="Calibri" w:hAnsiTheme="minorHAnsi" w:cs="Calibri"/>
          <w:lang w:val="en"/>
        </w:rPr>
        <w:t>s</w:t>
      </w:r>
      <w:r w:rsidRPr="003D6FCC">
        <w:rPr>
          <w:rFonts w:asciiTheme="minorHAnsi" w:eastAsia="Calibri" w:hAnsiTheme="minorHAnsi" w:cs="Calibri"/>
          <w:lang w:val="en"/>
        </w:rPr>
        <w:t>), which provide services under the WIOA.</w:t>
      </w:r>
    </w:p>
    <w:p w14:paraId="3A801BCB" w14:textId="77777777" w:rsidR="00F470F1" w:rsidRPr="003D6FCC" w:rsidRDefault="00F470F1" w:rsidP="00F470F1">
      <w:pPr>
        <w:rPr>
          <w:rFonts w:asciiTheme="minorHAnsi" w:eastAsia="Calibri" w:hAnsiTheme="minorHAnsi" w:cs="Calibri"/>
          <w:b/>
          <w:lang w:val="en"/>
        </w:rPr>
      </w:pPr>
    </w:p>
    <w:p w14:paraId="0332FDB8" w14:textId="739F5EE0" w:rsidR="008544AA" w:rsidRPr="003D6FCC" w:rsidRDefault="008544AA" w:rsidP="00F470F1">
      <w:pPr>
        <w:rPr>
          <w:rFonts w:asciiTheme="minorHAnsi" w:eastAsia="Arial" w:hAnsiTheme="minorHAnsi" w:cs="Calibri"/>
          <w:lang w:val="en"/>
        </w:rPr>
      </w:pPr>
      <w:r w:rsidRPr="003D6FCC">
        <w:rPr>
          <w:rFonts w:asciiTheme="minorHAnsi" w:eastAsia="Calibri" w:hAnsiTheme="minorHAnsi" w:cs="Calibri"/>
          <w:b/>
          <w:lang w:val="en"/>
        </w:rPr>
        <w:t>Disability Benefits 101</w:t>
      </w:r>
      <w:r w:rsidRPr="003D6FCC">
        <w:rPr>
          <w:rFonts w:asciiTheme="minorHAnsi" w:eastAsia="Calibri" w:hAnsiTheme="minorHAnsi" w:cs="Calibri"/>
          <w:lang w:val="en"/>
        </w:rPr>
        <w:t xml:space="preserve"> </w:t>
      </w:r>
      <w:r w:rsidRPr="003D6FCC">
        <w:rPr>
          <w:rFonts w:asciiTheme="minorHAnsi" w:eastAsia="Calibri" w:hAnsiTheme="minorHAnsi" w:cs="Calibri"/>
          <w:b/>
          <w:lang w:val="en"/>
        </w:rPr>
        <w:t>(</w:t>
      </w:r>
      <w:hyperlink r:id="rId139" w:history="1">
        <w:r w:rsidR="00EE7474" w:rsidRPr="003D6FCC">
          <w:rPr>
            <w:rFonts w:asciiTheme="minorHAnsi" w:eastAsia="Calibri" w:hAnsiTheme="minorHAnsi" w:cstheme="minorHAnsi"/>
            <w:color w:val="467886"/>
            <w:u w:val="single"/>
            <w:lang w:val="en"/>
          </w:rPr>
          <w:t>DB 101</w:t>
        </w:r>
      </w:hyperlink>
      <w:r w:rsidRPr="003D6FCC">
        <w:rPr>
          <w:rFonts w:asciiTheme="minorHAnsi" w:eastAsia="Calibri" w:hAnsiTheme="minorHAnsi" w:cs="Calibri"/>
          <w:b/>
          <w:lang w:val="en"/>
        </w:rPr>
        <w:t>)</w:t>
      </w:r>
    </w:p>
    <w:p w14:paraId="5CCDDB86" w14:textId="3FCB3AF5" w:rsidR="008544AA" w:rsidRPr="003D6FCC" w:rsidRDefault="008544AA" w:rsidP="00F470F1">
      <w:pPr>
        <w:rPr>
          <w:rFonts w:asciiTheme="minorHAnsi" w:eastAsia="Calibri" w:hAnsiTheme="minorHAnsi" w:cs="Calibri"/>
          <w:lang w:val="en"/>
        </w:rPr>
      </w:pPr>
      <w:r w:rsidRPr="003D6FCC">
        <w:rPr>
          <w:rFonts w:asciiTheme="minorHAnsi" w:eastAsia="Calibri" w:hAnsiTheme="minorHAnsi" w:cs="Calibri"/>
          <w:lang w:val="en"/>
        </w:rPr>
        <w:t>Gives tools and information on health coverage, benefits, and employment.</w:t>
      </w:r>
    </w:p>
    <w:p w14:paraId="4447BE5A" w14:textId="77777777" w:rsidR="00F470F1" w:rsidRPr="003D6FCC" w:rsidRDefault="00F470F1" w:rsidP="00F470F1">
      <w:pPr>
        <w:rPr>
          <w:rFonts w:asciiTheme="minorHAnsi" w:eastAsia="Calibri" w:hAnsiTheme="minorHAnsi" w:cs="Calibri"/>
          <w:b/>
          <w:lang w:val="en"/>
        </w:rPr>
      </w:pPr>
    </w:p>
    <w:p w14:paraId="606B8E4D" w14:textId="63B6DC07"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Final Rule (</w:t>
      </w:r>
      <w:hyperlink r:id="rId140" w:history="1">
        <w:r w:rsidR="00854434" w:rsidRPr="003D6FCC">
          <w:rPr>
            <w:rFonts w:asciiTheme="minorHAnsi" w:eastAsia="Calibri" w:hAnsiTheme="minorHAnsi" w:cstheme="minorHAnsi"/>
            <w:color w:val="467886"/>
            <w:u w:val="single"/>
            <w:lang w:val="en"/>
          </w:rPr>
          <w:t>Uniform Guidance</w:t>
        </w:r>
      </w:hyperlink>
      <w:r w:rsidR="00EE7474" w:rsidRPr="003D6FCC">
        <w:rPr>
          <w:rFonts w:asciiTheme="minorHAnsi" w:eastAsia="Calibri" w:hAnsiTheme="minorHAnsi" w:cs="Calibri"/>
          <w:b/>
          <w:lang w:val="en"/>
        </w:rPr>
        <w:t>)</w:t>
      </w:r>
    </w:p>
    <w:p w14:paraId="22BCF2CF" w14:textId="21AD5E5A" w:rsidR="008544AA" w:rsidRPr="003D6FCC" w:rsidRDefault="008544AA" w:rsidP="00F470F1">
      <w:pPr>
        <w:rPr>
          <w:rFonts w:asciiTheme="minorHAnsi" w:eastAsia="Calibri" w:hAnsiTheme="minorHAnsi" w:cs="Calibri"/>
          <w:lang w:val="en"/>
        </w:rPr>
      </w:pPr>
      <w:r w:rsidRPr="003D6FCC">
        <w:rPr>
          <w:rFonts w:asciiTheme="minorHAnsi" w:eastAsia="Calibri" w:hAnsiTheme="minorHAnsi" w:cs="Calibri"/>
          <w:lang w:val="en"/>
        </w:rPr>
        <w:t xml:space="preserve">Uniform Guidance applies to all </w:t>
      </w:r>
      <w:r w:rsidR="00A544A1" w:rsidRPr="003D6FCC">
        <w:rPr>
          <w:rFonts w:asciiTheme="minorHAnsi" w:eastAsia="Calibri" w:hAnsiTheme="minorHAnsi" w:cs="Calibri"/>
          <w:lang w:val="en"/>
        </w:rPr>
        <w:t>f</w:t>
      </w:r>
      <w:r w:rsidRPr="003D6FCC">
        <w:rPr>
          <w:rFonts w:asciiTheme="minorHAnsi" w:eastAsia="Calibri" w:hAnsiTheme="minorHAnsi" w:cs="Calibri"/>
          <w:lang w:val="en"/>
        </w:rPr>
        <w:t>ederal awards, including funds awarded under this SFP.</w:t>
      </w:r>
    </w:p>
    <w:p w14:paraId="24D1357F" w14:textId="77777777" w:rsidR="00F470F1" w:rsidRPr="003D6FCC" w:rsidRDefault="00F470F1" w:rsidP="00F470F1">
      <w:pPr>
        <w:rPr>
          <w:rFonts w:asciiTheme="minorHAnsi" w:eastAsia="Calibri" w:hAnsiTheme="minorHAnsi" w:cs="Calibri"/>
          <w:b/>
          <w:lang w:val="en"/>
        </w:rPr>
      </w:pPr>
    </w:p>
    <w:p w14:paraId="45BBC49E" w14:textId="49E81ECA"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 xml:space="preserve">EDD Labor Market Information </w:t>
      </w:r>
      <w:r w:rsidRPr="003D6FCC">
        <w:rPr>
          <w:rFonts w:asciiTheme="minorHAnsi" w:eastAsia="Arial" w:hAnsiTheme="minorHAnsi" w:cs="Calibri"/>
          <w:b/>
          <w:lang w:val="en"/>
        </w:rPr>
        <w:t>Division</w:t>
      </w:r>
      <w:r w:rsidRPr="003D6FCC">
        <w:rPr>
          <w:rFonts w:asciiTheme="minorHAnsi" w:eastAsia="Calibri" w:hAnsiTheme="minorHAnsi" w:cs="Calibri"/>
          <w:b/>
          <w:lang w:val="en"/>
        </w:rPr>
        <w:t xml:space="preserve"> (</w:t>
      </w:r>
      <w:hyperlink r:id="rId141" w:history="1">
        <w:r w:rsidR="00EE7474" w:rsidRPr="003D6FCC">
          <w:rPr>
            <w:rFonts w:asciiTheme="minorHAnsi" w:eastAsia="Calibri" w:hAnsiTheme="minorHAnsi" w:cstheme="minorHAnsi"/>
            <w:color w:val="467886"/>
            <w:u w:val="single"/>
            <w:lang w:val="en"/>
          </w:rPr>
          <w:t>LMID</w:t>
        </w:r>
      </w:hyperlink>
      <w:r w:rsidRPr="003D6FCC">
        <w:rPr>
          <w:rFonts w:asciiTheme="minorHAnsi" w:eastAsia="Calibri" w:hAnsiTheme="minorHAnsi" w:cs="Calibri"/>
          <w:b/>
          <w:lang w:val="en"/>
        </w:rPr>
        <w:t>)</w:t>
      </w:r>
    </w:p>
    <w:p w14:paraId="7FED602C" w14:textId="35A837C5" w:rsidR="008544AA" w:rsidRPr="003D6FCC" w:rsidRDefault="008544AA" w:rsidP="00F470F1">
      <w:pPr>
        <w:rPr>
          <w:rFonts w:asciiTheme="minorHAnsi" w:eastAsia="Calibri" w:hAnsiTheme="minorHAnsi" w:cs="Calibri"/>
          <w:lang w:val="en"/>
        </w:rPr>
      </w:pPr>
      <w:r w:rsidRPr="003D6FCC">
        <w:rPr>
          <w:rFonts w:asciiTheme="minorHAnsi" w:eastAsia="Calibri" w:hAnsiTheme="minorHAnsi" w:cs="Calibri"/>
          <w:lang w:val="en"/>
        </w:rPr>
        <w:t>Find labor market information to research and write the proposal.</w:t>
      </w:r>
    </w:p>
    <w:p w14:paraId="3BB825AC" w14:textId="77777777" w:rsidR="00F470F1" w:rsidRPr="003D6FCC" w:rsidRDefault="00F470F1" w:rsidP="00F470F1">
      <w:pPr>
        <w:rPr>
          <w:rFonts w:asciiTheme="minorHAnsi" w:eastAsia="Calibri" w:hAnsiTheme="minorHAnsi" w:cs="Calibri"/>
          <w:b/>
          <w:lang w:val="en"/>
        </w:rPr>
      </w:pPr>
    </w:p>
    <w:p w14:paraId="508F7CD5" w14:textId="66F3ADE8"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Local Workforce Development Areas (</w:t>
      </w:r>
      <w:hyperlink r:id="rId142" w:history="1">
        <w:r w:rsidR="00EE7474" w:rsidRPr="003D6FCC">
          <w:rPr>
            <w:rFonts w:asciiTheme="minorHAnsi" w:eastAsia="Calibri" w:hAnsiTheme="minorHAnsi" w:cstheme="minorHAnsi"/>
            <w:color w:val="467886"/>
            <w:u w:val="single"/>
            <w:lang w:val="en"/>
          </w:rPr>
          <w:t>Local Area</w:t>
        </w:r>
      </w:hyperlink>
      <w:r w:rsidRPr="003D6FCC">
        <w:rPr>
          <w:rFonts w:asciiTheme="minorHAnsi" w:eastAsia="Calibri" w:hAnsiTheme="minorHAnsi" w:cs="Calibri"/>
          <w:b/>
          <w:lang w:val="en"/>
        </w:rPr>
        <w:t>)</w:t>
      </w:r>
    </w:p>
    <w:p w14:paraId="5315DFA7" w14:textId="4D911ECE" w:rsidR="008544AA" w:rsidRPr="003D6FCC" w:rsidRDefault="008544AA" w:rsidP="00F470F1">
      <w:pPr>
        <w:rPr>
          <w:rFonts w:asciiTheme="minorHAnsi" w:eastAsia="Calibri" w:hAnsiTheme="minorHAnsi" w:cs="Calibri"/>
          <w:lang w:val="en"/>
        </w:rPr>
      </w:pPr>
      <w:r w:rsidRPr="003D6FCC">
        <w:rPr>
          <w:rFonts w:asciiTheme="minorHAnsi" w:eastAsia="Calibri" w:hAnsiTheme="minorHAnsi" w:cs="Calibri"/>
          <w:lang w:val="en"/>
        </w:rPr>
        <w:t>A listing of Local Areas with addresses and contact information.</w:t>
      </w:r>
    </w:p>
    <w:p w14:paraId="62BF56BD" w14:textId="77777777" w:rsidR="00F470F1" w:rsidRPr="003D6FCC" w:rsidRDefault="00F470F1" w:rsidP="00F470F1">
      <w:pPr>
        <w:rPr>
          <w:rFonts w:asciiTheme="minorHAnsi" w:eastAsia="Calibri" w:hAnsiTheme="minorHAnsi" w:cs="Calibri"/>
          <w:b/>
          <w:lang w:val="en"/>
        </w:rPr>
      </w:pPr>
    </w:p>
    <w:p w14:paraId="0931EB01" w14:textId="6517AEA3"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Office of Management and Budget (</w:t>
      </w:r>
      <w:hyperlink r:id="rId143" w:history="1">
        <w:r w:rsidR="00854434" w:rsidRPr="003D6FCC">
          <w:rPr>
            <w:rFonts w:asciiTheme="minorHAnsi" w:eastAsia="Calibri" w:hAnsiTheme="minorHAnsi" w:cstheme="minorHAnsi"/>
            <w:color w:val="467886"/>
            <w:u w:val="single"/>
            <w:lang w:val="en"/>
          </w:rPr>
          <w:t>OMB</w:t>
        </w:r>
      </w:hyperlink>
      <w:r w:rsidR="00035994" w:rsidRPr="003D6FCC">
        <w:rPr>
          <w:rFonts w:asciiTheme="minorHAnsi" w:eastAsia="Calibri" w:hAnsiTheme="minorHAnsi" w:cs="Calibri"/>
          <w:b/>
          <w:lang w:val="en"/>
        </w:rPr>
        <w:t>)</w:t>
      </w:r>
    </w:p>
    <w:p w14:paraId="3E768503" w14:textId="510FB4E8" w:rsidR="008544AA" w:rsidRPr="003D6FCC" w:rsidRDefault="008544AA" w:rsidP="01476CFA">
      <w:pPr>
        <w:rPr>
          <w:rFonts w:asciiTheme="minorHAnsi" w:eastAsia="Calibri" w:hAnsiTheme="minorHAnsi" w:cs="Calibri"/>
        </w:rPr>
      </w:pPr>
      <w:r w:rsidRPr="003D6FCC">
        <w:rPr>
          <w:rFonts w:asciiTheme="minorHAnsi" w:eastAsia="Calibri" w:hAnsiTheme="minorHAnsi" w:cs="Calibri"/>
          <w:lang w:val="en"/>
        </w:rPr>
        <w:t xml:space="preserve">The OMB </w:t>
      </w:r>
      <w:proofErr w:type="gramStart"/>
      <w:r w:rsidRPr="003D6FCC">
        <w:rPr>
          <w:rFonts w:asciiTheme="minorHAnsi" w:eastAsia="Calibri" w:hAnsiTheme="minorHAnsi" w:cs="Calibri"/>
          <w:lang w:val="en"/>
        </w:rPr>
        <w:t>oversees</w:t>
      </w:r>
      <w:proofErr w:type="gramEnd"/>
      <w:r w:rsidRPr="003D6FCC">
        <w:rPr>
          <w:rFonts w:asciiTheme="minorHAnsi" w:eastAsia="Calibri" w:hAnsiTheme="minorHAnsi" w:cs="Calibri"/>
          <w:lang w:val="en"/>
        </w:rPr>
        <w:t xml:space="preserve"> and coordinates </w:t>
      </w:r>
      <w:r w:rsidR="00333F8A" w:rsidRPr="003D6FCC">
        <w:rPr>
          <w:rFonts w:asciiTheme="minorHAnsi" w:eastAsia="Calibri" w:hAnsiTheme="minorHAnsi" w:cs="Calibri"/>
          <w:lang w:val="en"/>
        </w:rPr>
        <w:t>federal</w:t>
      </w:r>
      <w:r w:rsidRPr="003D6FCC">
        <w:rPr>
          <w:rFonts w:asciiTheme="minorHAnsi" w:eastAsia="Calibri" w:hAnsiTheme="minorHAnsi" w:cs="Calibri"/>
          <w:lang w:val="en"/>
        </w:rPr>
        <w:t xml:space="preserve"> administration procurement, financial management, information, and regulatory policies.</w:t>
      </w:r>
    </w:p>
    <w:p w14:paraId="2C7266AA" w14:textId="77777777" w:rsidR="00F470F1" w:rsidRPr="003D6FCC" w:rsidRDefault="00F470F1" w:rsidP="00F470F1">
      <w:pPr>
        <w:rPr>
          <w:rFonts w:asciiTheme="minorHAnsi" w:eastAsia="Calibri" w:hAnsiTheme="minorHAnsi" w:cs="Calibri"/>
          <w:b/>
          <w:lang w:val="en"/>
        </w:rPr>
      </w:pPr>
    </w:p>
    <w:p w14:paraId="63D9916A" w14:textId="577FF21A" w:rsidR="008544AA" w:rsidRPr="003D6FCC" w:rsidRDefault="008544AA" w:rsidP="00F470F1">
      <w:pPr>
        <w:rPr>
          <w:rFonts w:asciiTheme="minorHAnsi" w:eastAsia="Arial" w:hAnsiTheme="minorHAnsi" w:cs="Calibri"/>
          <w:lang w:val="en"/>
        </w:rPr>
      </w:pPr>
      <w:r w:rsidRPr="003D6FCC">
        <w:rPr>
          <w:rFonts w:asciiTheme="minorHAnsi" w:eastAsia="Calibri" w:hAnsiTheme="minorHAnsi" w:cs="Calibri"/>
          <w:b/>
          <w:lang w:val="en"/>
        </w:rPr>
        <w:t>Resources for Grant Subrecipients (</w:t>
      </w:r>
      <w:hyperlink r:id="rId144" w:history="1">
        <w:r w:rsidR="00490F50" w:rsidRPr="003D6FCC">
          <w:rPr>
            <w:rFonts w:asciiTheme="minorHAnsi" w:eastAsia="Calibri" w:hAnsiTheme="minorHAnsi" w:cstheme="minorHAnsi"/>
            <w:color w:val="467886"/>
            <w:u w:val="single"/>
            <w:lang w:val="en"/>
          </w:rPr>
          <w:t>EDD Resources</w:t>
        </w:r>
      </w:hyperlink>
      <w:r w:rsidRPr="003D6FCC">
        <w:rPr>
          <w:rFonts w:asciiTheme="minorHAnsi" w:eastAsia="Calibri" w:hAnsiTheme="minorHAnsi" w:cs="Calibri"/>
          <w:b/>
          <w:lang w:val="en"/>
        </w:rPr>
        <w:t>)</w:t>
      </w:r>
    </w:p>
    <w:p w14:paraId="6FED2EFF" w14:textId="066F2796" w:rsidR="008544AA" w:rsidRPr="003D6FCC" w:rsidRDefault="008544AA" w:rsidP="01476CFA">
      <w:pPr>
        <w:rPr>
          <w:rFonts w:asciiTheme="minorHAnsi" w:eastAsia="Calibri" w:hAnsiTheme="minorHAnsi" w:cs="Calibri"/>
        </w:rPr>
      </w:pPr>
      <w:r w:rsidRPr="003D6FCC">
        <w:rPr>
          <w:rFonts w:asciiTheme="minorHAnsi" w:eastAsia="Calibri" w:hAnsiTheme="minorHAnsi" w:cs="Calibri"/>
        </w:rPr>
        <w:t>An EDD website featuring “Frequently Asked Questions,” project management resources, guidance, webinar materials</w:t>
      </w:r>
      <w:r w:rsidR="00490F50" w:rsidRPr="003D6FCC">
        <w:rPr>
          <w:rFonts w:asciiTheme="minorHAnsi" w:eastAsia="Calibri" w:hAnsiTheme="minorHAnsi" w:cs="Calibri"/>
        </w:rPr>
        <w:t>,</w:t>
      </w:r>
      <w:r w:rsidRPr="003D6FCC">
        <w:rPr>
          <w:rFonts w:asciiTheme="minorHAnsi" w:eastAsia="Calibri" w:hAnsiTheme="minorHAnsi" w:cs="Calibri"/>
        </w:rPr>
        <w:t xml:space="preserve"> and other important information for applicants and subrecipients.</w:t>
      </w:r>
    </w:p>
    <w:p w14:paraId="230FA1CC" w14:textId="77777777" w:rsidR="00F470F1" w:rsidRPr="003D6FCC" w:rsidRDefault="00F470F1" w:rsidP="00F470F1">
      <w:pPr>
        <w:rPr>
          <w:rFonts w:asciiTheme="minorHAnsi" w:eastAsia="Calibri" w:hAnsiTheme="minorHAnsi" w:cs="Calibri"/>
          <w:b/>
          <w:lang w:val="en"/>
        </w:rPr>
      </w:pPr>
    </w:p>
    <w:p w14:paraId="7930EF62" w14:textId="67E952A7" w:rsidR="008544AA" w:rsidRPr="003D6FCC" w:rsidRDefault="008544AA" w:rsidP="00F470F1">
      <w:pPr>
        <w:rPr>
          <w:rFonts w:asciiTheme="minorHAnsi" w:eastAsia="Arial" w:hAnsiTheme="minorHAnsi" w:cs="Calibri"/>
          <w:lang w:val="en"/>
        </w:rPr>
      </w:pPr>
      <w:r w:rsidRPr="003D6FCC">
        <w:rPr>
          <w:rFonts w:asciiTheme="minorHAnsi" w:eastAsia="Calibri" w:hAnsiTheme="minorHAnsi" w:cs="Calibri"/>
          <w:b/>
          <w:lang w:val="en"/>
        </w:rPr>
        <w:t>United States Census Bureau (</w:t>
      </w:r>
      <w:hyperlink r:id="rId145" w:history="1">
        <w:r w:rsidR="00035994" w:rsidRPr="003D6FCC">
          <w:rPr>
            <w:rFonts w:asciiTheme="minorHAnsi" w:eastAsia="Calibri" w:hAnsiTheme="minorHAnsi" w:cstheme="minorHAnsi"/>
            <w:color w:val="467886"/>
            <w:u w:val="single"/>
            <w:lang w:val="en"/>
          </w:rPr>
          <w:t>Census Bureau</w:t>
        </w:r>
      </w:hyperlink>
      <w:r w:rsidRPr="003D6FCC">
        <w:rPr>
          <w:rFonts w:asciiTheme="minorHAnsi" w:eastAsia="Calibri" w:hAnsiTheme="minorHAnsi" w:cs="Calibri"/>
          <w:b/>
          <w:lang w:val="en"/>
        </w:rPr>
        <w:t>)</w:t>
      </w:r>
    </w:p>
    <w:p w14:paraId="28DF2CEA" w14:textId="157382C8" w:rsidR="008544AA" w:rsidRPr="003D6FCC" w:rsidRDefault="008544AA" w:rsidP="00F470F1">
      <w:pPr>
        <w:rPr>
          <w:rFonts w:asciiTheme="minorHAnsi" w:eastAsia="Calibri" w:hAnsiTheme="minorHAnsi" w:cs="Calibri"/>
          <w:lang w:val="en"/>
        </w:rPr>
      </w:pPr>
      <w:r w:rsidRPr="003D6FCC">
        <w:rPr>
          <w:rFonts w:asciiTheme="minorHAnsi" w:eastAsia="Calibri" w:hAnsiTheme="minorHAnsi" w:cs="Calibri"/>
          <w:lang w:val="en"/>
        </w:rPr>
        <w:t xml:space="preserve">Serves as the leading source of quality data about people, business, and </w:t>
      </w:r>
      <w:r w:rsidR="00035994" w:rsidRPr="003D6FCC">
        <w:rPr>
          <w:rFonts w:asciiTheme="minorHAnsi" w:eastAsia="Calibri" w:hAnsiTheme="minorHAnsi" w:cs="Calibri"/>
          <w:lang w:val="en"/>
        </w:rPr>
        <w:t xml:space="preserve">the </w:t>
      </w:r>
      <w:r w:rsidRPr="003D6FCC">
        <w:rPr>
          <w:rFonts w:asciiTheme="minorHAnsi" w:eastAsia="Calibri" w:hAnsiTheme="minorHAnsi" w:cs="Calibri"/>
          <w:lang w:val="en"/>
        </w:rPr>
        <w:t>economy.</w:t>
      </w:r>
    </w:p>
    <w:p w14:paraId="75B1D29B" w14:textId="77777777" w:rsidR="00F470F1" w:rsidRPr="003D6FCC" w:rsidRDefault="00F470F1" w:rsidP="00F470F1">
      <w:pPr>
        <w:rPr>
          <w:rFonts w:asciiTheme="minorHAnsi" w:eastAsia="Calibri" w:hAnsiTheme="minorHAnsi" w:cs="Calibri"/>
          <w:b/>
          <w:lang w:val="en"/>
        </w:rPr>
      </w:pPr>
    </w:p>
    <w:p w14:paraId="14CAC475" w14:textId="66A80BCA"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U.S. Small Business Administration (</w:t>
      </w:r>
      <w:hyperlink r:id="rId146" w:history="1">
        <w:r w:rsidR="00035994" w:rsidRPr="003D6FCC">
          <w:rPr>
            <w:rFonts w:asciiTheme="minorHAnsi" w:eastAsia="Calibri" w:hAnsiTheme="minorHAnsi" w:cstheme="minorHAnsi"/>
            <w:color w:val="467886"/>
            <w:u w:val="single"/>
            <w:lang w:val="en"/>
          </w:rPr>
          <w:t>SBA</w:t>
        </w:r>
      </w:hyperlink>
      <w:r w:rsidRPr="003D6FCC">
        <w:rPr>
          <w:rFonts w:asciiTheme="minorHAnsi" w:eastAsia="Calibri" w:hAnsiTheme="minorHAnsi" w:cs="Calibri"/>
          <w:b/>
          <w:lang w:val="en"/>
        </w:rPr>
        <w:t>)</w:t>
      </w:r>
    </w:p>
    <w:p w14:paraId="36392670" w14:textId="706EE280" w:rsidR="008544AA" w:rsidRPr="003D6FCC" w:rsidRDefault="008544AA" w:rsidP="00F470F1">
      <w:pPr>
        <w:rPr>
          <w:rFonts w:asciiTheme="minorHAnsi" w:eastAsia="Calibri" w:hAnsiTheme="minorHAnsi" w:cs="Calibri"/>
          <w:lang w:val="en"/>
        </w:rPr>
      </w:pPr>
      <w:r w:rsidRPr="003D6FCC">
        <w:rPr>
          <w:rFonts w:asciiTheme="minorHAnsi" w:eastAsia="Calibri" w:hAnsiTheme="minorHAnsi" w:cs="Calibri"/>
          <w:lang w:val="en"/>
        </w:rPr>
        <w:t>Guidance and resource information to owners and operators of small businesses.</w:t>
      </w:r>
    </w:p>
    <w:p w14:paraId="4B6BBD14" w14:textId="77777777" w:rsidR="00F470F1" w:rsidRPr="003D6FCC" w:rsidRDefault="00F470F1" w:rsidP="00F470F1">
      <w:pPr>
        <w:rPr>
          <w:rFonts w:asciiTheme="minorHAnsi" w:eastAsia="Calibri" w:hAnsiTheme="minorHAnsi" w:cs="Calibri"/>
          <w:b/>
          <w:lang w:val="en"/>
        </w:rPr>
      </w:pPr>
    </w:p>
    <w:p w14:paraId="498478C5" w14:textId="1B12DB73"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U.S. Chamber of Commerce – Institute for Competitive Workforce (</w:t>
      </w:r>
      <w:hyperlink r:id="rId147" w:history="1">
        <w:r w:rsidR="00490F50" w:rsidRPr="003D6FCC">
          <w:rPr>
            <w:rFonts w:asciiTheme="minorHAnsi" w:eastAsia="Calibri" w:hAnsiTheme="minorHAnsi" w:cstheme="minorHAnsi"/>
            <w:color w:val="467886"/>
            <w:u w:val="single"/>
            <w:lang w:val="en"/>
          </w:rPr>
          <w:t>ICW</w:t>
        </w:r>
      </w:hyperlink>
      <w:r w:rsidRPr="003D6FCC">
        <w:rPr>
          <w:rFonts w:asciiTheme="minorHAnsi" w:eastAsia="Calibri" w:hAnsiTheme="minorHAnsi" w:cs="Calibri"/>
          <w:b/>
          <w:lang w:val="en"/>
        </w:rPr>
        <w:t>)</w:t>
      </w:r>
    </w:p>
    <w:p w14:paraId="4FDF11D8" w14:textId="0DA2E963" w:rsidR="008544AA" w:rsidRPr="003D6FCC" w:rsidRDefault="008544AA" w:rsidP="01476CFA">
      <w:pPr>
        <w:rPr>
          <w:rFonts w:asciiTheme="minorHAnsi" w:eastAsia="Calibri" w:hAnsiTheme="minorHAnsi" w:cs="Calibri"/>
        </w:rPr>
      </w:pPr>
      <w:r w:rsidRPr="003D6FCC">
        <w:rPr>
          <w:rFonts w:asciiTheme="minorHAnsi" w:eastAsia="Calibri" w:hAnsiTheme="minorHAnsi" w:cs="Calibri"/>
        </w:rPr>
        <w:lastRenderedPageBreak/>
        <w:t>Develops workforce strategies for businesses, chambers of commerce, and communities to hire, train, retain, and advance skilled workers in the 21st century.</w:t>
      </w:r>
    </w:p>
    <w:p w14:paraId="1690DBFE" w14:textId="77777777" w:rsidR="00F470F1" w:rsidRPr="003D6FCC" w:rsidRDefault="00F470F1" w:rsidP="00F470F1">
      <w:pPr>
        <w:rPr>
          <w:rFonts w:asciiTheme="minorHAnsi" w:eastAsia="Calibri" w:hAnsiTheme="minorHAnsi" w:cs="Calibri"/>
          <w:b/>
          <w:lang w:val="en"/>
        </w:rPr>
      </w:pPr>
    </w:p>
    <w:p w14:paraId="3BBC5C9E" w14:textId="32205631"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U.S. Department of Labor Employment and Training Administration (</w:t>
      </w:r>
      <w:hyperlink r:id="rId148" w:history="1">
        <w:r w:rsidR="00035994" w:rsidRPr="003D6FCC">
          <w:rPr>
            <w:rFonts w:asciiTheme="minorHAnsi" w:eastAsia="Calibri" w:hAnsiTheme="minorHAnsi" w:cstheme="minorHAnsi"/>
            <w:color w:val="467886"/>
            <w:u w:val="single"/>
            <w:lang w:val="en"/>
          </w:rPr>
          <w:t>DOLETA</w:t>
        </w:r>
      </w:hyperlink>
      <w:r w:rsidRPr="003D6FCC">
        <w:rPr>
          <w:rFonts w:asciiTheme="minorHAnsi" w:eastAsia="Calibri" w:hAnsiTheme="minorHAnsi" w:cs="Calibri"/>
          <w:b/>
          <w:lang w:val="en"/>
        </w:rPr>
        <w:t>)</w:t>
      </w:r>
    </w:p>
    <w:p w14:paraId="7C946F95" w14:textId="17FAFA74" w:rsidR="008544AA" w:rsidRPr="003D6FCC" w:rsidRDefault="008544AA" w:rsidP="00F470F1">
      <w:pPr>
        <w:rPr>
          <w:rFonts w:asciiTheme="minorHAnsi" w:eastAsia="Calibri" w:hAnsiTheme="minorHAnsi" w:cs="Calibri"/>
          <w:lang w:val="en"/>
        </w:rPr>
      </w:pPr>
      <w:r w:rsidRPr="003D6FCC">
        <w:rPr>
          <w:rFonts w:asciiTheme="minorHAnsi" w:eastAsia="Calibri" w:hAnsiTheme="minorHAnsi" w:cs="Calibri"/>
          <w:lang w:val="en"/>
        </w:rPr>
        <w:t>The U.S. DOLETA is the federal agent for the WIOA program.</w:t>
      </w:r>
    </w:p>
    <w:p w14:paraId="33553ADC" w14:textId="77777777" w:rsidR="00F470F1" w:rsidRPr="003D6FCC" w:rsidRDefault="00F470F1" w:rsidP="00F470F1">
      <w:pPr>
        <w:rPr>
          <w:rFonts w:asciiTheme="minorHAnsi" w:eastAsia="Calibri" w:hAnsiTheme="minorHAnsi" w:cs="Calibri"/>
          <w:b/>
          <w:lang w:val="en"/>
        </w:rPr>
      </w:pPr>
    </w:p>
    <w:p w14:paraId="6589969F" w14:textId="32BF8157"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Workforce Development Solicitation for Proposals (</w:t>
      </w:r>
      <w:hyperlink r:id="rId149" w:history="1">
        <w:r w:rsidR="00035994" w:rsidRPr="003D6FCC">
          <w:rPr>
            <w:rFonts w:asciiTheme="minorHAnsi" w:eastAsia="Calibri" w:hAnsiTheme="minorHAnsi" w:cstheme="minorHAnsi"/>
            <w:color w:val="467886"/>
            <w:u w:val="single"/>
            <w:lang w:val="en"/>
          </w:rPr>
          <w:t>SFP</w:t>
        </w:r>
      </w:hyperlink>
      <w:r w:rsidRPr="003D6FCC">
        <w:rPr>
          <w:rFonts w:asciiTheme="minorHAnsi" w:eastAsia="Calibri" w:hAnsiTheme="minorHAnsi" w:cs="Calibri"/>
          <w:b/>
          <w:lang w:val="en"/>
        </w:rPr>
        <w:t>)</w:t>
      </w:r>
    </w:p>
    <w:p w14:paraId="218771FF" w14:textId="78827E0A" w:rsidR="008544AA" w:rsidRPr="003D6FCC" w:rsidRDefault="008544AA" w:rsidP="00F470F1">
      <w:pPr>
        <w:rPr>
          <w:rFonts w:asciiTheme="minorHAnsi" w:eastAsia="Calibri" w:hAnsiTheme="minorHAnsi" w:cs="Calibri"/>
          <w:lang w:val="en"/>
        </w:rPr>
      </w:pPr>
      <w:r w:rsidRPr="003D6FCC">
        <w:rPr>
          <w:rFonts w:asciiTheme="minorHAnsi" w:eastAsia="Calibri" w:hAnsiTheme="minorHAnsi" w:cs="Calibri"/>
          <w:lang w:val="en"/>
        </w:rPr>
        <w:t>WIOA-funded SFPs and related information can be accessed from the EDD’s SFP page.</w:t>
      </w:r>
    </w:p>
    <w:p w14:paraId="28B525B4" w14:textId="77777777" w:rsidR="00F470F1" w:rsidRPr="003D6FCC" w:rsidRDefault="00F470F1" w:rsidP="00F470F1">
      <w:pPr>
        <w:rPr>
          <w:rFonts w:asciiTheme="minorHAnsi" w:eastAsia="Calibri" w:hAnsiTheme="minorHAnsi" w:cs="Calibri"/>
          <w:b/>
          <w:lang w:val="en"/>
        </w:rPr>
      </w:pPr>
    </w:p>
    <w:p w14:paraId="642D0B0B" w14:textId="3B77A54F" w:rsidR="008544AA" w:rsidRPr="003D6FCC" w:rsidRDefault="008544AA" w:rsidP="01476CFA">
      <w:pPr>
        <w:rPr>
          <w:rFonts w:asciiTheme="minorHAnsi" w:eastAsia="Arial" w:hAnsiTheme="minorHAnsi" w:cs="Calibri"/>
        </w:rPr>
      </w:pPr>
      <w:r w:rsidRPr="003D6FCC">
        <w:rPr>
          <w:rFonts w:asciiTheme="minorHAnsi" w:eastAsia="Calibri" w:hAnsiTheme="minorHAnsi" w:cs="Calibri"/>
          <w:b/>
          <w:bCs/>
          <w:lang w:val="en"/>
        </w:rPr>
        <w:t>WorkforceGPS</w:t>
      </w:r>
      <w:r w:rsidRPr="003D6FCC">
        <w:rPr>
          <w:rFonts w:asciiTheme="minorHAnsi" w:eastAsia="Calibri" w:hAnsiTheme="minorHAnsi" w:cs="Calibri"/>
          <w:color w:val="0000FF"/>
          <w:lang w:val="en"/>
        </w:rPr>
        <w:t xml:space="preserve"> </w:t>
      </w:r>
      <w:r w:rsidRPr="003D6FCC">
        <w:rPr>
          <w:rFonts w:asciiTheme="minorHAnsi" w:eastAsia="Calibri" w:hAnsiTheme="minorHAnsi" w:cs="Calibri"/>
          <w:b/>
          <w:bCs/>
          <w:lang w:val="en"/>
        </w:rPr>
        <w:t>(</w:t>
      </w:r>
      <w:hyperlink r:id="rId150">
        <w:r w:rsidR="00035994" w:rsidRPr="003D6FCC">
          <w:rPr>
            <w:rFonts w:asciiTheme="minorHAnsi" w:eastAsia="Calibri" w:hAnsiTheme="minorHAnsi" w:cstheme="minorHAnsi"/>
            <w:color w:val="467886"/>
            <w:u w:val="single"/>
            <w:lang w:val="en"/>
          </w:rPr>
          <w:t>WorkforceGPS</w:t>
        </w:r>
      </w:hyperlink>
      <w:r w:rsidRPr="003D6FCC">
        <w:rPr>
          <w:rFonts w:asciiTheme="minorHAnsi" w:eastAsia="Calibri" w:hAnsiTheme="minorHAnsi" w:cs="Calibri"/>
          <w:b/>
          <w:bCs/>
          <w:lang w:val="en"/>
        </w:rPr>
        <w:t>)</w:t>
      </w:r>
    </w:p>
    <w:p w14:paraId="34600290" w14:textId="5FD13867" w:rsidR="008544AA" w:rsidRPr="003D6FCC" w:rsidRDefault="008544AA" w:rsidP="00F470F1">
      <w:pPr>
        <w:rPr>
          <w:rFonts w:asciiTheme="minorHAnsi" w:eastAsia="Calibri" w:hAnsiTheme="minorHAnsi" w:cs="Calibri"/>
          <w:b/>
          <w:lang w:val="en"/>
        </w:rPr>
      </w:pPr>
      <w:r w:rsidRPr="003D6FCC">
        <w:rPr>
          <w:rFonts w:asciiTheme="minorHAnsi" w:eastAsia="Calibri" w:hAnsiTheme="minorHAnsi" w:cs="Calibri"/>
          <w:lang w:val="en"/>
        </w:rPr>
        <w:t>An integrated workforce system network sponsored by the DOL Employment and Training Administration.</w:t>
      </w:r>
    </w:p>
    <w:p w14:paraId="3E580B58" w14:textId="77777777" w:rsidR="00F470F1" w:rsidRPr="003D6FCC" w:rsidRDefault="00F470F1" w:rsidP="00F470F1">
      <w:pPr>
        <w:rPr>
          <w:rFonts w:asciiTheme="minorHAnsi" w:eastAsia="Calibri" w:hAnsiTheme="minorHAnsi" w:cs="Calibri"/>
          <w:b/>
          <w:lang w:val="en"/>
        </w:rPr>
      </w:pPr>
    </w:p>
    <w:p w14:paraId="624F0D1A" w14:textId="00FE5A23" w:rsidR="008544AA" w:rsidRPr="003D6FCC" w:rsidRDefault="008544AA" w:rsidP="00F470F1">
      <w:pPr>
        <w:rPr>
          <w:rFonts w:asciiTheme="minorHAnsi" w:eastAsia="Arial" w:hAnsiTheme="minorHAnsi" w:cs="Calibri"/>
          <w:b/>
          <w:lang w:val="en"/>
        </w:rPr>
      </w:pPr>
      <w:r w:rsidRPr="003D6FCC">
        <w:rPr>
          <w:rFonts w:asciiTheme="minorHAnsi" w:eastAsia="Calibri" w:hAnsiTheme="minorHAnsi" w:cs="Calibri"/>
          <w:b/>
          <w:lang w:val="en"/>
        </w:rPr>
        <w:t>Workforce Innovation and Opportunity Act (</w:t>
      </w:r>
      <w:bookmarkStart w:id="284" w:name="_Hlk207188646"/>
      <w:r w:rsidR="00490F50" w:rsidRPr="003D6FCC">
        <w:rPr>
          <w:rFonts w:asciiTheme="minorHAnsi" w:eastAsia="Calibri" w:hAnsiTheme="minorHAnsi" w:cstheme="minorHAnsi"/>
          <w:color w:val="467886"/>
          <w:u w:val="single"/>
          <w:lang w:val="en"/>
        </w:rPr>
        <w:fldChar w:fldCharType="begin"/>
      </w:r>
      <w:r w:rsidR="00490F50" w:rsidRPr="003D6FCC">
        <w:rPr>
          <w:rFonts w:asciiTheme="minorHAnsi" w:eastAsia="Calibri" w:hAnsiTheme="minorHAnsi" w:cstheme="minorHAnsi"/>
          <w:color w:val="467886"/>
          <w:u w:val="single"/>
          <w:lang w:val="en"/>
        </w:rPr>
        <w:instrText>HYPERLINK "https://www.federalregister.gov/documents/2016/08/19/2016-15975/workforce-innovation-and-opportunity-act"</w:instrText>
      </w:r>
      <w:r w:rsidR="00490F50" w:rsidRPr="003D6FCC">
        <w:rPr>
          <w:rFonts w:asciiTheme="minorHAnsi" w:eastAsia="Calibri" w:hAnsiTheme="minorHAnsi" w:cstheme="minorHAnsi"/>
          <w:color w:val="467886"/>
          <w:u w:val="single"/>
          <w:lang w:val="en"/>
        </w:rPr>
      </w:r>
      <w:r w:rsidR="00490F50" w:rsidRPr="003D6FCC">
        <w:rPr>
          <w:rFonts w:asciiTheme="minorHAnsi" w:eastAsia="Calibri" w:hAnsiTheme="minorHAnsi" w:cstheme="minorHAnsi"/>
          <w:color w:val="467886"/>
          <w:u w:val="single"/>
          <w:lang w:val="en"/>
        </w:rPr>
        <w:fldChar w:fldCharType="separate"/>
      </w:r>
      <w:r w:rsidR="00490F50" w:rsidRPr="003D6FCC">
        <w:rPr>
          <w:rFonts w:asciiTheme="minorHAnsi" w:eastAsia="Calibri" w:hAnsiTheme="minorHAnsi" w:cstheme="minorHAnsi"/>
          <w:color w:val="467886"/>
          <w:u w:val="single"/>
          <w:lang w:val="en"/>
        </w:rPr>
        <w:t>WIOA</w:t>
      </w:r>
      <w:r w:rsidR="00490F50" w:rsidRPr="003D6FCC">
        <w:rPr>
          <w:rFonts w:asciiTheme="minorHAnsi" w:eastAsia="Calibri" w:hAnsiTheme="minorHAnsi" w:cstheme="minorHAnsi"/>
          <w:color w:val="467886"/>
          <w:u w:val="single"/>
          <w:lang w:val="en"/>
        </w:rPr>
        <w:fldChar w:fldCharType="end"/>
      </w:r>
      <w:bookmarkEnd w:id="284"/>
      <w:r w:rsidRPr="003D6FCC">
        <w:rPr>
          <w:rFonts w:asciiTheme="minorHAnsi" w:eastAsia="Calibri" w:hAnsiTheme="minorHAnsi" w:cs="Calibri"/>
          <w:b/>
          <w:lang w:val="en"/>
        </w:rPr>
        <w:t>)</w:t>
      </w:r>
    </w:p>
    <w:p w14:paraId="0DB68088" w14:textId="77777777" w:rsidR="008544AA" w:rsidRPr="003D6FCC" w:rsidRDefault="008544AA" w:rsidP="00F470F1">
      <w:pPr>
        <w:rPr>
          <w:rFonts w:asciiTheme="minorHAnsi" w:eastAsia="Calibri" w:hAnsiTheme="minorHAnsi" w:cs="Calibri"/>
          <w:lang w:val="en"/>
        </w:rPr>
      </w:pPr>
      <w:r w:rsidRPr="003D6FCC">
        <w:rPr>
          <w:rFonts w:asciiTheme="minorHAnsi" w:eastAsia="Calibri" w:hAnsiTheme="minorHAnsi" w:cs="Calibri"/>
          <w:lang w:val="en"/>
        </w:rPr>
        <w:t xml:space="preserve">The act governing the funds </w:t>
      </w:r>
      <w:proofErr w:type="gramStart"/>
      <w:r w:rsidRPr="003D6FCC">
        <w:rPr>
          <w:rFonts w:asciiTheme="minorHAnsi" w:eastAsia="Calibri" w:hAnsiTheme="minorHAnsi" w:cs="Calibri"/>
          <w:lang w:val="en"/>
        </w:rPr>
        <w:t>made</w:t>
      </w:r>
      <w:proofErr w:type="gramEnd"/>
      <w:r w:rsidRPr="003D6FCC">
        <w:rPr>
          <w:rFonts w:asciiTheme="minorHAnsi" w:eastAsia="Calibri" w:hAnsiTheme="minorHAnsi" w:cs="Calibri"/>
          <w:lang w:val="en"/>
        </w:rPr>
        <w:t xml:space="preserve"> available in this SFP.</w:t>
      </w:r>
    </w:p>
    <w:p w14:paraId="2D6D8BF8" w14:textId="77777777" w:rsidR="008544AA" w:rsidRPr="003D6FCC" w:rsidRDefault="008544AA" w:rsidP="008544AA">
      <w:pPr>
        <w:rPr>
          <w:rFonts w:asciiTheme="minorHAnsi" w:eastAsia="Calibri" w:hAnsiTheme="minorHAnsi" w:cs="Calibri"/>
          <w:lang w:val="en"/>
        </w:rPr>
      </w:pPr>
      <w:r w:rsidRPr="003D6FCC">
        <w:rPr>
          <w:rFonts w:asciiTheme="minorHAnsi" w:eastAsia="Calibri" w:hAnsiTheme="minorHAnsi" w:cs="Calibri"/>
          <w:sz w:val="24"/>
          <w:szCs w:val="24"/>
          <w:lang w:val="en"/>
        </w:rPr>
        <w:br w:type="page"/>
      </w:r>
      <w:bookmarkStart w:id="285" w:name="_1rvwp1q"/>
      <w:bookmarkEnd w:id="285"/>
    </w:p>
    <w:p w14:paraId="5E9F6329" w14:textId="77777777" w:rsidR="008544AA" w:rsidRPr="003D6FCC" w:rsidRDefault="008544AA" w:rsidP="01476CFA">
      <w:pPr>
        <w:pStyle w:val="Heading2"/>
        <w:numPr>
          <w:ilvl w:val="0"/>
          <w:numId w:val="0"/>
        </w:numPr>
        <w:rPr>
          <w:rFonts w:asciiTheme="minorHAnsi" w:eastAsia="Arial" w:hAnsiTheme="minorHAnsi" w:cs="Calibri"/>
        </w:rPr>
      </w:pPr>
      <w:bookmarkStart w:id="286" w:name="_Toc117246195"/>
      <w:bookmarkStart w:id="287" w:name="_Toc130496204"/>
      <w:bookmarkStart w:id="288" w:name="_Toc167356453"/>
      <w:bookmarkStart w:id="289" w:name="_Toc167894700"/>
      <w:bookmarkStart w:id="290" w:name="_Toc219464735"/>
      <w:r w:rsidRPr="003D6FCC">
        <w:rPr>
          <w:rFonts w:asciiTheme="minorHAnsi" w:eastAsia="Arial" w:hAnsiTheme="minorHAnsi" w:cs="Calibri"/>
        </w:rPr>
        <w:lastRenderedPageBreak/>
        <w:t>Appendix F: CalJOBS</w:t>
      </w:r>
      <w:r w:rsidRPr="003D6FCC">
        <w:rPr>
          <w:rFonts w:asciiTheme="minorHAnsi" w:eastAsia="Arial" w:hAnsiTheme="minorHAnsi" w:cs="Calibri"/>
          <w:vertAlign w:val="superscript"/>
        </w:rPr>
        <w:t>SM</w:t>
      </w:r>
      <w:r w:rsidRPr="003D6FCC">
        <w:rPr>
          <w:rFonts w:asciiTheme="minorHAnsi" w:eastAsia="Arial" w:hAnsiTheme="minorHAnsi" w:cs="Calibri"/>
        </w:rPr>
        <w:t xml:space="preserve"> Workstation and Software Requirements</w:t>
      </w:r>
      <w:bookmarkEnd w:id="286"/>
      <w:bookmarkEnd w:id="287"/>
      <w:bookmarkEnd w:id="288"/>
      <w:bookmarkEnd w:id="289"/>
      <w:bookmarkEnd w:id="290"/>
    </w:p>
    <w:p w14:paraId="6505FE6C" w14:textId="77777777" w:rsidR="00035994" w:rsidRPr="003D6FCC" w:rsidRDefault="00035994" w:rsidP="00035994">
      <w:pPr>
        <w:spacing w:after="120"/>
        <w:rPr>
          <w:rFonts w:asciiTheme="minorHAnsi" w:hAnsiTheme="minorHAnsi"/>
        </w:rPr>
      </w:pPr>
      <w:bookmarkStart w:id="291" w:name="_4bvk7pj"/>
      <w:bookmarkEnd w:id="291"/>
    </w:p>
    <w:p w14:paraId="1B6E6BE3" w14:textId="2E78A2B0" w:rsidR="008544AA" w:rsidRPr="003D6FCC" w:rsidRDefault="008544AA" w:rsidP="00943164">
      <w:pPr>
        <w:pStyle w:val="BodyText"/>
        <w:spacing w:after="0"/>
        <w:rPr>
          <w:rFonts w:asciiTheme="minorHAnsi" w:hAnsiTheme="minorHAnsi" w:cs="Calibri"/>
          <w:b/>
          <w:bCs/>
        </w:rPr>
      </w:pPr>
      <w:r w:rsidRPr="003D6FCC">
        <w:rPr>
          <w:rFonts w:asciiTheme="minorHAnsi" w:hAnsiTheme="minorHAnsi" w:cs="Calibri"/>
          <w:b/>
          <w:bCs/>
        </w:rPr>
        <w:t xml:space="preserve">Figure </w:t>
      </w:r>
      <w:r w:rsidR="00943164" w:rsidRPr="003D6FCC">
        <w:rPr>
          <w:rFonts w:asciiTheme="minorHAnsi" w:hAnsiTheme="minorHAnsi" w:cs="Calibri"/>
          <w:b/>
          <w:bCs/>
        </w:rPr>
        <w:t>F.</w:t>
      </w:r>
      <w:r w:rsidRPr="003D6FCC">
        <w:rPr>
          <w:rFonts w:asciiTheme="minorHAnsi" w:hAnsiTheme="minorHAnsi" w:cs="Calibri"/>
          <w:b/>
          <w:bCs/>
        </w:rPr>
        <w:t>1: Workstation Requirements (VOS v16.x)</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Figure 1: Workstation Requirements (VOS v16.x)"/>
      </w:tblPr>
      <w:tblGrid>
        <w:gridCol w:w="1631"/>
        <w:gridCol w:w="2784"/>
        <w:gridCol w:w="2818"/>
        <w:gridCol w:w="2117"/>
      </w:tblGrid>
      <w:tr w:rsidR="008544AA" w:rsidRPr="003D6FCC" w14:paraId="313DAE82" w14:textId="77777777" w:rsidTr="01476CFA">
        <w:trPr>
          <w:tblHeade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762DAC4B" w14:textId="77777777" w:rsidR="008544AA" w:rsidRPr="003D6FCC" w:rsidRDefault="008544AA" w:rsidP="00943164">
            <w:pPr>
              <w:pStyle w:val="BodyText"/>
              <w:spacing w:after="0"/>
              <w:rPr>
                <w:rFonts w:asciiTheme="minorHAnsi" w:hAnsiTheme="minorHAnsi" w:cs="Calibri"/>
              </w:rPr>
            </w:pPr>
            <w:r w:rsidRPr="003D6FCC">
              <w:rPr>
                <w:rFonts w:asciiTheme="minorHAnsi" w:hAnsiTheme="minorHAnsi" w:cs="Calibri"/>
              </w:rPr>
              <w:t>System</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5137A85D" w14:textId="77777777" w:rsidR="008544AA" w:rsidRPr="003D6FCC" w:rsidRDefault="008544AA" w:rsidP="00943164">
            <w:pPr>
              <w:pStyle w:val="BodyText"/>
              <w:spacing w:after="0"/>
              <w:rPr>
                <w:rFonts w:asciiTheme="minorHAnsi" w:hAnsiTheme="minorHAnsi" w:cs="Calibri"/>
              </w:rPr>
            </w:pPr>
            <w:r w:rsidRPr="003D6FCC">
              <w:rPr>
                <w:rFonts w:asciiTheme="minorHAnsi" w:hAnsiTheme="minorHAnsi" w:cs="Calibri"/>
              </w:rPr>
              <w:t>Hardware Required</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5F42E002" w14:textId="77777777" w:rsidR="008544AA" w:rsidRPr="003D6FCC" w:rsidRDefault="008544AA" w:rsidP="00943164">
            <w:pPr>
              <w:pStyle w:val="BodyText"/>
              <w:spacing w:after="0"/>
              <w:rPr>
                <w:rFonts w:asciiTheme="minorHAnsi" w:hAnsiTheme="minorHAnsi" w:cs="Calibri"/>
              </w:rPr>
            </w:pPr>
            <w:r w:rsidRPr="003D6FCC">
              <w:rPr>
                <w:rFonts w:asciiTheme="minorHAnsi" w:hAnsiTheme="minorHAnsi" w:cs="Calibri"/>
              </w:rPr>
              <w:t>Software Required</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23989FF8" w14:textId="77777777" w:rsidR="008544AA" w:rsidRPr="003D6FCC" w:rsidRDefault="008544AA" w:rsidP="00943164">
            <w:pPr>
              <w:pStyle w:val="BodyText"/>
              <w:spacing w:after="0"/>
              <w:rPr>
                <w:rFonts w:asciiTheme="minorHAnsi" w:hAnsiTheme="minorHAnsi" w:cs="Calibri"/>
              </w:rPr>
            </w:pPr>
            <w:r w:rsidRPr="003D6FCC">
              <w:rPr>
                <w:rFonts w:asciiTheme="minorHAnsi" w:hAnsiTheme="minorHAnsi" w:cs="Calibri"/>
              </w:rPr>
              <w:t>Connectivity</w:t>
            </w:r>
          </w:p>
        </w:tc>
      </w:tr>
      <w:tr w:rsidR="008544AA" w:rsidRPr="003D6FCC" w14:paraId="1A988DDA" w14:textId="77777777" w:rsidTr="01476CFA">
        <w:trP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C7AA8"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 xml:space="preserve">Client </w:t>
            </w:r>
            <w:r w:rsidRPr="003D6FCC">
              <w:rPr>
                <w:rFonts w:asciiTheme="minorHAnsi" w:hAnsiTheme="minorHAnsi" w:cs="Calibri"/>
              </w:rPr>
              <w:br/>
              <w:t xml:space="preserve">Workstation </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A592C"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Processor: PIII or higher</w:t>
            </w:r>
          </w:p>
          <w:p w14:paraId="079BB42C"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Memory: 2 GB of RAM or higher</w:t>
            </w:r>
          </w:p>
          <w:p w14:paraId="7B5B9E86"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Display: Super VGA (800 X 600) or higher-resolution video adapter and monitor</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D70C5"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Operating System:</w:t>
            </w:r>
          </w:p>
          <w:p w14:paraId="3E3BF33C"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Microsoft Windows 7</w:t>
            </w:r>
          </w:p>
          <w:p w14:paraId="1CEF0B15"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Macintosh OS X v10. 4.8 (Panther) or higher</w:t>
            </w:r>
          </w:p>
          <w:p w14:paraId="1988E6A5"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3rd-Party Software (described after the table):</w:t>
            </w:r>
          </w:p>
          <w:p w14:paraId="3404FC64"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lang w:val="en-US"/>
              </w:rPr>
              <w:t xml:space="preserve">Meadco ScriptX ActiveX 7.4/ Object¹/ Microsoft Silverlight 3² </w:t>
            </w:r>
          </w:p>
          <w:p w14:paraId="3E5367DD"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lang w:val="en-US"/>
              </w:rPr>
              <w:t xml:space="preserve">DynamSoft HTML5 Document Scanning </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45377"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Minimum:</w:t>
            </w:r>
          </w:p>
          <w:p w14:paraId="26C2CF54"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Dedicated broadband or high-speed access, 380k or higher</w:t>
            </w:r>
          </w:p>
        </w:tc>
      </w:tr>
      <w:tr w:rsidR="008544AA" w:rsidRPr="003D6FCC" w14:paraId="5E67F3FF" w14:textId="77777777" w:rsidTr="01476CFA">
        <w:trP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6B0D8"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Staff/ Administrator Workstation</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47B3"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Processor: PIII or higher</w:t>
            </w:r>
          </w:p>
          <w:p w14:paraId="503A9A2F"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Memory: 2GB of RAM or higher</w:t>
            </w:r>
            <w:r w:rsidRPr="003D6FCC">
              <w:rPr>
                <w:rFonts w:asciiTheme="minorHAnsi" w:hAnsiTheme="minorHAnsi" w:cs="Calibri"/>
              </w:rPr>
              <w:br/>
            </w:r>
          </w:p>
          <w:p w14:paraId="7339D629"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Display: Super VGA (800 X 600) or higher-resolution video adapter and monitor</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9E1FA"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Operating System:</w:t>
            </w:r>
          </w:p>
          <w:p w14:paraId="1DBEE9B2"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Microsoft Windows 7</w:t>
            </w:r>
          </w:p>
          <w:p w14:paraId="40181C25"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 xml:space="preserve">Macintosh OS X v10. 4.8 (Panther) or higher. </w:t>
            </w:r>
          </w:p>
          <w:p w14:paraId="77FC800B"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 xml:space="preserve">JAWS for Windows software for visually impaired access (optional) </w:t>
            </w:r>
          </w:p>
          <w:p w14:paraId="2CC92693"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3rd-Party Software (described after the table):</w:t>
            </w:r>
          </w:p>
          <w:p w14:paraId="3BD9A38E"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lang w:val="en-US"/>
              </w:rPr>
              <w:t>Meadco ScriptX ActiveX 7.4/ Object</w:t>
            </w:r>
          </w:p>
          <w:p w14:paraId="2764435F"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Microsoft Silverlight 3</w:t>
            </w:r>
          </w:p>
          <w:p w14:paraId="4C79639C"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lang w:val="en-US"/>
              </w:rPr>
              <w:t xml:space="preserve">DynamSoft HTML5 Document Scanning </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F382D"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Minimum:</w:t>
            </w:r>
          </w:p>
          <w:p w14:paraId="5F4B14C0"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Dedicated broadband or high-speed access, 380Kbps or higher</w:t>
            </w:r>
          </w:p>
        </w:tc>
      </w:tr>
    </w:tbl>
    <w:p w14:paraId="3369D8A4" w14:textId="77777777" w:rsidR="00331FCF" w:rsidRPr="003D6FCC" w:rsidRDefault="00331FCF" w:rsidP="00943164">
      <w:pPr>
        <w:pStyle w:val="BodyText"/>
        <w:rPr>
          <w:rFonts w:asciiTheme="minorHAnsi" w:hAnsiTheme="minorHAnsi" w:cs="Calibri"/>
          <w:b/>
          <w:bCs/>
        </w:rPr>
      </w:pPr>
    </w:p>
    <w:p w14:paraId="309E49BC" w14:textId="77777777" w:rsidR="00331FCF" w:rsidRPr="003D6FCC" w:rsidRDefault="00331FCF" w:rsidP="00943164">
      <w:pPr>
        <w:pStyle w:val="BodyText"/>
        <w:rPr>
          <w:rFonts w:asciiTheme="minorHAnsi" w:hAnsiTheme="minorHAnsi" w:cs="Calibri"/>
          <w:b/>
          <w:bCs/>
        </w:rPr>
      </w:pPr>
    </w:p>
    <w:p w14:paraId="53C041F4" w14:textId="7EA8E676" w:rsidR="008544AA" w:rsidRPr="003D6FCC" w:rsidRDefault="008544AA" w:rsidP="00331FCF">
      <w:pPr>
        <w:pStyle w:val="BodyText"/>
        <w:spacing w:after="120"/>
        <w:rPr>
          <w:rFonts w:asciiTheme="minorHAnsi" w:hAnsiTheme="minorHAnsi" w:cs="Calibri"/>
          <w:b/>
          <w:bCs/>
        </w:rPr>
      </w:pPr>
      <w:r w:rsidRPr="003D6FCC">
        <w:rPr>
          <w:rFonts w:asciiTheme="minorHAnsi" w:hAnsiTheme="minorHAnsi" w:cs="Calibri"/>
          <w:b/>
          <w:bCs/>
        </w:rPr>
        <w:lastRenderedPageBreak/>
        <w:t>Supported Browsers</w:t>
      </w:r>
    </w:p>
    <w:p w14:paraId="11AF1BCA" w14:textId="77777777" w:rsidR="008544AA" w:rsidRPr="003D6FCC" w:rsidRDefault="008544AA" w:rsidP="00943164">
      <w:pPr>
        <w:pStyle w:val="BodyText"/>
        <w:rPr>
          <w:rFonts w:asciiTheme="minorHAnsi" w:hAnsiTheme="minorHAnsi" w:cs="Calibri"/>
        </w:rPr>
      </w:pPr>
      <w:r w:rsidRPr="003D6FCC">
        <w:rPr>
          <w:rFonts w:asciiTheme="minorHAnsi" w:hAnsiTheme="minorHAnsi" w:cs="Calibri"/>
        </w:rPr>
        <w:t xml:space="preserve">For best results, use </w:t>
      </w:r>
      <w:proofErr w:type="gramStart"/>
      <w:r w:rsidRPr="003D6FCC">
        <w:rPr>
          <w:rFonts w:asciiTheme="minorHAnsi" w:hAnsiTheme="minorHAnsi" w:cs="Calibri"/>
        </w:rPr>
        <w:t>a current</w:t>
      </w:r>
      <w:proofErr w:type="gramEnd"/>
      <w:r w:rsidRPr="003D6FCC">
        <w:rPr>
          <w:rFonts w:asciiTheme="minorHAnsi" w:hAnsiTheme="minorHAnsi" w:cs="Calibri"/>
        </w:rPr>
        <w:t xml:space="preserve"> version of one of the following supported browsers:</w:t>
      </w:r>
    </w:p>
    <w:p w14:paraId="05C9C850" w14:textId="43E6AE3C" w:rsidR="008544AA" w:rsidRPr="003D6FCC" w:rsidRDefault="008544AA" w:rsidP="00331FCF">
      <w:pPr>
        <w:pStyle w:val="BodyText"/>
        <w:spacing w:after="0"/>
        <w:rPr>
          <w:rFonts w:asciiTheme="minorHAnsi" w:hAnsiTheme="minorHAnsi" w:cs="Calibri"/>
          <w:b/>
          <w:bCs/>
        </w:rPr>
      </w:pPr>
      <w:r w:rsidRPr="003D6FCC">
        <w:rPr>
          <w:rFonts w:asciiTheme="minorHAnsi" w:hAnsiTheme="minorHAnsi" w:cs="Calibri"/>
          <w:b/>
          <w:bCs/>
        </w:rPr>
        <w:t>Desktop Browsers</w:t>
      </w:r>
    </w:p>
    <w:p w14:paraId="291653D2" w14:textId="51B26AD2" w:rsidR="008544AA" w:rsidRPr="003D6FCC" w:rsidRDefault="008544AA" w:rsidP="00943164">
      <w:pPr>
        <w:pStyle w:val="ListParagraph"/>
        <w:rPr>
          <w:rFonts w:asciiTheme="minorHAnsi" w:eastAsia="Arial" w:hAnsiTheme="minorHAnsi"/>
          <w:lang w:val="en"/>
        </w:rPr>
      </w:pPr>
      <w:r w:rsidRPr="003D6FCC">
        <w:rPr>
          <w:rFonts w:asciiTheme="minorHAnsi" w:eastAsia="Calibri" w:hAnsiTheme="minorHAnsi"/>
          <w:noProof/>
          <w:color w:val="0000FF"/>
          <w:shd w:val="clear" w:color="auto" w:fill="E6E6E6"/>
        </w:rPr>
        <w:drawing>
          <wp:inline distT="0" distB="0" distL="0" distR="0" wp14:anchorId="58C860CE" wp14:editId="1A36A4AB">
            <wp:extent cx="419100" cy="419100"/>
            <wp:effectExtent l="0" t="0" r="0" b="0"/>
            <wp:docPr id="10" name="Picture 10" descr="Google Chrome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Chrome | Download Latest Version"/>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3D6FCC">
        <w:rPr>
          <w:rFonts w:asciiTheme="minorHAnsi" w:eastAsia="Calibri" w:hAnsiTheme="minorHAnsi"/>
          <w:lang w:val="en"/>
        </w:rPr>
        <w:t xml:space="preserve">  </w:t>
      </w:r>
      <w:hyperlink r:id="rId152" w:history="1">
        <w:r w:rsidRPr="003D6FCC">
          <w:rPr>
            <w:rFonts w:asciiTheme="minorHAnsi" w:eastAsia="Calibri" w:hAnsiTheme="minorHAnsi" w:cstheme="minorHAnsi"/>
            <w:color w:val="467886"/>
            <w:u w:val="single"/>
            <w:lang w:val="en"/>
          </w:rPr>
          <w:t>Google Chrome | Download Latest Version</w:t>
        </w:r>
      </w:hyperlink>
    </w:p>
    <w:p w14:paraId="589A5FF3" w14:textId="4720D5AF" w:rsidR="008544AA" w:rsidRPr="003D6FCC" w:rsidRDefault="008544AA" w:rsidP="00943164">
      <w:pPr>
        <w:pStyle w:val="ListParagraph"/>
        <w:rPr>
          <w:rFonts w:asciiTheme="minorHAnsi" w:eastAsia="Arial" w:hAnsiTheme="minorHAnsi"/>
          <w:lang w:val="en"/>
        </w:rPr>
      </w:pPr>
      <w:r w:rsidRPr="003D6FCC">
        <w:rPr>
          <w:rFonts w:asciiTheme="minorHAnsi" w:eastAsia="Calibri" w:hAnsiTheme="minorHAnsi"/>
          <w:noProof/>
          <w:color w:val="0000FF"/>
          <w:shd w:val="clear" w:color="auto" w:fill="E6E6E6"/>
        </w:rPr>
        <w:drawing>
          <wp:inline distT="0" distB="0" distL="0" distR="0" wp14:anchorId="3D57E1D4" wp14:editId="6F7F5436">
            <wp:extent cx="441960" cy="441960"/>
            <wp:effectExtent l="0" t="0" r="0" b="0"/>
            <wp:docPr id="9" name="Picture 9" descr="Mozilla Firefox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zilla Firefox | Download Latest Version"/>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Pr="003D6FCC">
        <w:rPr>
          <w:rFonts w:asciiTheme="minorHAnsi" w:eastAsia="Calibri" w:hAnsiTheme="minorHAnsi"/>
          <w:lang w:val="en"/>
        </w:rPr>
        <w:t xml:space="preserve">  </w:t>
      </w:r>
      <w:hyperlink r:id="rId154" w:history="1">
        <w:r w:rsidRPr="003D6FCC">
          <w:rPr>
            <w:rFonts w:asciiTheme="minorHAnsi" w:eastAsia="Calibri" w:hAnsiTheme="minorHAnsi" w:cstheme="minorHAnsi"/>
            <w:color w:val="467886"/>
            <w:u w:val="single"/>
            <w:lang w:val="en"/>
          </w:rPr>
          <w:t>Mozilla Firefox | Download Latest Version</w:t>
        </w:r>
      </w:hyperlink>
    </w:p>
    <w:p w14:paraId="355FE41D" w14:textId="242F2BE1" w:rsidR="008544AA" w:rsidRPr="003D6FCC" w:rsidRDefault="008544AA" w:rsidP="00943164">
      <w:pPr>
        <w:pStyle w:val="ListParagraph"/>
        <w:rPr>
          <w:rFonts w:asciiTheme="minorHAnsi" w:eastAsia="Arial" w:hAnsiTheme="minorHAnsi"/>
          <w:lang w:val="en"/>
        </w:rPr>
      </w:pPr>
      <w:r w:rsidRPr="003D6FCC">
        <w:rPr>
          <w:rFonts w:asciiTheme="minorHAnsi" w:eastAsia="Calibri" w:hAnsiTheme="minorHAnsi"/>
          <w:noProof/>
          <w:color w:val="0000FF"/>
          <w:shd w:val="clear" w:color="auto" w:fill="E6E6E6"/>
        </w:rPr>
        <w:drawing>
          <wp:inline distT="0" distB="0" distL="0" distR="0" wp14:anchorId="02CE7F6D" wp14:editId="4383B591">
            <wp:extent cx="396240" cy="396240"/>
            <wp:effectExtent l="0" t="0" r="3810" b="3810"/>
            <wp:docPr id="8" name="Picture 8" descr="Apple Safari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le Safari | Download Latest Version"/>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r w:rsidRPr="003D6FCC">
        <w:rPr>
          <w:rFonts w:asciiTheme="minorHAnsi" w:eastAsia="Calibri" w:hAnsiTheme="minorHAnsi"/>
          <w:lang w:val="en"/>
        </w:rPr>
        <w:t xml:space="preserve">  </w:t>
      </w:r>
      <w:hyperlink r:id="rId156" w:anchor="safari" w:history="1">
        <w:r w:rsidRPr="003D6FCC">
          <w:rPr>
            <w:rFonts w:asciiTheme="minorHAnsi" w:eastAsia="Calibri" w:hAnsiTheme="minorHAnsi" w:cstheme="minorHAnsi"/>
            <w:color w:val="467886"/>
            <w:u w:val="single"/>
            <w:lang w:val="en"/>
          </w:rPr>
          <w:t>Apple Safari | Download Latest Version</w:t>
        </w:r>
      </w:hyperlink>
    </w:p>
    <w:p w14:paraId="3ABF0986" w14:textId="40B3294F" w:rsidR="008544AA" w:rsidRPr="003D6FCC" w:rsidRDefault="008544AA" w:rsidP="00943164">
      <w:pPr>
        <w:pStyle w:val="ListParagraph"/>
        <w:rPr>
          <w:rFonts w:asciiTheme="minorHAnsi" w:eastAsia="Arial" w:hAnsiTheme="minorHAnsi"/>
          <w:lang w:val="en"/>
        </w:rPr>
      </w:pPr>
      <w:r w:rsidRPr="003D6FCC">
        <w:rPr>
          <w:rFonts w:asciiTheme="minorHAnsi" w:eastAsia="Calibri" w:hAnsiTheme="minorHAnsi"/>
          <w:noProof/>
          <w:color w:val="0000FF"/>
          <w:shd w:val="clear" w:color="auto" w:fill="E6E6E6"/>
        </w:rPr>
        <w:drawing>
          <wp:inline distT="0" distB="0" distL="0" distR="0" wp14:anchorId="2C862A33" wp14:editId="17B2DAE1">
            <wp:extent cx="403860" cy="403860"/>
            <wp:effectExtent l="0" t="0" r="0" b="0"/>
            <wp:docPr id="7" name="Picture 7" descr="Opera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Opera | Download Latest Version"/>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sidRPr="003D6FCC">
        <w:rPr>
          <w:rFonts w:asciiTheme="minorHAnsi" w:eastAsia="Calibri" w:hAnsiTheme="minorHAnsi"/>
          <w:lang w:val="en"/>
        </w:rPr>
        <w:t xml:space="preserve">  </w:t>
      </w:r>
      <w:hyperlink r:id="rId158" w:history="1">
        <w:r w:rsidRPr="003D6FCC">
          <w:rPr>
            <w:rFonts w:asciiTheme="minorHAnsi" w:eastAsia="Calibri" w:hAnsiTheme="minorHAnsi" w:cstheme="minorHAnsi"/>
            <w:color w:val="467886"/>
            <w:u w:val="single"/>
            <w:lang w:val="en"/>
          </w:rPr>
          <w:t>Opera | Download Latest Version</w:t>
        </w:r>
      </w:hyperlink>
    </w:p>
    <w:p w14:paraId="4DDD1D1D" w14:textId="34449BFC" w:rsidR="008544AA" w:rsidRPr="003D6FCC" w:rsidRDefault="008544AA" w:rsidP="00943164">
      <w:pPr>
        <w:pStyle w:val="ListParagraph"/>
        <w:rPr>
          <w:rFonts w:asciiTheme="minorHAnsi" w:eastAsia="Arial" w:hAnsiTheme="minorHAnsi"/>
          <w:lang w:val="en"/>
        </w:rPr>
      </w:pPr>
      <w:r w:rsidRPr="003D6FCC">
        <w:rPr>
          <w:rFonts w:asciiTheme="minorHAnsi" w:eastAsia="Calibri" w:hAnsiTheme="minorHAnsi"/>
          <w:noProof/>
          <w:color w:val="0000FF"/>
          <w:shd w:val="clear" w:color="auto" w:fill="E6E6E6"/>
        </w:rPr>
        <w:drawing>
          <wp:inline distT="0" distB="0" distL="0" distR="0" wp14:anchorId="5246A297" wp14:editId="0AC737C3">
            <wp:extent cx="403860" cy="403860"/>
            <wp:effectExtent l="0" t="0" r="0" b="0"/>
            <wp:docPr id="6" name="Picture 6" descr="Microsoft Edge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Microsoft Edge | Download Latest version"/>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sidRPr="003D6FCC">
        <w:rPr>
          <w:rFonts w:asciiTheme="minorHAnsi" w:eastAsia="Calibri" w:hAnsiTheme="minorHAnsi"/>
          <w:lang w:val="en"/>
        </w:rPr>
        <w:t xml:space="preserve">  </w:t>
      </w:r>
      <w:hyperlink r:id="rId160" w:history="1">
        <w:r w:rsidRPr="003D6FCC">
          <w:rPr>
            <w:rFonts w:asciiTheme="minorHAnsi" w:eastAsia="Calibri" w:hAnsiTheme="minorHAnsi" w:cstheme="minorHAnsi"/>
            <w:color w:val="467886"/>
            <w:u w:val="single"/>
            <w:lang w:val="en"/>
          </w:rPr>
          <w:t>Microsoft Edge | Download the Latest version</w:t>
        </w:r>
      </w:hyperlink>
    </w:p>
    <w:p w14:paraId="0C12B188" w14:textId="77777777" w:rsidR="00331FCF" w:rsidRPr="003D6FCC" w:rsidRDefault="00331FCF" w:rsidP="000655E5">
      <w:pPr>
        <w:pStyle w:val="BodyText"/>
        <w:rPr>
          <w:rFonts w:asciiTheme="minorHAnsi" w:hAnsiTheme="minorHAnsi" w:cs="Calibri"/>
          <w:b/>
          <w:bCs/>
        </w:rPr>
      </w:pPr>
    </w:p>
    <w:p w14:paraId="36B2CDA8" w14:textId="437F775B" w:rsidR="008544AA" w:rsidRPr="003D6FCC" w:rsidRDefault="008544AA" w:rsidP="00331FCF">
      <w:pPr>
        <w:pStyle w:val="BodyText"/>
        <w:spacing w:after="120"/>
        <w:rPr>
          <w:rFonts w:asciiTheme="minorHAnsi" w:hAnsiTheme="minorHAnsi" w:cs="Calibri"/>
          <w:b/>
          <w:bCs/>
        </w:rPr>
      </w:pPr>
      <w:r w:rsidRPr="003D6FCC">
        <w:rPr>
          <w:rFonts w:asciiTheme="minorHAnsi" w:hAnsiTheme="minorHAnsi" w:cs="Calibri"/>
          <w:b/>
          <w:bCs/>
        </w:rPr>
        <w:t>Mobile Browsers</w:t>
      </w:r>
    </w:p>
    <w:p w14:paraId="048883FF" w14:textId="77777777" w:rsidR="008544AA" w:rsidRPr="003D6FCC" w:rsidRDefault="008544AA" w:rsidP="000655E5">
      <w:pPr>
        <w:pStyle w:val="BodyText"/>
        <w:rPr>
          <w:rFonts w:asciiTheme="minorHAnsi" w:hAnsiTheme="minorHAnsi" w:cs="Calibri"/>
        </w:rPr>
      </w:pPr>
      <w:r w:rsidRPr="003D6FCC">
        <w:rPr>
          <w:rFonts w:asciiTheme="minorHAnsi" w:hAnsiTheme="minorHAnsi" w:cs="Calibri"/>
        </w:rPr>
        <w:t>For iOS and Android mobile phones and tablets, use a current version of one of the following supported browsers:</w:t>
      </w:r>
    </w:p>
    <w:p w14:paraId="043C7893" w14:textId="44316F38" w:rsidR="008544AA" w:rsidRPr="003D6FCC" w:rsidRDefault="008544AA" w:rsidP="00331FCF">
      <w:pPr>
        <w:pStyle w:val="BodyText"/>
        <w:spacing w:after="0"/>
        <w:rPr>
          <w:rFonts w:asciiTheme="minorHAnsi" w:hAnsiTheme="minorHAnsi" w:cs="Calibri"/>
          <w:b/>
          <w:bCs/>
        </w:rPr>
      </w:pPr>
      <w:r w:rsidRPr="003D6FCC">
        <w:rPr>
          <w:rFonts w:asciiTheme="minorHAnsi" w:hAnsiTheme="minorHAnsi" w:cs="Calibri"/>
          <w:b/>
          <w:bCs/>
        </w:rPr>
        <w:t>iOS</w:t>
      </w:r>
    </w:p>
    <w:p w14:paraId="1EEA55F4" w14:textId="39F89D81" w:rsidR="008544AA" w:rsidRPr="003D6FCC" w:rsidRDefault="008544AA" w:rsidP="000655E5">
      <w:pPr>
        <w:pStyle w:val="ListParagraph"/>
        <w:rPr>
          <w:rFonts w:asciiTheme="minorHAnsi" w:eastAsia="Arial" w:hAnsiTheme="minorHAnsi"/>
          <w:lang w:val="en"/>
        </w:rPr>
      </w:pPr>
      <w:r w:rsidRPr="003D6FCC">
        <w:rPr>
          <w:rFonts w:asciiTheme="minorHAnsi" w:eastAsia="Calibri" w:hAnsiTheme="minorHAnsi"/>
          <w:noProof/>
          <w:color w:val="0000FF"/>
          <w:shd w:val="clear" w:color="auto" w:fill="E6E6E6"/>
        </w:rPr>
        <w:drawing>
          <wp:inline distT="0" distB="0" distL="0" distR="0" wp14:anchorId="59809376" wp14:editId="34A60822">
            <wp:extent cx="419100" cy="419100"/>
            <wp:effectExtent l="0" t="0" r="0" b="0"/>
            <wp:docPr id="5" name="Picture 5" descr="Safari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Safari for iOS"/>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3D6FCC">
        <w:rPr>
          <w:rFonts w:asciiTheme="minorHAnsi" w:eastAsia="Calibri" w:hAnsiTheme="minorHAnsi"/>
          <w:lang w:val="en"/>
        </w:rPr>
        <w:t xml:space="preserve">  </w:t>
      </w:r>
      <w:hyperlink r:id="rId161" w:anchor="safari" w:history="1">
        <w:r w:rsidRPr="003D6FCC">
          <w:rPr>
            <w:rFonts w:asciiTheme="minorHAnsi" w:eastAsia="Calibri" w:hAnsiTheme="minorHAnsi" w:cstheme="minorHAnsi"/>
            <w:color w:val="467886"/>
            <w:u w:val="single"/>
            <w:lang w:val="en"/>
          </w:rPr>
          <w:t>Safari for iOS</w:t>
        </w:r>
      </w:hyperlink>
    </w:p>
    <w:p w14:paraId="1EF02E1C" w14:textId="00899A7F" w:rsidR="008544AA" w:rsidRPr="003D6FCC" w:rsidRDefault="008544AA" w:rsidP="000655E5">
      <w:pPr>
        <w:pStyle w:val="ListParagraph"/>
        <w:rPr>
          <w:rFonts w:asciiTheme="minorHAnsi" w:eastAsia="Arial" w:hAnsiTheme="minorHAnsi"/>
          <w:lang w:val="en"/>
        </w:rPr>
      </w:pPr>
      <w:r w:rsidRPr="003D6FCC">
        <w:rPr>
          <w:rFonts w:asciiTheme="minorHAnsi" w:eastAsia="Calibri" w:hAnsiTheme="minorHAnsi"/>
          <w:noProof/>
          <w:color w:val="0000FF"/>
          <w:shd w:val="clear" w:color="auto" w:fill="E6E6E6"/>
        </w:rPr>
        <w:drawing>
          <wp:inline distT="0" distB="0" distL="0" distR="0" wp14:anchorId="6092DA44" wp14:editId="38A41BB1">
            <wp:extent cx="411480" cy="411480"/>
            <wp:effectExtent l="0" t="0" r="7620" b="7620"/>
            <wp:docPr id="4" name="Picture 4" descr="Google Chrome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ogle Chrome for iOS"/>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r w:rsidRPr="003D6FCC">
        <w:rPr>
          <w:rFonts w:asciiTheme="minorHAnsi" w:eastAsia="Calibri" w:hAnsiTheme="minorHAnsi"/>
          <w:lang w:val="en"/>
        </w:rPr>
        <w:t xml:space="preserve">  </w:t>
      </w:r>
      <w:hyperlink r:id="rId162" w:history="1">
        <w:r w:rsidRPr="003D6FCC">
          <w:rPr>
            <w:rFonts w:asciiTheme="minorHAnsi" w:eastAsia="Calibri" w:hAnsiTheme="minorHAnsi" w:cstheme="minorHAnsi"/>
            <w:color w:val="467886"/>
            <w:u w:val="single"/>
            <w:lang w:val="en"/>
          </w:rPr>
          <w:t>Google Chrome for iOS</w:t>
        </w:r>
      </w:hyperlink>
    </w:p>
    <w:p w14:paraId="7F25B20C" w14:textId="3B1DC7DF" w:rsidR="008544AA" w:rsidRPr="003D6FCC" w:rsidRDefault="008544AA" w:rsidP="000655E5">
      <w:pPr>
        <w:pStyle w:val="ListParagraph"/>
        <w:rPr>
          <w:rFonts w:asciiTheme="minorHAnsi" w:eastAsia="Arial" w:hAnsiTheme="minorHAnsi"/>
          <w:lang w:val="en"/>
        </w:rPr>
      </w:pPr>
      <w:r w:rsidRPr="003D6FCC">
        <w:rPr>
          <w:rFonts w:asciiTheme="minorHAnsi" w:eastAsia="Calibri" w:hAnsiTheme="minorHAnsi"/>
          <w:noProof/>
          <w:color w:val="0000FF"/>
          <w:shd w:val="clear" w:color="auto" w:fill="E6E6E6"/>
        </w:rPr>
        <w:drawing>
          <wp:inline distT="0" distB="0" distL="0" distR="0" wp14:anchorId="420D743D" wp14:editId="193116EA">
            <wp:extent cx="441960" cy="441960"/>
            <wp:effectExtent l="0" t="0" r="0" b="0"/>
            <wp:docPr id="3" name="Picture 3" descr="Firefox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refox for iOS"/>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Pr="003D6FCC">
        <w:rPr>
          <w:rFonts w:asciiTheme="minorHAnsi" w:eastAsia="Calibri" w:hAnsiTheme="minorHAnsi"/>
          <w:lang w:val="en"/>
        </w:rPr>
        <w:t xml:space="preserve">  </w:t>
      </w:r>
      <w:hyperlink r:id="rId163" w:history="1">
        <w:r w:rsidRPr="003D6FCC">
          <w:rPr>
            <w:rFonts w:asciiTheme="minorHAnsi" w:eastAsia="Calibri" w:hAnsiTheme="minorHAnsi" w:cstheme="minorHAnsi"/>
            <w:color w:val="467886"/>
            <w:u w:val="single"/>
            <w:lang w:val="en"/>
          </w:rPr>
          <w:t>Firefox for iOS</w:t>
        </w:r>
      </w:hyperlink>
    </w:p>
    <w:p w14:paraId="642C7A4E" w14:textId="77777777" w:rsidR="008544AA" w:rsidRPr="003D6FCC" w:rsidRDefault="008544AA" w:rsidP="00331FCF">
      <w:pPr>
        <w:pStyle w:val="BodyText"/>
        <w:spacing w:before="120" w:after="0"/>
        <w:rPr>
          <w:rFonts w:asciiTheme="minorHAnsi" w:hAnsiTheme="minorHAnsi" w:cs="Calibri"/>
          <w:b/>
          <w:bCs/>
        </w:rPr>
      </w:pPr>
      <w:r w:rsidRPr="003D6FCC">
        <w:rPr>
          <w:rFonts w:asciiTheme="minorHAnsi" w:hAnsiTheme="minorHAnsi" w:cs="Calibri"/>
          <w:b/>
          <w:bCs/>
        </w:rPr>
        <w:t xml:space="preserve">Android </w:t>
      </w:r>
    </w:p>
    <w:p w14:paraId="195CFD98" w14:textId="71ADFF08" w:rsidR="008544AA" w:rsidRPr="003D6FCC" w:rsidRDefault="008544AA" w:rsidP="000655E5">
      <w:pPr>
        <w:pStyle w:val="ListParagraph"/>
        <w:rPr>
          <w:rFonts w:asciiTheme="minorHAnsi" w:eastAsia="Arial" w:hAnsiTheme="minorHAnsi"/>
          <w:lang w:val="en"/>
        </w:rPr>
      </w:pPr>
      <w:r w:rsidRPr="003D6FCC">
        <w:rPr>
          <w:rFonts w:asciiTheme="minorHAnsi" w:eastAsia="Calibri" w:hAnsiTheme="minorHAnsi"/>
          <w:noProof/>
          <w:color w:val="0000FF"/>
          <w:shd w:val="clear" w:color="auto" w:fill="E6E6E6"/>
        </w:rPr>
        <w:drawing>
          <wp:inline distT="0" distB="0" distL="0" distR="0" wp14:anchorId="0B48BED1" wp14:editId="00CD070F">
            <wp:extent cx="449580" cy="449580"/>
            <wp:effectExtent l="0" t="0" r="7620" b="7620"/>
            <wp:docPr id="2" name="Picture 2" descr="Google Chrome for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Google Chrome for Android"/>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sidRPr="003D6FCC">
        <w:rPr>
          <w:rFonts w:asciiTheme="minorHAnsi" w:eastAsia="Calibri" w:hAnsiTheme="minorHAnsi"/>
          <w:lang w:val="en"/>
        </w:rPr>
        <w:t xml:space="preserve">  </w:t>
      </w:r>
      <w:hyperlink r:id="rId164" w:history="1">
        <w:r w:rsidRPr="003D6FCC">
          <w:rPr>
            <w:rFonts w:asciiTheme="minorHAnsi" w:eastAsia="Calibri" w:hAnsiTheme="minorHAnsi" w:cstheme="minorHAnsi"/>
            <w:color w:val="467886"/>
            <w:u w:val="single"/>
            <w:lang w:val="en"/>
          </w:rPr>
          <w:t>Google Chrome for Android</w:t>
        </w:r>
      </w:hyperlink>
    </w:p>
    <w:p w14:paraId="1F798258" w14:textId="4C01873D" w:rsidR="008544AA" w:rsidRPr="003D6FCC" w:rsidRDefault="008544AA" w:rsidP="000655E5">
      <w:pPr>
        <w:pStyle w:val="ListParagraph"/>
        <w:rPr>
          <w:rFonts w:asciiTheme="minorHAnsi" w:eastAsia="Arial" w:hAnsiTheme="minorHAnsi"/>
          <w:lang w:val="en"/>
        </w:rPr>
      </w:pPr>
      <w:r w:rsidRPr="003D6FCC">
        <w:rPr>
          <w:rFonts w:asciiTheme="minorHAnsi" w:eastAsia="Calibri" w:hAnsiTheme="minorHAnsi"/>
          <w:noProof/>
          <w:color w:val="0000FF"/>
          <w:shd w:val="clear" w:color="auto" w:fill="E6E6E6"/>
        </w:rPr>
        <w:drawing>
          <wp:inline distT="0" distB="0" distL="0" distR="0" wp14:anchorId="54948797" wp14:editId="61228E16">
            <wp:extent cx="449580" cy="449580"/>
            <wp:effectExtent l="0" t="0" r="7620" b="7620"/>
            <wp:docPr id="12" name="Picture 12" descr="Firefox for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Firefox for Android"/>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sidRPr="003D6FCC">
        <w:rPr>
          <w:rFonts w:asciiTheme="minorHAnsi" w:eastAsia="Calibri" w:hAnsiTheme="minorHAnsi"/>
          <w:lang w:val="en"/>
        </w:rPr>
        <w:t xml:space="preserve">  </w:t>
      </w:r>
      <w:hyperlink r:id="rId165" w:history="1">
        <w:r w:rsidRPr="003D6FCC">
          <w:rPr>
            <w:rFonts w:asciiTheme="minorHAnsi" w:eastAsia="Calibri" w:hAnsiTheme="minorHAnsi" w:cstheme="minorHAnsi"/>
            <w:color w:val="467886"/>
            <w:u w:val="single"/>
            <w:lang w:val="en"/>
          </w:rPr>
          <w:t>Firefox for Android</w:t>
        </w:r>
      </w:hyperlink>
    </w:p>
    <w:p w14:paraId="138A2072" w14:textId="77777777" w:rsidR="008544AA" w:rsidRPr="003D6FCC" w:rsidRDefault="008544AA" w:rsidP="008544AA">
      <w:pPr>
        <w:rPr>
          <w:rFonts w:asciiTheme="minorHAnsi" w:eastAsia="Calibri" w:hAnsiTheme="minorHAnsi" w:cs="Calibri"/>
          <w:sz w:val="24"/>
          <w:szCs w:val="24"/>
          <w:lang w:val="en"/>
        </w:rPr>
      </w:pPr>
    </w:p>
    <w:p w14:paraId="350B6AEA" w14:textId="77777777" w:rsidR="008544AA" w:rsidRPr="003D6FCC" w:rsidRDefault="008544AA" w:rsidP="000655E5">
      <w:pPr>
        <w:pStyle w:val="Heading4"/>
        <w:rPr>
          <w:rFonts w:asciiTheme="minorHAnsi" w:hAnsiTheme="minorHAnsi"/>
        </w:rPr>
      </w:pPr>
      <w:r w:rsidRPr="003D6FCC">
        <w:rPr>
          <w:rFonts w:asciiTheme="minorHAnsi" w:hAnsiTheme="minorHAnsi"/>
        </w:rPr>
        <w:t>Client Workstations (Third-Party Software)</w:t>
      </w:r>
    </w:p>
    <w:p w14:paraId="12116103" w14:textId="545F3EF0" w:rsidR="008544AA" w:rsidRPr="003D6FCC" w:rsidRDefault="008544AA" w:rsidP="000655E5">
      <w:pPr>
        <w:pStyle w:val="BodyText"/>
        <w:rPr>
          <w:rFonts w:asciiTheme="minorHAnsi" w:hAnsiTheme="minorHAnsi" w:cs="Calibri"/>
          <w:lang w:val="en-US"/>
        </w:rPr>
      </w:pPr>
      <w:r w:rsidRPr="003D6FCC">
        <w:rPr>
          <w:rFonts w:asciiTheme="minorHAnsi" w:hAnsiTheme="minorHAnsi" w:cs="Calibri"/>
          <w:lang w:val="en-US"/>
        </w:rPr>
        <w:t xml:space="preserve">As indicated in the preceding table, specific freely available third-party software is required on client workstations to maximize </w:t>
      </w:r>
      <w:r w:rsidR="00E13EDC" w:rsidRPr="003D6FCC">
        <w:rPr>
          <w:rFonts w:asciiTheme="minorHAnsi" w:hAnsiTheme="minorHAnsi" w:cs="Calibri"/>
          <w:lang w:val="en-US"/>
        </w:rPr>
        <w:t>all</w:t>
      </w:r>
      <w:r w:rsidRPr="003D6FCC">
        <w:rPr>
          <w:rFonts w:asciiTheme="minorHAnsi" w:hAnsiTheme="minorHAnsi" w:cs="Calibri"/>
          <w:lang w:val="en-US"/>
        </w:rPr>
        <w:t xml:space="preserve"> the features in the Virtual OneStop suite.</w:t>
      </w:r>
    </w:p>
    <w:p w14:paraId="1073CA25" w14:textId="77777777" w:rsidR="00331FCF" w:rsidRPr="003D6FCC" w:rsidRDefault="00331FCF" w:rsidP="000655E5">
      <w:pPr>
        <w:pStyle w:val="BodyText"/>
        <w:rPr>
          <w:rFonts w:asciiTheme="minorHAnsi" w:hAnsiTheme="minorHAnsi" w:cs="Calibri"/>
        </w:rPr>
      </w:pPr>
    </w:p>
    <w:p w14:paraId="4650DD87" w14:textId="50B27DD1" w:rsidR="008544AA" w:rsidRPr="003D6FCC" w:rsidRDefault="008544AA" w:rsidP="000655E5">
      <w:pPr>
        <w:pStyle w:val="BodyText"/>
        <w:spacing w:after="0"/>
        <w:rPr>
          <w:rFonts w:asciiTheme="minorHAnsi" w:hAnsiTheme="minorHAnsi" w:cs="Calibri"/>
          <w:b/>
        </w:rPr>
      </w:pPr>
      <w:r w:rsidRPr="003D6FCC">
        <w:rPr>
          <w:rFonts w:asciiTheme="minorHAnsi" w:hAnsiTheme="minorHAnsi" w:cs="Calibri"/>
          <w:b/>
        </w:rPr>
        <w:lastRenderedPageBreak/>
        <w:t xml:space="preserve">Figure </w:t>
      </w:r>
      <w:r w:rsidR="000655E5" w:rsidRPr="003D6FCC">
        <w:rPr>
          <w:rFonts w:asciiTheme="minorHAnsi" w:hAnsiTheme="minorHAnsi" w:cs="Calibri"/>
          <w:b/>
        </w:rPr>
        <w:t>F.</w:t>
      </w:r>
      <w:r w:rsidRPr="003D6FCC">
        <w:rPr>
          <w:rFonts w:asciiTheme="minorHAnsi" w:hAnsiTheme="minorHAnsi" w:cs="Calibri"/>
          <w:b/>
        </w:rPr>
        <w:t xml:space="preserve">2: Third-Party Software </w:t>
      </w:r>
    </w:p>
    <w:tbl>
      <w:tblPr>
        <w:tblW w:w="0" w:type="dxa"/>
        <w:tblLayout w:type="fixed"/>
        <w:tblLook w:val="0400" w:firstRow="0" w:lastRow="0" w:firstColumn="0" w:lastColumn="0" w:noHBand="0" w:noVBand="1"/>
        <w:tblCaption w:val="Figure 2: Third-Party Software "/>
      </w:tblPr>
      <w:tblGrid>
        <w:gridCol w:w="1943"/>
        <w:gridCol w:w="771"/>
        <w:gridCol w:w="925"/>
        <w:gridCol w:w="5701"/>
      </w:tblGrid>
      <w:tr w:rsidR="008544AA" w:rsidRPr="003D6FCC" w14:paraId="0FC8585C" w14:textId="77777777" w:rsidTr="01476CFA">
        <w:tc>
          <w:tcPr>
            <w:tcW w:w="194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74F63CE" w14:textId="77777777" w:rsidR="008544AA" w:rsidRPr="003D6FCC" w:rsidRDefault="008544AA" w:rsidP="00035994">
            <w:pPr>
              <w:pStyle w:val="BodyText"/>
              <w:spacing w:before="120" w:after="120"/>
              <w:rPr>
                <w:rFonts w:asciiTheme="minorHAnsi" w:hAnsiTheme="minorHAnsi" w:cs="Calibri"/>
                <w:b/>
                <w:bCs/>
              </w:rPr>
            </w:pPr>
            <w:r w:rsidRPr="003D6FCC">
              <w:rPr>
                <w:rFonts w:asciiTheme="minorHAnsi" w:hAnsiTheme="minorHAnsi" w:cs="Calibri"/>
                <w:b/>
                <w:bCs/>
              </w:rPr>
              <w:t>VOS</w:t>
            </w:r>
          </w:p>
        </w:tc>
        <w:tc>
          <w:tcPr>
            <w:tcW w:w="771" w:type="dxa"/>
            <w:tcBorders>
              <w:top w:val="single" w:sz="8" w:space="0" w:color="000000" w:themeColor="text1"/>
              <w:left w:val="nil"/>
              <w:bottom w:val="single" w:sz="8" w:space="0" w:color="000000" w:themeColor="text1"/>
              <w:right w:val="single" w:sz="8" w:space="0" w:color="000000" w:themeColor="text1"/>
            </w:tcBorders>
            <w:hideMark/>
          </w:tcPr>
          <w:p w14:paraId="2BB48E8F" w14:textId="77777777" w:rsidR="008544AA" w:rsidRPr="003D6FCC" w:rsidRDefault="008544AA" w:rsidP="00035994">
            <w:pPr>
              <w:pStyle w:val="BodyText"/>
              <w:spacing w:before="120" w:after="120"/>
              <w:rPr>
                <w:rFonts w:asciiTheme="minorHAnsi" w:hAnsiTheme="minorHAnsi" w:cs="Calibri"/>
                <w:b/>
                <w:bCs/>
              </w:rPr>
            </w:pPr>
            <w:r w:rsidRPr="003D6FCC">
              <w:rPr>
                <w:rFonts w:asciiTheme="minorHAnsi" w:hAnsiTheme="minorHAnsi" w:cs="Calibri"/>
                <w:b/>
                <w:bCs/>
              </w:rPr>
              <w:t>v14.0</w:t>
            </w:r>
          </w:p>
        </w:tc>
        <w:tc>
          <w:tcPr>
            <w:tcW w:w="925" w:type="dxa"/>
            <w:tcBorders>
              <w:top w:val="single" w:sz="8" w:space="0" w:color="000000" w:themeColor="text1"/>
              <w:left w:val="nil"/>
              <w:bottom w:val="single" w:sz="8" w:space="0" w:color="000000" w:themeColor="text1"/>
              <w:right w:val="single" w:sz="8" w:space="0" w:color="000000" w:themeColor="text1"/>
            </w:tcBorders>
            <w:hideMark/>
          </w:tcPr>
          <w:p w14:paraId="48CDCAAE" w14:textId="77777777" w:rsidR="008544AA" w:rsidRPr="003D6FCC" w:rsidRDefault="008544AA" w:rsidP="00035994">
            <w:pPr>
              <w:pStyle w:val="BodyText"/>
              <w:spacing w:before="120" w:after="120"/>
              <w:rPr>
                <w:rFonts w:asciiTheme="minorHAnsi" w:hAnsiTheme="minorHAnsi" w:cs="Calibri"/>
                <w:b/>
                <w:bCs/>
              </w:rPr>
            </w:pPr>
            <w:r w:rsidRPr="003D6FCC">
              <w:rPr>
                <w:rFonts w:asciiTheme="minorHAnsi" w:hAnsiTheme="minorHAnsi" w:cs="Calibri"/>
                <w:b/>
                <w:bCs/>
              </w:rPr>
              <w:t>v15.3</w:t>
            </w:r>
          </w:p>
        </w:tc>
        <w:tc>
          <w:tcPr>
            <w:tcW w:w="5701" w:type="dxa"/>
            <w:tcBorders>
              <w:top w:val="single" w:sz="8" w:space="0" w:color="000000" w:themeColor="text1"/>
              <w:left w:val="nil"/>
              <w:bottom w:val="single" w:sz="8" w:space="0" w:color="000000" w:themeColor="text1"/>
              <w:right w:val="single" w:sz="8" w:space="0" w:color="000000" w:themeColor="text1"/>
            </w:tcBorders>
          </w:tcPr>
          <w:p w14:paraId="19E56109" w14:textId="77777777" w:rsidR="008544AA" w:rsidRPr="003D6FCC" w:rsidRDefault="008544AA" w:rsidP="00035994">
            <w:pPr>
              <w:pStyle w:val="BodyText"/>
              <w:spacing w:before="120" w:after="120"/>
              <w:rPr>
                <w:rFonts w:asciiTheme="minorHAnsi" w:hAnsiTheme="minorHAnsi" w:cs="Calibri"/>
                <w:b/>
                <w:bCs/>
              </w:rPr>
            </w:pPr>
          </w:p>
        </w:tc>
      </w:tr>
      <w:tr w:rsidR="008544AA" w:rsidRPr="003D6FCC" w14:paraId="54A77595"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13F27CD8" w14:textId="77777777" w:rsidR="008544AA" w:rsidRPr="003D6FCC" w:rsidRDefault="008544AA" w:rsidP="00035994">
            <w:pPr>
              <w:pStyle w:val="BodyText"/>
              <w:spacing w:before="120" w:after="120"/>
              <w:rPr>
                <w:rFonts w:asciiTheme="minorHAnsi" w:hAnsiTheme="minorHAnsi" w:cs="Calibri"/>
              </w:rPr>
            </w:pPr>
            <w:r w:rsidRPr="003D6FCC">
              <w:rPr>
                <w:rFonts w:asciiTheme="minorHAnsi" w:hAnsiTheme="minorHAnsi" w:cs="Calibri"/>
              </w:rPr>
              <w:t>Adobe Acrobat Reader</w:t>
            </w:r>
          </w:p>
        </w:tc>
        <w:tc>
          <w:tcPr>
            <w:tcW w:w="771" w:type="dxa"/>
            <w:tcBorders>
              <w:top w:val="nil"/>
              <w:left w:val="nil"/>
              <w:bottom w:val="single" w:sz="8" w:space="0" w:color="000000" w:themeColor="text1"/>
              <w:right w:val="single" w:sz="8" w:space="0" w:color="000000" w:themeColor="text1"/>
            </w:tcBorders>
            <w:hideMark/>
          </w:tcPr>
          <w:p w14:paraId="58AC1F84" w14:textId="77777777" w:rsidR="008544AA" w:rsidRPr="003D6FCC" w:rsidRDefault="008544AA" w:rsidP="00035994">
            <w:pPr>
              <w:pStyle w:val="BodyText"/>
              <w:spacing w:before="120" w:after="120"/>
              <w:rPr>
                <w:rFonts w:asciiTheme="minorHAnsi" w:hAnsiTheme="minorHAnsi" w:cs="Calibri"/>
              </w:rPr>
            </w:pPr>
            <w:r w:rsidRPr="003D6FCC">
              <w:rPr>
                <w:rFonts w:asciiTheme="minorHAnsi" w:hAnsiTheme="minorHAnsi" w:cs="Calibri"/>
              </w:rPr>
              <w:t>v8.0+</w:t>
            </w:r>
          </w:p>
        </w:tc>
        <w:tc>
          <w:tcPr>
            <w:tcW w:w="925" w:type="dxa"/>
            <w:tcBorders>
              <w:top w:val="nil"/>
              <w:left w:val="nil"/>
              <w:bottom w:val="single" w:sz="8" w:space="0" w:color="000000" w:themeColor="text1"/>
              <w:right w:val="single" w:sz="8" w:space="0" w:color="000000" w:themeColor="text1"/>
            </w:tcBorders>
            <w:hideMark/>
          </w:tcPr>
          <w:p w14:paraId="5E41FBDE" w14:textId="77777777" w:rsidR="008544AA" w:rsidRPr="003D6FCC" w:rsidRDefault="008544AA" w:rsidP="00035994">
            <w:pPr>
              <w:pStyle w:val="BodyText"/>
              <w:spacing w:before="120" w:after="120"/>
              <w:rPr>
                <w:rFonts w:asciiTheme="minorHAnsi" w:hAnsiTheme="minorHAnsi" w:cs="Calibri"/>
              </w:rPr>
            </w:pPr>
            <w:r w:rsidRPr="003D6FCC">
              <w:rPr>
                <w:rFonts w:asciiTheme="minorHAnsi" w:hAnsiTheme="minorHAnsi" w:cs="Calibri"/>
              </w:rPr>
              <w:t>v8.0+</w:t>
            </w:r>
          </w:p>
        </w:tc>
        <w:tc>
          <w:tcPr>
            <w:tcW w:w="5701" w:type="dxa"/>
            <w:tcBorders>
              <w:top w:val="nil"/>
              <w:left w:val="nil"/>
              <w:bottom w:val="single" w:sz="8" w:space="0" w:color="000000" w:themeColor="text1"/>
              <w:right w:val="single" w:sz="8" w:space="0" w:color="000000" w:themeColor="text1"/>
            </w:tcBorders>
            <w:hideMark/>
          </w:tcPr>
          <w:p w14:paraId="24686996" w14:textId="77777777" w:rsidR="008544AA" w:rsidRPr="003D6FCC" w:rsidRDefault="008544AA" w:rsidP="00035994">
            <w:pPr>
              <w:pStyle w:val="BodyText"/>
              <w:spacing w:before="120" w:after="120"/>
              <w:rPr>
                <w:rFonts w:asciiTheme="minorHAnsi" w:hAnsiTheme="minorHAnsi" w:cs="Calibri"/>
                <w:color w:val="0000FF"/>
              </w:rPr>
            </w:pPr>
            <w:hyperlink r:id="rId166" w:history="1">
              <w:r w:rsidRPr="003D6FCC">
                <w:rPr>
                  <w:rFonts w:asciiTheme="minorHAnsi" w:hAnsiTheme="minorHAnsi"/>
                  <w:color w:val="467886"/>
                  <w:u w:val="single"/>
                </w:rPr>
                <w:t>Adobe Acrobat Reader</w:t>
              </w:r>
            </w:hyperlink>
          </w:p>
        </w:tc>
      </w:tr>
      <w:tr w:rsidR="008544AA" w:rsidRPr="003D6FCC" w14:paraId="224EA360"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3756CA05" w14:textId="77777777" w:rsidR="008544AA" w:rsidRPr="003D6FCC" w:rsidRDefault="008544AA" w:rsidP="00035994">
            <w:pPr>
              <w:pStyle w:val="BodyText"/>
              <w:spacing w:before="120" w:after="120"/>
              <w:rPr>
                <w:rFonts w:asciiTheme="minorHAnsi" w:hAnsiTheme="minorHAnsi" w:cs="Calibri"/>
              </w:rPr>
            </w:pPr>
            <w:r w:rsidRPr="003D6FCC">
              <w:rPr>
                <w:rFonts w:asciiTheme="minorHAnsi" w:hAnsiTheme="minorHAnsi" w:cs="Calibri"/>
              </w:rPr>
              <w:t>Adobe Flash</w:t>
            </w:r>
          </w:p>
        </w:tc>
        <w:tc>
          <w:tcPr>
            <w:tcW w:w="771" w:type="dxa"/>
            <w:tcBorders>
              <w:top w:val="nil"/>
              <w:left w:val="nil"/>
              <w:bottom w:val="single" w:sz="8" w:space="0" w:color="000000" w:themeColor="text1"/>
              <w:right w:val="single" w:sz="8" w:space="0" w:color="000000" w:themeColor="text1"/>
            </w:tcBorders>
            <w:hideMark/>
          </w:tcPr>
          <w:p w14:paraId="1790E315" w14:textId="77777777" w:rsidR="008544AA" w:rsidRPr="003D6FCC" w:rsidRDefault="008544AA" w:rsidP="00035994">
            <w:pPr>
              <w:pStyle w:val="BodyText"/>
              <w:spacing w:before="120" w:after="120"/>
              <w:rPr>
                <w:rFonts w:asciiTheme="minorHAnsi" w:hAnsiTheme="minorHAnsi" w:cs="Calibri"/>
              </w:rPr>
            </w:pPr>
            <w:r w:rsidRPr="003D6FCC">
              <w:rPr>
                <w:rFonts w:asciiTheme="minorHAnsi" w:hAnsiTheme="minorHAnsi" w:cs="Calibri"/>
              </w:rPr>
              <w:t>v11+</w:t>
            </w:r>
          </w:p>
        </w:tc>
        <w:tc>
          <w:tcPr>
            <w:tcW w:w="925" w:type="dxa"/>
            <w:tcBorders>
              <w:top w:val="nil"/>
              <w:left w:val="nil"/>
              <w:bottom w:val="single" w:sz="8" w:space="0" w:color="000000" w:themeColor="text1"/>
              <w:right w:val="single" w:sz="8" w:space="0" w:color="000000" w:themeColor="text1"/>
            </w:tcBorders>
            <w:hideMark/>
          </w:tcPr>
          <w:p w14:paraId="2C645820" w14:textId="77777777" w:rsidR="008544AA" w:rsidRPr="003D6FCC" w:rsidRDefault="008544AA" w:rsidP="00035994">
            <w:pPr>
              <w:pStyle w:val="BodyText"/>
              <w:spacing w:before="120" w:after="120"/>
              <w:rPr>
                <w:rFonts w:asciiTheme="minorHAnsi" w:hAnsiTheme="minorHAnsi" w:cs="Calibri"/>
              </w:rPr>
            </w:pPr>
            <w:r w:rsidRPr="003D6FCC">
              <w:rPr>
                <w:rFonts w:asciiTheme="minorHAnsi" w:hAnsiTheme="minorHAnsi" w:cs="Calibri"/>
              </w:rPr>
              <w:t>v11+</w:t>
            </w:r>
          </w:p>
        </w:tc>
        <w:tc>
          <w:tcPr>
            <w:tcW w:w="5701" w:type="dxa"/>
            <w:tcBorders>
              <w:top w:val="nil"/>
              <w:left w:val="nil"/>
              <w:bottom w:val="single" w:sz="8" w:space="0" w:color="000000" w:themeColor="text1"/>
              <w:right w:val="single" w:sz="8" w:space="0" w:color="000000" w:themeColor="text1"/>
            </w:tcBorders>
            <w:hideMark/>
          </w:tcPr>
          <w:p w14:paraId="20957FA5" w14:textId="77777777" w:rsidR="008544AA" w:rsidRPr="003D6FCC" w:rsidRDefault="008544AA" w:rsidP="00035994">
            <w:pPr>
              <w:pStyle w:val="BodyText"/>
              <w:spacing w:before="120" w:after="120"/>
              <w:rPr>
                <w:rFonts w:asciiTheme="minorHAnsi" w:hAnsiTheme="minorHAnsi"/>
                <w:color w:val="467886"/>
                <w:u w:val="single"/>
              </w:rPr>
            </w:pPr>
            <w:hyperlink r:id="rId167" w:history="1">
              <w:r w:rsidRPr="003D6FCC">
                <w:rPr>
                  <w:rFonts w:asciiTheme="minorHAnsi" w:hAnsiTheme="minorHAnsi"/>
                  <w:color w:val="467886"/>
                  <w:u w:val="single"/>
                </w:rPr>
                <w:t>Adobe Flash</w:t>
              </w:r>
            </w:hyperlink>
          </w:p>
        </w:tc>
      </w:tr>
      <w:tr w:rsidR="008544AA" w:rsidRPr="003D6FCC" w14:paraId="32F05B65"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3DDE69D3" w14:textId="77777777" w:rsidR="008544AA" w:rsidRPr="003D6FCC" w:rsidRDefault="008544AA" w:rsidP="00035994">
            <w:pPr>
              <w:pStyle w:val="BodyText"/>
              <w:spacing w:before="120" w:after="120"/>
              <w:rPr>
                <w:rFonts w:asciiTheme="minorHAnsi" w:hAnsiTheme="minorHAnsi" w:cs="Calibri"/>
              </w:rPr>
            </w:pPr>
            <w:r w:rsidRPr="003D6FCC">
              <w:rPr>
                <w:rFonts w:asciiTheme="minorHAnsi" w:hAnsiTheme="minorHAnsi" w:cs="Calibri"/>
                <w:lang w:val="en-US"/>
              </w:rPr>
              <w:t xml:space="preserve">Meadco ScriptX </w:t>
            </w:r>
          </w:p>
        </w:tc>
        <w:tc>
          <w:tcPr>
            <w:tcW w:w="771" w:type="dxa"/>
            <w:tcBorders>
              <w:top w:val="nil"/>
              <w:left w:val="nil"/>
              <w:bottom w:val="single" w:sz="8" w:space="0" w:color="000000" w:themeColor="text1"/>
              <w:right w:val="single" w:sz="8" w:space="0" w:color="000000" w:themeColor="text1"/>
            </w:tcBorders>
            <w:hideMark/>
          </w:tcPr>
          <w:p w14:paraId="188E963A" w14:textId="77777777" w:rsidR="008544AA" w:rsidRPr="003D6FCC" w:rsidRDefault="008544AA" w:rsidP="00035994">
            <w:pPr>
              <w:pStyle w:val="BodyText"/>
              <w:spacing w:before="120" w:after="120"/>
              <w:rPr>
                <w:rFonts w:asciiTheme="minorHAnsi" w:hAnsiTheme="minorHAnsi" w:cs="Calibri"/>
              </w:rPr>
            </w:pPr>
            <w:r w:rsidRPr="003D6FCC">
              <w:rPr>
                <w:rFonts w:asciiTheme="minorHAnsi" w:hAnsiTheme="minorHAnsi" w:cs="Calibri"/>
              </w:rPr>
              <w:t>v7.4+</w:t>
            </w:r>
          </w:p>
        </w:tc>
        <w:tc>
          <w:tcPr>
            <w:tcW w:w="925" w:type="dxa"/>
            <w:tcBorders>
              <w:top w:val="nil"/>
              <w:left w:val="nil"/>
              <w:bottom w:val="single" w:sz="8" w:space="0" w:color="000000" w:themeColor="text1"/>
              <w:right w:val="single" w:sz="8" w:space="0" w:color="000000" w:themeColor="text1"/>
            </w:tcBorders>
            <w:hideMark/>
          </w:tcPr>
          <w:p w14:paraId="3125E8FE" w14:textId="77777777" w:rsidR="008544AA" w:rsidRPr="003D6FCC" w:rsidRDefault="008544AA" w:rsidP="00035994">
            <w:pPr>
              <w:pStyle w:val="BodyText"/>
              <w:spacing w:before="120" w:after="120"/>
              <w:rPr>
                <w:rFonts w:asciiTheme="minorHAnsi" w:hAnsiTheme="minorHAnsi" w:cs="Calibri"/>
              </w:rPr>
            </w:pPr>
            <w:r w:rsidRPr="003D6FCC">
              <w:rPr>
                <w:rFonts w:asciiTheme="minorHAnsi" w:hAnsiTheme="minorHAnsi" w:cs="Calibri"/>
              </w:rPr>
              <w:t>v7.4+</w:t>
            </w:r>
          </w:p>
        </w:tc>
        <w:tc>
          <w:tcPr>
            <w:tcW w:w="5701" w:type="dxa"/>
            <w:tcBorders>
              <w:top w:val="nil"/>
              <w:left w:val="nil"/>
              <w:bottom w:val="single" w:sz="8" w:space="0" w:color="000000" w:themeColor="text1"/>
              <w:right w:val="single" w:sz="8" w:space="0" w:color="000000" w:themeColor="text1"/>
            </w:tcBorders>
            <w:hideMark/>
          </w:tcPr>
          <w:p w14:paraId="16681B69" w14:textId="77777777" w:rsidR="008544AA" w:rsidRPr="003D6FCC" w:rsidRDefault="008544AA" w:rsidP="00035994">
            <w:pPr>
              <w:pStyle w:val="BodyText"/>
              <w:spacing w:before="120" w:after="120"/>
              <w:rPr>
                <w:rFonts w:asciiTheme="minorHAnsi" w:hAnsiTheme="minorHAnsi" w:cs="Calibri"/>
                <w:color w:val="0000FF"/>
              </w:rPr>
            </w:pPr>
            <w:hyperlink r:id="rId168" w:history="1">
              <w:r w:rsidRPr="003D6FCC">
                <w:rPr>
                  <w:rFonts w:asciiTheme="minorHAnsi" w:hAnsiTheme="minorHAnsi"/>
                  <w:color w:val="467886"/>
                  <w:u w:val="single"/>
                </w:rPr>
                <w:t>Meadco ScriptX</w:t>
              </w:r>
            </w:hyperlink>
          </w:p>
        </w:tc>
      </w:tr>
      <w:tr w:rsidR="008544AA" w:rsidRPr="003D6FCC" w14:paraId="33E59116" w14:textId="77777777" w:rsidTr="01476CFA">
        <w:tc>
          <w:tcPr>
            <w:tcW w:w="1943" w:type="dxa"/>
            <w:tcBorders>
              <w:top w:val="nil"/>
              <w:left w:val="single" w:sz="8" w:space="0" w:color="000000" w:themeColor="text1"/>
              <w:bottom w:val="single" w:sz="4" w:space="0" w:color="000000" w:themeColor="text1"/>
              <w:right w:val="single" w:sz="8" w:space="0" w:color="000000" w:themeColor="text1"/>
            </w:tcBorders>
            <w:hideMark/>
          </w:tcPr>
          <w:p w14:paraId="49EEF9C6" w14:textId="77777777" w:rsidR="008544AA" w:rsidRPr="003D6FCC" w:rsidRDefault="008544AA" w:rsidP="00035994">
            <w:pPr>
              <w:pStyle w:val="BodyText"/>
              <w:spacing w:before="120" w:after="120"/>
              <w:rPr>
                <w:rFonts w:asciiTheme="minorHAnsi" w:hAnsiTheme="minorHAnsi" w:cs="Calibri"/>
              </w:rPr>
            </w:pPr>
            <w:r w:rsidRPr="003D6FCC">
              <w:rPr>
                <w:rFonts w:asciiTheme="minorHAnsi" w:hAnsiTheme="minorHAnsi" w:cs="Calibri"/>
                <w:lang w:val="en-US"/>
              </w:rPr>
              <w:t>Microsoft RSClientPrint for SSRS reports</w:t>
            </w:r>
          </w:p>
        </w:tc>
        <w:tc>
          <w:tcPr>
            <w:tcW w:w="771" w:type="dxa"/>
            <w:tcBorders>
              <w:top w:val="nil"/>
              <w:left w:val="nil"/>
              <w:bottom w:val="single" w:sz="4" w:space="0" w:color="000000" w:themeColor="text1"/>
              <w:right w:val="single" w:sz="8" w:space="0" w:color="000000" w:themeColor="text1"/>
            </w:tcBorders>
          </w:tcPr>
          <w:p w14:paraId="6FF0F0BA" w14:textId="77777777" w:rsidR="008544AA" w:rsidRPr="003D6FCC" w:rsidRDefault="008544AA" w:rsidP="00035994">
            <w:pPr>
              <w:pStyle w:val="BodyText"/>
              <w:spacing w:before="120" w:after="120"/>
              <w:rPr>
                <w:rFonts w:asciiTheme="minorHAnsi" w:hAnsiTheme="minorHAnsi" w:cs="Calibri"/>
              </w:rPr>
            </w:pPr>
          </w:p>
        </w:tc>
        <w:tc>
          <w:tcPr>
            <w:tcW w:w="925" w:type="dxa"/>
            <w:tcBorders>
              <w:top w:val="nil"/>
              <w:left w:val="nil"/>
              <w:bottom w:val="single" w:sz="4" w:space="0" w:color="000000" w:themeColor="text1"/>
              <w:right w:val="single" w:sz="8" w:space="0" w:color="000000" w:themeColor="text1"/>
            </w:tcBorders>
          </w:tcPr>
          <w:p w14:paraId="094FFA92" w14:textId="77777777" w:rsidR="008544AA" w:rsidRPr="003D6FCC" w:rsidRDefault="008544AA" w:rsidP="00035994">
            <w:pPr>
              <w:pStyle w:val="BodyText"/>
              <w:spacing w:before="120" w:after="120"/>
              <w:rPr>
                <w:rFonts w:asciiTheme="minorHAnsi" w:hAnsiTheme="minorHAnsi" w:cs="Calibri"/>
              </w:rPr>
            </w:pPr>
          </w:p>
        </w:tc>
        <w:tc>
          <w:tcPr>
            <w:tcW w:w="5701" w:type="dxa"/>
            <w:tcBorders>
              <w:top w:val="nil"/>
              <w:left w:val="nil"/>
              <w:bottom w:val="single" w:sz="4" w:space="0" w:color="000000" w:themeColor="text1"/>
              <w:right w:val="single" w:sz="8" w:space="0" w:color="000000" w:themeColor="text1"/>
            </w:tcBorders>
            <w:hideMark/>
          </w:tcPr>
          <w:p w14:paraId="5C4C7533" w14:textId="77777777" w:rsidR="008544AA" w:rsidRPr="003D6FCC" w:rsidRDefault="008544AA" w:rsidP="00035994">
            <w:pPr>
              <w:pStyle w:val="BodyText"/>
              <w:spacing w:before="120" w:after="120"/>
              <w:rPr>
                <w:rFonts w:asciiTheme="minorHAnsi" w:hAnsiTheme="minorHAnsi" w:cs="Calibri"/>
              </w:rPr>
            </w:pPr>
            <w:r w:rsidRPr="003D6FCC">
              <w:rPr>
                <w:rFonts w:asciiTheme="minorHAnsi" w:hAnsiTheme="minorHAnsi" w:cs="Calibri"/>
                <w:lang w:val="en-US"/>
              </w:rPr>
              <w:t xml:space="preserve">Downloading and installing the ActiveX control RSClientPrint.cab requires administrator </w:t>
            </w:r>
            <w:proofErr w:type="gramStart"/>
            <w:r w:rsidRPr="003D6FCC">
              <w:rPr>
                <w:rFonts w:asciiTheme="minorHAnsi" w:hAnsiTheme="minorHAnsi" w:cs="Calibri"/>
                <w:lang w:val="en-US"/>
              </w:rPr>
              <w:t>permissions</w:t>
            </w:r>
            <w:proofErr w:type="gramEnd"/>
            <w:r w:rsidRPr="003D6FCC">
              <w:rPr>
                <w:rFonts w:asciiTheme="minorHAnsi" w:hAnsiTheme="minorHAnsi" w:cs="Calibri"/>
                <w:lang w:val="en-US"/>
              </w:rPr>
              <w:t xml:space="preserve"> on the client machine.</w:t>
            </w:r>
          </w:p>
          <w:p w14:paraId="7C390E46" w14:textId="77777777" w:rsidR="008544AA" w:rsidRPr="003D6FCC" w:rsidRDefault="008544AA" w:rsidP="00035994">
            <w:pPr>
              <w:pStyle w:val="BodyText"/>
              <w:spacing w:before="120" w:after="120"/>
              <w:rPr>
                <w:rFonts w:asciiTheme="minorHAnsi" w:hAnsiTheme="minorHAnsi" w:cs="Calibri"/>
              </w:rPr>
            </w:pPr>
            <w:r w:rsidRPr="003D6FCC">
              <w:rPr>
                <w:rFonts w:asciiTheme="minorHAnsi" w:hAnsiTheme="minorHAnsi" w:cs="Calibri"/>
              </w:rPr>
              <w:t>A user with permissions would opt to install when prompted by their browser to download the Active X control.</w:t>
            </w:r>
          </w:p>
        </w:tc>
      </w:tr>
      <w:tr w:rsidR="008544AA" w:rsidRPr="003D6FCC" w14:paraId="0006908B" w14:textId="77777777" w:rsidTr="01476CFA">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BC400" w14:textId="77777777" w:rsidR="008544AA" w:rsidRPr="003D6FCC" w:rsidRDefault="008544AA" w:rsidP="00035994">
            <w:pPr>
              <w:pStyle w:val="BodyText"/>
              <w:spacing w:before="120" w:after="120"/>
              <w:rPr>
                <w:rFonts w:asciiTheme="minorHAnsi" w:hAnsiTheme="minorHAnsi" w:cs="Calibri"/>
              </w:rPr>
            </w:pPr>
            <w:r w:rsidRPr="003D6FCC">
              <w:rPr>
                <w:rFonts w:asciiTheme="minorHAnsi" w:hAnsiTheme="minorHAnsi" w:cs="Calibri"/>
                <w:lang w:val="en-US"/>
              </w:rPr>
              <w:t xml:space="preserve">DynamSoft HTML5 Document Scanning </w:t>
            </w:r>
          </w:p>
        </w:tc>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AE0A8" w14:textId="77777777" w:rsidR="008544AA" w:rsidRPr="003D6FCC" w:rsidRDefault="008544AA" w:rsidP="00035994">
            <w:pPr>
              <w:pStyle w:val="BodyText"/>
              <w:spacing w:before="120" w:after="120"/>
              <w:rPr>
                <w:rFonts w:asciiTheme="minorHAnsi" w:hAnsiTheme="minorHAnsi" w:cs="Calibri"/>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970C2" w14:textId="77777777" w:rsidR="008544AA" w:rsidRPr="003D6FCC" w:rsidRDefault="008544AA" w:rsidP="00035994">
            <w:pPr>
              <w:pStyle w:val="BodyText"/>
              <w:spacing w:before="120" w:after="120"/>
              <w:rPr>
                <w:rFonts w:asciiTheme="minorHAnsi" w:hAnsiTheme="minorHAnsi" w:cs="Calibri"/>
              </w:rPr>
            </w:pPr>
          </w:p>
        </w:tc>
        <w:tc>
          <w:tcPr>
            <w:tcW w:w="5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7B99C" w14:textId="77777777" w:rsidR="008544AA" w:rsidRPr="003D6FCC" w:rsidRDefault="008544AA" w:rsidP="00035994">
            <w:pPr>
              <w:pStyle w:val="BodyText"/>
              <w:spacing w:before="120" w:after="120"/>
              <w:rPr>
                <w:rFonts w:asciiTheme="minorHAnsi" w:hAnsiTheme="minorHAnsi" w:cs="Calibri"/>
                <w:color w:val="0563C1"/>
              </w:rPr>
            </w:pPr>
            <w:hyperlink r:id="rId169" w:history="1">
              <w:r w:rsidRPr="003D6FCC">
                <w:rPr>
                  <w:rFonts w:asciiTheme="minorHAnsi" w:hAnsiTheme="minorHAnsi"/>
                  <w:color w:val="467886"/>
                  <w:u w:val="single"/>
                </w:rPr>
                <w:t>DynamSoft</w:t>
              </w:r>
            </w:hyperlink>
          </w:p>
          <w:p w14:paraId="64788EAE" w14:textId="77777777" w:rsidR="008544AA" w:rsidRPr="003D6FCC" w:rsidRDefault="008544AA" w:rsidP="00035994">
            <w:pPr>
              <w:pStyle w:val="BodyText"/>
              <w:spacing w:before="120" w:after="120"/>
              <w:rPr>
                <w:rFonts w:asciiTheme="minorHAnsi" w:hAnsiTheme="minorHAnsi" w:cs="Calibri"/>
              </w:rPr>
            </w:pPr>
            <w:r w:rsidRPr="003D6FCC">
              <w:rPr>
                <w:rFonts w:asciiTheme="minorHAnsi" w:hAnsiTheme="minorHAnsi" w:cs="Calibri"/>
              </w:rPr>
              <w:t>Download DynamicWebTWAINHTML5Edition.exe</w:t>
            </w:r>
          </w:p>
        </w:tc>
      </w:tr>
    </w:tbl>
    <w:p w14:paraId="16E3C41E" w14:textId="77777777" w:rsidR="008544AA" w:rsidRPr="003D6FCC" w:rsidRDefault="008544AA" w:rsidP="00331FCF">
      <w:pPr>
        <w:pStyle w:val="BodyText"/>
        <w:spacing w:after="0"/>
        <w:rPr>
          <w:rFonts w:asciiTheme="minorHAnsi" w:hAnsiTheme="minorHAnsi" w:cs="Calibri"/>
        </w:rPr>
      </w:pPr>
    </w:p>
    <w:p w14:paraId="5E0F6502" w14:textId="00069BF0" w:rsidR="008544AA" w:rsidRPr="003D6FCC" w:rsidRDefault="008544AA" w:rsidP="000655E5">
      <w:pPr>
        <w:pStyle w:val="BodyText"/>
        <w:rPr>
          <w:rFonts w:asciiTheme="minorHAnsi" w:hAnsiTheme="minorHAnsi" w:cs="Calibri"/>
        </w:rPr>
      </w:pPr>
      <w:r w:rsidRPr="003D6FCC">
        <w:rPr>
          <w:rFonts w:asciiTheme="minorHAnsi" w:hAnsiTheme="minorHAnsi" w:cs="Calibri"/>
          <w:lang w:val="en-US"/>
        </w:rPr>
        <w:t>Meadco ScriptX 7.4: ScriptX provides for the closely controlled printing of HTML- and XML-based documents. It is a client-side ActiveX object used throughout Virtual OneStop to ensure the consistent formatting and appearance of printed output from any local or networked printer, regardless of the printing attributes already set in that computer’s browser. It temporarily controls printer settings such as margin sizes, header and footer information, page numbering, and whether to print in Landscape or Portrait mode. The control is in place at the time of printing a browser window or framed content; all settings are automatically restored to default settings, and no permanent changes are saved. ScriptX v7.5 or later is required when working with Internet Explorer 8 on Windows XP, Windows Vista, and Windows 7.</w:t>
      </w:r>
    </w:p>
    <w:p w14:paraId="0FA2D625" w14:textId="77777777" w:rsidR="008544AA" w:rsidRPr="003D6FCC" w:rsidRDefault="008544AA" w:rsidP="000655E5">
      <w:pPr>
        <w:pStyle w:val="BodyText"/>
        <w:rPr>
          <w:rFonts w:asciiTheme="minorHAnsi" w:hAnsiTheme="minorHAnsi" w:cs="Calibri"/>
        </w:rPr>
      </w:pPr>
      <w:r w:rsidRPr="003D6FCC">
        <w:rPr>
          <w:rFonts w:asciiTheme="minorHAnsi" w:hAnsiTheme="minorHAnsi" w:cs="Calibri"/>
          <w:lang w:val="en-US"/>
        </w:rPr>
        <w:t xml:space="preserve">Adobe Acrobat Reader 11: Certain documents (such as User Guides and Quick Reference Cards) are available to our customers on our external OPC website </w:t>
      </w:r>
      <w:proofErr w:type="gramStart"/>
      <w:r w:rsidRPr="003D6FCC">
        <w:rPr>
          <w:rFonts w:asciiTheme="minorHAnsi" w:hAnsiTheme="minorHAnsi" w:cs="Calibri"/>
          <w:lang w:val="en-US"/>
        </w:rPr>
        <w:t>as</w:t>
      </w:r>
      <w:proofErr w:type="gramEnd"/>
      <w:r w:rsidRPr="003D6FCC">
        <w:rPr>
          <w:rFonts w:asciiTheme="minorHAnsi" w:hAnsiTheme="minorHAnsi" w:cs="Calibri"/>
          <w:lang w:val="en-US"/>
        </w:rPr>
        <w:t xml:space="preserve"> Adobe Acrobat files. They are also frequently attached as some resources </w:t>
      </w:r>
      <w:proofErr w:type="gramStart"/>
      <w:r w:rsidRPr="003D6FCC">
        <w:rPr>
          <w:rFonts w:asciiTheme="minorHAnsi" w:hAnsiTheme="minorHAnsi" w:cs="Calibri"/>
          <w:lang w:val="en-US"/>
        </w:rPr>
        <w:t>available</w:t>
      </w:r>
      <w:proofErr w:type="gramEnd"/>
      <w:r w:rsidRPr="003D6FCC">
        <w:rPr>
          <w:rFonts w:asciiTheme="minorHAnsi" w:hAnsiTheme="minorHAnsi" w:cs="Calibri"/>
          <w:lang w:val="en-US"/>
        </w:rPr>
        <w:t xml:space="preserve"> on the Staff Online Resources page in Virtual LMI. These files can be read with Adobe Acrobat Reader 6.0 or higher; however, it is recommended that this recent version of Adobe Acrobat Reader be installed. Acrobat Reader is free browser software.</w:t>
      </w:r>
    </w:p>
    <w:p w14:paraId="50CAFECC" w14:textId="77777777" w:rsidR="008544AA" w:rsidRPr="003D6FCC" w:rsidRDefault="008544AA" w:rsidP="58CC82BC">
      <w:pPr>
        <w:pStyle w:val="BodyText"/>
        <w:rPr>
          <w:rFonts w:asciiTheme="minorHAnsi" w:hAnsiTheme="minorHAnsi" w:cs="Calibri"/>
          <w:lang w:val="en-US"/>
        </w:rPr>
      </w:pPr>
      <w:r w:rsidRPr="003D6FCC">
        <w:rPr>
          <w:rFonts w:asciiTheme="minorHAnsi" w:hAnsiTheme="minorHAnsi" w:cs="Calibri"/>
          <w:lang w:val="en-US"/>
        </w:rPr>
        <w:t>Adobe Flash 11: The Training/Learning Center Videos for Virtual OneStop can be watched with Adobe Flash 9 or later, although we recommend the current version 11. Adobe Flash is free browser software. The only limitations may be client firewalls and security obstructions that may keep the videos from functioning correctly.</w:t>
      </w:r>
    </w:p>
    <w:p w14:paraId="3DB766CF" w14:textId="77777777" w:rsidR="008544AA" w:rsidRPr="003D6FCC" w:rsidRDefault="008544AA" w:rsidP="000655E5">
      <w:pPr>
        <w:pStyle w:val="BodyText"/>
        <w:rPr>
          <w:rFonts w:asciiTheme="minorHAnsi" w:hAnsiTheme="minorHAnsi" w:cs="Calibri"/>
        </w:rPr>
      </w:pPr>
      <w:r w:rsidRPr="003D6FCC">
        <w:rPr>
          <w:rFonts w:asciiTheme="minorHAnsi" w:hAnsiTheme="minorHAnsi" w:cs="Calibri"/>
          <w:lang w:val="en-US"/>
        </w:rPr>
        <w:t>RSClientPrint is a Microsoft ActiveX control that enables client-side printing of Microsoft SQL Server Reporting Services reports. The ActiveX control displays a custom print dialog box that shares common features with other print dialog boxes. The client-side print dialog box includes a printer list for selection, a print preview option, page margin settings, orientation, etc.</w:t>
      </w:r>
    </w:p>
    <w:p w14:paraId="3FEFDECD" w14:textId="77777777" w:rsidR="008544AA" w:rsidRPr="003D6FCC" w:rsidRDefault="008544AA" w:rsidP="000655E5">
      <w:pPr>
        <w:pStyle w:val="BodyText"/>
        <w:rPr>
          <w:rFonts w:asciiTheme="minorHAnsi" w:hAnsiTheme="minorHAnsi" w:cs="Calibri"/>
        </w:rPr>
      </w:pPr>
      <w:r w:rsidRPr="003D6FCC">
        <w:rPr>
          <w:rFonts w:asciiTheme="minorHAnsi" w:hAnsiTheme="minorHAnsi" w:cs="Calibri"/>
          <w:lang w:val="en-US"/>
        </w:rPr>
        <w:lastRenderedPageBreak/>
        <w:t xml:space="preserve">Downloading and installing the ActiveX control RSClientPrint.cab requires administrator </w:t>
      </w:r>
      <w:proofErr w:type="gramStart"/>
      <w:r w:rsidRPr="003D6FCC">
        <w:rPr>
          <w:rFonts w:asciiTheme="minorHAnsi" w:hAnsiTheme="minorHAnsi" w:cs="Calibri"/>
          <w:lang w:val="en-US"/>
        </w:rPr>
        <w:t>permissions</w:t>
      </w:r>
      <w:proofErr w:type="gramEnd"/>
      <w:r w:rsidRPr="003D6FCC">
        <w:rPr>
          <w:rFonts w:asciiTheme="minorHAnsi" w:hAnsiTheme="minorHAnsi" w:cs="Calibri"/>
          <w:lang w:val="en-US"/>
        </w:rPr>
        <w:t xml:space="preserve"> on the client machine.</w:t>
      </w:r>
    </w:p>
    <w:p w14:paraId="5F69747F" w14:textId="77777777" w:rsidR="008544AA" w:rsidRPr="003D6FCC" w:rsidRDefault="008544AA" w:rsidP="000655E5">
      <w:pPr>
        <w:pStyle w:val="BodyText"/>
        <w:rPr>
          <w:rFonts w:asciiTheme="minorHAnsi" w:hAnsiTheme="minorHAnsi" w:cs="Calibri"/>
        </w:rPr>
      </w:pPr>
      <w:r w:rsidRPr="003D6FCC">
        <w:rPr>
          <w:rFonts w:asciiTheme="minorHAnsi" w:hAnsiTheme="minorHAnsi" w:cs="Calibri"/>
          <w:lang w:val="en-US"/>
        </w:rPr>
        <w:t>VOS uses CKEditor version 4.3.1</w:t>
      </w:r>
    </w:p>
    <w:p w14:paraId="0676E1A1" w14:textId="77777777" w:rsidR="008544AA" w:rsidRPr="003D6FCC" w:rsidRDefault="008544AA" w:rsidP="000655E5">
      <w:pPr>
        <w:pStyle w:val="BodyText"/>
        <w:rPr>
          <w:rFonts w:asciiTheme="minorHAnsi" w:hAnsiTheme="minorHAnsi" w:cs="Calibri"/>
        </w:rPr>
      </w:pPr>
      <w:r w:rsidRPr="003D6FCC">
        <w:rPr>
          <w:rFonts w:asciiTheme="minorHAnsi" w:hAnsiTheme="minorHAnsi" w:cs="Calibri"/>
          <w:lang w:val="en-US"/>
        </w:rPr>
        <w:t>The version 14.0 Virtual One Stop (VOS) currently uses version 4.3.1 of CKEditor. CKEditor is used within the VOS system to allow you to use common word processing features in the system with such things as job descriptions, resumes, and cover letters.</w:t>
      </w:r>
    </w:p>
    <w:p w14:paraId="22F6C0D2" w14:textId="77777777" w:rsidR="008544AA" w:rsidRPr="003D6FCC" w:rsidRDefault="008544AA" w:rsidP="000655E5">
      <w:pPr>
        <w:pStyle w:val="BodyText"/>
        <w:rPr>
          <w:rFonts w:asciiTheme="minorHAnsi" w:hAnsiTheme="minorHAnsi" w:cs="Calibri"/>
        </w:rPr>
      </w:pPr>
      <w:r w:rsidRPr="003D6FCC">
        <w:rPr>
          <w:rFonts w:asciiTheme="minorHAnsi" w:hAnsiTheme="minorHAnsi" w:cs="Calibri"/>
          <w:lang w:val="en-US"/>
        </w:rPr>
        <w:t>CKEditor supports all popular browsers, including Chrome, Firefox, Internet Explorer, Opera, and Safari. However, Internet Explorer 7 (or lower) and Firefox 3.6 are no longer supported (CKEditor 4.1.3 was the last version to support Internet Explorer 7 and Firefox 3.6).</w:t>
      </w:r>
    </w:p>
    <w:p w14:paraId="6C759D6F" w14:textId="77777777" w:rsidR="008544AA" w:rsidRPr="003D6FCC" w:rsidRDefault="008544AA" w:rsidP="000655E5">
      <w:pPr>
        <w:pStyle w:val="BodyText"/>
        <w:rPr>
          <w:rFonts w:asciiTheme="minorHAnsi" w:hAnsiTheme="minorHAnsi" w:cs="Calibri"/>
        </w:rPr>
      </w:pPr>
      <w:r w:rsidRPr="003D6FCC">
        <w:rPr>
          <w:rFonts w:asciiTheme="minorHAnsi" w:hAnsiTheme="minorHAnsi" w:cs="Calibri"/>
        </w:rPr>
        <w:t>It should also be noted that while the latest version of Safari is actively supported, earlier versions may have compatibility issues.</w:t>
      </w:r>
    </w:p>
    <w:p w14:paraId="7BBC2594" w14:textId="6CAADE7F" w:rsidR="00612E37" w:rsidRPr="003D6FCC" w:rsidRDefault="008544AA" w:rsidP="000655E5">
      <w:pPr>
        <w:pStyle w:val="BodyText"/>
        <w:rPr>
          <w:rFonts w:asciiTheme="minorHAnsi" w:hAnsiTheme="minorHAnsi" w:cs="Calibri"/>
        </w:rPr>
      </w:pPr>
      <w:r w:rsidRPr="003D6FCC">
        <w:rPr>
          <w:rFonts w:asciiTheme="minorHAnsi" w:hAnsiTheme="minorHAnsi" w:cs="Calibri"/>
        </w:rPr>
        <w:t>If using these unsupported browser versions, the browser should be updated to avoid compatibility issues.</w:t>
      </w:r>
    </w:p>
    <w:p w14:paraId="7226AF4F" w14:textId="77777777" w:rsidR="00612E37" w:rsidRPr="003D6FCC" w:rsidRDefault="00612E37">
      <w:pPr>
        <w:rPr>
          <w:rFonts w:asciiTheme="minorHAnsi" w:eastAsia="Calibri" w:hAnsiTheme="minorHAnsi" w:cs="Calibri"/>
          <w:sz w:val="24"/>
          <w:szCs w:val="24"/>
          <w:lang w:val="en"/>
        </w:rPr>
      </w:pPr>
      <w:r w:rsidRPr="003D6FCC">
        <w:rPr>
          <w:rFonts w:asciiTheme="minorHAnsi" w:hAnsiTheme="minorHAnsi" w:cs="Calibri"/>
        </w:rPr>
        <w:br w:type="page"/>
      </w:r>
    </w:p>
    <w:p w14:paraId="2AE8CD64" w14:textId="7DB5C9E6" w:rsidR="00612E37" w:rsidRPr="003D6FCC" w:rsidRDefault="00612E37" w:rsidP="00612E37">
      <w:pPr>
        <w:pStyle w:val="Heading2"/>
        <w:numPr>
          <w:ilvl w:val="0"/>
          <w:numId w:val="0"/>
        </w:numPr>
        <w:rPr>
          <w:rFonts w:asciiTheme="minorHAnsi" w:hAnsiTheme="minorHAnsi" w:cs="Calibri"/>
        </w:rPr>
      </w:pPr>
      <w:bookmarkStart w:id="292" w:name="_Toc219464736"/>
      <w:r w:rsidRPr="003D6FCC">
        <w:rPr>
          <w:rFonts w:asciiTheme="minorHAnsi" w:hAnsiTheme="minorHAnsi" w:cs="Calibri"/>
        </w:rPr>
        <w:lastRenderedPageBreak/>
        <w:t xml:space="preserve">Appendix </w:t>
      </w:r>
      <w:r w:rsidR="0095299B" w:rsidRPr="003D6FCC">
        <w:rPr>
          <w:rFonts w:asciiTheme="minorHAnsi" w:hAnsiTheme="minorHAnsi" w:cs="Calibri"/>
        </w:rPr>
        <w:t>G</w:t>
      </w:r>
      <w:r w:rsidRPr="003D6FCC">
        <w:rPr>
          <w:rFonts w:asciiTheme="minorHAnsi" w:hAnsiTheme="minorHAnsi" w:cs="Calibri"/>
        </w:rPr>
        <w:t>: Directory of Adult Education Centers with IET Programs</w:t>
      </w:r>
      <w:bookmarkEnd w:id="292"/>
    </w:p>
    <w:p w14:paraId="730B1B90" w14:textId="77777777" w:rsidR="00035994" w:rsidRPr="003D6FCC" w:rsidRDefault="00035994" w:rsidP="00035994">
      <w:pPr>
        <w:spacing w:after="120"/>
        <w:rPr>
          <w:rFonts w:asciiTheme="minorHAnsi" w:hAnsiTheme="minorHAnsi"/>
        </w:rPr>
      </w:pPr>
    </w:p>
    <w:p w14:paraId="41BB0749" w14:textId="1DB2E515" w:rsidR="00612E37" w:rsidRPr="003D6FCC" w:rsidRDefault="00612E37" w:rsidP="00612E37">
      <w:pPr>
        <w:rPr>
          <w:rFonts w:asciiTheme="minorHAnsi" w:hAnsiTheme="minorHAnsi" w:cs="Calibri"/>
          <w:b/>
          <w:bCs/>
          <w:szCs w:val="24"/>
          <w:u w:val="single"/>
        </w:rPr>
      </w:pPr>
      <w:r w:rsidRPr="003D6FCC">
        <w:rPr>
          <w:rFonts w:asciiTheme="minorHAnsi" w:hAnsiTheme="minorHAnsi" w:cs="Calibri"/>
          <w:b/>
          <w:bCs/>
          <w:szCs w:val="24"/>
          <w:u w:val="single"/>
        </w:rPr>
        <w:t>Alameda</w:t>
      </w:r>
    </w:p>
    <w:p w14:paraId="3F136445" w14:textId="77777777" w:rsidR="00612E37" w:rsidRPr="003D6FCC" w:rsidRDefault="00612E37" w:rsidP="00612E37">
      <w:pPr>
        <w:rPr>
          <w:rFonts w:asciiTheme="minorHAnsi" w:hAnsiTheme="minorHAnsi" w:cs="Calibri"/>
          <w:b/>
          <w:szCs w:val="24"/>
        </w:rPr>
      </w:pPr>
      <w:bookmarkStart w:id="293" w:name="_Toc125456729"/>
      <w:r w:rsidRPr="003D6FCC">
        <w:rPr>
          <w:rFonts w:asciiTheme="minorHAnsi" w:hAnsiTheme="minorHAnsi" w:cs="Calibri"/>
          <w:b/>
          <w:szCs w:val="24"/>
        </w:rPr>
        <w:t>Alameda Adult School</w:t>
      </w:r>
      <w:bookmarkEnd w:id="293"/>
    </w:p>
    <w:p w14:paraId="65FA825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Joy Chua, Principle</w:t>
      </w:r>
    </w:p>
    <w:p w14:paraId="5667CE5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510-522-3858 x58700</w:t>
      </w:r>
    </w:p>
    <w:p w14:paraId="67641EB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70" w:history="1">
        <w:r w:rsidRPr="003D6FCC">
          <w:rPr>
            <w:rStyle w:val="Hyperlink"/>
            <w:rFonts w:asciiTheme="minorHAnsi" w:hAnsiTheme="minorHAnsi" w:cs="Calibri"/>
          </w:rPr>
          <w:t>jchua@alamedaunified.org</w:t>
        </w:r>
      </w:hyperlink>
    </w:p>
    <w:p w14:paraId="06FC6D3E" w14:textId="77777777" w:rsidR="00612E37" w:rsidRPr="003D6FCC" w:rsidRDefault="00612E37" w:rsidP="00612E37">
      <w:pPr>
        <w:rPr>
          <w:rFonts w:asciiTheme="minorHAnsi" w:hAnsiTheme="minorHAnsi" w:cs="Calibri"/>
          <w:szCs w:val="24"/>
        </w:rPr>
      </w:pPr>
    </w:p>
    <w:p w14:paraId="1CF78D9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Education, Child Development, and Family Services; Health Science and Medical Technology</w:t>
      </w:r>
    </w:p>
    <w:p w14:paraId="5FFE7CF7" w14:textId="77777777" w:rsidR="00612E37" w:rsidRPr="003D6FCC" w:rsidRDefault="00612E37" w:rsidP="00612E37">
      <w:pPr>
        <w:rPr>
          <w:rFonts w:asciiTheme="minorHAnsi" w:hAnsiTheme="minorHAnsi" w:cs="Calibri"/>
          <w:b/>
          <w:szCs w:val="24"/>
        </w:rPr>
      </w:pPr>
      <w:bookmarkStart w:id="294" w:name="_Toc125456730"/>
      <w:r w:rsidRPr="003D6FCC">
        <w:rPr>
          <w:rFonts w:asciiTheme="minorHAnsi" w:hAnsiTheme="minorHAnsi" w:cs="Calibri"/>
          <w:b/>
          <w:szCs w:val="24"/>
        </w:rPr>
        <w:t>Berkeley Adult School</w:t>
      </w:r>
      <w:bookmarkEnd w:id="294"/>
    </w:p>
    <w:p w14:paraId="410CFDA7"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Thomas Reid, Principal</w:t>
      </w:r>
    </w:p>
    <w:p w14:paraId="2A6BB50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510-644-8960</w:t>
      </w:r>
    </w:p>
    <w:p w14:paraId="010D953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71" w:history="1">
        <w:r w:rsidRPr="003D6FCC">
          <w:rPr>
            <w:rStyle w:val="Hyperlink"/>
            <w:rFonts w:asciiTheme="minorHAnsi" w:hAnsiTheme="minorHAnsi" w:cs="Calibri"/>
          </w:rPr>
          <w:t>thomasreid@berkeley.net</w:t>
        </w:r>
      </w:hyperlink>
    </w:p>
    <w:p w14:paraId="0121D1CC" w14:textId="77777777" w:rsidR="00612E37" w:rsidRPr="003D6FCC" w:rsidRDefault="00612E37" w:rsidP="00612E37">
      <w:pPr>
        <w:rPr>
          <w:rFonts w:asciiTheme="minorHAnsi" w:hAnsiTheme="minorHAnsi" w:cs="Calibri"/>
          <w:szCs w:val="24"/>
        </w:rPr>
      </w:pPr>
    </w:p>
    <w:p w14:paraId="097A33C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Health Science and Medical Technology; Hospitality, Tourism, and Recreation</w:t>
      </w:r>
    </w:p>
    <w:p w14:paraId="30217F98" w14:textId="77777777" w:rsidR="00612E37" w:rsidRPr="003D6FCC" w:rsidRDefault="00612E37" w:rsidP="00612E37">
      <w:pPr>
        <w:rPr>
          <w:rFonts w:asciiTheme="minorHAnsi" w:hAnsiTheme="minorHAnsi" w:cs="Calibri"/>
          <w:b/>
          <w:szCs w:val="24"/>
        </w:rPr>
      </w:pPr>
      <w:bookmarkStart w:id="295" w:name="_Toc125456731"/>
      <w:r w:rsidRPr="003D6FCC">
        <w:rPr>
          <w:rFonts w:asciiTheme="minorHAnsi" w:hAnsiTheme="minorHAnsi" w:cs="Calibri"/>
          <w:b/>
          <w:szCs w:val="24"/>
        </w:rPr>
        <w:t>Castro Valley Adult &amp; Career Education</w:t>
      </w:r>
      <w:bookmarkEnd w:id="295"/>
    </w:p>
    <w:p w14:paraId="1028C60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Beth Cutter, Director</w:t>
      </w:r>
    </w:p>
    <w:p w14:paraId="0742CDA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510-886-1000</w:t>
      </w:r>
    </w:p>
    <w:p w14:paraId="28D8F702"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72" w:history="1">
        <w:r w:rsidRPr="003D6FCC">
          <w:rPr>
            <w:rStyle w:val="Hyperlink"/>
            <w:rFonts w:asciiTheme="minorHAnsi" w:hAnsiTheme="minorHAnsi" w:cs="Calibri"/>
          </w:rPr>
          <w:t>bcutter@cv.k12.ca.us</w:t>
        </w:r>
      </w:hyperlink>
    </w:p>
    <w:p w14:paraId="2688D20F" w14:textId="77777777" w:rsidR="00612E37" w:rsidRPr="003D6FCC" w:rsidRDefault="00612E37" w:rsidP="00612E37">
      <w:pPr>
        <w:rPr>
          <w:rFonts w:asciiTheme="minorHAnsi" w:hAnsiTheme="minorHAnsi" w:cs="Calibri"/>
          <w:szCs w:val="24"/>
        </w:rPr>
      </w:pPr>
    </w:p>
    <w:p w14:paraId="69EF441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 Information and Communication Technologies</w:t>
      </w:r>
    </w:p>
    <w:p w14:paraId="1B15155B" w14:textId="77777777" w:rsidR="00612E37" w:rsidRPr="003D6FCC" w:rsidRDefault="00612E37" w:rsidP="00612E37">
      <w:pPr>
        <w:rPr>
          <w:rFonts w:asciiTheme="minorHAnsi" w:hAnsiTheme="minorHAnsi" w:cs="Calibri"/>
          <w:b/>
          <w:szCs w:val="24"/>
        </w:rPr>
      </w:pPr>
      <w:bookmarkStart w:id="296" w:name="_Toc125456732"/>
      <w:r w:rsidRPr="003D6FCC">
        <w:rPr>
          <w:rFonts w:asciiTheme="minorHAnsi" w:hAnsiTheme="minorHAnsi" w:cs="Calibri"/>
          <w:b/>
          <w:szCs w:val="24"/>
        </w:rPr>
        <w:t>Fremont Adult and Continuing Education</w:t>
      </w:r>
      <w:bookmarkEnd w:id="296"/>
    </w:p>
    <w:p w14:paraId="12E1117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Heidi McFadden, Principal</w:t>
      </w:r>
    </w:p>
    <w:p w14:paraId="5F67A7B1"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510-793-6465 x29105</w:t>
      </w:r>
    </w:p>
    <w:p w14:paraId="26992A9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73" w:history="1">
        <w:r w:rsidRPr="003D6FCC">
          <w:rPr>
            <w:rStyle w:val="Hyperlink"/>
            <w:rFonts w:asciiTheme="minorHAnsi" w:hAnsiTheme="minorHAnsi" w:cs="Calibri"/>
          </w:rPr>
          <w:t>hmcfadden@fremont.k12.ca.us</w:t>
        </w:r>
      </w:hyperlink>
    </w:p>
    <w:p w14:paraId="5D047F6F" w14:textId="77777777" w:rsidR="00612E37" w:rsidRPr="003D6FCC" w:rsidRDefault="00612E37" w:rsidP="00612E37">
      <w:pPr>
        <w:rPr>
          <w:rFonts w:asciiTheme="minorHAnsi" w:hAnsiTheme="minorHAnsi" w:cs="Calibri"/>
          <w:szCs w:val="24"/>
        </w:rPr>
      </w:pPr>
    </w:p>
    <w:p w14:paraId="10999A3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Engineering and Architecture; Health Science and Medical Technology; Hospitality, Tourism, and Recreation</w:t>
      </w:r>
    </w:p>
    <w:p w14:paraId="6FBE2876" w14:textId="77777777" w:rsidR="00612E37" w:rsidRPr="003D6FCC" w:rsidRDefault="00612E37" w:rsidP="00612E37">
      <w:pPr>
        <w:rPr>
          <w:rFonts w:asciiTheme="minorHAnsi" w:hAnsiTheme="minorHAnsi" w:cs="Calibri"/>
          <w:b/>
          <w:szCs w:val="24"/>
        </w:rPr>
      </w:pPr>
      <w:bookmarkStart w:id="297" w:name="_Toc125456733"/>
      <w:r w:rsidRPr="003D6FCC">
        <w:rPr>
          <w:rFonts w:asciiTheme="minorHAnsi" w:hAnsiTheme="minorHAnsi" w:cs="Calibri"/>
          <w:b/>
          <w:szCs w:val="24"/>
        </w:rPr>
        <w:t>Hayward Adult School</w:t>
      </w:r>
      <w:bookmarkEnd w:id="297"/>
    </w:p>
    <w:p w14:paraId="6D233A1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Evelyn Ocasio, Director</w:t>
      </w:r>
    </w:p>
    <w:p w14:paraId="7B777A1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510-783-4001 x36105</w:t>
      </w:r>
    </w:p>
    <w:p w14:paraId="31947F94"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74" w:history="1">
        <w:r w:rsidRPr="003D6FCC">
          <w:rPr>
            <w:rStyle w:val="Hyperlink"/>
            <w:rFonts w:asciiTheme="minorHAnsi" w:hAnsiTheme="minorHAnsi" w:cs="Calibri"/>
          </w:rPr>
          <w:t>eocasio@has.edu</w:t>
        </w:r>
      </w:hyperlink>
      <w:r w:rsidRPr="003D6FCC">
        <w:rPr>
          <w:rFonts w:asciiTheme="minorHAnsi" w:hAnsiTheme="minorHAnsi" w:cs="Calibri"/>
          <w:szCs w:val="24"/>
        </w:rPr>
        <w:t xml:space="preserve">; </w:t>
      </w:r>
      <w:hyperlink r:id="rId175" w:history="1">
        <w:r w:rsidRPr="003D6FCC">
          <w:rPr>
            <w:rStyle w:val="Hyperlink"/>
            <w:rFonts w:asciiTheme="minorHAnsi" w:hAnsiTheme="minorHAnsi" w:cs="Calibri"/>
          </w:rPr>
          <w:t>ekanakis@has.edu</w:t>
        </w:r>
      </w:hyperlink>
    </w:p>
    <w:p w14:paraId="28EF30E6" w14:textId="77777777" w:rsidR="00612E37" w:rsidRPr="003D6FCC" w:rsidRDefault="00612E37" w:rsidP="00612E37">
      <w:pPr>
        <w:rPr>
          <w:rFonts w:asciiTheme="minorHAnsi" w:hAnsiTheme="minorHAnsi" w:cs="Calibri"/>
          <w:szCs w:val="24"/>
        </w:rPr>
      </w:pPr>
    </w:p>
    <w:p w14:paraId="7B33C31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w:t>
      </w:r>
    </w:p>
    <w:p w14:paraId="0BD12E64" w14:textId="77777777" w:rsidR="00612E37" w:rsidRPr="003D6FCC" w:rsidRDefault="00612E37" w:rsidP="00612E37">
      <w:pPr>
        <w:rPr>
          <w:rFonts w:asciiTheme="minorHAnsi" w:hAnsiTheme="minorHAnsi" w:cs="Calibri"/>
          <w:b/>
          <w:szCs w:val="24"/>
        </w:rPr>
      </w:pPr>
      <w:bookmarkStart w:id="298" w:name="_Toc125456734"/>
      <w:r w:rsidRPr="003D6FCC">
        <w:rPr>
          <w:rFonts w:asciiTheme="minorHAnsi" w:hAnsiTheme="minorHAnsi" w:cs="Calibri"/>
          <w:b/>
          <w:szCs w:val="24"/>
        </w:rPr>
        <w:t>Livermore Adult Education</w:t>
      </w:r>
      <w:bookmarkEnd w:id="298"/>
    </w:p>
    <w:p w14:paraId="72ED79B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Sara Walke, Administrator</w:t>
      </w:r>
    </w:p>
    <w:p w14:paraId="1B63FF1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925-606-4722 x7175</w:t>
      </w:r>
    </w:p>
    <w:p w14:paraId="663E988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76" w:history="1">
        <w:r w:rsidRPr="003D6FCC">
          <w:rPr>
            <w:rStyle w:val="Hyperlink"/>
            <w:rFonts w:asciiTheme="minorHAnsi" w:hAnsiTheme="minorHAnsi" w:cs="Calibri"/>
          </w:rPr>
          <w:t>swalke@lvjusd.org</w:t>
        </w:r>
      </w:hyperlink>
    </w:p>
    <w:p w14:paraId="4BFA1608" w14:textId="77777777" w:rsidR="00612E37" w:rsidRPr="003D6FCC" w:rsidRDefault="00612E37" w:rsidP="00612E37">
      <w:pPr>
        <w:rPr>
          <w:rFonts w:asciiTheme="minorHAnsi" w:hAnsiTheme="minorHAnsi" w:cs="Calibri"/>
          <w:szCs w:val="24"/>
        </w:rPr>
      </w:pPr>
    </w:p>
    <w:p w14:paraId="542C01D4"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w:t>
      </w:r>
    </w:p>
    <w:p w14:paraId="374F0273" w14:textId="77777777" w:rsidR="00612E37" w:rsidRPr="003D6FCC" w:rsidRDefault="00612E37" w:rsidP="00612E37">
      <w:pPr>
        <w:rPr>
          <w:rFonts w:asciiTheme="minorHAnsi" w:hAnsiTheme="minorHAnsi" w:cs="Calibri"/>
          <w:b/>
          <w:szCs w:val="24"/>
        </w:rPr>
      </w:pPr>
      <w:bookmarkStart w:id="299" w:name="_Toc125456735"/>
      <w:r w:rsidRPr="003D6FCC">
        <w:rPr>
          <w:rFonts w:asciiTheme="minorHAnsi" w:hAnsiTheme="minorHAnsi" w:cs="Calibri"/>
          <w:b/>
          <w:szCs w:val="24"/>
        </w:rPr>
        <w:t>New Haven Adult School</w:t>
      </w:r>
      <w:bookmarkEnd w:id="299"/>
    </w:p>
    <w:p w14:paraId="6D1DC6D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lastRenderedPageBreak/>
        <w:t>Director: Grace Kim, Principal</w:t>
      </w:r>
    </w:p>
    <w:p w14:paraId="2A626134"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510-476-2696 x62635</w:t>
      </w:r>
    </w:p>
    <w:p w14:paraId="1B37D0C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77" w:history="1">
        <w:r w:rsidRPr="003D6FCC">
          <w:rPr>
            <w:rStyle w:val="Hyperlink"/>
            <w:rFonts w:asciiTheme="minorHAnsi" w:hAnsiTheme="minorHAnsi" w:cs="Calibri"/>
          </w:rPr>
          <w:t>gkim@nhusd.k12.ca.us</w:t>
        </w:r>
      </w:hyperlink>
    </w:p>
    <w:p w14:paraId="4751F1D5" w14:textId="77777777" w:rsidR="00612E37" w:rsidRPr="003D6FCC" w:rsidRDefault="00612E37" w:rsidP="00612E37">
      <w:pPr>
        <w:rPr>
          <w:rFonts w:asciiTheme="minorHAnsi" w:hAnsiTheme="minorHAnsi" w:cs="Calibri"/>
          <w:szCs w:val="24"/>
        </w:rPr>
      </w:pPr>
    </w:p>
    <w:p w14:paraId="2DB75C6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Education, Child Development, and Family Services</w:t>
      </w:r>
    </w:p>
    <w:p w14:paraId="6E60EE6D" w14:textId="77777777" w:rsidR="00612E37" w:rsidRPr="003D6FCC" w:rsidRDefault="00612E37" w:rsidP="00612E37">
      <w:pPr>
        <w:rPr>
          <w:rFonts w:asciiTheme="minorHAnsi" w:hAnsiTheme="minorHAnsi" w:cs="Calibri"/>
          <w:b/>
          <w:szCs w:val="24"/>
        </w:rPr>
      </w:pPr>
      <w:bookmarkStart w:id="300" w:name="_Toc125456736"/>
      <w:r w:rsidRPr="003D6FCC">
        <w:rPr>
          <w:rFonts w:asciiTheme="minorHAnsi" w:hAnsiTheme="minorHAnsi" w:cs="Calibri"/>
          <w:b/>
          <w:szCs w:val="24"/>
        </w:rPr>
        <w:t>Oakland Adult and Career Education</w:t>
      </w:r>
      <w:bookmarkEnd w:id="300"/>
    </w:p>
    <w:p w14:paraId="17A7B3F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Kim Jones, Director</w:t>
      </w:r>
    </w:p>
    <w:p w14:paraId="17B0325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510-273-2311</w:t>
      </w:r>
    </w:p>
    <w:p w14:paraId="5D88407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78" w:history="1">
        <w:r w:rsidRPr="003D6FCC">
          <w:rPr>
            <w:rStyle w:val="Hyperlink"/>
            <w:rFonts w:asciiTheme="minorHAnsi" w:hAnsiTheme="minorHAnsi" w:cs="Calibri"/>
          </w:rPr>
          <w:t>kim.jones1@ousd.org</w:t>
        </w:r>
      </w:hyperlink>
    </w:p>
    <w:p w14:paraId="4F1E2804" w14:textId="77777777" w:rsidR="00612E37" w:rsidRPr="003D6FCC" w:rsidRDefault="00612E37" w:rsidP="00612E37">
      <w:pPr>
        <w:rPr>
          <w:rFonts w:asciiTheme="minorHAnsi" w:hAnsiTheme="minorHAnsi" w:cs="Calibri"/>
          <w:szCs w:val="24"/>
        </w:rPr>
      </w:pPr>
    </w:p>
    <w:p w14:paraId="52F1F4E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w:t>
      </w:r>
    </w:p>
    <w:p w14:paraId="274DE8EA" w14:textId="77777777" w:rsidR="00612E37" w:rsidRPr="003D6FCC" w:rsidRDefault="00612E37" w:rsidP="00612E37">
      <w:pPr>
        <w:rPr>
          <w:rFonts w:asciiTheme="minorHAnsi" w:hAnsiTheme="minorHAnsi" w:cs="Calibri"/>
          <w:b/>
          <w:szCs w:val="24"/>
        </w:rPr>
      </w:pPr>
      <w:bookmarkStart w:id="301" w:name="_Toc125456737"/>
      <w:r w:rsidRPr="003D6FCC">
        <w:rPr>
          <w:rFonts w:asciiTheme="minorHAnsi" w:hAnsiTheme="minorHAnsi" w:cs="Calibri"/>
          <w:b/>
          <w:szCs w:val="24"/>
        </w:rPr>
        <w:t>San Leandro Adult School</w:t>
      </w:r>
      <w:bookmarkEnd w:id="301"/>
    </w:p>
    <w:p w14:paraId="72ED110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Bradley Frazier, Principal</w:t>
      </w:r>
    </w:p>
    <w:p w14:paraId="0BB41AD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510-618-4424</w:t>
      </w:r>
    </w:p>
    <w:p w14:paraId="177621A4"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79" w:history="1">
        <w:r w:rsidRPr="003D6FCC">
          <w:rPr>
            <w:rStyle w:val="Hyperlink"/>
            <w:rFonts w:asciiTheme="minorHAnsi" w:hAnsiTheme="minorHAnsi" w:cs="Calibri"/>
          </w:rPr>
          <w:t>bfrazier@slusd.us</w:t>
        </w:r>
      </w:hyperlink>
    </w:p>
    <w:p w14:paraId="29F55643" w14:textId="77777777" w:rsidR="00612E37" w:rsidRPr="003D6FCC" w:rsidRDefault="00612E37" w:rsidP="00612E37">
      <w:pPr>
        <w:rPr>
          <w:rFonts w:asciiTheme="minorHAnsi" w:hAnsiTheme="minorHAnsi" w:cs="Calibri"/>
          <w:szCs w:val="24"/>
        </w:rPr>
      </w:pPr>
    </w:p>
    <w:p w14:paraId="43FB1F5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Information and Communication Technologies</w:t>
      </w:r>
    </w:p>
    <w:p w14:paraId="13EDD54D" w14:textId="77777777" w:rsidR="00612E37" w:rsidRPr="003D6FCC" w:rsidRDefault="00612E37" w:rsidP="00612E37">
      <w:pPr>
        <w:rPr>
          <w:rFonts w:asciiTheme="minorHAnsi" w:hAnsiTheme="minorHAnsi" w:cs="Calibri"/>
          <w:b/>
          <w:szCs w:val="24"/>
        </w:rPr>
      </w:pPr>
      <w:bookmarkStart w:id="302" w:name="_Toc125456738"/>
      <w:r w:rsidRPr="003D6FCC">
        <w:rPr>
          <w:rFonts w:asciiTheme="minorHAnsi" w:hAnsiTheme="minorHAnsi" w:cs="Calibri"/>
          <w:b/>
          <w:szCs w:val="24"/>
        </w:rPr>
        <w:t>San Lorenzo Adult School</w:t>
      </w:r>
      <w:bookmarkEnd w:id="302"/>
    </w:p>
    <w:p w14:paraId="261CA12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Sharita Williams, Principal</w:t>
      </w:r>
    </w:p>
    <w:p w14:paraId="335EEEC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510-317-4204</w:t>
      </w:r>
    </w:p>
    <w:p w14:paraId="5BFBC03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80" w:history="1">
        <w:r w:rsidRPr="003D6FCC">
          <w:rPr>
            <w:rStyle w:val="Hyperlink"/>
            <w:rFonts w:asciiTheme="minorHAnsi" w:hAnsiTheme="minorHAnsi" w:cs="Calibri"/>
          </w:rPr>
          <w:t>swilliams@slzusd.org</w:t>
        </w:r>
      </w:hyperlink>
    </w:p>
    <w:p w14:paraId="640A7325" w14:textId="77777777" w:rsidR="00612E37" w:rsidRPr="003D6FCC" w:rsidRDefault="00612E37" w:rsidP="00612E37">
      <w:pPr>
        <w:rPr>
          <w:rFonts w:asciiTheme="minorHAnsi" w:hAnsiTheme="minorHAnsi" w:cs="Calibri"/>
          <w:szCs w:val="24"/>
        </w:rPr>
      </w:pPr>
    </w:p>
    <w:p w14:paraId="7FF038D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Education, Child Development, and Family Services</w:t>
      </w:r>
    </w:p>
    <w:p w14:paraId="3DC2821A" w14:textId="77777777" w:rsidR="00612E37" w:rsidRPr="003D6FCC" w:rsidRDefault="00612E37" w:rsidP="00612E37">
      <w:pPr>
        <w:rPr>
          <w:rFonts w:asciiTheme="minorHAnsi" w:hAnsiTheme="minorHAnsi" w:cs="Calibri"/>
          <w:b/>
          <w:szCs w:val="24"/>
          <w:u w:val="single"/>
        </w:rPr>
      </w:pPr>
      <w:bookmarkStart w:id="303" w:name="_Toc125456739"/>
      <w:r w:rsidRPr="003D6FCC">
        <w:rPr>
          <w:rFonts w:asciiTheme="minorHAnsi" w:hAnsiTheme="minorHAnsi" w:cs="Calibri"/>
          <w:b/>
          <w:szCs w:val="24"/>
          <w:u w:val="single"/>
        </w:rPr>
        <w:t>Contra Costa</w:t>
      </w:r>
      <w:bookmarkEnd w:id="303"/>
    </w:p>
    <w:p w14:paraId="6A05F72F" w14:textId="77777777" w:rsidR="00612E37" w:rsidRPr="003D6FCC" w:rsidRDefault="00612E37" w:rsidP="00612E37">
      <w:pPr>
        <w:rPr>
          <w:rFonts w:asciiTheme="minorHAnsi" w:hAnsiTheme="minorHAnsi" w:cs="Calibri"/>
          <w:b/>
          <w:szCs w:val="24"/>
        </w:rPr>
      </w:pPr>
      <w:bookmarkStart w:id="304" w:name="_Toc125456740"/>
      <w:r w:rsidRPr="003D6FCC">
        <w:rPr>
          <w:rFonts w:asciiTheme="minorHAnsi" w:hAnsiTheme="minorHAnsi" w:cs="Calibri"/>
          <w:b/>
          <w:szCs w:val="24"/>
        </w:rPr>
        <w:t>Liberty Adult Education</w:t>
      </w:r>
      <w:bookmarkEnd w:id="304"/>
    </w:p>
    <w:p w14:paraId="01E8BAD1"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Debbie Norgaard, Coordinator</w:t>
      </w:r>
    </w:p>
    <w:p w14:paraId="5853974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925-634-2565 x1073</w:t>
      </w:r>
    </w:p>
    <w:p w14:paraId="19DE5C5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81" w:history="1">
        <w:r w:rsidRPr="003D6FCC">
          <w:rPr>
            <w:rStyle w:val="Hyperlink"/>
            <w:rFonts w:asciiTheme="minorHAnsi" w:hAnsiTheme="minorHAnsi" w:cs="Calibri"/>
          </w:rPr>
          <w:t>norgaard@luhsd.net</w:t>
        </w:r>
      </w:hyperlink>
      <w:r w:rsidRPr="003D6FCC">
        <w:rPr>
          <w:rFonts w:asciiTheme="minorHAnsi" w:hAnsiTheme="minorHAnsi" w:cs="Calibri"/>
          <w:szCs w:val="24"/>
        </w:rPr>
        <w:tab/>
      </w:r>
    </w:p>
    <w:p w14:paraId="0289BAF8" w14:textId="77777777" w:rsidR="00612E37" w:rsidRPr="003D6FCC" w:rsidRDefault="00612E37" w:rsidP="00612E37">
      <w:pPr>
        <w:rPr>
          <w:rFonts w:asciiTheme="minorHAnsi" w:hAnsiTheme="minorHAnsi" w:cs="Calibri"/>
          <w:szCs w:val="24"/>
        </w:rPr>
      </w:pPr>
    </w:p>
    <w:p w14:paraId="78D6808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Hospitality, Tourism, and Recreation</w:t>
      </w:r>
    </w:p>
    <w:p w14:paraId="580CA87C" w14:textId="77777777" w:rsidR="00612E37" w:rsidRPr="003D6FCC" w:rsidRDefault="00612E37" w:rsidP="00612E37">
      <w:pPr>
        <w:rPr>
          <w:rFonts w:asciiTheme="minorHAnsi" w:hAnsiTheme="minorHAnsi" w:cs="Calibri"/>
          <w:b/>
          <w:szCs w:val="24"/>
        </w:rPr>
      </w:pPr>
      <w:bookmarkStart w:id="305" w:name="_Toc125456741"/>
      <w:r w:rsidRPr="003D6FCC">
        <w:rPr>
          <w:rFonts w:asciiTheme="minorHAnsi" w:hAnsiTheme="minorHAnsi" w:cs="Calibri"/>
          <w:b/>
          <w:szCs w:val="24"/>
        </w:rPr>
        <w:t>Martinez Adult Education</w:t>
      </w:r>
      <w:bookmarkEnd w:id="305"/>
    </w:p>
    <w:p w14:paraId="78A882D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Suzanne Murphy, Director</w:t>
      </w:r>
    </w:p>
    <w:p w14:paraId="73B19F71"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925-335-5890 x3963</w:t>
      </w:r>
    </w:p>
    <w:p w14:paraId="7F29C64A" w14:textId="019DCA0B"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82" w:history="1">
        <w:r w:rsidRPr="003D6FCC">
          <w:rPr>
            <w:rStyle w:val="Hyperlink"/>
            <w:rFonts w:asciiTheme="minorHAnsi" w:hAnsiTheme="minorHAnsi" w:cs="Calibri"/>
          </w:rPr>
          <w:t>smurphy@martinez.k12.ca.us</w:t>
        </w:r>
      </w:hyperlink>
    </w:p>
    <w:p w14:paraId="00A901B8" w14:textId="77777777" w:rsidR="00612E37" w:rsidRPr="003D6FCC" w:rsidRDefault="00612E37" w:rsidP="00612E37">
      <w:pPr>
        <w:rPr>
          <w:rFonts w:asciiTheme="minorHAnsi" w:hAnsiTheme="minorHAnsi" w:cs="Calibri"/>
          <w:szCs w:val="24"/>
        </w:rPr>
      </w:pPr>
    </w:p>
    <w:p w14:paraId="6EB3A2D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w:t>
      </w:r>
    </w:p>
    <w:p w14:paraId="7C7C133C" w14:textId="77777777" w:rsidR="00612E37" w:rsidRPr="003D6FCC" w:rsidRDefault="00612E37" w:rsidP="00612E37">
      <w:pPr>
        <w:rPr>
          <w:rFonts w:asciiTheme="minorHAnsi" w:hAnsiTheme="minorHAnsi" w:cs="Calibri"/>
          <w:b/>
          <w:szCs w:val="24"/>
        </w:rPr>
      </w:pPr>
      <w:bookmarkStart w:id="306" w:name="_Toc125456742"/>
      <w:r w:rsidRPr="003D6FCC">
        <w:rPr>
          <w:rFonts w:asciiTheme="minorHAnsi" w:hAnsiTheme="minorHAnsi" w:cs="Calibri"/>
          <w:b/>
          <w:szCs w:val="24"/>
        </w:rPr>
        <w:t>Mt. Diablo Adult Education</w:t>
      </w:r>
      <w:bookmarkEnd w:id="306"/>
    </w:p>
    <w:p w14:paraId="3EFAE274"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G. Vittoria Abbate, Director</w:t>
      </w:r>
      <w:r w:rsidRPr="003D6FCC">
        <w:rPr>
          <w:rFonts w:asciiTheme="minorHAnsi" w:hAnsiTheme="minorHAnsi" w:cs="Calibri"/>
          <w:szCs w:val="24"/>
        </w:rPr>
        <w:tab/>
      </w:r>
    </w:p>
    <w:p w14:paraId="39CE472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925-685-7340 x6710</w:t>
      </w:r>
    </w:p>
    <w:p w14:paraId="398C297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83" w:history="1">
        <w:r w:rsidRPr="003D6FCC">
          <w:rPr>
            <w:rStyle w:val="Hyperlink"/>
            <w:rFonts w:asciiTheme="minorHAnsi" w:hAnsiTheme="minorHAnsi" w:cs="Calibri"/>
          </w:rPr>
          <w:t>abbategv@mdusd.org</w:t>
        </w:r>
      </w:hyperlink>
    </w:p>
    <w:p w14:paraId="511F7799" w14:textId="77777777" w:rsidR="00612E37" w:rsidRPr="003D6FCC" w:rsidRDefault="00612E37" w:rsidP="00612E37">
      <w:pPr>
        <w:rPr>
          <w:rFonts w:asciiTheme="minorHAnsi" w:hAnsiTheme="minorHAnsi" w:cs="Calibri"/>
          <w:szCs w:val="24"/>
        </w:rPr>
      </w:pPr>
    </w:p>
    <w:p w14:paraId="3F3BF95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 Information and Communication Technologies</w:t>
      </w:r>
    </w:p>
    <w:p w14:paraId="7AD9EA8D" w14:textId="77777777" w:rsidR="00612E37" w:rsidRPr="003D6FCC" w:rsidRDefault="00612E37" w:rsidP="00612E37">
      <w:pPr>
        <w:rPr>
          <w:rFonts w:asciiTheme="minorHAnsi" w:hAnsiTheme="minorHAnsi" w:cs="Calibri"/>
          <w:b/>
          <w:szCs w:val="24"/>
        </w:rPr>
      </w:pPr>
      <w:bookmarkStart w:id="307" w:name="_Toc125456743"/>
      <w:r w:rsidRPr="003D6FCC">
        <w:rPr>
          <w:rFonts w:asciiTheme="minorHAnsi" w:hAnsiTheme="minorHAnsi" w:cs="Calibri"/>
          <w:b/>
          <w:szCs w:val="24"/>
        </w:rPr>
        <w:t>Pittsburg Adult Education Center</w:t>
      </w:r>
      <w:bookmarkEnd w:id="307"/>
    </w:p>
    <w:p w14:paraId="150822E7"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Danny Lockwood, Principal</w:t>
      </w:r>
    </w:p>
    <w:p w14:paraId="742FBF2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925-473-2400 x2402</w:t>
      </w:r>
    </w:p>
    <w:p w14:paraId="66C5F13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84" w:history="1">
        <w:r w:rsidRPr="003D6FCC">
          <w:rPr>
            <w:rStyle w:val="Hyperlink"/>
            <w:rFonts w:asciiTheme="minorHAnsi" w:hAnsiTheme="minorHAnsi" w:cs="Calibri"/>
          </w:rPr>
          <w:t>dlockwood@pittsburg.k12.ca.us</w:t>
        </w:r>
      </w:hyperlink>
    </w:p>
    <w:p w14:paraId="52C3E375" w14:textId="77777777" w:rsidR="00612E37" w:rsidRPr="003D6FCC" w:rsidRDefault="00612E37" w:rsidP="00612E37">
      <w:pPr>
        <w:rPr>
          <w:rFonts w:asciiTheme="minorHAnsi" w:hAnsiTheme="minorHAnsi" w:cs="Calibri"/>
          <w:szCs w:val="24"/>
        </w:rPr>
      </w:pPr>
    </w:p>
    <w:p w14:paraId="3FF9F1D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lastRenderedPageBreak/>
        <w:t>IET Programs: Information and Communication Technologies</w:t>
      </w:r>
    </w:p>
    <w:p w14:paraId="72BFCC59" w14:textId="77777777" w:rsidR="00612E37" w:rsidRPr="003D6FCC" w:rsidRDefault="00612E37" w:rsidP="00612E37">
      <w:pPr>
        <w:rPr>
          <w:rFonts w:asciiTheme="minorHAnsi" w:hAnsiTheme="minorHAnsi" w:cs="Calibri"/>
          <w:b/>
          <w:szCs w:val="24"/>
        </w:rPr>
      </w:pPr>
      <w:bookmarkStart w:id="308" w:name="_Toc125456744"/>
      <w:r w:rsidRPr="003D6FCC">
        <w:rPr>
          <w:rFonts w:asciiTheme="minorHAnsi" w:hAnsiTheme="minorHAnsi" w:cs="Calibri"/>
          <w:b/>
          <w:szCs w:val="24"/>
        </w:rPr>
        <w:t>West Contra Costa Adult Education</w:t>
      </w:r>
      <w:bookmarkEnd w:id="308"/>
    </w:p>
    <w:p w14:paraId="430F6D37"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Ann Shin, Director</w:t>
      </w:r>
    </w:p>
    <w:p w14:paraId="41DDACA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510-231-1100</w:t>
      </w:r>
    </w:p>
    <w:p w14:paraId="70344133"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85" w:history="1">
        <w:r w:rsidRPr="003D6FCC">
          <w:rPr>
            <w:rStyle w:val="Hyperlink"/>
            <w:rFonts w:asciiTheme="minorHAnsi" w:hAnsiTheme="minorHAnsi" w:cs="Calibri"/>
          </w:rPr>
          <w:t>ashin@wccusd.net</w:t>
        </w:r>
      </w:hyperlink>
    </w:p>
    <w:p w14:paraId="1FB641E2" w14:textId="77777777" w:rsidR="00612E37" w:rsidRPr="003D6FCC" w:rsidRDefault="00612E37" w:rsidP="00612E37">
      <w:pPr>
        <w:rPr>
          <w:rFonts w:asciiTheme="minorHAnsi" w:hAnsiTheme="minorHAnsi" w:cs="Calibri"/>
          <w:szCs w:val="24"/>
        </w:rPr>
      </w:pPr>
    </w:p>
    <w:p w14:paraId="2E0A346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 Hospitality, Tourism, and Recreation</w:t>
      </w:r>
    </w:p>
    <w:p w14:paraId="5889EB59" w14:textId="77777777" w:rsidR="00612E37" w:rsidRPr="003D6FCC" w:rsidRDefault="00612E37" w:rsidP="00612E37">
      <w:pPr>
        <w:rPr>
          <w:rFonts w:asciiTheme="minorHAnsi" w:hAnsiTheme="minorHAnsi" w:cs="Calibri"/>
          <w:b/>
          <w:szCs w:val="24"/>
          <w:u w:val="single"/>
        </w:rPr>
      </w:pPr>
      <w:bookmarkStart w:id="309" w:name="_Toc125456745"/>
      <w:r w:rsidRPr="003D6FCC">
        <w:rPr>
          <w:rFonts w:asciiTheme="minorHAnsi" w:hAnsiTheme="minorHAnsi" w:cs="Calibri"/>
          <w:b/>
          <w:szCs w:val="24"/>
          <w:u w:val="single"/>
        </w:rPr>
        <w:t>Fresno</w:t>
      </w:r>
      <w:bookmarkEnd w:id="309"/>
    </w:p>
    <w:p w14:paraId="3E16A68D" w14:textId="77777777" w:rsidR="00612E37" w:rsidRPr="003D6FCC" w:rsidRDefault="00612E37" w:rsidP="00612E37">
      <w:pPr>
        <w:rPr>
          <w:rFonts w:asciiTheme="minorHAnsi" w:hAnsiTheme="minorHAnsi" w:cs="Calibri"/>
          <w:b/>
          <w:szCs w:val="24"/>
        </w:rPr>
      </w:pPr>
      <w:bookmarkStart w:id="310" w:name="_Toc125456746"/>
      <w:r w:rsidRPr="003D6FCC">
        <w:rPr>
          <w:rFonts w:asciiTheme="minorHAnsi" w:hAnsiTheme="minorHAnsi" w:cs="Calibri"/>
          <w:b/>
          <w:szCs w:val="24"/>
        </w:rPr>
        <w:t>Central Unified Adult Education</w:t>
      </w:r>
      <w:bookmarkEnd w:id="310"/>
    </w:p>
    <w:p w14:paraId="0600344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Leah Spate, Director</w:t>
      </w:r>
    </w:p>
    <w:p w14:paraId="50E3804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559-276-5230 x53102</w:t>
      </w:r>
    </w:p>
    <w:p w14:paraId="42BE26B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86" w:history="1">
        <w:r w:rsidRPr="003D6FCC">
          <w:rPr>
            <w:rStyle w:val="Hyperlink"/>
            <w:rFonts w:asciiTheme="minorHAnsi" w:hAnsiTheme="minorHAnsi" w:cs="Calibri"/>
          </w:rPr>
          <w:t>lspate@centralusd.k12.ca.us</w:t>
        </w:r>
      </w:hyperlink>
    </w:p>
    <w:p w14:paraId="13E060C0" w14:textId="77777777" w:rsidR="00612E37" w:rsidRPr="003D6FCC" w:rsidRDefault="00612E37" w:rsidP="00612E37">
      <w:pPr>
        <w:rPr>
          <w:rFonts w:asciiTheme="minorHAnsi" w:hAnsiTheme="minorHAnsi" w:cs="Calibri"/>
          <w:szCs w:val="24"/>
        </w:rPr>
      </w:pPr>
    </w:p>
    <w:p w14:paraId="21EC5B8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w:t>
      </w:r>
    </w:p>
    <w:p w14:paraId="0380F3BD" w14:textId="77777777" w:rsidR="00612E37" w:rsidRPr="003D6FCC" w:rsidRDefault="00612E37" w:rsidP="00612E37">
      <w:pPr>
        <w:rPr>
          <w:rFonts w:asciiTheme="minorHAnsi" w:hAnsiTheme="minorHAnsi" w:cs="Calibri"/>
          <w:b/>
          <w:szCs w:val="24"/>
        </w:rPr>
      </w:pPr>
      <w:bookmarkStart w:id="311" w:name="_Toc125456747"/>
      <w:r w:rsidRPr="003D6FCC">
        <w:rPr>
          <w:rFonts w:asciiTheme="minorHAnsi" w:hAnsiTheme="minorHAnsi" w:cs="Calibri"/>
          <w:b/>
          <w:szCs w:val="24"/>
        </w:rPr>
        <w:t>Fresno Adult School</w:t>
      </w:r>
      <w:bookmarkEnd w:id="311"/>
    </w:p>
    <w:p w14:paraId="05134007"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Raine Bumatay, Principal</w:t>
      </w:r>
    </w:p>
    <w:p w14:paraId="4E8C000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559-457-6024</w:t>
      </w:r>
    </w:p>
    <w:p w14:paraId="6BE9917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87" w:history="1">
        <w:r w:rsidRPr="003D6FCC">
          <w:rPr>
            <w:rStyle w:val="Hyperlink"/>
            <w:rFonts w:asciiTheme="minorHAnsi" w:hAnsiTheme="minorHAnsi" w:cs="Calibri"/>
          </w:rPr>
          <w:t>Raine.Bumatay@fresnounified.org</w:t>
        </w:r>
      </w:hyperlink>
    </w:p>
    <w:p w14:paraId="7A7F41CC" w14:textId="77777777" w:rsidR="00612E37" w:rsidRPr="003D6FCC" w:rsidRDefault="00612E37" w:rsidP="00612E37">
      <w:pPr>
        <w:rPr>
          <w:rFonts w:asciiTheme="minorHAnsi" w:hAnsiTheme="minorHAnsi" w:cs="Calibri"/>
          <w:szCs w:val="24"/>
        </w:rPr>
      </w:pPr>
    </w:p>
    <w:p w14:paraId="7F0C23C5" w14:textId="094106C6"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Hospitality, Tourism, and Recreation; Information and Communication Technologies</w:t>
      </w:r>
    </w:p>
    <w:p w14:paraId="0FC535BB" w14:textId="77777777" w:rsidR="00612E37" w:rsidRPr="003D6FCC" w:rsidRDefault="00612E37" w:rsidP="00612E37">
      <w:pPr>
        <w:rPr>
          <w:rFonts w:asciiTheme="minorHAnsi" w:hAnsiTheme="minorHAnsi" w:cs="Calibri"/>
          <w:szCs w:val="24"/>
        </w:rPr>
      </w:pPr>
    </w:p>
    <w:p w14:paraId="1BAAEF79" w14:textId="77777777" w:rsidR="00612E37" w:rsidRPr="003D6FCC" w:rsidRDefault="00612E37" w:rsidP="00612E37">
      <w:pPr>
        <w:rPr>
          <w:rFonts w:asciiTheme="minorHAnsi" w:hAnsiTheme="minorHAnsi" w:cs="Calibri"/>
          <w:b/>
          <w:bCs/>
          <w:szCs w:val="24"/>
        </w:rPr>
      </w:pPr>
      <w:r w:rsidRPr="003D6FCC">
        <w:rPr>
          <w:rFonts w:asciiTheme="minorHAnsi" w:hAnsiTheme="minorHAnsi" w:cs="Calibri"/>
          <w:b/>
          <w:bCs/>
          <w:szCs w:val="24"/>
        </w:rPr>
        <w:t>Valley Regional Occupation Program (</w:t>
      </w:r>
      <w:proofErr w:type="spellStart"/>
      <w:r w:rsidRPr="003D6FCC">
        <w:rPr>
          <w:rFonts w:asciiTheme="minorHAnsi" w:hAnsiTheme="minorHAnsi" w:cs="Calibri"/>
          <w:b/>
          <w:bCs/>
          <w:szCs w:val="24"/>
        </w:rPr>
        <w:t>ValleyROP</w:t>
      </w:r>
      <w:proofErr w:type="spellEnd"/>
      <w:r w:rsidRPr="003D6FCC">
        <w:rPr>
          <w:rFonts w:asciiTheme="minorHAnsi" w:hAnsiTheme="minorHAnsi" w:cs="Calibri"/>
          <w:b/>
          <w:bCs/>
          <w:szCs w:val="24"/>
        </w:rPr>
        <w:t>)</w:t>
      </w:r>
    </w:p>
    <w:p w14:paraId="07B1B2B4"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Fabrizio Lofaro</w:t>
      </w:r>
    </w:p>
    <w:p w14:paraId="47214A47" w14:textId="77777777" w:rsidR="00612E37" w:rsidRPr="003D6FCC" w:rsidRDefault="00612E37" w:rsidP="00612E37">
      <w:pPr>
        <w:rPr>
          <w:rStyle w:val="Hyperlink"/>
          <w:rFonts w:asciiTheme="minorHAnsi" w:hAnsiTheme="minorHAnsi" w:cs="Calibri"/>
        </w:rPr>
      </w:pPr>
      <w:r w:rsidRPr="003D6FCC">
        <w:rPr>
          <w:rFonts w:asciiTheme="minorHAnsi" w:hAnsiTheme="minorHAnsi" w:cs="Calibri"/>
          <w:szCs w:val="24"/>
        </w:rPr>
        <w:t>Phone: (559) 876-2122</w:t>
      </w:r>
      <w:r w:rsidRPr="003D6FCC">
        <w:rPr>
          <w:rFonts w:asciiTheme="minorHAnsi" w:hAnsiTheme="minorHAnsi" w:cs="Calibri"/>
          <w:szCs w:val="24"/>
        </w:rPr>
        <w:br/>
        <w:t xml:space="preserve">Email: </w:t>
      </w:r>
      <w:hyperlink r:id="rId188" w:tgtFrame="_blank" w:history="1">
        <w:r w:rsidRPr="003D6FCC">
          <w:rPr>
            <w:rStyle w:val="Hyperlink"/>
            <w:rFonts w:asciiTheme="minorHAnsi" w:hAnsiTheme="minorHAnsi" w:cs="Calibri"/>
          </w:rPr>
          <w:t>flofaro@valleyrop.net</w:t>
        </w:r>
      </w:hyperlink>
    </w:p>
    <w:p w14:paraId="632B6A0C" w14:textId="77777777" w:rsidR="00612E37" w:rsidRPr="003D6FCC" w:rsidRDefault="00612E37" w:rsidP="00612E37">
      <w:pPr>
        <w:rPr>
          <w:rStyle w:val="Hyperlink"/>
          <w:rFonts w:asciiTheme="minorHAnsi" w:hAnsiTheme="minorHAnsi" w:cs="Calibri"/>
        </w:rPr>
      </w:pPr>
      <w:r w:rsidRPr="003D6FCC">
        <w:rPr>
          <w:rFonts w:asciiTheme="minorHAnsi" w:hAnsiTheme="minorHAnsi" w:cs="Calibri"/>
          <w:szCs w:val="24"/>
        </w:rPr>
        <w:t>IET Programs: Construction, Forestry, Healthcare</w:t>
      </w:r>
    </w:p>
    <w:p w14:paraId="1390298D" w14:textId="77777777" w:rsidR="00612E37" w:rsidRPr="003D6FCC" w:rsidRDefault="00612E37" w:rsidP="00612E37">
      <w:pPr>
        <w:rPr>
          <w:rFonts w:asciiTheme="minorHAnsi" w:hAnsiTheme="minorHAnsi" w:cs="Calibri"/>
          <w:szCs w:val="24"/>
        </w:rPr>
      </w:pPr>
    </w:p>
    <w:p w14:paraId="1C96BBE0" w14:textId="77777777" w:rsidR="00612E37" w:rsidRPr="003D6FCC" w:rsidRDefault="00612E37" w:rsidP="00612E37">
      <w:pPr>
        <w:rPr>
          <w:rFonts w:asciiTheme="minorHAnsi" w:hAnsiTheme="minorHAnsi" w:cs="Calibri"/>
          <w:b/>
          <w:szCs w:val="24"/>
          <w:u w:val="single"/>
        </w:rPr>
      </w:pPr>
      <w:bookmarkStart w:id="312" w:name="_Toc125456748"/>
      <w:r w:rsidRPr="003D6FCC">
        <w:rPr>
          <w:rFonts w:asciiTheme="minorHAnsi" w:hAnsiTheme="minorHAnsi" w:cs="Calibri"/>
          <w:b/>
          <w:szCs w:val="24"/>
          <w:u w:val="single"/>
        </w:rPr>
        <w:t>Kern</w:t>
      </w:r>
      <w:bookmarkEnd w:id="312"/>
    </w:p>
    <w:p w14:paraId="5DB235F2" w14:textId="77777777" w:rsidR="00612E37" w:rsidRPr="003D6FCC" w:rsidRDefault="00612E37" w:rsidP="00612E37">
      <w:pPr>
        <w:rPr>
          <w:rFonts w:asciiTheme="minorHAnsi" w:hAnsiTheme="minorHAnsi" w:cs="Calibri"/>
          <w:b/>
          <w:szCs w:val="24"/>
        </w:rPr>
      </w:pPr>
      <w:bookmarkStart w:id="313" w:name="_Toc125456749"/>
      <w:r w:rsidRPr="003D6FCC">
        <w:rPr>
          <w:rFonts w:asciiTheme="minorHAnsi" w:hAnsiTheme="minorHAnsi" w:cs="Calibri"/>
          <w:b/>
          <w:szCs w:val="24"/>
        </w:rPr>
        <w:t>FIELD</w:t>
      </w:r>
      <w:bookmarkEnd w:id="313"/>
    </w:p>
    <w:p w14:paraId="18CC804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Delilah Martinez, Director</w:t>
      </w:r>
    </w:p>
    <w:p w14:paraId="7860C9F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209-2048320</w:t>
      </w:r>
    </w:p>
    <w:p w14:paraId="3431548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89" w:history="1">
        <w:r w:rsidRPr="003D6FCC">
          <w:rPr>
            <w:rStyle w:val="Hyperlink"/>
            <w:rFonts w:asciiTheme="minorHAnsi" w:hAnsiTheme="minorHAnsi" w:cs="Calibri"/>
          </w:rPr>
          <w:t>dmartinez@fieldinstitute.org</w:t>
        </w:r>
      </w:hyperlink>
    </w:p>
    <w:p w14:paraId="3AE23CDC" w14:textId="77777777" w:rsidR="00612E37" w:rsidRPr="003D6FCC" w:rsidRDefault="00612E37" w:rsidP="00612E37">
      <w:pPr>
        <w:rPr>
          <w:rFonts w:asciiTheme="minorHAnsi" w:hAnsiTheme="minorHAnsi" w:cs="Calibri"/>
          <w:szCs w:val="24"/>
        </w:rPr>
      </w:pPr>
    </w:p>
    <w:p w14:paraId="14459E37"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Agriculture and Natural Resources; Business and Finance; Education, Child Development, and Family Services; Energy, Environment, and Utilities</w:t>
      </w:r>
    </w:p>
    <w:p w14:paraId="4DD352BC" w14:textId="77777777" w:rsidR="00612E37" w:rsidRPr="003D6FCC" w:rsidRDefault="00612E37" w:rsidP="00612E37">
      <w:pPr>
        <w:rPr>
          <w:rFonts w:asciiTheme="minorHAnsi" w:hAnsiTheme="minorHAnsi" w:cs="Calibri"/>
          <w:b/>
          <w:szCs w:val="24"/>
        </w:rPr>
      </w:pPr>
      <w:bookmarkStart w:id="314" w:name="_Toc125456750"/>
      <w:r w:rsidRPr="003D6FCC">
        <w:rPr>
          <w:rFonts w:asciiTheme="minorHAnsi" w:hAnsiTheme="minorHAnsi" w:cs="Calibri"/>
          <w:b/>
          <w:szCs w:val="24"/>
        </w:rPr>
        <w:t>Bakersfield Adult School</w:t>
      </w:r>
      <w:bookmarkEnd w:id="314"/>
    </w:p>
    <w:p w14:paraId="3F19DD53"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Mark Wyatt, Principal</w:t>
      </w:r>
    </w:p>
    <w:p w14:paraId="5E4C89A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661-835-1855 x61120</w:t>
      </w:r>
    </w:p>
    <w:p w14:paraId="39489C1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90" w:history="1">
        <w:r w:rsidRPr="003D6FCC">
          <w:rPr>
            <w:rStyle w:val="Hyperlink"/>
            <w:rFonts w:asciiTheme="minorHAnsi" w:hAnsiTheme="minorHAnsi" w:cs="Calibri"/>
          </w:rPr>
          <w:t>mark_wyatt@kernhigh.org</w:t>
        </w:r>
      </w:hyperlink>
    </w:p>
    <w:p w14:paraId="3199C7F9" w14:textId="77777777" w:rsidR="00612E37" w:rsidRPr="003D6FCC" w:rsidRDefault="00612E37" w:rsidP="00612E37">
      <w:pPr>
        <w:rPr>
          <w:rFonts w:asciiTheme="minorHAnsi" w:hAnsiTheme="minorHAnsi" w:cs="Calibri"/>
          <w:szCs w:val="24"/>
        </w:rPr>
      </w:pPr>
    </w:p>
    <w:p w14:paraId="7399613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Hospitality, Tourism, and Recreation</w:t>
      </w:r>
    </w:p>
    <w:p w14:paraId="5E3358F0" w14:textId="77777777" w:rsidR="00612E37" w:rsidRPr="003D6FCC" w:rsidRDefault="00612E37" w:rsidP="00612E37">
      <w:pPr>
        <w:rPr>
          <w:rFonts w:asciiTheme="minorHAnsi" w:hAnsiTheme="minorHAnsi" w:cs="Calibri"/>
          <w:b/>
          <w:szCs w:val="24"/>
        </w:rPr>
      </w:pPr>
      <w:bookmarkStart w:id="315" w:name="_Toc125456751"/>
      <w:r w:rsidRPr="003D6FCC">
        <w:rPr>
          <w:rFonts w:asciiTheme="minorHAnsi" w:hAnsiTheme="minorHAnsi" w:cs="Calibri"/>
          <w:b/>
          <w:szCs w:val="24"/>
          <w:u w:val="single"/>
        </w:rPr>
        <w:t>Los Angeles</w:t>
      </w:r>
      <w:bookmarkEnd w:id="315"/>
    </w:p>
    <w:p w14:paraId="72E7E6FF" w14:textId="77777777" w:rsidR="00612E37" w:rsidRPr="003D6FCC" w:rsidRDefault="00612E37" w:rsidP="00612E37">
      <w:pPr>
        <w:rPr>
          <w:rFonts w:asciiTheme="minorHAnsi" w:hAnsiTheme="minorHAnsi" w:cs="Calibri"/>
          <w:b/>
          <w:szCs w:val="24"/>
        </w:rPr>
      </w:pPr>
      <w:bookmarkStart w:id="316" w:name="_Toc125456752"/>
      <w:r w:rsidRPr="003D6FCC">
        <w:rPr>
          <w:rFonts w:asciiTheme="minorHAnsi" w:hAnsiTheme="minorHAnsi" w:cs="Calibri"/>
          <w:b/>
          <w:szCs w:val="24"/>
        </w:rPr>
        <w:t>ABC Adult School</w:t>
      </w:r>
      <w:bookmarkEnd w:id="316"/>
    </w:p>
    <w:p w14:paraId="4595AF7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Pao Ling Guo, Principal</w:t>
      </w:r>
    </w:p>
    <w:p w14:paraId="1A7A02C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562-229-7960 x25011</w:t>
      </w:r>
    </w:p>
    <w:p w14:paraId="55C9B19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91" w:history="1">
        <w:r w:rsidRPr="003D6FCC">
          <w:rPr>
            <w:rStyle w:val="Hyperlink"/>
            <w:rFonts w:asciiTheme="minorHAnsi" w:hAnsiTheme="minorHAnsi" w:cs="Calibri"/>
          </w:rPr>
          <w:t>Paoling.Guo@abcusd.us</w:t>
        </w:r>
      </w:hyperlink>
    </w:p>
    <w:p w14:paraId="35AE95CB" w14:textId="77777777" w:rsidR="00612E37" w:rsidRPr="003D6FCC" w:rsidRDefault="00612E37" w:rsidP="00612E37">
      <w:pPr>
        <w:rPr>
          <w:rFonts w:asciiTheme="minorHAnsi" w:hAnsiTheme="minorHAnsi" w:cs="Calibri"/>
          <w:szCs w:val="24"/>
        </w:rPr>
      </w:pPr>
    </w:p>
    <w:p w14:paraId="05B55F7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Health Science and Medical Technology</w:t>
      </w:r>
    </w:p>
    <w:p w14:paraId="1A1C4674" w14:textId="77777777" w:rsidR="00612E37" w:rsidRPr="003D6FCC" w:rsidRDefault="00612E37" w:rsidP="00612E37">
      <w:pPr>
        <w:rPr>
          <w:rFonts w:asciiTheme="minorHAnsi" w:hAnsiTheme="minorHAnsi" w:cs="Calibri"/>
          <w:b/>
          <w:szCs w:val="24"/>
          <w:lang w:val="es-CO"/>
        </w:rPr>
      </w:pPr>
      <w:bookmarkStart w:id="317" w:name="_Toc125456753"/>
      <w:r w:rsidRPr="003D6FCC">
        <w:rPr>
          <w:rFonts w:asciiTheme="minorHAnsi" w:hAnsiTheme="minorHAnsi" w:cs="Calibri"/>
          <w:b/>
          <w:szCs w:val="24"/>
          <w:lang w:val="es-CO"/>
        </w:rPr>
        <w:lastRenderedPageBreak/>
        <w:t xml:space="preserve">Azusa </w:t>
      </w:r>
      <w:proofErr w:type="spellStart"/>
      <w:r w:rsidRPr="003D6FCC">
        <w:rPr>
          <w:rFonts w:asciiTheme="minorHAnsi" w:hAnsiTheme="minorHAnsi" w:cs="Calibri"/>
          <w:b/>
          <w:szCs w:val="24"/>
          <w:lang w:val="es-CO"/>
        </w:rPr>
        <w:t>Adult</w:t>
      </w:r>
      <w:proofErr w:type="spellEnd"/>
      <w:r w:rsidRPr="003D6FCC">
        <w:rPr>
          <w:rFonts w:asciiTheme="minorHAnsi" w:hAnsiTheme="minorHAnsi" w:cs="Calibri"/>
          <w:b/>
          <w:szCs w:val="24"/>
          <w:lang w:val="es-CO"/>
        </w:rPr>
        <w:t xml:space="preserve"> </w:t>
      </w:r>
      <w:proofErr w:type="spellStart"/>
      <w:r w:rsidRPr="003D6FCC">
        <w:rPr>
          <w:rFonts w:asciiTheme="minorHAnsi" w:hAnsiTheme="minorHAnsi" w:cs="Calibri"/>
          <w:b/>
          <w:szCs w:val="24"/>
          <w:lang w:val="es-CO"/>
        </w:rPr>
        <w:t>Education</w:t>
      </w:r>
      <w:proofErr w:type="spellEnd"/>
      <w:r w:rsidRPr="003D6FCC">
        <w:rPr>
          <w:rFonts w:asciiTheme="minorHAnsi" w:hAnsiTheme="minorHAnsi" w:cs="Calibri"/>
          <w:b/>
          <w:szCs w:val="24"/>
          <w:lang w:val="es-CO"/>
        </w:rPr>
        <w:t xml:space="preserve"> Center</w:t>
      </w:r>
      <w:bookmarkEnd w:id="317"/>
    </w:p>
    <w:p w14:paraId="49C78B09" w14:textId="77777777" w:rsidR="00612E37" w:rsidRPr="003D6FCC" w:rsidRDefault="00612E37" w:rsidP="00612E37">
      <w:pPr>
        <w:rPr>
          <w:rFonts w:asciiTheme="minorHAnsi" w:hAnsiTheme="minorHAnsi" w:cs="Calibri"/>
          <w:szCs w:val="24"/>
          <w:lang w:val="es-CO"/>
        </w:rPr>
      </w:pPr>
      <w:r w:rsidRPr="003D6FCC">
        <w:rPr>
          <w:rFonts w:asciiTheme="minorHAnsi" w:hAnsiTheme="minorHAnsi" w:cs="Calibri"/>
          <w:szCs w:val="24"/>
          <w:lang w:val="es-CO"/>
        </w:rPr>
        <w:t xml:space="preserve">Director: Paul Hernandez, </w:t>
      </w:r>
      <w:proofErr w:type="gramStart"/>
      <w:r w:rsidRPr="003D6FCC">
        <w:rPr>
          <w:rFonts w:asciiTheme="minorHAnsi" w:hAnsiTheme="minorHAnsi" w:cs="Calibri"/>
          <w:szCs w:val="24"/>
          <w:lang w:val="es-CO"/>
        </w:rPr>
        <w:t>Director</w:t>
      </w:r>
      <w:proofErr w:type="gramEnd"/>
    </w:p>
    <w:p w14:paraId="072DA94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626-852-8400</w:t>
      </w:r>
    </w:p>
    <w:p w14:paraId="7DC37D1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92" w:history="1">
        <w:r w:rsidRPr="003D6FCC">
          <w:rPr>
            <w:rStyle w:val="Hyperlink"/>
            <w:rFonts w:asciiTheme="minorHAnsi" w:hAnsiTheme="minorHAnsi" w:cs="Calibri"/>
          </w:rPr>
          <w:t>phernandez@azusa.org</w:t>
        </w:r>
      </w:hyperlink>
    </w:p>
    <w:p w14:paraId="4FA341C2" w14:textId="77777777" w:rsidR="00612E37" w:rsidRPr="003D6FCC" w:rsidRDefault="00612E37" w:rsidP="00612E37">
      <w:pPr>
        <w:rPr>
          <w:rFonts w:asciiTheme="minorHAnsi" w:hAnsiTheme="minorHAnsi" w:cs="Calibri"/>
          <w:szCs w:val="24"/>
        </w:rPr>
      </w:pPr>
    </w:p>
    <w:p w14:paraId="451E9E4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Health Science and Medical Technology</w:t>
      </w:r>
    </w:p>
    <w:p w14:paraId="42AB95E3" w14:textId="77777777" w:rsidR="00612E37" w:rsidRPr="003D6FCC" w:rsidRDefault="00612E37" w:rsidP="00612E37">
      <w:pPr>
        <w:rPr>
          <w:rFonts w:asciiTheme="minorHAnsi" w:hAnsiTheme="minorHAnsi" w:cs="Calibri"/>
          <w:b/>
          <w:szCs w:val="24"/>
        </w:rPr>
      </w:pPr>
      <w:bookmarkStart w:id="318" w:name="_Toc125456754"/>
      <w:r w:rsidRPr="003D6FCC">
        <w:rPr>
          <w:rFonts w:asciiTheme="minorHAnsi" w:hAnsiTheme="minorHAnsi" w:cs="Calibri"/>
          <w:b/>
          <w:szCs w:val="24"/>
        </w:rPr>
        <w:t>Baldwin Park Adult and Community Education</w:t>
      </w:r>
      <w:bookmarkEnd w:id="318"/>
    </w:p>
    <w:p w14:paraId="4BA1FBD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Veronica Valenzuela, Director of Adult and Community Education</w:t>
      </w:r>
    </w:p>
    <w:p w14:paraId="2047EAF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626-939-4456 x4103</w:t>
      </w:r>
    </w:p>
    <w:p w14:paraId="020D902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93" w:history="1">
        <w:r w:rsidRPr="003D6FCC">
          <w:rPr>
            <w:rStyle w:val="Hyperlink"/>
            <w:rFonts w:asciiTheme="minorHAnsi" w:hAnsiTheme="minorHAnsi" w:cs="Calibri"/>
          </w:rPr>
          <w:t>vvalenzuela144@bpusd.net</w:t>
        </w:r>
      </w:hyperlink>
    </w:p>
    <w:p w14:paraId="5D5FBECB" w14:textId="77777777" w:rsidR="00612E37" w:rsidRPr="003D6FCC" w:rsidRDefault="00612E37" w:rsidP="00612E37">
      <w:pPr>
        <w:rPr>
          <w:rFonts w:asciiTheme="minorHAnsi" w:hAnsiTheme="minorHAnsi" w:cs="Calibri"/>
          <w:szCs w:val="24"/>
        </w:rPr>
      </w:pPr>
    </w:p>
    <w:p w14:paraId="3D276C6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Building and Construction Trades; Energy, Environment, and Utilities; Health Science and Medical Technology; Hospitality, Tourism, and Recreation; Marketing, Sales, and Service; Transportation</w:t>
      </w:r>
    </w:p>
    <w:p w14:paraId="2C76A986" w14:textId="77777777" w:rsidR="00612E37" w:rsidRPr="003D6FCC" w:rsidRDefault="00612E37" w:rsidP="00612E37">
      <w:pPr>
        <w:rPr>
          <w:rFonts w:asciiTheme="minorHAnsi" w:hAnsiTheme="minorHAnsi" w:cs="Calibri"/>
          <w:b/>
          <w:szCs w:val="24"/>
        </w:rPr>
      </w:pPr>
      <w:bookmarkStart w:id="319" w:name="_Toc125456755"/>
      <w:r w:rsidRPr="003D6FCC">
        <w:rPr>
          <w:rFonts w:asciiTheme="minorHAnsi" w:hAnsiTheme="minorHAnsi" w:cs="Calibri"/>
          <w:b/>
          <w:szCs w:val="24"/>
        </w:rPr>
        <w:t>Burbank Adult School</w:t>
      </w:r>
      <w:bookmarkEnd w:id="319"/>
    </w:p>
    <w:p w14:paraId="5F52480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Emilio Urioste, Director</w:t>
      </w:r>
    </w:p>
    <w:p w14:paraId="72A31AC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818-729-5950 x33901</w:t>
      </w:r>
    </w:p>
    <w:p w14:paraId="7647080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94" w:history="1">
        <w:r w:rsidRPr="003D6FCC">
          <w:rPr>
            <w:rStyle w:val="Hyperlink"/>
            <w:rFonts w:asciiTheme="minorHAnsi" w:hAnsiTheme="minorHAnsi" w:cs="Calibri"/>
          </w:rPr>
          <w:t>emiliourioste@burbankusd.org</w:t>
        </w:r>
      </w:hyperlink>
    </w:p>
    <w:p w14:paraId="1E0BD62D" w14:textId="77777777" w:rsidR="00612E37" w:rsidRPr="003D6FCC" w:rsidRDefault="00612E37" w:rsidP="00612E37">
      <w:pPr>
        <w:rPr>
          <w:rFonts w:asciiTheme="minorHAnsi" w:hAnsiTheme="minorHAnsi" w:cs="Calibri"/>
          <w:szCs w:val="24"/>
        </w:rPr>
      </w:pPr>
    </w:p>
    <w:p w14:paraId="472449E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 Information and Communication Technologies</w:t>
      </w:r>
    </w:p>
    <w:p w14:paraId="5633D651" w14:textId="77777777" w:rsidR="00612E37" w:rsidRPr="003D6FCC" w:rsidRDefault="00612E37" w:rsidP="00612E37">
      <w:pPr>
        <w:rPr>
          <w:rFonts w:asciiTheme="minorHAnsi" w:hAnsiTheme="minorHAnsi" w:cs="Calibri"/>
          <w:b/>
          <w:szCs w:val="24"/>
          <w:lang w:val="es-CO"/>
        </w:rPr>
      </w:pPr>
      <w:bookmarkStart w:id="320" w:name="_Toc125456756"/>
      <w:r w:rsidRPr="003D6FCC">
        <w:rPr>
          <w:rFonts w:asciiTheme="minorHAnsi" w:hAnsiTheme="minorHAnsi" w:cs="Calibri"/>
          <w:b/>
          <w:szCs w:val="24"/>
          <w:lang w:val="es-CO"/>
        </w:rPr>
        <w:t>Cerritos College</w:t>
      </w:r>
      <w:bookmarkEnd w:id="320"/>
    </w:p>
    <w:p w14:paraId="1DB1D27F" w14:textId="77777777" w:rsidR="00612E37" w:rsidRPr="003D6FCC" w:rsidRDefault="00612E37" w:rsidP="00612E37">
      <w:pPr>
        <w:rPr>
          <w:rFonts w:asciiTheme="minorHAnsi" w:hAnsiTheme="minorHAnsi" w:cs="Calibri"/>
          <w:szCs w:val="24"/>
          <w:lang w:val="es-CO"/>
        </w:rPr>
      </w:pPr>
      <w:r w:rsidRPr="003D6FCC">
        <w:rPr>
          <w:rFonts w:asciiTheme="minorHAnsi" w:hAnsiTheme="minorHAnsi" w:cs="Calibri"/>
          <w:szCs w:val="24"/>
          <w:lang w:val="es-CO"/>
        </w:rPr>
        <w:t xml:space="preserve">Director: Graciela Vasquez, </w:t>
      </w:r>
      <w:proofErr w:type="spellStart"/>
      <w:r w:rsidRPr="003D6FCC">
        <w:rPr>
          <w:rFonts w:asciiTheme="minorHAnsi" w:hAnsiTheme="minorHAnsi" w:cs="Calibri"/>
          <w:szCs w:val="24"/>
          <w:lang w:val="es-CO"/>
        </w:rPr>
        <w:t>Associate</w:t>
      </w:r>
      <w:proofErr w:type="spellEnd"/>
      <w:r w:rsidRPr="003D6FCC">
        <w:rPr>
          <w:rFonts w:asciiTheme="minorHAnsi" w:hAnsiTheme="minorHAnsi" w:cs="Calibri"/>
          <w:szCs w:val="24"/>
          <w:lang w:val="es-CO"/>
        </w:rPr>
        <w:t xml:space="preserve"> Dean</w:t>
      </w:r>
    </w:p>
    <w:p w14:paraId="49E5094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562-860-2451 x2490</w:t>
      </w:r>
    </w:p>
    <w:p w14:paraId="72A2035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95" w:history="1">
        <w:r w:rsidRPr="003D6FCC">
          <w:rPr>
            <w:rStyle w:val="Hyperlink"/>
            <w:rFonts w:asciiTheme="minorHAnsi" w:hAnsiTheme="minorHAnsi" w:cs="Calibri"/>
          </w:rPr>
          <w:t>gvasquez@cerritos.edu</w:t>
        </w:r>
      </w:hyperlink>
      <w:r w:rsidRPr="003D6FCC">
        <w:rPr>
          <w:rFonts w:asciiTheme="minorHAnsi" w:hAnsiTheme="minorHAnsi" w:cs="Calibri"/>
          <w:szCs w:val="24"/>
        </w:rPr>
        <w:t xml:space="preserve">; </w:t>
      </w:r>
      <w:hyperlink r:id="rId196" w:history="1">
        <w:r w:rsidRPr="003D6FCC">
          <w:rPr>
            <w:rStyle w:val="Hyperlink"/>
            <w:rFonts w:asciiTheme="minorHAnsi" w:hAnsiTheme="minorHAnsi" w:cs="Calibri"/>
          </w:rPr>
          <w:t>tdiaz@cerritos.edu</w:t>
        </w:r>
      </w:hyperlink>
    </w:p>
    <w:p w14:paraId="5C57158C" w14:textId="77777777" w:rsidR="00612E37" w:rsidRPr="003D6FCC" w:rsidRDefault="00612E37" w:rsidP="00612E37">
      <w:pPr>
        <w:rPr>
          <w:rFonts w:asciiTheme="minorHAnsi" w:hAnsiTheme="minorHAnsi" w:cs="Calibri"/>
          <w:szCs w:val="24"/>
        </w:rPr>
      </w:pPr>
    </w:p>
    <w:p w14:paraId="13E28C8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Transportation</w:t>
      </w:r>
    </w:p>
    <w:p w14:paraId="7536DE40" w14:textId="77777777" w:rsidR="00612E37" w:rsidRPr="003D6FCC" w:rsidRDefault="00612E37" w:rsidP="00612E37">
      <w:pPr>
        <w:rPr>
          <w:rFonts w:asciiTheme="minorHAnsi" w:hAnsiTheme="minorHAnsi" w:cs="Calibri"/>
          <w:b/>
          <w:szCs w:val="24"/>
        </w:rPr>
      </w:pPr>
      <w:bookmarkStart w:id="321" w:name="_Toc125456757"/>
      <w:r w:rsidRPr="003D6FCC">
        <w:rPr>
          <w:rFonts w:asciiTheme="minorHAnsi" w:hAnsiTheme="minorHAnsi" w:cs="Calibri"/>
          <w:b/>
          <w:szCs w:val="24"/>
        </w:rPr>
        <w:t>Glendale Community College</w:t>
      </w:r>
      <w:bookmarkEnd w:id="321"/>
    </w:p>
    <w:p w14:paraId="54F94611"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Alfred Ramirez, Administrative Dean</w:t>
      </w:r>
    </w:p>
    <w:p w14:paraId="7A01EE1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818-240-1000 x5018</w:t>
      </w:r>
    </w:p>
    <w:p w14:paraId="3717C21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Email: aramirez@glendale.edu</w:t>
      </w:r>
    </w:p>
    <w:p w14:paraId="257EEA1E" w14:textId="77777777" w:rsidR="00612E37" w:rsidRPr="003D6FCC" w:rsidRDefault="00612E37" w:rsidP="00612E37">
      <w:pPr>
        <w:rPr>
          <w:rFonts w:asciiTheme="minorHAnsi" w:hAnsiTheme="minorHAnsi" w:cs="Calibri"/>
          <w:szCs w:val="24"/>
        </w:rPr>
      </w:pPr>
    </w:p>
    <w:p w14:paraId="10E845F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Health Science and Medical Technology</w:t>
      </w:r>
    </w:p>
    <w:p w14:paraId="39D19A28" w14:textId="77777777" w:rsidR="00612E37" w:rsidRPr="003D6FCC" w:rsidRDefault="00612E37" w:rsidP="00612E37">
      <w:pPr>
        <w:rPr>
          <w:rFonts w:asciiTheme="minorHAnsi" w:hAnsiTheme="minorHAnsi" w:cs="Calibri"/>
          <w:b/>
          <w:szCs w:val="24"/>
        </w:rPr>
      </w:pPr>
      <w:bookmarkStart w:id="322" w:name="_Toc125456758"/>
      <w:r w:rsidRPr="003D6FCC">
        <w:rPr>
          <w:rFonts w:asciiTheme="minorHAnsi" w:hAnsiTheme="minorHAnsi" w:cs="Calibri"/>
          <w:b/>
          <w:szCs w:val="24"/>
        </w:rPr>
        <w:t>Hacienda La Puente Adult Education</w:t>
      </w:r>
      <w:bookmarkEnd w:id="322"/>
    </w:p>
    <w:p w14:paraId="3913C08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Greg Buckner, Executive Director</w:t>
      </w:r>
    </w:p>
    <w:p w14:paraId="45CEE12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626-933-3915</w:t>
      </w:r>
    </w:p>
    <w:p w14:paraId="2C9F64C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97" w:history="1">
        <w:r w:rsidRPr="003D6FCC">
          <w:rPr>
            <w:rStyle w:val="Hyperlink"/>
            <w:rFonts w:asciiTheme="minorHAnsi" w:hAnsiTheme="minorHAnsi" w:cs="Calibri"/>
          </w:rPr>
          <w:t>gbuckner@hlpusd.k12.ca.us</w:t>
        </w:r>
      </w:hyperlink>
    </w:p>
    <w:p w14:paraId="79EA5CE4" w14:textId="77777777" w:rsidR="00612E37" w:rsidRPr="003D6FCC" w:rsidRDefault="00612E37" w:rsidP="00612E37">
      <w:pPr>
        <w:rPr>
          <w:rFonts w:asciiTheme="minorHAnsi" w:hAnsiTheme="minorHAnsi" w:cs="Calibri"/>
          <w:szCs w:val="24"/>
        </w:rPr>
      </w:pPr>
    </w:p>
    <w:p w14:paraId="2EFA89E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Fashion and Interior Design</w:t>
      </w:r>
    </w:p>
    <w:p w14:paraId="5C89D635" w14:textId="77777777" w:rsidR="00612E37" w:rsidRPr="003D6FCC" w:rsidRDefault="00612E37" w:rsidP="00612E37">
      <w:pPr>
        <w:rPr>
          <w:rFonts w:asciiTheme="minorHAnsi" w:hAnsiTheme="minorHAnsi" w:cs="Calibri"/>
          <w:b/>
          <w:szCs w:val="24"/>
        </w:rPr>
      </w:pPr>
      <w:bookmarkStart w:id="323" w:name="_Toc125456759"/>
      <w:r w:rsidRPr="003D6FCC">
        <w:rPr>
          <w:rFonts w:asciiTheme="minorHAnsi" w:hAnsiTheme="minorHAnsi" w:cs="Calibri"/>
          <w:b/>
          <w:szCs w:val="24"/>
        </w:rPr>
        <w:t>Los Angeles Community College District</w:t>
      </w:r>
      <w:bookmarkEnd w:id="323"/>
    </w:p>
    <w:p w14:paraId="2EEBA74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Director: </w:t>
      </w:r>
      <w:proofErr w:type="spellStart"/>
      <w:r w:rsidRPr="003D6FCC">
        <w:rPr>
          <w:rFonts w:asciiTheme="minorHAnsi" w:hAnsiTheme="minorHAnsi" w:cs="Calibri"/>
          <w:szCs w:val="24"/>
        </w:rPr>
        <w:t>Nelines</w:t>
      </w:r>
      <w:proofErr w:type="spellEnd"/>
      <w:r w:rsidRPr="003D6FCC">
        <w:rPr>
          <w:rFonts w:asciiTheme="minorHAnsi" w:hAnsiTheme="minorHAnsi" w:cs="Calibri"/>
          <w:szCs w:val="24"/>
        </w:rPr>
        <w:t xml:space="preserve"> Colon-Paladini, WIOA Adult Ed and Civics Director</w:t>
      </w:r>
    </w:p>
    <w:p w14:paraId="217D9B4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323-953-4000 x2232</w:t>
      </w:r>
    </w:p>
    <w:p w14:paraId="6ABA9AA7"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198" w:history="1">
        <w:r w:rsidRPr="003D6FCC">
          <w:rPr>
            <w:rStyle w:val="Hyperlink"/>
            <w:rFonts w:asciiTheme="minorHAnsi" w:hAnsiTheme="minorHAnsi" w:cs="Calibri"/>
          </w:rPr>
          <w:t>colonn@lacitycollege.edu</w:t>
        </w:r>
      </w:hyperlink>
      <w:r w:rsidRPr="003D6FCC">
        <w:rPr>
          <w:rFonts w:asciiTheme="minorHAnsi" w:hAnsiTheme="minorHAnsi" w:cs="Calibri"/>
          <w:szCs w:val="24"/>
        </w:rPr>
        <w:t xml:space="preserve">; </w:t>
      </w:r>
      <w:hyperlink r:id="rId199" w:history="1">
        <w:r w:rsidRPr="003D6FCC">
          <w:rPr>
            <w:rStyle w:val="Hyperlink"/>
            <w:rFonts w:asciiTheme="minorHAnsi" w:hAnsiTheme="minorHAnsi" w:cs="Calibri"/>
          </w:rPr>
          <w:t>ramirea2@lacitycollege.edu</w:t>
        </w:r>
      </w:hyperlink>
      <w:r w:rsidRPr="003D6FCC">
        <w:rPr>
          <w:rFonts w:asciiTheme="minorHAnsi" w:hAnsiTheme="minorHAnsi" w:cs="Calibri"/>
          <w:szCs w:val="24"/>
        </w:rPr>
        <w:t xml:space="preserve">; </w:t>
      </w:r>
      <w:hyperlink r:id="rId200" w:history="1">
        <w:r w:rsidRPr="003D6FCC">
          <w:rPr>
            <w:rStyle w:val="Hyperlink"/>
            <w:rFonts w:asciiTheme="minorHAnsi" w:hAnsiTheme="minorHAnsi" w:cs="Calibri"/>
          </w:rPr>
          <w:t>alvarebn@laccd.edu</w:t>
        </w:r>
      </w:hyperlink>
    </w:p>
    <w:p w14:paraId="13CBEAC9" w14:textId="77777777" w:rsidR="00612E37" w:rsidRPr="003D6FCC" w:rsidRDefault="00612E37" w:rsidP="00612E37">
      <w:pPr>
        <w:rPr>
          <w:rFonts w:asciiTheme="minorHAnsi" w:hAnsiTheme="minorHAnsi" w:cs="Calibri"/>
          <w:szCs w:val="24"/>
        </w:rPr>
      </w:pPr>
    </w:p>
    <w:p w14:paraId="10FAED0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 Hospitality, Tourism, and Recreation</w:t>
      </w:r>
    </w:p>
    <w:p w14:paraId="0562D386" w14:textId="77777777" w:rsidR="00612E37" w:rsidRPr="003D6FCC" w:rsidRDefault="00612E37" w:rsidP="00612E37">
      <w:pPr>
        <w:rPr>
          <w:rFonts w:asciiTheme="minorHAnsi" w:hAnsiTheme="minorHAnsi" w:cs="Calibri"/>
          <w:b/>
          <w:szCs w:val="24"/>
        </w:rPr>
      </w:pPr>
      <w:bookmarkStart w:id="324" w:name="_Toc125456760"/>
      <w:r w:rsidRPr="003D6FCC">
        <w:rPr>
          <w:rFonts w:asciiTheme="minorHAnsi" w:hAnsiTheme="minorHAnsi" w:cs="Calibri"/>
          <w:b/>
          <w:szCs w:val="24"/>
        </w:rPr>
        <w:t>Division of Adult and Career Education</w:t>
      </w:r>
      <w:bookmarkEnd w:id="324"/>
    </w:p>
    <w:p w14:paraId="3B5969D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Joseph Stark, Executive Director</w:t>
      </w:r>
    </w:p>
    <w:p w14:paraId="703E0C62"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213-241-3150</w:t>
      </w:r>
    </w:p>
    <w:p w14:paraId="176DFD0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lastRenderedPageBreak/>
        <w:t xml:space="preserve">Email: </w:t>
      </w:r>
      <w:hyperlink r:id="rId201" w:history="1">
        <w:r w:rsidRPr="003D6FCC">
          <w:rPr>
            <w:rStyle w:val="Hyperlink"/>
            <w:rFonts w:asciiTheme="minorHAnsi" w:hAnsiTheme="minorHAnsi" w:cs="Calibri"/>
          </w:rPr>
          <w:t>joseph.stark@lausd.net</w:t>
        </w:r>
      </w:hyperlink>
    </w:p>
    <w:p w14:paraId="71916922" w14:textId="77777777" w:rsidR="00612E37" w:rsidRPr="003D6FCC" w:rsidRDefault="00612E37" w:rsidP="00612E37">
      <w:pPr>
        <w:rPr>
          <w:rFonts w:asciiTheme="minorHAnsi" w:hAnsiTheme="minorHAnsi" w:cs="Calibri"/>
          <w:szCs w:val="24"/>
        </w:rPr>
      </w:pPr>
    </w:p>
    <w:p w14:paraId="727B2AE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Building and Construction Trades; Business and Finance; Education, Child Development, and Family Services; Energy, Environment, and Utilities; Fashion and Interior Design; Health Science and Medical Technology; Hospitality, Tourism, and Recreation; Transportation</w:t>
      </w:r>
    </w:p>
    <w:p w14:paraId="7A29829B" w14:textId="77777777" w:rsidR="00612E37" w:rsidRPr="003D6FCC" w:rsidRDefault="00612E37" w:rsidP="00612E37">
      <w:pPr>
        <w:rPr>
          <w:rFonts w:asciiTheme="minorHAnsi" w:hAnsiTheme="minorHAnsi" w:cs="Calibri"/>
          <w:b/>
          <w:szCs w:val="24"/>
        </w:rPr>
      </w:pPr>
      <w:bookmarkStart w:id="325" w:name="_Toc125456761"/>
      <w:r w:rsidRPr="003D6FCC">
        <w:rPr>
          <w:rFonts w:asciiTheme="minorHAnsi" w:hAnsiTheme="minorHAnsi" w:cs="Calibri"/>
          <w:b/>
          <w:szCs w:val="24"/>
        </w:rPr>
        <w:t>Lynwood Community Adult School</w:t>
      </w:r>
      <w:bookmarkEnd w:id="325"/>
    </w:p>
    <w:p w14:paraId="2584786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Shamel Wilson, Principal</w:t>
      </w:r>
    </w:p>
    <w:p w14:paraId="660C109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310-604-3096 x7201</w:t>
      </w:r>
    </w:p>
    <w:p w14:paraId="77E620E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02" w:history="1">
        <w:r w:rsidRPr="003D6FCC">
          <w:rPr>
            <w:rStyle w:val="Hyperlink"/>
            <w:rFonts w:asciiTheme="minorHAnsi" w:hAnsiTheme="minorHAnsi" w:cs="Calibri"/>
          </w:rPr>
          <w:t>swilson@mylusd.org</w:t>
        </w:r>
      </w:hyperlink>
    </w:p>
    <w:p w14:paraId="52898E98" w14:textId="77777777" w:rsidR="00612E37" w:rsidRPr="003D6FCC" w:rsidRDefault="00612E37" w:rsidP="00612E37">
      <w:pPr>
        <w:rPr>
          <w:rFonts w:asciiTheme="minorHAnsi" w:hAnsiTheme="minorHAnsi" w:cs="Calibri"/>
          <w:szCs w:val="24"/>
        </w:rPr>
      </w:pPr>
    </w:p>
    <w:p w14:paraId="0230321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w:t>
      </w:r>
    </w:p>
    <w:p w14:paraId="0DFF54A9" w14:textId="77777777" w:rsidR="00612E37" w:rsidRPr="003D6FCC" w:rsidRDefault="00612E37" w:rsidP="00612E37">
      <w:pPr>
        <w:rPr>
          <w:rFonts w:asciiTheme="minorHAnsi" w:hAnsiTheme="minorHAnsi" w:cs="Calibri"/>
          <w:b/>
          <w:szCs w:val="24"/>
        </w:rPr>
      </w:pPr>
      <w:bookmarkStart w:id="326" w:name="_Toc125456762"/>
      <w:r w:rsidRPr="003D6FCC">
        <w:rPr>
          <w:rFonts w:asciiTheme="minorHAnsi" w:hAnsiTheme="minorHAnsi" w:cs="Calibri"/>
          <w:b/>
          <w:szCs w:val="24"/>
        </w:rPr>
        <w:t>Monrovia Community Adult School</w:t>
      </w:r>
      <w:bookmarkEnd w:id="326"/>
    </w:p>
    <w:p w14:paraId="175F8DD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Flint Fertig, Director</w:t>
      </w:r>
    </w:p>
    <w:p w14:paraId="47D27083"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626-471-3060</w:t>
      </w:r>
    </w:p>
    <w:p w14:paraId="6F333CE2"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03" w:history="1">
        <w:r w:rsidRPr="003D6FCC">
          <w:rPr>
            <w:rStyle w:val="Hyperlink"/>
            <w:rFonts w:asciiTheme="minorHAnsi" w:hAnsiTheme="minorHAnsi" w:cs="Calibri"/>
          </w:rPr>
          <w:t>Ffertig@monroviaschools.net</w:t>
        </w:r>
      </w:hyperlink>
    </w:p>
    <w:p w14:paraId="1BB3AE81" w14:textId="77777777" w:rsidR="00612E37" w:rsidRPr="003D6FCC" w:rsidRDefault="00612E37" w:rsidP="00612E37">
      <w:pPr>
        <w:rPr>
          <w:rFonts w:asciiTheme="minorHAnsi" w:hAnsiTheme="minorHAnsi" w:cs="Calibri"/>
          <w:szCs w:val="24"/>
        </w:rPr>
      </w:pPr>
    </w:p>
    <w:p w14:paraId="573A3CD7"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w:t>
      </w:r>
    </w:p>
    <w:p w14:paraId="703CE3DC" w14:textId="77777777" w:rsidR="00612E37" w:rsidRPr="003D6FCC" w:rsidRDefault="00612E37" w:rsidP="00612E37">
      <w:pPr>
        <w:rPr>
          <w:rFonts w:asciiTheme="minorHAnsi" w:hAnsiTheme="minorHAnsi" w:cs="Calibri"/>
          <w:b/>
          <w:szCs w:val="24"/>
        </w:rPr>
      </w:pPr>
      <w:bookmarkStart w:id="327" w:name="_Toc125456763"/>
      <w:r w:rsidRPr="003D6FCC">
        <w:rPr>
          <w:rFonts w:asciiTheme="minorHAnsi" w:hAnsiTheme="minorHAnsi" w:cs="Calibri"/>
          <w:b/>
          <w:szCs w:val="24"/>
        </w:rPr>
        <w:t>Montebello Community Adult School</w:t>
      </w:r>
      <w:bookmarkEnd w:id="327"/>
    </w:p>
    <w:p w14:paraId="6AFE745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Angel Gallardo, Acting Adult Education Director</w:t>
      </w:r>
    </w:p>
    <w:p w14:paraId="3EC32752"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323-887-7844</w:t>
      </w:r>
    </w:p>
    <w:p w14:paraId="5FC8414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04" w:history="1">
        <w:r w:rsidRPr="003D6FCC">
          <w:rPr>
            <w:rStyle w:val="Hyperlink"/>
            <w:rFonts w:asciiTheme="minorHAnsi" w:hAnsiTheme="minorHAnsi" w:cs="Calibri"/>
          </w:rPr>
          <w:t>gallardo_angel@montebello.k12.ca.us</w:t>
        </w:r>
      </w:hyperlink>
    </w:p>
    <w:p w14:paraId="207D9F2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 Public Services</w:t>
      </w:r>
    </w:p>
    <w:p w14:paraId="0E5085C0" w14:textId="77777777" w:rsidR="00612E37" w:rsidRPr="003D6FCC" w:rsidRDefault="00612E37" w:rsidP="00612E37">
      <w:pPr>
        <w:rPr>
          <w:rFonts w:asciiTheme="minorHAnsi" w:hAnsiTheme="minorHAnsi" w:cs="Calibri"/>
          <w:b/>
          <w:szCs w:val="24"/>
        </w:rPr>
      </w:pPr>
      <w:bookmarkStart w:id="328" w:name="_Toc125456764"/>
      <w:r w:rsidRPr="003D6FCC">
        <w:rPr>
          <w:rFonts w:asciiTheme="minorHAnsi" w:hAnsiTheme="minorHAnsi" w:cs="Calibri"/>
          <w:b/>
          <w:szCs w:val="24"/>
        </w:rPr>
        <w:t>Mt. San Antonio College</w:t>
      </w:r>
      <w:bookmarkEnd w:id="328"/>
    </w:p>
    <w:p w14:paraId="4227C8A7"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Madelyn Arballo, Associate Vice President, Continuing Education</w:t>
      </w:r>
    </w:p>
    <w:p w14:paraId="0B49877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909-274-5228</w:t>
      </w:r>
    </w:p>
    <w:p w14:paraId="1EDE76B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05" w:history="1">
        <w:r w:rsidRPr="003D6FCC">
          <w:rPr>
            <w:rStyle w:val="Hyperlink"/>
            <w:rFonts w:asciiTheme="minorHAnsi" w:hAnsiTheme="minorHAnsi" w:cs="Calibri"/>
          </w:rPr>
          <w:t>marballo@mtsac.edu</w:t>
        </w:r>
      </w:hyperlink>
    </w:p>
    <w:p w14:paraId="577CEA79" w14:textId="77777777" w:rsidR="00612E37" w:rsidRPr="003D6FCC" w:rsidRDefault="00612E37" w:rsidP="00612E37">
      <w:pPr>
        <w:rPr>
          <w:rFonts w:asciiTheme="minorHAnsi" w:hAnsiTheme="minorHAnsi" w:cs="Calibri"/>
          <w:szCs w:val="24"/>
        </w:rPr>
      </w:pPr>
    </w:p>
    <w:p w14:paraId="6E3C134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Health Science and Medical Technology</w:t>
      </w:r>
    </w:p>
    <w:p w14:paraId="11BD47AB" w14:textId="77777777" w:rsidR="00612E37" w:rsidRPr="003D6FCC" w:rsidRDefault="00612E37" w:rsidP="00612E37">
      <w:pPr>
        <w:rPr>
          <w:rFonts w:asciiTheme="minorHAnsi" w:hAnsiTheme="minorHAnsi" w:cs="Calibri"/>
          <w:b/>
          <w:szCs w:val="24"/>
        </w:rPr>
      </w:pPr>
      <w:bookmarkStart w:id="329" w:name="_Toc125456765"/>
      <w:r w:rsidRPr="003D6FCC">
        <w:rPr>
          <w:rFonts w:asciiTheme="minorHAnsi" w:hAnsiTheme="minorHAnsi" w:cs="Calibri"/>
          <w:b/>
          <w:szCs w:val="24"/>
        </w:rPr>
        <w:t>Norwalk-La Mirada Adult School</w:t>
      </w:r>
      <w:bookmarkEnd w:id="329"/>
    </w:p>
    <w:p w14:paraId="257324B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Sharon Todd, Director</w:t>
      </w:r>
    </w:p>
    <w:p w14:paraId="4D555AA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562-210-3996 x614101</w:t>
      </w:r>
    </w:p>
    <w:p w14:paraId="5E83730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06" w:history="1">
        <w:r w:rsidRPr="003D6FCC">
          <w:rPr>
            <w:rStyle w:val="Hyperlink"/>
            <w:rFonts w:asciiTheme="minorHAnsi" w:hAnsiTheme="minorHAnsi" w:cs="Calibri"/>
          </w:rPr>
          <w:t>stodd@nlmusd.org</w:t>
        </w:r>
      </w:hyperlink>
    </w:p>
    <w:p w14:paraId="73E10D36" w14:textId="77777777" w:rsidR="00612E37" w:rsidRPr="003D6FCC" w:rsidRDefault="00612E37" w:rsidP="00612E37">
      <w:pPr>
        <w:rPr>
          <w:rFonts w:asciiTheme="minorHAnsi" w:hAnsiTheme="minorHAnsi" w:cs="Calibri"/>
          <w:szCs w:val="24"/>
        </w:rPr>
      </w:pPr>
    </w:p>
    <w:p w14:paraId="1BC4D4D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Education, Child Development, and Family Services</w:t>
      </w:r>
    </w:p>
    <w:p w14:paraId="6927130D" w14:textId="77777777" w:rsidR="00612E37" w:rsidRPr="003D6FCC" w:rsidRDefault="00612E37" w:rsidP="00612E37">
      <w:pPr>
        <w:rPr>
          <w:rFonts w:asciiTheme="minorHAnsi" w:hAnsiTheme="minorHAnsi" w:cs="Calibri"/>
          <w:b/>
          <w:szCs w:val="24"/>
        </w:rPr>
      </w:pPr>
      <w:bookmarkStart w:id="330" w:name="_Toc125456766"/>
      <w:r w:rsidRPr="003D6FCC">
        <w:rPr>
          <w:rFonts w:asciiTheme="minorHAnsi" w:hAnsiTheme="minorHAnsi" w:cs="Calibri"/>
          <w:b/>
          <w:szCs w:val="24"/>
        </w:rPr>
        <w:t>Paramount Adult School</w:t>
      </w:r>
      <w:bookmarkEnd w:id="330"/>
    </w:p>
    <w:p w14:paraId="1B12C1B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Yvonne Rodriguez, Principal</w:t>
      </w:r>
    </w:p>
    <w:p w14:paraId="399EB48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562-602-8080</w:t>
      </w:r>
    </w:p>
    <w:p w14:paraId="1881064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07" w:history="1">
        <w:r w:rsidRPr="003D6FCC">
          <w:rPr>
            <w:rStyle w:val="Hyperlink"/>
            <w:rFonts w:asciiTheme="minorHAnsi" w:hAnsiTheme="minorHAnsi" w:cs="Calibri"/>
          </w:rPr>
          <w:t>yrodriguez@paramount.k12.ca.us</w:t>
        </w:r>
      </w:hyperlink>
    </w:p>
    <w:p w14:paraId="28DA73BD" w14:textId="77777777" w:rsidR="00612E37" w:rsidRPr="003D6FCC" w:rsidRDefault="00612E37" w:rsidP="00612E37">
      <w:pPr>
        <w:rPr>
          <w:rFonts w:asciiTheme="minorHAnsi" w:hAnsiTheme="minorHAnsi" w:cs="Calibri"/>
          <w:szCs w:val="24"/>
        </w:rPr>
      </w:pPr>
    </w:p>
    <w:p w14:paraId="5F96D80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Information and Communication Technologies</w:t>
      </w:r>
    </w:p>
    <w:p w14:paraId="38E956A3" w14:textId="77777777" w:rsidR="00612E37" w:rsidRPr="003D6FCC" w:rsidRDefault="00612E37" w:rsidP="00612E37">
      <w:pPr>
        <w:rPr>
          <w:rFonts w:asciiTheme="minorHAnsi" w:hAnsiTheme="minorHAnsi" w:cs="Calibri"/>
          <w:b/>
          <w:szCs w:val="24"/>
        </w:rPr>
      </w:pPr>
      <w:bookmarkStart w:id="331" w:name="_Toc125456767"/>
      <w:r w:rsidRPr="003D6FCC">
        <w:rPr>
          <w:rFonts w:asciiTheme="minorHAnsi" w:hAnsiTheme="minorHAnsi" w:cs="Calibri"/>
          <w:b/>
          <w:szCs w:val="24"/>
        </w:rPr>
        <w:t>Adult Education Center</w:t>
      </w:r>
      <w:bookmarkEnd w:id="331"/>
    </w:p>
    <w:p w14:paraId="6AAD6E8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Anthony Fuller, Principal</w:t>
      </w:r>
    </w:p>
    <w:p w14:paraId="1A7502B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310-664-6222 x66208</w:t>
      </w:r>
    </w:p>
    <w:p w14:paraId="15F4D9C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08" w:history="1">
        <w:r w:rsidRPr="003D6FCC">
          <w:rPr>
            <w:rStyle w:val="Hyperlink"/>
            <w:rFonts w:asciiTheme="minorHAnsi" w:hAnsiTheme="minorHAnsi" w:cs="Calibri"/>
          </w:rPr>
          <w:t>afuller@smmusd.org</w:t>
        </w:r>
      </w:hyperlink>
    </w:p>
    <w:p w14:paraId="6D5377D7" w14:textId="77777777" w:rsidR="00612E37" w:rsidRPr="003D6FCC" w:rsidRDefault="00612E37" w:rsidP="00612E37">
      <w:pPr>
        <w:rPr>
          <w:rFonts w:asciiTheme="minorHAnsi" w:hAnsiTheme="minorHAnsi" w:cs="Calibri"/>
          <w:szCs w:val="24"/>
        </w:rPr>
      </w:pPr>
    </w:p>
    <w:p w14:paraId="3629571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Hospitality, Tourism, and Recreation</w:t>
      </w:r>
    </w:p>
    <w:p w14:paraId="6AFDC046" w14:textId="77777777" w:rsidR="00612E37" w:rsidRPr="003D6FCC" w:rsidRDefault="00612E37" w:rsidP="00612E37">
      <w:pPr>
        <w:rPr>
          <w:rFonts w:asciiTheme="minorHAnsi" w:hAnsiTheme="minorHAnsi" w:cs="Calibri"/>
          <w:b/>
          <w:szCs w:val="24"/>
        </w:rPr>
      </w:pPr>
      <w:bookmarkStart w:id="332" w:name="_Toc125456768"/>
      <w:r w:rsidRPr="003D6FCC">
        <w:rPr>
          <w:rFonts w:asciiTheme="minorHAnsi" w:hAnsiTheme="minorHAnsi" w:cs="Calibri"/>
          <w:b/>
          <w:szCs w:val="24"/>
        </w:rPr>
        <w:t>Torrance Adult School</w:t>
      </w:r>
      <w:bookmarkEnd w:id="332"/>
    </w:p>
    <w:p w14:paraId="23C637D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Wayne Diulio, Director</w:t>
      </w:r>
    </w:p>
    <w:p w14:paraId="0659EBA3"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lastRenderedPageBreak/>
        <w:t>Phone: 310-972-6500 x6965</w:t>
      </w:r>
    </w:p>
    <w:p w14:paraId="42B1713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09" w:history="1">
        <w:r w:rsidRPr="003D6FCC">
          <w:rPr>
            <w:rStyle w:val="Hyperlink"/>
            <w:rFonts w:asciiTheme="minorHAnsi" w:hAnsiTheme="minorHAnsi" w:cs="Calibri"/>
          </w:rPr>
          <w:t>diulio.wayne@tusd.org</w:t>
        </w:r>
      </w:hyperlink>
    </w:p>
    <w:p w14:paraId="2C51B3EF" w14:textId="77777777" w:rsidR="00612E37" w:rsidRPr="003D6FCC" w:rsidRDefault="00612E37" w:rsidP="00612E37">
      <w:pPr>
        <w:rPr>
          <w:rFonts w:asciiTheme="minorHAnsi" w:hAnsiTheme="minorHAnsi" w:cs="Calibri"/>
          <w:szCs w:val="24"/>
        </w:rPr>
      </w:pPr>
    </w:p>
    <w:p w14:paraId="5570A6F3"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Education, Child Development, and Family Services; Health Science and Medical Technology</w:t>
      </w:r>
    </w:p>
    <w:p w14:paraId="5DC18AEC" w14:textId="77777777" w:rsidR="00612E37" w:rsidRPr="003D6FCC" w:rsidRDefault="00612E37" w:rsidP="00612E37">
      <w:pPr>
        <w:rPr>
          <w:rFonts w:asciiTheme="minorHAnsi" w:hAnsiTheme="minorHAnsi" w:cs="Calibri"/>
          <w:b/>
          <w:szCs w:val="24"/>
        </w:rPr>
      </w:pPr>
      <w:bookmarkStart w:id="333" w:name="_Toc125456769"/>
      <w:r w:rsidRPr="003D6FCC">
        <w:rPr>
          <w:rFonts w:asciiTheme="minorHAnsi" w:hAnsiTheme="minorHAnsi" w:cs="Calibri"/>
          <w:b/>
          <w:szCs w:val="24"/>
        </w:rPr>
        <w:t>Whittier Adult School</w:t>
      </w:r>
      <w:bookmarkEnd w:id="333"/>
    </w:p>
    <w:p w14:paraId="64FB66F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Margie Moriarty, Principal</w:t>
      </w:r>
      <w:r w:rsidRPr="003D6FCC">
        <w:rPr>
          <w:rFonts w:asciiTheme="minorHAnsi" w:hAnsiTheme="minorHAnsi" w:cs="Calibri"/>
          <w:szCs w:val="24"/>
        </w:rPr>
        <w:tab/>
      </w:r>
    </w:p>
    <w:p w14:paraId="1BAAB6E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562-698-8121 x1300</w:t>
      </w:r>
    </w:p>
    <w:p w14:paraId="7F3872B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10" w:history="1">
        <w:r w:rsidRPr="003D6FCC">
          <w:rPr>
            <w:rStyle w:val="Hyperlink"/>
            <w:rFonts w:asciiTheme="minorHAnsi" w:hAnsiTheme="minorHAnsi" w:cs="Calibri"/>
          </w:rPr>
          <w:t>margie.moriarty@wuhsd.org</w:t>
        </w:r>
      </w:hyperlink>
    </w:p>
    <w:p w14:paraId="3395E7C4" w14:textId="77777777" w:rsidR="00612E37" w:rsidRPr="003D6FCC" w:rsidRDefault="00612E37" w:rsidP="00612E37">
      <w:pPr>
        <w:rPr>
          <w:rFonts w:asciiTheme="minorHAnsi" w:hAnsiTheme="minorHAnsi" w:cs="Calibri"/>
          <w:szCs w:val="24"/>
        </w:rPr>
      </w:pPr>
    </w:p>
    <w:p w14:paraId="18E92BD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Building and Construction Trades; Business and Finance; Education, Child Development, and Family Services</w:t>
      </w:r>
    </w:p>
    <w:p w14:paraId="44437E38" w14:textId="77777777" w:rsidR="00612E37" w:rsidRPr="003D6FCC" w:rsidRDefault="00612E37" w:rsidP="00612E37">
      <w:pPr>
        <w:rPr>
          <w:rFonts w:asciiTheme="minorHAnsi" w:hAnsiTheme="minorHAnsi" w:cs="Calibri"/>
          <w:b/>
          <w:szCs w:val="24"/>
          <w:u w:val="single"/>
        </w:rPr>
      </w:pPr>
      <w:bookmarkStart w:id="334" w:name="_Toc125456770"/>
      <w:r w:rsidRPr="003D6FCC">
        <w:rPr>
          <w:rFonts w:asciiTheme="minorHAnsi" w:hAnsiTheme="minorHAnsi" w:cs="Calibri"/>
          <w:b/>
          <w:szCs w:val="24"/>
          <w:u w:val="single"/>
        </w:rPr>
        <w:t>Madera</w:t>
      </w:r>
      <w:bookmarkEnd w:id="334"/>
    </w:p>
    <w:p w14:paraId="6C4DFD23" w14:textId="77777777" w:rsidR="00612E37" w:rsidRPr="003D6FCC" w:rsidRDefault="00612E37" w:rsidP="00612E37">
      <w:pPr>
        <w:rPr>
          <w:rFonts w:asciiTheme="minorHAnsi" w:hAnsiTheme="minorHAnsi" w:cs="Calibri"/>
          <w:b/>
          <w:szCs w:val="24"/>
        </w:rPr>
      </w:pPr>
      <w:bookmarkStart w:id="335" w:name="_Toc125456771"/>
      <w:r w:rsidRPr="003D6FCC">
        <w:rPr>
          <w:rFonts w:asciiTheme="minorHAnsi" w:hAnsiTheme="minorHAnsi" w:cs="Calibri"/>
          <w:b/>
          <w:szCs w:val="24"/>
        </w:rPr>
        <w:t>Madera Adult School</w:t>
      </w:r>
      <w:bookmarkEnd w:id="335"/>
    </w:p>
    <w:p w14:paraId="06F51CE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David Raygoza, Principal</w:t>
      </w:r>
    </w:p>
    <w:p w14:paraId="0462A70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559-675-4425 x103</w:t>
      </w:r>
    </w:p>
    <w:p w14:paraId="57AF957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11" w:history="1">
        <w:r w:rsidRPr="003D6FCC">
          <w:rPr>
            <w:rStyle w:val="Hyperlink"/>
            <w:rFonts w:asciiTheme="minorHAnsi" w:hAnsiTheme="minorHAnsi" w:cs="Calibri"/>
          </w:rPr>
          <w:t>davidraygoza@maderausd.org</w:t>
        </w:r>
      </w:hyperlink>
    </w:p>
    <w:p w14:paraId="06058D63"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Information and Communication Technologies</w:t>
      </w:r>
    </w:p>
    <w:p w14:paraId="4F2FF086" w14:textId="77777777" w:rsidR="00612E37" w:rsidRPr="003D6FCC" w:rsidRDefault="00612E37" w:rsidP="00612E37">
      <w:pPr>
        <w:rPr>
          <w:rFonts w:asciiTheme="minorHAnsi" w:hAnsiTheme="minorHAnsi" w:cs="Calibri"/>
          <w:szCs w:val="24"/>
        </w:rPr>
      </w:pPr>
    </w:p>
    <w:p w14:paraId="1E0DC750" w14:textId="77777777" w:rsidR="00612E37" w:rsidRPr="003D6FCC" w:rsidRDefault="00612E37" w:rsidP="00612E37">
      <w:pPr>
        <w:rPr>
          <w:rFonts w:asciiTheme="minorHAnsi" w:hAnsiTheme="minorHAnsi" w:cs="Calibri"/>
          <w:b/>
          <w:szCs w:val="24"/>
          <w:u w:val="single"/>
        </w:rPr>
      </w:pPr>
      <w:bookmarkStart w:id="336" w:name="_Toc125456772"/>
      <w:r w:rsidRPr="003D6FCC">
        <w:rPr>
          <w:rFonts w:asciiTheme="minorHAnsi" w:hAnsiTheme="minorHAnsi" w:cs="Calibri"/>
          <w:b/>
          <w:szCs w:val="24"/>
          <w:u w:val="single"/>
        </w:rPr>
        <w:t>Marin</w:t>
      </w:r>
      <w:bookmarkEnd w:id="336"/>
    </w:p>
    <w:p w14:paraId="11A41252" w14:textId="77777777" w:rsidR="00612E37" w:rsidRPr="003D6FCC" w:rsidRDefault="00612E37" w:rsidP="00612E37">
      <w:pPr>
        <w:rPr>
          <w:rFonts w:asciiTheme="minorHAnsi" w:hAnsiTheme="minorHAnsi" w:cs="Calibri"/>
          <w:b/>
          <w:szCs w:val="24"/>
        </w:rPr>
      </w:pPr>
      <w:bookmarkStart w:id="337" w:name="_Toc125456773"/>
      <w:r w:rsidRPr="003D6FCC">
        <w:rPr>
          <w:rFonts w:asciiTheme="minorHAnsi" w:hAnsiTheme="minorHAnsi" w:cs="Calibri"/>
          <w:b/>
          <w:szCs w:val="24"/>
        </w:rPr>
        <w:t>Tamalpais Adult School</w:t>
      </w:r>
      <w:bookmarkEnd w:id="337"/>
    </w:p>
    <w:p w14:paraId="5E5F877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Jaemi Naish, Director</w:t>
      </w:r>
    </w:p>
    <w:p w14:paraId="11DDACF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415-945-1070</w:t>
      </w:r>
    </w:p>
    <w:p w14:paraId="004232F1"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12" w:history="1">
        <w:r w:rsidRPr="003D6FCC">
          <w:rPr>
            <w:rStyle w:val="Hyperlink"/>
            <w:rFonts w:asciiTheme="minorHAnsi" w:hAnsiTheme="minorHAnsi" w:cs="Calibri"/>
          </w:rPr>
          <w:t>jnaish@tamdistrict.org</w:t>
        </w:r>
      </w:hyperlink>
    </w:p>
    <w:p w14:paraId="06A8F08A" w14:textId="77777777" w:rsidR="00612E37" w:rsidRPr="003D6FCC" w:rsidRDefault="00612E37" w:rsidP="00612E37">
      <w:pPr>
        <w:rPr>
          <w:rFonts w:asciiTheme="minorHAnsi" w:hAnsiTheme="minorHAnsi" w:cs="Calibri"/>
          <w:szCs w:val="24"/>
        </w:rPr>
      </w:pPr>
    </w:p>
    <w:p w14:paraId="1A209F53"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w:t>
      </w:r>
    </w:p>
    <w:p w14:paraId="708CF60C" w14:textId="77777777" w:rsidR="00612E37" w:rsidRPr="003D6FCC" w:rsidRDefault="00612E37" w:rsidP="00612E37">
      <w:pPr>
        <w:rPr>
          <w:rFonts w:asciiTheme="minorHAnsi" w:hAnsiTheme="minorHAnsi" w:cs="Calibri"/>
          <w:b/>
          <w:szCs w:val="24"/>
          <w:u w:val="single"/>
        </w:rPr>
      </w:pPr>
      <w:bookmarkStart w:id="338" w:name="_Toc125456774"/>
      <w:r w:rsidRPr="003D6FCC">
        <w:rPr>
          <w:rFonts w:asciiTheme="minorHAnsi" w:hAnsiTheme="minorHAnsi" w:cs="Calibri"/>
          <w:b/>
          <w:szCs w:val="24"/>
          <w:u w:val="single"/>
        </w:rPr>
        <w:t>Monterey</w:t>
      </w:r>
      <w:bookmarkEnd w:id="338"/>
    </w:p>
    <w:p w14:paraId="6AC81B89" w14:textId="77777777" w:rsidR="00612E37" w:rsidRPr="003D6FCC" w:rsidRDefault="00612E37" w:rsidP="00612E37">
      <w:pPr>
        <w:rPr>
          <w:rFonts w:asciiTheme="minorHAnsi" w:hAnsiTheme="minorHAnsi" w:cs="Calibri"/>
          <w:b/>
          <w:szCs w:val="24"/>
        </w:rPr>
      </w:pPr>
      <w:bookmarkStart w:id="339" w:name="_Toc125456775"/>
      <w:r w:rsidRPr="003D6FCC">
        <w:rPr>
          <w:rFonts w:asciiTheme="minorHAnsi" w:hAnsiTheme="minorHAnsi" w:cs="Calibri"/>
          <w:b/>
          <w:szCs w:val="24"/>
        </w:rPr>
        <w:t>Salinas Adult School</w:t>
      </w:r>
      <w:bookmarkEnd w:id="339"/>
    </w:p>
    <w:p w14:paraId="19D55207"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Tatiana Roganova, Director</w:t>
      </w:r>
    </w:p>
    <w:p w14:paraId="27B8A8B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831-796-6900 x1378</w:t>
      </w:r>
    </w:p>
    <w:p w14:paraId="722E3E7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13" w:history="1">
        <w:r w:rsidRPr="003D6FCC">
          <w:rPr>
            <w:rStyle w:val="Hyperlink"/>
            <w:rFonts w:asciiTheme="minorHAnsi" w:hAnsiTheme="minorHAnsi" w:cs="Calibri"/>
          </w:rPr>
          <w:t>tatiana.roganova@salinasuhsd.org</w:t>
        </w:r>
      </w:hyperlink>
    </w:p>
    <w:p w14:paraId="731F32F8" w14:textId="77777777" w:rsidR="00612E37" w:rsidRPr="003D6FCC" w:rsidRDefault="00612E37" w:rsidP="00612E37">
      <w:pPr>
        <w:rPr>
          <w:rFonts w:asciiTheme="minorHAnsi" w:hAnsiTheme="minorHAnsi" w:cs="Calibri"/>
          <w:szCs w:val="24"/>
        </w:rPr>
      </w:pPr>
    </w:p>
    <w:p w14:paraId="0EF348E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Hospitality, Tourism, and Recreation</w:t>
      </w:r>
    </w:p>
    <w:p w14:paraId="2640CD04" w14:textId="77777777" w:rsidR="00612E37" w:rsidRPr="003D6FCC" w:rsidRDefault="00612E37" w:rsidP="00612E37">
      <w:pPr>
        <w:rPr>
          <w:rFonts w:asciiTheme="minorHAnsi" w:hAnsiTheme="minorHAnsi" w:cs="Calibri"/>
          <w:b/>
          <w:szCs w:val="24"/>
          <w:u w:val="single"/>
        </w:rPr>
      </w:pPr>
      <w:bookmarkStart w:id="340" w:name="_Toc125456776"/>
      <w:r w:rsidRPr="003D6FCC">
        <w:rPr>
          <w:rFonts w:asciiTheme="minorHAnsi" w:hAnsiTheme="minorHAnsi" w:cs="Calibri"/>
          <w:b/>
          <w:szCs w:val="24"/>
          <w:u w:val="single"/>
        </w:rPr>
        <w:t>Napa</w:t>
      </w:r>
      <w:bookmarkEnd w:id="340"/>
    </w:p>
    <w:p w14:paraId="1F05D90A" w14:textId="77777777" w:rsidR="00612E37" w:rsidRPr="003D6FCC" w:rsidRDefault="00612E37" w:rsidP="00612E37">
      <w:pPr>
        <w:rPr>
          <w:rFonts w:asciiTheme="minorHAnsi" w:hAnsiTheme="minorHAnsi" w:cs="Calibri"/>
          <w:b/>
          <w:szCs w:val="24"/>
        </w:rPr>
      </w:pPr>
      <w:bookmarkStart w:id="341" w:name="_Toc125456777"/>
      <w:r w:rsidRPr="003D6FCC">
        <w:rPr>
          <w:rFonts w:asciiTheme="minorHAnsi" w:hAnsiTheme="minorHAnsi" w:cs="Calibri"/>
          <w:b/>
          <w:szCs w:val="24"/>
        </w:rPr>
        <w:t>Napa Valley Adult Education</w:t>
      </w:r>
      <w:bookmarkEnd w:id="341"/>
    </w:p>
    <w:p w14:paraId="3E640C2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Rick Jordan, Principal</w:t>
      </w:r>
    </w:p>
    <w:p w14:paraId="1F3324D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707-253-3594</w:t>
      </w:r>
    </w:p>
    <w:p w14:paraId="0819ECF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14" w:history="1">
        <w:r w:rsidRPr="003D6FCC">
          <w:rPr>
            <w:rStyle w:val="Hyperlink"/>
            <w:rFonts w:asciiTheme="minorHAnsi" w:hAnsiTheme="minorHAnsi" w:cs="Calibri"/>
          </w:rPr>
          <w:t>Rick_Jordan@nvusd.org</w:t>
        </w:r>
      </w:hyperlink>
    </w:p>
    <w:p w14:paraId="65A42F18" w14:textId="77777777" w:rsidR="00612E37" w:rsidRPr="003D6FCC" w:rsidRDefault="00612E37" w:rsidP="00612E37">
      <w:pPr>
        <w:rPr>
          <w:rFonts w:asciiTheme="minorHAnsi" w:hAnsiTheme="minorHAnsi" w:cs="Calibri"/>
          <w:szCs w:val="24"/>
        </w:rPr>
      </w:pPr>
    </w:p>
    <w:p w14:paraId="66AF9F7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w:t>
      </w:r>
    </w:p>
    <w:p w14:paraId="7A8623DF" w14:textId="77777777" w:rsidR="00612E37" w:rsidRPr="003D6FCC" w:rsidRDefault="00612E37" w:rsidP="00612E37">
      <w:pPr>
        <w:rPr>
          <w:rFonts w:asciiTheme="minorHAnsi" w:hAnsiTheme="minorHAnsi" w:cs="Calibri"/>
          <w:b/>
          <w:szCs w:val="24"/>
          <w:u w:val="single"/>
        </w:rPr>
      </w:pPr>
      <w:bookmarkStart w:id="342" w:name="_Toc125456778"/>
      <w:r w:rsidRPr="003D6FCC">
        <w:rPr>
          <w:rFonts w:asciiTheme="minorHAnsi" w:hAnsiTheme="minorHAnsi" w:cs="Calibri"/>
          <w:b/>
          <w:szCs w:val="24"/>
          <w:u w:val="single"/>
        </w:rPr>
        <w:t>Nevada</w:t>
      </w:r>
      <w:bookmarkEnd w:id="342"/>
    </w:p>
    <w:p w14:paraId="071B1B53" w14:textId="77777777" w:rsidR="00612E37" w:rsidRPr="003D6FCC" w:rsidRDefault="00612E37" w:rsidP="00612E37">
      <w:pPr>
        <w:rPr>
          <w:rFonts w:asciiTheme="minorHAnsi" w:hAnsiTheme="minorHAnsi" w:cs="Calibri"/>
          <w:b/>
          <w:szCs w:val="24"/>
        </w:rPr>
      </w:pPr>
      <w:bookmarkStart w:id="343" w:name="_Toc125456779"/>
      <w:r w:rsidRPr="003D6FCC">
        <w:rPr>
          <w:rFonts w:asciiTheme="minorHAnsi" w:hAnsiTheme="minorHAnsi" w:cs="Calibri"/>
          <w:b/>
          <w:szCs w:val="24"/>
        </w:rPr>
        <w:t>Nevada Union Adult Education</w:t>
      </w:r>
      <w:bookmarkEnd w:id="343"/>
    </w:p>
    <w:p w14:paraId="35F3F5A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Michael Hughes, Principal</w:t>
      </w:r>
    </w:p>
    <w:p w14:paraId="6B22D6F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530-477-1225 x5012</w:t>
      </w:r>
    </w:p>
    <w:p w14:paraId="329E75E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15" w:history="1">
        <w:r w:rsidRPr="003D6FCC">
          <w:rPr>
            <w:rStyle w:val="Hyperlink"/>
            <w:rFonts w:asciiTheme="minorHAnsi" w:hAnsiTheme="minorHAnsi" w:cs="Calibri"/>
          </w:rPr>
          <w:t>mhughes@njuhsd.com</w:t>
        </w:r>
      </w:hyperlink>
    </w:p>
    <w:p w14:paraId="041E48EF" w14:textId="77777777" w:rsidR="00612E37" w:rsidRPr="003D6FCC" w:rsidRDefault="00612E37" w:rsidP="00612E37">
      <w:pPr>
        <w:rPr>
          <w:rFonts w:asciiTheme="minorHAnsi" w:hAnsiTheme="minorHAnsi" w:cs="Calibri"/>
          <w:szCs w:val="24"/>
        </w:rPr>
      </w:pPr>
    </w:p>
    <w:p w14:paraId="18E0B1C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Education, Child Development, and Family Services</w:t>
      </w:r>
    </w:p>
    <w:p w14:paraId="7F10AE33" w14:textId="77777777" w:rsidR="00612E37" w:rsidRPr="003D6FCC" w:rsidRDefault="00612E37" w:rsidP="00612E37">
      <w:pPr>
        <w:rPr>
          <w:rFonts w:asciiTheme="minorHAnsi" w:hAnsiTheme="minorHAnsi" w:cs="Calibri"/>
          <w:b/>
          <w:szCs w:val="24"/>
        </w:rPr>
      </w:pPr>
      <w:bookmarkStart w:id="344" w:name="_Toc125456780"/>
      <w:r w:rsidRPr="003D6FCC">
        <w:rPr>
          <w:rFonts w:asciiTheme="minorHAnsi" w:hAnsiTheme="minorHAnsi" w:cs="Calibri"/>
          <w:b/>
          <w:szCs w:val="24"/>
          <w:u w:val="single"/>
        </w:rPr>
        <w:t>Orange</w:t>
      </w:r>
      <w:bookmarkEnd w:id="344"/>
    </w:p>
    <w:p w14:paraId="3DF7E05A" w14:textId="77777777" w:rsidR="00612E37" w:rsidRPr="003D6FCC" w:rsidRDefault="00612E37" w:rsidP="00612E37">
      <w:pPr>
        <w:rPr>
          <w:rFonts w:asciiTheme="minorHAnsi" w:hAnsiTheme="minorHAnsi" w:cs="Calibri"/>
          <w:b/>
          <w:szCs w:val="24"/>
        </w:rPr>
      </w:pPr>
      <w:bookmarkStart w:id="345" w:name="_Toc125456781"/>
      <w:r w:rsidRPr="003D6FCC">
        <w:rPr>
          <w:rFonts w:asciiTheme="minorHAnsi" w:hAnsiTheme="minorHAnsi" w:cs="Calibri"/>
          <w:b/>
          <w:szCs w:val="24"/>
        </w:rPr>
        <w:lastRenderedPageBreak/>
        <w:t>BPSOS Center for Community Advancement</w:t>
      </w:r>
      <w:bookmarkEnd w:id="345"/>
    </w:p>
    <w:p w14:paraId="6966A00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Brendon Peacock, Lead Adult Education Instructor</w:t>
      </w:r>
    </w:p>
    <w:p w14:paraId="21171E3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714-463-6357</w:t>
      </w:r>
    </w:p>
    <w:p w14:paraId="0EEFEC3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16" w:history="1">
        <w:r w:rsidRPr="003D6FCC">
          <w:rPr>
            <w:rStyle w:val="Hyperlink"/>
            <w:rFonts w:asciiTheme="minorHAnsi" w:hAnsiTheme="minorHAnsi" w:cs="Calibri"/>
          </w:rPr>
          <w:t>brendon.peacock@bpsos.org</w:t>
        </w:r>
      </w:hyperlink>
    </w:p>
    <w:p w14:paraId="2546D773" w14:textId="77777777" w:rsidR="00612E37" w:rsidRPr="003D6FCC" w:rsidRDefault="00612E37" w:rsidP="00612E37">
      <w:pPr>
        <w:rPr>
          <w:rFonts w:asciiTheme="minorHAnsi" w:hAnsiTheme="minorHAnsi" w:cs="Calibri"/>
          <w:szCs w:val="24"/>
        </w:rPr>
      </w:pPr>
    </w:p>
    <w:p w14:paraId="29C410D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w:t>
      </w:r>
    </w:p>
    <w:p w14:paraId="61C725E7" w14:textId="77777777" w:rsidR="00612E37" w:rsidRPr="003D6FCC" w:rsidRDefault="00612E37" w:rsidP="00612E37">
      <w:pPr>
        <w:rPr>
          <w:rFonts w:asciiTheme="minorHAnsi" w:hAnsiTheme="minorHAnsi" w:cs="Calibri"/>
          <w:b/>
          <w:szCs w:val="24"/>
        </w:rPr>
      </w:pPr>
      <w:bookmarkStart w:id="346" w:name="_Toc125456782"/>
      <w:r w:rsidRPr="003D6FCC">
        <w:rPr>
          <w:rFonts w:asciiTheme="minorHAnsi" w:hAnsiTheme="minorHAnsi" w:cs="Calibri"/>
          <w:b/>
          <w:szCs w:val="24"/>
        </w:rPr>
        <w:t>Garden Grove Adult Education/Lincoln Education Center</w:t>
      </w:r>
      <w:bookmarkEnd w:id="346"/>
    </w:p>
    <w:p w14:paraId="3005FD4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Director: </w:t>
      </w:r>
      <w:proofErr w:type="spellStart"/>
      <w:r w:rsidRPr="003D6FCC">
        <w:rPr>
          <w:rFonts w:asciiTheme="minorHAnsi" w:hAnsiTheme="minorHAnsi" w:cs="Calibri"/>
          <w:szCs w:val="24"/>
        </w:rPr>
        <w:t>M'Liss</w:t>
      </w:r>
      <w:proofErr w:type="spellEnd"/>
      <w:r w:rsidRPr="003D6FCC">
        <w:rPr>
          <w:rFonts w:asciiTheme="minorHAnsi" w:hAnsiTheme="minorHAnsi" w:cs="Calibri"/>
          <w:szCs w:val="24"/>
        </w:rPr>
        <w:t xml:space="preserve"> Patterson, Director</w:t>
      </w:r>
    </w:p>
    <w:p w14:paraId="70D2C8B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714-663-6305</w:t>
      </w:r>
    </w:p>
    <w:p w14:paraId="7736C60E" w14:textId="2C02CD69"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17" w:history="1">
        <w:r w:rsidRPr="003D6FCC">
          <w:rPr>
            <w:rStyle w:val="Hyperlink"/>
            <w:rFonts w:asciiTheme="minorHAnsi" w:hAnsiTheme="minorHAnsi" w:cs="Calibri"/>
          </w:rPr>
          <w:t>mpatterson@ggusd.us</w:t>
        </w:r>
      </w:hyperlink>
    </w:p>
    <w:p w14:paraId="0B58EEDD" w14:textId="77777777" w:rsidR="00612E37" w:rsidRPr="003D6FCC" w:rsidRDefault="00612E37" w:rsidP="00612E37">
      <w:pPr>
        <w:rPr>
          <w:rFonts w:asciiTheme="minorHAnsi" w:hAnsiTheme="minorHAnsi" w:cs="Calibri"/>
          <w:szCs w:val="24"/>
        </w:rPr>
      </w:pPr>
    </w:p>
    <w:p w14:paraId="6DD05DC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w:t>
      </w:r>
    </w:p>
    <w:p w14:paraId="6DAAEF7D" w14:textId="77777777" w:rsidR="00612E37" w:rsidRPr="003D6FCC" w:rsidRDefault="00612E37" w:rsidP="00612E37">
      <w:pPr>
        <w:rPr>
          <w:rFonts w:asciiTheme="minorHAnsi" w:hAnsiTheme="minorHAnsi" w:cs="Calibri"/>
          <w:b/>
          <w:szCs w:val="24"/>
        </w:rPr>
      </w:pPr>
      <w:bookmarkStart w:id="347" w:name="_Toc125456783"/>
      <w:r w:rsidRPr="003D6FCC">
        <w:rPr>
          <w:rFonts w:asciiTheme="minorHAnsi" w:hAnsiTheme="minorHAnsi" w:cs="Calibri"/>
          <w:b/>
          <w:szCs w:val="24"/>
        </w:rPr>
        <w:t>Huntington Beach Adult School</w:t>
      </w:r>
      <w:bookmarkEnd w:id="347"/>
    </w:p>
    <w:p w14:paraId="51B277D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Steve Curiel, Principal</w:t>
      </w:r>
    </w:p>
    <w:p w14:paraId="46AC161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714-842-4227 x4401</w:t>
      </w:r>
    </w:p>
    <w:p w14:paraId="52D8904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18" w:history="1">
        <w:r w:rsidRPr="003D6FCC">
          <w:rPr>
            <w:rStyle w:val="Hyperlink"/>
            <w:rFonts w:asciiTheme="minorHAnsi" w:hAnsiTheme="minorHAnsi" w:cs="Calibri"/>
          </w:rPr>
          <w:t>scuriel@hbas.edu</w:t>
        </w:r>
      </w:hyperlink>
    </w:p>
    <w:p w14:paraId="5922D8EA" w14:textId="77777777" w:rsidR="00612E37" w:rsidRPr="003D6FCC" w:rsidRDefault="00612E37" w:rsidP="00612E37">
      <w:pPr>
        <w:rPr>
          <w:rFonts w:asciiTheme="minorHAnsi" w:hAnsiTheme="minorHAnsi" w:cs="Calibri"/>
          <w:szCs w:val="24"/>
        </w:rPr>
      </w:pPr>
    </w:p>
    <w:p w14:paraId="28E877E7"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Education, Child Development, and Family Services; Health Science and Medical Technology; Information and Communication Technologies</w:t>
      </w:r>
    </w:p>
    <w:p w14:paraId="794CAC29" w14:textId="77777777" w:rsidR="00612E37" w:rsidRPr="003D6FCC" w:rsidRDefault="00612E37" w:rsidP="00612E37">
      <w:pPr>
        <w:rPr>
          <w:rFonts w:asciiTheme="minorHAnsi" w:hAnsiTheme="minorHAnsi" w:cs="Calibri"/>
          <w:b/>
          <w:szCs w:val="24"/>
        </w:rPr>
      </w:pPr>
      <w:bookmarkStart w:id="348" w:name="_Toc125456784"/>
      <w:r w:rsidRPr="003D6FCC">
        <w:rPr>
          <w:rFonts w:asciiTheme="minorHAnsi" w:hAnsiTheme="minorHAnsi" w:cs="Calibri"/>
          <w:b/>
          <w:szCs w:val="24"/>
        </w:rPr>
        <w:t>North Orange Continuing Education</w:t>
      </w:r>
      <w:bookmarkEnd w:id="348"/>
    </w:p>
    <w:p w14:paraId="0D75998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Karen Bautista, Vice President of Instruction</w:t>
      </w:r>
    </w:p>
    <w:p w14:paraId="738FBAF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714-808-4570</w:t>
      </w:r>
    </w:p>
    <w:p w14:paraId="6C04774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19" w:history="1">
        <w:r w:rsidRPr="003D6FCC">
          <w:rPr>
            <w:rStyle w:val="Hyperlink"/>
            <w:rFonts w:asciiTheme="minorHAnsi" w:hAnsiTheme="minorHAnsi" w:cs="Calibri"/>
          </w:rPr>
          <w:t>kbautista@noce.edu</w:t>
        </w:r>
      </w:hyperlink>
    </w:p>
    <w:p w14:paraId="0261188B" w14:textId="77777777" w:rsidR="00612E37" w:rsidRPr="003D6FCC" w:rsidRDefault="00612E37" w:rsidP="00612E37">
      <w:pPr>
        <w:rPr>
          <w:rFonts w:asciiTheme="minorHAnsi" w:hAnsiTheme="minorHAnsi" w:cs="Calibri"/>
          <w:szCs w:val="24"/>
        </w:rPr>
      </w:pPr>
    </w:p>
    <w:p w14:paraId="61F74B0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Education, Child Development, and Family Services; Health Science and Medical Technology</w:t>
      </w:r>
    </w:p>
    <w:p w14:paraId="670771FD" w14:textId="77777777" w:rsidR="00612E37" w:rsidRPr="003D6FCC" w:rsidRDefault="00612E37" w:rsidP="00612E37">
      <w:pPr>
        <w:rPr>
          <w:rFonts w:asciiTheme="minorHAnsi" w:hAnsiTheme="minorHAnsi" w:cs="Calibri"/>
          <w:b/>
          <w:szCs w:val="24"/>
        </w:rPr>
      </w:pPr>
      <w:bookmarkStart w:id="349" w:name="_Toc125456785"/>
      <w:r w:rsidRPr="003D6FCC">
        <w:rPr>
          <w:rFonts w:asciiTheme="minorHAnsi" w:hAnsiTheme="minorHAnsi" w:cs="Calibri"/>
          <w:b/>
          <w:szCs w:val="24"/>
        </w:rPr>
        <w:t>Rancho Santiago Community College District</w:t>
      </w:r>
      <w:bookmarkEnd w:id="349"/>
    </w:p>
    <w:p w14:paraId="23ACEB33"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Christine Kosko, Dean of Instruction &amp; Student Services</w:t>
      </w:r>
    </w:p>
    <w:p w14:paraId="3BC7D9C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714-241-5715</w:t>
      </w:r>
    </w:p>
    <w:p w14:paraId="7CFA370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20" w:history="1">
        <w:r w:rsidRPr="003D6FCC">
          <w:rPr>
            <w:rStyle w:val="Hyperlink"/>
            <w:rFonts w:asciiTheme="minorHAnsi" w:hAnsiTheme="minorHAnsi" w:cs="Calibri"/>
          </w:rPr>
          <w:t>Kosko_Christine@sac.edu</w:t>
        </w:r>
      </w:hyperlink>
    </w:p>
    <w:p w14:paraId="261DE6EE" w14:textId="77777777" w:rsidR="00612E37" w:rsidRPr="003D6FCC" w:rsidRDefault="00612E37" w:rsidP="00612E37">
      <w:pPr>
        <w:rPr>
          <w:rFonts w:asciiTheme="minorHAnsi" w:hAnsiTheme="minorHAnsi" w:cs="Calibri"/>
          <w:szCs w:val="24"/>
        </w:rPr>
      </w:pPr>
    </w:p>
    <w:p w14:paraId="6430F4C7" w14:textId="77777777" w:rsidR="00612E37" w:rsidRPr="003D6FCC" w:rsidRDefault="00612E37" w:rsidP="00612E37">
      <w:pPr>
        <w:rPr>
          <w:rFonts w:asciiTheme="minorHAnsi" w:hAnsiTheme="minorHAnsi" w:cs="Calibri"/>
          <w:b/>
          <w:szCs w:val="24"/>
        </w:rPr>
      </w:pPr>
      <w:r w:rsidRPr="003D6FCC">
        <w:rPr>
          <w:rFonts w:asciiTheme="minorHAnsi" w:hAnsiTheme="minorHAnsi" w:cs="Calibri"/>
          <w:szCs w:val="24"/>
        </w:rPr>
        <w:t>IET Programs: Business and Finance; Health Science and Medical Technology; Information and Communication Technologies</w:t>
      </w:r>
    </w:p>
    <w:p w14:paraId="452B5899" w14:textId="77777777" w:rsidR="00612E37" w:rsidRPr="003D6FCC" w:rsidRDefault="00612E37" w:rsidP="00612E37">
      <w:pPr>
        <w:rPr>
          <w:rFonts w:asciiTheme="minorHAnsi" w:hAnsiTheme="minorHAnsi" w:cs="Calibri"/>
          <w:b/>
          <w:szCs w:val="24"/>
          <w:u w:val="single"/>
        </w:rPr>
      </w:pPr>
      <w:bookmarkStart w:id="350" w:name="_Toc125456786"/>
      <w:r w:rsidRPr="003D6FCC">
        <w:rPr>
          <w:rFonts w:asciiTheme="minorHAnsi" w:hAnsiTheme="minorHAnsi" w:cs="Calibri"/>
          <w:b/>
          <w:szCs w:val="24"/>
          <w:u w:val="single"/>
        </w:rPr>
        <w:t>Placer</w:t>
      </w:r>
      <w:bookmarkEnd w:id="350"/>
    </w:p>
    <w:p w14:paraId="2AF2CB69" w14:textId="77777777" w:rsidR="00612E37" w:rsidRPr="003D6FCC" w:rsidRDefault="00612E37" w:rsidP="00612E37">
      <w:pPr>
        <w:rPr>
          <w:rFonts w:asciiTheme="minorHAnsi" w:hAnsiTheme="minorHAnsi" w:cs="Calibri"/>
          <w:b/>
          <w:szCs w:val="24"/>
        </w:rPr>
      </w:pPr>
      <w:bookmarkStart w:id="351" w:name="_Toc125456787"/>
      <w:r w:rsidRPr="003D6FCC">
        <w:rPr>
          <w:rFonts w:asciiTheme="minorHAnsi" w:hAnsiTheme="minorHAnsi" w:cs="Calibri"/>
          <w:b/>
          <w:szCs w:val="24"/>
        </w:rPr>
        <w:t>Roseville Adult School</w:t>
      </w:r>
      <w:bookmarkEnd w:id="351"/>
    </w:p>
    <w:p w14:paraId="3F724F37"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Lisa Voss, Director</w:t>
      </w:r>
    </w:p>
    <w:p w14:paraId="1F55C32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916-782-3952 x1701</w:t>
      </w:r>
    </w:p>
    <w:p w14:paraId="382D7927"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21" w:history="1">
        <w:r w:rsidRPr="003D6FCC">
          <w:rPr>
            <w:rStyle w:val="Hyperlink"/>
            <w:rFonts w:asciiTheme="minorHAnsi" w:hAnsiTheme="minorHAnsi" w:cs="Calibri"/>
          </w:rPr>
          <w:t>lvoss@rjuhsd.us</w:t>
        </w:r>
      </w:hyperlink>
    </w:p>
    <w:p w14:paraId="438DA4E9" w14:textId="77777777" w:rsidR="00612E37" w:rsidRPr="003D6FCC" w:rsidRDefault="00612E37" w:rsidP="00612E37">
      <w:pPr>
        <w:rPr>
          <w:rFonts w:asciiTheme="minorHAnsi" w:hAnsiTheme="minorHAnsi" w:cs="Calibri"/>
          <w:szCs w:val="24"/>
        </w:rPr>
      </w:pPr>
    </w:p>
    <w:p w14:paraId="2BFC4D0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w:t>
      </w:r>
    </w:p>
    <w:p w14:paraId="09239282" w14:textId="77777777" w:rsidR="00612E37" w:rsidRPr="003D6FCC" w:rsidRDefault="00612E37" w:rsidP="00612E37">
      <w:pPr>
        <w:rPr>
          <w:rFonts w:asciiTheme="minorHAnsi" w:hAnsiTheme="minorHAnsi" w:cs="Calibri"/>
          <w:b/>
          <w:szCs w:val="24"/>
        </w:rPr>
      </w:pPr>
      <w:bookmarkStart w:id="352" w:name="_Toc125456788"/>
      <w:r w:rsidRPr="003D6FCC">
        <w:rPr>
          <w:rFonts w:asciiTheme="minorHAnsi" w:hAnsiTheme="minorHAnsi" w:cs="Calibri"/>
          <w:b/>
          <w:szCs w:val="24"/>
        </w:rPr>
        <w:t>Tahoe Truckee Unified Adult Education</w:t>
      </w:r>
      <w:bookmarkEnd w:id="352"/>
    </w:p>
    <w:p w14:paraId="34B848F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Director: Todd M. </w:t>
      </w:r>
      <w:proofErr w:type="spellStart"/>
      <w:r w:rsidRPr="003D6FCC">
        <w:rPr>
          <w:rFonts w:asciiTheme="minorHAnsi" w:hAnsiTheme="minorHAnsi" w:cs="Calibri"/>
          <w:szCs w:val="24"/>
        </w:rPr>
        <w:t>Wold</w:t>
      </w:r>
      <w:proofErr w:type="spellEnd"/>
      <w:r w:rsidRPr="003D6FCC">
        <w:rPr>
          <w:rFonts w:asciiTheme="minorHAnsi" w:hAnsiTheme="minorHAnsi" w:cs="Calibri"/>
          <w:szCs w:val="24"/>
        </w:rPr>
        <w:t>, Ed.D., Manager of College, and Careers: Career Technical and Adult Education</w:t>
      </w:r>
    </w:p>
    <w:p w14:paraId="1CD3E70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530-582-2591 x20444</w:t>
      </w:r>
    </w:p>
    <w:p w14:paraId="0851B87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22" w:history="1">
        <w:r w:rsidRPr="003D6FCC">
          <w:rPr>
            <w:rStyle w:val="Hyperlink"/>
            <w:rFonts w:asciiTheme="minorHAnsi" w:hAnsiTheme="minorHAnsi" w:cs="Calibri"/>
          </w:rPr>
          <w:t>twold@ttusd.org</w:t>
        </w:r>
      </w:hyperlink>
    </w:p>
    <w:p w14:paraId="421EF31E" w14:textId="77777777" w:rsidR="00612E37" w:rsidRPr="003D6FCC" w:rsidRDefault="00612E37" w:rsidP="00612E37">
      <w:pPr>
        <w:rPr>
          <w:rFonts w:asciiTheme="minorHAnsi" w:hAnsiTheme="minorHAnsi" w:cs="Calibri"/>
          <w:szCs w:val="24"/>
        </w:rPr>
      </w:pPr>
    </w:p>
    <w:p w14:paraId="12935A59" w14:textId="4010CA31"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Transportation</w:t>
      </w:r>
    </w:p>
    <w:p w14:paraId="39FDB357" w14:textId="77777777" w:rsidR="00612E37" w:rsidRPr="003D6FCC" w:rsidRDefault="00612E37" w:rsidP="00612E37">
      <w:pPr>
        <w:rPr>
          <w:rFonts w:asciiTheme="minorHAnsi" w:hAnsiTheme="minorHAnsi" w:cs="Calibri"/>
          <w:b/>
          <w:szCs w:val="24"/>
          <w:u w:val="single"/>
        </w:rPr>
      </w:pPr>
      <w:bookmarkStart w:id="353" w:name="_Toc125456789"/>
      <w:r w:rsidRPr="003D6FCC">
        <w:rPr>
          <w:rFonts w:asciiTheme="minorHAnsi" w:hAnsiTheme="minorHAnsi" w:cs="Calibri"/>
          <w:b/>
          <w:szCs w:val="24"/>
          <w:u w:val="single"/>
        </w:rPr>
        <w:t>Riverside</w:t>
      </w:r>
      <w:bookmarkEnd w:id="353"/>
    </w:p>
    <w:p w14:paraId="54D5F47C" w14:textId="77777777" w:rsidR="00612E37" w:rsidRPr="003D6FCC" w:rsidRDefault="00612E37" w:rsidP="00612E37">
      <w:pPr>
        <w:rPr>
          <w:rFonts w:asciiTheme="minorHAnsi" w:hAnsiTheme="minorHAnsi" w:cs="Calibri"/>
          <w:b/>
          <w:szCs w:val="24"/>
        </w:rPr>
      </w:pPr>
      <w:bookmarkStart w:id="354" w:name="_Toc125456790"/>
      <w:r w:rsidRPr="003D6FCC">
        <w:rPr>
          <w:rFonts w:asciiTheme="minorHAnsi" w:hAnsiTheme="minorHAnsi" w:cs="Calibri"/>
          <w:b/>
          <w:szCs w:val="24"/>
        </w:rPr>
        <w:lastRenderedPageBreak/>
        <w:t>Coachella Valley Adult School</w:t>
      </w:r>
      <w:bookmarkEnd w:id="354"/>
    </w:p>
    <w:p w14:paraId="2F1117C2"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Jereme Weischedel, Principal</w:t>
      </w:r>
    </w:p>
    <w:p w14:paraId="3DC937B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760-398-6302</w:t>
      </w:r>
    </w:p>
    <w:p w14:paraId="6B6BDAF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23" w:history="1">
        <w:r w:rsidRPr="003D6FCC">
          <w:rPr>
            <w:rStyle w:val="Hyperlink"/>
            <w:rFonts w:asciiTheme="minorHAnsi" w:hAnsiTheme="minorHAnsi" w:cs="Calibri"/>
          </w:rPr>
          <w:t>Jereme.weischedel@cvusd.us</w:t>
        </w:r>
      </w:hyperlink>
    </w:p>
    <w:p w14:paraId="554D01F2" w14:textId="2BDB5F0D" w:rsidR="00612E37" w:rsidRPr="003D6FCC" w:rsidRDefault="00612E37" w:rsidP="00612E37">
      <w:pPr>
        <w:rPr>
          <w:rFonts w:asciiTheme="minorHAnsi" w:hAnsiTheme="minorHAnsi" w:cs="Calibri"/>
          <w:szCs w:val="24"/>
        </w:rPr>
      </w:pPr>
    </w:p>
    <w:p w14:paraId="0650845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Hospitality, Tourism, and Recreation</w:t>
      </w:r>
    </w:p>
    <w:p w14:paraId="59F1FF3B" w14:textId="77777777" w:rsidR="00612E37" w:rsidRPr="003D6FCC" w:rsidRDefault="00612E37" w:rsidP="00612E37">
      <w:pPr>
        <w:rPr>
          <w:rFonts w:asciiTheme="minorHAnsi" w:hAnsiTheme="minorHAnsi" w:cs="Calibri"/>
          <w:b/>
          <w:szCs w:val="24"/>
        </w:rPr>
      </w:pPr>
      <w:bookmarkStart w:id="355" w:name="_Toc125456791"/>
      <w:r w:rsidRPr="003D6FCC">
        <w:rPr>
          <w:rFonts w:asciiTheme="minorHAnsi" w:hAnsiTheme="minorHAnsi" w:cs="Calibri"/>
          <w:b/>
          <w:szCs w:val="24"/>
        </w:rPr>
        <w:t>Corona-Norco Adult School</w:t>
      </w:r>
      <w:bookmarkEnd w:id="355"/>
    </w:p>
    <w:p w14:paraId="33D95D6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JoDee Slyter, Director</w:t>
      </w:r>
    </w:p>
    <w:p w14:paraId="34E18353"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951-736-7128</w:t>
      </w:r>
    </w:p>
    <w:p w14:paraId="4A77DC7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24" w:history="1">
        <w:r w:rsidRPr="003D6FCC">
          <w:rPr>
            <w:rStyle w:val="Hyperlink"/>
            <w:rFonts w:asciiTheme="minorHAnsi" w:hAnsiTheme="minorHAnsi" w:cs="Calibri"/>
          </w:rPr>
          <w:t>jslyter@cnusd.k12.ca.us</w:t>
        </w:r>
      </w:hyperlink>
    </w:p>
    <w:p w14:paraId="7352C9B4" w14:textId="77777777" w:rsidR="00612E37" w:rsidRPr="003D6FCC" w:rsidRDefault="00612E37" w:rsidP="00612E37">
      <w:pPr>
        <w:rPr>
          <w:rFonts w:asciiTheme="minorHAnsi" w:hAnsiTheme="minorHAnsi" w:cs="Calibri"/>
          <w:szCs w:val="24"/>
        </w:rPr>
      </w:pPr>
    </w:p>
    <w:p w14:paraId="4A10E8D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Building and Construction Trades; Business and Finance; Education, Child Development, and Family Services</w:t>
      </w:r>
    </w:p>
    <w:p w14:paraId="05C24479" w14:textId="77777777" w:rsidR="00612E37" w:rsidRPr="003D6FCC" w:rsidRDefault="00612E37" w:rsidP="00612E37">
      <w:pPr>
        <w:rPr>
          <w:rFonts w:asciiTheme="minorHAnsi" w:hAnsiTheme="minorHAnsi" w:cs="Calibri"/>
          <w:b/>
          <w:szCs w:val="24"/>
        </w:rPr>
      </w:pPr>
      <w:bookmarkStart w:id="356" w:name="_Toc125456792"/>
      <w:r w:rsidRPr="003D6FCC">
        <w:rPr>
          <w:rFonts w:asciiTheme="minorHAnsi" w:hAnsiTheme="minorHAnsi" w:cs="Calibri"/>
          <w:b/>
          <w:szCs w:val="24"/>
        </w:rPr>
        <w:t>College of the Desert</w:t>
      </w:r>
      <w:bookmarkEnd w:id="356"/>
    </w:p>
    <w:p w14:paraId="08C995C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Dean Papas, Acting Director of Noncredit &amp; Adult Education Programs</w:t>
      </w:r>
    </w:p>
    <w:p w14:paraId="388483A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760-776-7371</w:t>
      </w:r>
    </w:p>
    <w:p w14:paraId="4EBBA7F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25" w:history="1">
        <w:r w:rsidRPr="003D6FCC">
          <w:rPr>
            <w:rStyle w:val="Hyperlink"/>
            <w:rFonts w:asciiTheme="minorHAnsi" w:hAnsiTheme="minorHAnsi" w:cs="Calibri"/>
          </w:rPr>
          <w:t>dpapas@collegeofthedesert.edu</w:t>
        </w:r>
      </w:hyperlink>
    </w:p>
    <w:p w14:paraId="1028543A" w14:textId="77777777" w:rsidR="00612E37" w:rsidRPr="003D6FCC" w:rsidRDefault="00612E37" w:rsidP="00612E37">
      <w:pPr>
        <w:rPr>
          <w:rFonts w:asciiTheme="minorHAnsi" w:hAnsiTheme="minorHAnsi" w:cs="Calibri"/>
          <w:szCs w:val="24"/>
        </w:rPr>
      </w:pPr>
    </w:p>
    <w:p w14:paraId="7633FB33"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Manufacturing and Product Development</w:t>
      </w:r>
    </w:p>
    <w:p w14:paraId="4338D454" w14:textId="77777777" w:rsidR="00612E37" w:rsidRPr="003D6FCC" w:rsidRDefault="00612E37" w:rsidP="00612E37">
      <w:pPr>
        <w:rPr>
          <w:rFonts w:asciiTheme="minorHAnsi" w:hAnsiTheme="minorHAnsi" w:cs="Calibri"/>
          <w:b/>
          <w:szCs w:val="24"/>
        </w:rPr>
      </w:pPr>
      <w:bookmarkStart w:id="357" w:name="_Toc125456793"/>
      <w:r w:rsidRPr="003D6FCC">
        <w:rPr>
          <w:rFonts w:asciiTheme="minorHAnsi" w:hAnsiTheme="minorHAnsi" w:cs="Calibri"/>
          <w:b/>
          <w:szCs w:val="24"/>
        </w:rPr>
        <w:t>Jurupa Adult School</w:t>
      </w:r>
      <w:bookmarkEnd w:id="357"/>
    </w:p>
    <w:p w14:paraId="76367DA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Annamarie Montanez, Principal</w:t>
      </w:r>
    </w:p>
    <w:p w14:paraId="237F08B2"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951-222-7739</w:t>
      </w:r>
    </w:p>
    <w:p w14:paraId="5B7D61E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26" w:history="1">
        <w:r w:rsidRPr="003D6FCC">
          <w:rPr>
            <w:rStyle w:val="Hyperlink"/>
            <w:rFonts w:asciiTheme="minorHAnsi" w:hAnsiTheme="minorHAnsi" w:cs="Calibri"/>
          </w:rPr>
          <w:t>annamarie_montanez@jusd.k12.ca.us</w:t>
        </w:r>
      </w:hyperlink>
    </w:p>
    <w:p w14:paraId="74223242" w14:textId="77777777" w:rsidR="00612E37" w:rsidRPr="003D6FCC" w:rsidRDefault="00612E37" w:rsidP="00612E37">
      <w:pPr>
        <w:rPr>
          <w:rFonts w:asciiTheme="minorHAnsi" w:hAnsiTheme="minorHAnsi" w:cs="Calibri"/>
          <w:szCs w:val="24"/>
        </w:rPr>
      </w:pPr>
    </w:p>
    <w:p w14:paraId="5EEF0F87"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Manufacturing and Product Development; Public Services</w:t>
      </w:r>
    </w:p>
    <w:p w14:paraId="14338A22" w14:textId="77777777" w:rsidR="00612E37" w:rsidRPr="003D6FCC" w:rsidRDefault="00612E37" w:rsidP="00612E37">
      <w:pPr>
        <w:rPr>
          <w:rFonts w:asciiTheme="minorHAnsi" w:hAnsiTheme="minorHAnsi" w:cs="Calibri"/>
          <w:b/>
          <w:szCs w:val="24"/>
        </w:rPr>
      </w:pPr>
      <w:bookmarkStart w:id="358" w:name="_Toc125456794"/>
      <w:r w:rsidRPr="003D6FCC">
        <w:rPr>
          <w:rFonts w:asciiTheme="minorHAnsi" w:hAnsiTheme="minorHAnsi" w:cs="Calibri"/>
          <w:b/>
          <w:szCs w:val="24"/>
        </w:rPr>
        <w:t>Valley Adult School</w:t>
      </w:r>
      <w:bookmarkEnd w:id="358"/>
    </w:p>
    <w:p w14:paraId="1846F6E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Director: </w:t>
      </w:r>
      <w:proofErr w:type="spellStart"/>
      <w:r w:rsidRPr="003D6FCC">
        <w:rPr>
          <w:rFonts w:asciiTheme="minorHAnsi" w:hAnsiTheme="minorHAnsi" w:cs="Calibri"/>
          <w:szCs w:val="24"/>
        </w:rPr>
        <w:t>Nohora</w:t>
      </w:r>
      <w:proofErr w:type="spellEnd"/>
      <w:r w:rsidRPr="003D6FCC">
        <w:rPr>
          <w:rFonts w:asciiTheme="minorHAnsi" w:hAnsiTheme="minorHAnsi" w:cs="Calibri"/>
          <w:szCs w:val="24"/>
        </w:rPr>
        <w:t xml:space="preserve"> Vazquez, Facilitator</w:t>
      </w:r>
    </w:p>
    <w:p w14:paraId="757A800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951-253-7093 x2131</w:t>
      </w:r>
    </w:p>
    <w:p w14:paraId="778ED91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27" w:history="1">
        <w:r w:rsidRPr="003D6FCC">
          <w:rPr>
            <w:rStyle w:val="Hyperlink"/>
            <w:rFonts w:asciiTheme="minorHAnsi" w:hAnsiTheme="minorHAnsi" w:cs="Calibri"/>
          </w:rPr>
          <w:t>nohora.vazquez@leusd.k12.ca.us</w:t>
        </w:r>
      </w:hyperlink>
    </w:p>
    <w:p w14:paraId="3E2B696D" w14:textId="77777777" w:rsidR="00612E37" w:rsidRPr="003D6FCC" w:rsidRDefault="00612E37" w:rsidP="00612E37">
      <w:pPr>
        <w:rPr>
          <w:rFonts w:asciiTheme="minorHAnsi" w:hAnsiTheme="minorHAnsi" w:cs="Calibri"/>
          <w:szCs w:val="24"/>
        </w:rPr>
      </w:pPr>
    </w:p>
    <w:p w14:paraId="2278503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Education, Child Development, and Family Services</w:t>
      </w:r>
    </w:p>
    <w:p w14:paraId="7CAB2599" w14:textId="77777777" w:rsidR="00612E37" w:rsidRPr="003D6FCC" w:rsidRDefault="00612E37" w:rsidP="00612E37">
      <w:pPr>
        <w:rPr>
          <w:rFonts w:asciiTheme="minorHAnsi" w:hAnsiTheme="minorHAnsi" w:cs="Calibri"/>
          <w:b/>
          <w:szCs w:val="24"/>
        </w:rPr>
      </w:pPr>
      <w:bookmarkStart w:id="359" w:name="_Toc125456795"/>
      <w:r w:rsidRPr="003D6FCC">
        <w:rPr>
          <w:rFonts w:asciiTheme="minorHAnsi" w:hAnsiTheme="minorHAnsi" w:cs="Calibri"/>
          <w:b/>
          <w:szCs w:val="24"/>
        </w:rPr>
        <w:t>Moreno Valley Community Adult School</w:t>
      </w:r>
      <w:bookmarkEnd w:id="359"/>
    </w:p>
    <w:p w14:paraId="4CCE5EE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Patricia Bazanos, Ed. D, Principal</w:t>
      </w:r>
    </w:p>
    <w:p w14:paraId="241CD682"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951-571-4790 x64801</w:t>
      </w:r>
    </w:p>
    <w:p w14:paraId="015E115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28" w:history="1">
        <w:r w:rsidRPr="003D6FCC">
          <w:rPr>
            <w:rStyle w:val="Hyperlink"/>
            <w:rFonts w:asciiTheme="minorHAnsi" w:hAnsiTheme="minorHAnsi" w:cs="Calibri"/>
          </w:rPr>
          <w:t>pbazanos@mvusd.net</w:t>
        </w:r>
      </w:hyperlink>
      <w:r w:rsidRPr="003D6FCC">
        <w:rPr>
          <w:rFonts w:asciiTheme="minorHAnsi" w:hAnsiTheme="minorHAnsi" w:cs="Calibri"/>
          <w:szCs w:val="24"/>
        </w:rPr>
        <w:tab/>
      </w:r>
    </w:p>
    <w:p w14:paraId="10CC27D3" w14:textId="77777777" w:rsidR="00612E37" w:rsidRPr="003D6FCC" w:rsidRDefault="00612E37" w:rsidP="00612E37">
      <w:pPr>
        <w:rPr>
          <w:rFonts w:asciiTheme="minorHAnsi" w:hAnsiTheme="minorHAnsi" w:cs="Calibri"/>
          <w:szCs w:val="24"/>
        </w:rPr>
      </w:pPr>
    </w:p>
    <w:p w14:paraId="03208EB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w:t>
      </w:r>
    </w:p>
    <w:p w14:paraId="1310B9C6" w14:textId="77777777" w:rsidR="00612E37" w:rsidRPr="003D6FCC" w:rsidRDefault="00612E37" w:rsidP="00612E37">
      <w:pPr>
        <w:rPr>
          <w:rFonts w:asciiTheme="minorHAnsi" w:hAnsiTheme="minorHAnsi" w:cs="Calibri"/>
          <w:b/>
          <w:szCs w:val="24"/>
        </w:rPr>
      </w:pPr>
      <w:bookmarkStart w:id="360" w:name="_Toc125456796"/>
      <w:r w:rsidRPr="003D6FCC">
        <w:rPr>
          <w:rFonts w:asciiTheme="minorHAnsi" w:hAnsiTheme="minorHAnsi" w:cs="Calibri"/>
          <w:b/>
          <w:szCs w:val="24"/>
        </w:rPr>
        <w:t>Mt. San Jacinto Community College</w:t>
      </w:r>
      <w:bookmarkEnd w:id="360"/>
    </w:p>
    <w:p w14:paraId="03B3993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Amy Campbell, Director</w:t>
      </w:r>
    </w:p>
    <w:p w14:paraId="1C0AAA1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951-506-6957 x6521</w:t>
      </w:r>
    </w:p>
    <w:p w14:paraId="7026CACB" w14:textId="6D1EF592"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29" w:history="1">
        <w:r w:rsidRPr="003D6FCC">
          <w:rPr>
            <w:rStyle w:val="Hyperlink"/>
            <w:rFonts w:asciiTheme="minorHAnsi" w:hAnsiTheme="minorHAnsi" w:cs="Calibri"/>
          </w:rPr>
          <w:t>acampbell@msjc.edu</w:t>
        </w:r>
      </w:hyperlink>
    </w:p>
    <w:p w14:paraId="1B3EB380" w14:textId="77777777" w:rsidR="00612E37" w:rsidRPr="003D6FCC" w:rsidRDefault="00612E37" w:rsidP="00612E37">
      <w:pPr>
        <w:rPr>
          <w:rFonts w:asciiTheme="minorHAnsi" w:hAnsiTheme="minorHAnsi" w:cs="Calibri"/>
          <w:szCs w:val="24"/>
        </w:rPr>
      </w:pPr>
    </w:p>
    <w:p w14:paraId="4F7902C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Building and Construction Trades; Business and Finance; Education, Child Development, and Family Services; Hospitality, Tourism, and Recreation; Information and Communication Technologies; Transportation</w:t>
      </w:r>
    </w:p>
    <w:p w14:paraId="706B6400" w14:textId="77777777" w:rsidR="00612E37" w:rsidRPr="003D6FCC" w:rsidRDefault="00612E37" w:rsidP="00612E37">
      <w:pPr>
        <w:rPr>
          <w:rFonts w:asciiTheme="minorHAnsi" w:hAnsiTheme="minorHAnsi" w:cs="Calibri"/>
          <w:b/>
          <w:szCs w:val="24"/>
        </w:rPr>
      </w:pPr>
      <w:bookmarkStart w:id="361" w:name="_Toc125456797"/>
      <w:r w:rsidRPr="003D6FCC">
        <w:rPr>
          <w:rFonts w:asciiTheme="minorHAnsi" w:hAnsiTheme="minorHAnsi" w:cs="Calibri"/>
          <w:b/>
          <w:szCs w:val="24"/>
          <w:u w:val="single"/>
        </w:rPr>
        <w:t>Sacramento</w:t>
      </w:r>
      <w:bookmarkEnd w:id="361"/>
    </w:p>
    <w:p w14:paraId="62E8558D" w14:textId="77777777" w:rsidR="00612E37" w:rsidRPr="003D6FCC" w:rsidRDefault="00612E37" w:rsidP="00612E37">
      <w:pPr>
        <w:rPr>
          <w:rFonts w:asciiTheme="minorHAnsi" w:hAnsiTheme="minorHAnsi" w:cs="Calibri"/>
          <w:b/>
          <w:szCs w:val="24"/>
        </w:rPr>
      </w:pPr>
      <w:bookmarkStart w:id="362" w:name="_Toc125456798"/>
      <w:r w:rsidRPr="003D6FCC">
        <w:rPr>
          <w:rFonts w:asciiTheme="minorHAnsi" w:hAnsiTheme="minorHAnsi" w:cs="Calibri"/>
          <w:b/>
          <w:szCs w:val="24"/>
        </w:rPr>
        <w:t>Center Adult School</w:t>
      </w:r>
      <w:bookmarkEnd w:id="362"/>
    </w:p>
    <w:p w14:paraId="0626DE5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David French, Program Coordinator</w:t>
      </w:r>
    </w:p>
    <w:p w14:paraId="1C2B5F9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lastRenderedPageBreak/>
        <w:t>Phone: 916-338-6440</w:t>
      </w:r>
    </w:p>
    <w:p w14:paraId="46FF8E2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30" w:history="1">
        <w:r w:rsidRPr="003D6FCC">
          <w:rPr>
            <w:rStyle w:val="Hyperlink"/>
            <w:rFonts w:asciiTheme="minorHAnsi" w:hAnsiTheme="minorHAnsi" w:cs="Calibri"/>
          </w:rPr>
          <w:t>davidlf@centerusd.org</w:t>
        </w:r>
      </w:hyperlink>
    </w:p>
    <w:p w14:paraId="54FD6DFF" w14:textId="77777777" w:rsidR="00612E37" w:rsidRPr="003D6FCC" w:rsidRDefault="00612E37" w:rsidP="00612E37">
      <w:pPr>
        <w:rPr>
          <w:rFonts w:asciiTheme="minorHAnsi" w:hAnsiTheme="minorHAnsi" w:cs="Calibri"/>
          <w:szCs w:val="24"/>
        </w:rPr>
      </w:pPr>
    </w:p>
    <w:p w14:paraId="1971A4D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Education, Child Development, and Family Services</w:t>
      </w:r>
    </w:p>
    <w:p w14:paraId="37CD4703" w14:textId="77777777" w:rsidR="00612E37" w:rsidRPr="003D6FCC" w:rsidRDefault="00612E37" w:rsidP="00612E37">
      <w:pPr>
        <w:rPr>
          <w:rFonts w:asciiTheme="minorHAnsi" w:hAnsiTheme="minorHAnsi" w:cs="Calibri"/>
          <w:b/>
          <w:szCs w:val="24"/>
        </w:rPr>
      </w:pPr>
      <w:bookmarkStart w:id="363" w:name="_Toc125456799"/>
      <w:r w:rsidRPr="003D6FCC">
        <w:rPr>
          <w:rFonts w:asciiTheme="minorHAnsi" w:hAnsiTheme="minorHAnsi" w:cs="Calibri"/>
          <w:b/>
          <w:szCs w:val="24"/>
        </w:rPr>
        <w:t>Elk Grove Adult and Community Education</w:t>
      </w:r>
      <w:bookmarkEnd w:id="363"/>
    </w:p>
    <w:p w14:paraId="592A0A71"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Karen Malkiewicz, Principal</w:t>
      </w:r>
    </w:p>
    <w:p w14:paraId="3CDF6E6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916-686-7717 x78000</w:t>
      </w:r>
    </w:p>
    <w:p w14:paraId="629B986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31" w:history="1">
        <w:r w:rsidRPr="003D6FCC">
          <w:rPr>
            <w:rStyle w:val="Hyperlink"/>
            <w:rFonts w:asciiTheme="minorHAnsi" w:hAnsiTheme="minorHAnsi" w:cs="Calibri"/>
          </w:rPr>
          <w:t>kmalkiew@egusd.net</w:t>
        </w:r>
      </w:hyperlink>
    </w:p>
    <w:p w14:paraId="06333EC1" w14:textId="77777777" w:rsidR="00612E37" w:rsidRPr="003D6FCC" w:rsidRDefault="00612E37" w:rsidP="00612E37">
      <w:pPr>
        <w:rPr>
          <w:rFonts w:asciiTheme="minorHAnsi" w:hAnsiTheme="minorHAnsi" w:cs="Calibri"/>
          <w:szCs w:val="24"/>
        </w:rPr>
      </w:pPr>
    </w:p>
    <w:p w14:paraId="76FB2B9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Education, Child Development, and Family Services; Hospitality, Tourism, and Recreation</w:t>
      </w:r>
    </w:p>
    <w:p w14:paraId="1CC3D92F" w14:textId="77777777" w:rsidR="00612E37" w:rsidRPr="003D6FCC" w:rsidRDefault="00612E37" w:rsidP="00612E37">
      <w:pPr>
        <w:rPr>
          <w:rFonts w:asciiTheme="minorHAnsi" w:hAnsiTheme="minorHAnsi" w:cs="Calibri"/>
          <w:b/>
          <w:szCs w:val="24"/>
        </w:rPr>
      </w:pPr>
      <w:bookmarkStart w:id="364" w:name="_Toc125456800"/>
      <w:r w:rsidRPr="003D6FCC">
        <w:rPr>
          <w:rFonts w:asciiTheme="minorHAnsi" w:hAnsiTheme="minorHAnsi" w:cs="Calibri"/>
          <w:b/>
          <w:szCs w:val="24"/>
        </w:rPr>
        <w:t>Folsom Cordova Adult School</w:t>
      </w:r>
      <w:bookmarkEnd w:id="364"/>
    </w:p>
    <w:p w14:paraId="206FA2D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Rhonda Balmain, Principal</w:t>
      </w:r>
    </w:p>
    <w:p w14:paraId="75C6BF82"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916-294-9106 x840151</w:t>
      </w:r>
    </w:p>
    <w:p w14:paraId="64ADE14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32" w:history="1">
        <w:r w:rsidRPr="003D6FCC">
          <w:rPr>
            <w:rStyle w:val="Hyperlink"/>
            <w:rFonts w:asciiTheme="minorHAnsi" w:hAnsiTheme="minorHAnsi" w:cs="Calibri"/>
          </w:rPr>
          <w:t>rbalmain@fcusd.org</w:t>
        </w:r>
      </w:hyperlink>
    </w:p>
    <w:p w14:paraId="7DA82ECA" w14:textId="77777777" w:rsidR="00612E37" w:rsidRPr="003D6FCC" w:rsidRDefault="00612E37" w:rsidP="00612E37">
      <w:pPr>
        <w:rPr>
          <w:rFonts w:asciiTheme="minorHAnsi" w:hAnsiTheme="minorHAnsi" w:cs="Calibri"/>
          <w:szCs w:val="24"/>
        </w:rPr>
      </w:pPr>
    </w:p>
    <w:p w14:paraId="3817FEF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Education, Child Development, and Family Services; Information and Communication Technologies</w:t>
      </w:r>
    </w:p>
    <w:p w14:paraId="0B9CD559" w14:textId="77777777" w:rsidR="00612E37" w:rsidRPr="003D6FCC" w:rsidRDefault="00612E37" w:rsidP="00612E37">
      <w:pPr>
        <w:rPr>
          <w:rFonts w:asciiTheme="minorHAnsi" w:hAnsiTheme="minorHAnsi" w:cs="Calibri"/>
          <w:b/>
          <w:szCs w:val="24"/>
        </w:rPr>
      </w:pPr>
      <w:bookmarkStart w:id="365" w:name="_Toc125456801"/>
      <w:r w:rsidRPr="003D6FCC">
        <w:rPr>
          <w:rFonts w:asciiTheme="minorHAnsi" w:hAnsiTheme="minorHAnsi" w:cs="Calibri"/>
          <w:b/>
          <w:szCs w:val="24"/>
        </w:rPr>
        <w:t>A. Warren McClaskey Adult Center</w:t>
      </w:r>
      <w:bookmarkEnd w:id="365"/>
      <w:r w:rsidRPr="003D6FCC">
        <w:rPr>
          <w:rFonts w:asciiTheme="minorHAnsi" w:hAnsiTheme="minorHAnsi" w:cs="Calibri"/>
          <w:b/>
          <w:szCs w:val="24"/>
        </w:rPr>
        <w:t xml:space="preserve"> </w:t>
      </w:r>
    </w:p>
    <w:p w14:paraId="1AB170B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Susan Lytle Gilmore, Director</w:t>
      </w:r>
    </w:p>
    <w:p w14:paraId="243E6EA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916-395-5788</w:t>
      </w:r>
    </w:p>
    <w:p w14:paraId="0A27E9C4"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33" w:history="1">
        <w:r w:rsidRPr="003D6FCC">
          <w:rPr>
            <w:rStyle w:val="Hyperlink"/>
            <w:rFonts w:asciiTheme="minorHAnsi" w:hAnsiTheme="minorHAnsi" w:cs="Calibri"/>
          </w:rPr>
          <w:t>gilmores@scusd.edu</w:t>
        </w:r>
      </w:hyperlink>
    </w:p>
    <w:p w14:paraId="383FC9AA" w14:textId="77777777" w:rsidR="00612E37" w:rsidRPr="003D6FCC" w:rsidRDefault="00612E37" w:rsidP="00612E37">
      <w:pPr>
        <w:rPr>
          <w:rFonts w:asciiTheme="minorHAnsi" w:hAnsiTheme="minorHAnsi" w:cs="Calibri"/>
          <w:szCs w:val="24"/>
        </w:rPr>
      </w:pPr>
    </w:p>
    <w:p w14:paraId="022840D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w:t>
      </w:r>
    </w:p>
    <w:p w14:paraId="5D4C8040" w14:textId="77777777" w:rsidR="00612E37" w:rsidRPr="003D6FCC" w:rsidRDefault="00612E37" w:rsidP="00612E37">
      <w:pPr>
        <w:rPr>
          <w:rFonts w:asciiTheme="minorHAnsi" w:hAnsiTheme="minorHAnsi" w:cs="Calibri"/>
          <w:b/>
          <w:szCs w:val="24"/>
        </w:rPr>
      </w:pPr>
      <w:bookmarkStart w:id="366" w:name="_Toc125456802"/>
      <w:r w:rsidRPr="003D6FCC">
        <w:rPr>
          <w:rFonts w:asciiTheme="minorHAnsi" w:hAnsiTheme="minorHAnsi" w:cs="Calibri"/>
          <w:b/>
          <w:szCs w:val="24"/>
        </w:rPr>
        <w:t>Charles A. Jones Career and Education Center</w:t>
      </w:r>
      <w:bookmarkEnd w:id="366"/>
    </w:p>
    <w:p w14:paraId="5AE0F2A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Susan Lytle Gilmore, Director</w:t>
      </w:r>
    </w:p>
    <w:p w14:paraId="02CA4552"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916-395-5788</w:t>
      </w:r>
    </w:p>
    <w:p w14:paraId="24D1FAE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34" w:history="1">
        <w:r w:rsidRPr="003D6FCC">
          <w:rPr>
            <w:rStyle w:val="Hyperlink"/>
            <w:rFonts w:asciiTheme="minorHAnsi" w:hAnsiTheme="minorHAnsi" w:cs="Calibri"/>
          </w:rPr>
          <w:t>gilmores@scusd.edu</w:t>
        </w:r>
      </w:hyperlink>
    </w:p>
    <w:p w14:paraId="269479BF" w14:textId="77777777" w:rsidR="00612E37" w:rsidRPr="003D6FCC" w:rsidRDefault="00612E37" w:rsidP="00612E37">
      <w:pPr>
        <w:rPr>
          <w:rFonts w:asciiTheme="minorHAnsi" w:hAnsiTheme="minorHAnsi" w:cs="Calibri"/>
          <w:szCs w:val="24"/>
        </w:rPr>
      </w:pPr>
    </w:p>
    <w:p w14:paraId="290F537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w:t>
      </w:r>
    </w:p>
    <w:p w14:paraId="4C0246E9" w14:textId="77777777" w:rsidR="00612E37" w:rsidRPr="003D6FCC" w:rsidRDefault="00612E37" w:rsidP="00612E37">
      <w:pPr>
        <w:rPr>
          <w:rFonts w:asciiTheme="minorHAnsi" w:hAnsiTheme="minorHAnsi" w:cs="Calibri"/>
          <w:b/>
          <w:szCs w:val="24"/>
        </w:rPr>
      </w:pPr>
      <w:bookmarkStart w:id="367" w:name="_Toc125456803"/>
      <w:r w:rsidRPr="003D6FCC">
        <w:rPr>
          <w:rFonts w:asciiTheme="minorHAnsi" w:hAnsiTheme="minorHAnsi" w:cs="Calibri"/>
          <w:b/>
          <w:szCs w:val="24"/>
        </w:rPr>
        <w:t>San Juan School for Adults</w:t>
      </w:r>
      <w:bookmarkEnd w:id="367"/>
    </w:p>
    <w:p w14:paraId="0E673F73"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Brett Wolfe, CTE &amp; Adult Education Director</w:t>
      </w:r>
    </w:p>
    <w:p w14:paraId="29F9DA5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916-971-7163</w:t>
      </w:r>
      <w:r w:rsidRPr="003D6FCC">
        <w:rPr>
          <w:rFonts w:asciiTheme="minorHAnsi" w:hAnsiTheme="minorHAnsi" w:cs="Calibri"/>
          <w:szCs w:val="24"/>
        </w:rPr>
        <w:tab/>
      </w:r>
    </w:p>
    <w:p w14:paraId="713A4B51"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35" w:history="1">
        <w:r w:rsidRPr="003D6FCC">
          <w:rPr>
            <w:rStyle w:val="Hyperlink"/>
            <w:rFonts w:asciiTheme="minorHAnsi" w:hAnsiTheme="minorHAnsi" w:cs="Calibri"/>
          </w:rPr>
          <w:t>brett.wolfe@sanjuan.edu</w:t>
        </w:r>
      </w:hyperlink>
      <w:r w:rsidRPr="003D6FCC">
        <w:rPr>
          <w:rFonts w:asciiTheme="minorHAnsi" w:hAnsiTheme="minorHAnsi" w:cs="Calibri"/>
          <w:szCs w:val="24"/>
        </w:rPr>
        <w:t xml:space="preserve">, </w:t>
      </w:r>
      <w:hyperlink r:id="rId236" w:history="1">
        <w:r w:rsidRPr="003D6FCC">
          <w:rPr>
            <w:rStyle w:val="Hyperlink"/>
            <w:rFonts w:asciiTheme="minorHAnsi" w:hAnsiTheme="minorHAnsi" w:cs="Calibri"/>
          </w:rPr>
          <w:t>lbartlett@sanjuan.edu</w:t>
        </w:r>
      </w:hyperlink>
    </w:p>
    <w:p w14:paraId="12A3FAF8" w14:textId="77777777" w:rsidR="00612E37" w:rsidRPr="003D6FCC" w:rsidRDefault="00612E37" w:rsidP="00612E37">
      <w:pPr>
        <w:rPr>
          <w:rFonts w:asciiTheme="minorHAnsi" w:hAnsiTheme="minorHAnsi" w:cs="Calibri"/>
          <w:szCs w:val="24"/>
        </w:rPr>
      </w:pPr>
    </w:p>
    <w:p w14:paraId="37DFC17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w:t>
      </w:r>
    </w:p>
    <w:p w14:paraId="1E0E46CE" w14:textId="77777777" w:rsidR="00612E37" w:rsidRPr="003D6FCC" w:rsidRDefault="00612E37" w:rsidP="00612E37">
      <w:pPr>
        <w:rPr>
          <w:rFonts w:asciiTheme="minorHAnsi" w:hAnsiTheme="minorHAnsi" w:cs="Calibri"/>
          <w:b/>
          <w:szCs w:val="24"/>
          <w:u w:val="single"/>
        </w:rPr>
      </w:pPr>
      <w:bookmarkStart w:id="368" w:name="_Toc125456804"/>
      <w:r w:rsidRPr="003D6FCC">
        <w:rPr>
          <w:rFonts w:asciiTheme="minorHAnsi" w:hAnsiTheme="minorHAnsi" w:cs="Calibri"/>
          <w:b/>
          <w:szCs w:val="24"/>
          <w:u w:val="single"/>
        </w:rPr>
        <w:t>San Bernardino</w:t>
      </w:r>
      <w:bookmarkEnd w:id="368"/>
    </w:p>
    <w:p w14:paraId="24BF0C61" w14:textId="77777777" w:rsidR="00612E37" w:rsidRPr="003D6FCC" w:rsidRDefault="00612E37" w:rsidP="00612E37">
      <w:pPr>
        <w:rPr>
          <w:rFonts w:asciiTheme="minorHAnsi" w:hAnsiTheme="minorHAnsi" w:cs="Calibri"/>
          <w:b/>
          <w:szCs w:val="24"/>
        </w:rPr>
      </w:pPr>
      <w:bookmarkStart w:id="369" w:name="_Toc125456805"/>
      <w:r w:rsidRPr="003D6FCC">
        <w:rPr>
          <w:rFonts w:asciiTheme="minorHAnsi" w:hAnsiTheme="minorHAnsi" w:cs="Calibri"/>
          <w:b/>
          <w:szCs w:val="24"/>
        </w:rPr>
        <w:t>Chaffey Adult School</w:t>
      </w:r>
      <w:bookmarkEnd w:id="369"/>
    </w:p>
    <w:p w14:paraId="504A99E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Todd Haag, Principal</w:t>
      </w:r>
    </w:p>
    <w:p w14:paraId="58FF741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909-391-5365 x2800</w:t>
      </w:r>
    </w:p>
    <w:p w14:paraId="5B152DC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37" w:history="1">
        <w:r w:rsidRPr="003D6FCC">
          <w:rPr>
            <w:rStyle w:val="Hyperlink"/>
            <w:rFonts w:asciiTheme="minorHAnsi" w:hAnsiTheme="minorHAnsi" w:cs="Calibri"/>
          </w:rPr>
          <w:t>todd.haag@cjuhsd.net</w:t>
        </w:r>
      </w:hyperlink>
    </w:p>
    <w:p w14:paraId="568B326B" w14:textId="77777777" w:rsidR="00612E37" w:rsidRPr="003D6FCC" w:rsidRDefault="00612E37" w:rsidP="00612E37">
      <w:pPr>
        <w:rPr>
          <w:rFonts w:asciiTheme="minorHAnsi" w:hAnsiTheme="minorHAnsi" w:cs="Calibri"/>
          <w:szCs w:val="24"/>
        </w:rPr>
      </w:pPr>
    </w:p>
    <w:p w14:paraId="351A1301"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Education, Child Development, and Family Services; Health Science and Medical Technology</w:t>
      </w:r>
    </w:p>
    <w:p w14:paraId="4457E8ED" w14:textId="77777777" w:rsidR="00612E37" w:rsidRPr="003D6FCC" w:rsidRDefault="00612E37" w:rsidP="00612E37">
      <w:pPr>
        <w:rPr>
          <w:rFonts w:asciiTheme="minorHAnsi" w:hAnsiTheme="minorHAnsi" w:cs="Calibri"/>
          <w:b/>
          <w:szCs w:val="24"/>
        </w:rPr>
      </w:pPr>
      <w:bookmarkStart w:id="370" w:name="_Toc125456806"/>
      <w:r w:rsidRPr="003D6FCC">
        <w:rPr>
          <w:rFonts w:asciiTheme="minorHAnsi" w:hAnsiTheme="minorHAnsi" w:cs="Calibri"/>
          <w:b/>
          <w:szCs w:val="24"/>
        </w:rPr>
        <w:t>Fontana Adult School</w:t>
      </w:r>
      <w:bookmarkEnd w:id="370"/>
    </w:p>
    <w:p w14:paraId="7B8FA49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Cynthia Gleason, Principal</w:t>
      </w:r>
    </w:p>
    <w:p w14:paraId="50A9FC3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909-357-5490 x56117</w:t>
      </w:r>
    </w:p>
    <w:p w14:paraId="243C944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38" w:history="1">
        <w:r w:rsidRPr="003D6FCC">
          <w:rPr>
            <w:rStyle w:val="Hyperlink"/>
            <w:rFonts w:asciiTheme="minorHAnsi" w:hAnsiTheme="minorHAnsi" w:cs="Calibri"/>
          </w:rPr>
          <w:t>cynthia.gleason@fusd.net</w:t>
        </w:r>
      </w:hyperlink>
      <w:r w:rsidRPr="003D6FCC">
        <w:rPr>
          <w:rFonts w:asciiTheme="minorHAnsi" w:hAnsiTheme="minorHAnsi" w:cs="Calibri"/>
          <w:szCs w:val="24"/>
        </w:rPr>
        <w:t xml:space="preserve">; </w:t>
      </w:r>
      <w:hyperlink r:id="rId239" w:history="1">
        <w:r w:rsidRPr="003D6FCC">
          <w:rPr>
            <w:rStyle w:val="Hyperlink"/>
            <w:rFonts w:asciiTheme="minorHAnsi" w:hAnsiTheme="minorHAnsi" w:cs="Calibri"/>
          </w:rPr>
          <w:t>tracey.vackar@fusd.net</w:t>
        </w:r>
      </w:hyperlink>
    </w:p>
    <w:p w14:paraId="431155A3" w14:textId="77777777" w:rsidR="00612E37" w:rsidRPr="003D6FCC" w:rsidRDefault="00612E37" w:rsidP="00612E37">
      <w:pPr>
        <w:rPr>
          <w:rFonts w:asciiTheme="minorHAnsi" w:hAnsiTheme="minorHAnsi" w:cs="Calibri"/>
          <w:szCs w:val="24"/>
        </w:rPr>
      </w:pPr>
    </w:p>
    <w:p w14:paraId="0B0F32F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Education, Child Development, and Family Services; Health Science and Medical Technology; Marketing, Sales, and Service</w:t>
      </w:r>
    </w:p>
    <w:p w14:paraId="61241FE0" w14:textId="77777777" w:rsidR="00612E37" w:rsidRPr="003D6FCC" w:rsidRDefault="00612E37" w:rsidP="00612E37">
      <w:pPr>
        <w:rPr>
          <w:rFonts w:asciiTheme="minorHAnsi" w:hAnsiTheme="minorHAnsi" w:cs="Calibri"/>
          <w:b/>
          <w:szCs w:val="24"/>
          <w:u w:val="single"/>
        </w:rPr>
      </w:pPr>
      <w:bookmarkStart w:id="371" w:name="_Toc125456807"/>
      <w:r w:rsidRPr="003D6FCC">
        <w:rPr>
          <w:rFonts w:asciiTheme="minorHAnsi" w:hAnsiTheme="minorHAnsi" w:cs="Calibri"/>
          <w:b/>
          <w:szCs w:val="24"/>
          <w:u w:val="single"/>
        </w:rPr>
        <w:t>San Diego</w:t>
      </w:r>
      <w:bookmarkEnd w:id="371"/>
    </w:p>
    <w:p w14:paraId="41E7B9E7" w14:textId="77777777" w:rsidR="00612E37" w:rsidRPr="003D6FCC" w:rsidRDefault="00612E37" w:rsidP="00612E37">
      <w:pPr>
        <w:rPr>
          <w:rFonts w:asciiTheme="minorHAnsi" w:hAnsiTheme="minorHAnsi" w:cs="Calibri"/>
          <w:b/>
          <w:szCs w:val="24"/>
        </w:rPr>
      </w:pPr>
      <w:bookmarkStart w:id="372" w:name="_Toc125456808"/>
      <w:r w:rsidRPr="003D6FCC">
        <w:rPr>
          <w:rFonts w:asciiTheme="minorHAnsi" w:hAnsiTheme="minorHAnsi" w:cs="Calibri"/>
          <w:b/>
          <w:szCs w:val="24"/>
        </w:rPr>
        <w:t>Grossmont Adult Education</w:t>
      </w:r>
      <w:bookmarkEnd w:id="372"/>
    </w:p>
    <w:p w14:paraId="71D3B17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Kim Bellaart, Director</w:t>
      </w:r>
    </w:p>
    <w:p w14:paraId="614C780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619-588-3511</w:t>
      </w:r>
    </w:p>
    <w:p w14:paraId="4DA47A61"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40" w:history="1">
        <w:r w:rsidRPr="003D6FCC">
          <w:rPr>
            <w:rStyle w:val="Hyperlink"/>
            <w:rFonts w:asciiTheme="minorHAnsi" w:hAnsiTheme="minorHAnsi" w:cs="Calibri"/>
          </w:rPr>
          <w:t>kbellaart@guhsd.net</w:t>
        </w:r>
      </w:hyperlink>
    </w:p>
    <w:p w14:paraId="39F7C809" w14:textId="77777777" w:rsidR="00612E37" w:rsidRPr="003D6FCC" w:rsidRDefault="00612E37" w:rsidP="00612E37">
      <w:pPr>
        <w:rPr>
          <w:rFonts w:asciiTheme="minorHAnsi" w:hAnsiTheme="minorHAnsi" w:cs="Calibri"/>
          <w:szCs w:val="24"/>
        </w:rPr>
      </w:pPr>
    </w:p>
    <w:p w14:paraId="71C1D137"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 Transportation</w:t>
      </w:r>
    </w:p>
    <w:p w14:paraId="338423EA" w14:textId="77777777" w:rsidR="00612E37" w:rsidRPr="003D6FCC" w:rsidRDefault="00612E37" w:rsidP="00612E37">
      <w:pPr>
        <w:rPr>
          <w:rFonts w:asciiTheme="minorHAnsi" w:hAnsiTheme="minorHAnsi" w:cs="Calibri"/>
          <w:b/>
          <w:szCs w:val="24"/>
        </w:rPr>
      </w:pPr>
      <w:bookmarkStart w:id="373" w:name="_Toc125456809"/>
      <w:r w:rsidRPr="003D6FCC">
        <w:rPr>
          <w:rFonts w:asciiTheme="minorHAnsi" w:hAnsiTheme="minorHAnsi" w:cs="Calibri"/>
          <w:b/>
          <w:szCs w:val="24"/>
        </w:rPr>
        <w:t>MiraCosta Community College - Community Learning Center</w:t>
      </w:r>
      <w:bookmarkEnd w:id="373"/>
    </w:p>
    <w:p w14:paraId="6F62A87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Director: John Makevich, Dean </w:t>
      </w:r>
    </w:p>
    <w:p w14:paraId="36E4C82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760-7958701</w:t>
      </w:r>
    </w:p>
    <w:p w14:paraId="01DE3BC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41" w:history="1">
        <w:r w:rsidRPr="003D6FCC">
          <w:rPr>
            <w:rStyle w:val="Hyperlink"/>
            <w:rFonts w:asciiTheme="minorHAnsi" w:hAnsiTheme="minorHAnsi" w:cs="Calibri"/>
          </w:rPr>
          <w:t>jmakevich@miracosta.edu</w:t>
        </w:r>
      </w:hyperlink>
    </w:p>
    <w:p w14:paraId="45A83E6C" w14:textId="77777777" w:rsidR="00612E37" w:rsidRPr="003D6FCC" w:rsidRDefault="00612E37" w:rsidP="00612E37">
      <w:pPr>
        <w:rPr>
          <w:rFonts w:asciiTheme="minorHAnsi" w:hAnsiTheme="minorHAnsi" w:cs="Calibri"/>
          <w:szCs w:val="24"/>
        </w:rPr>
      </w:pPr>
    </w:p>
    <w:p w14:paraId="626F9C1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Education, Child Development, and Family Services</w:t>
      </w:r>
    </w:p>
    <w:p w14:paraId="6EC4DE12" w14:textId="77777777" w:rsidR="00612E37" w:rsidRPr="003D6FCC" w:rsidRDefault="00612E37" w:rsidP="00612E37">
      <w:pPr>
        <w:rPr>
          <w:rFonts w:asciiTheme="minorHAnsi" w:hAnsiTheme="minorHAnsi" w:cs="Calibri"/>
          <w:b/>
          <w:szCs w:val="24"/>
        </w:rPr>
      </w:pPr>
      <w:bookmarkStart w:id="374" w:name="_Toc125456810"/>
      <w:r w:rsidRPr="003D6FCC">
        <w:rPr>
          <w:rFonts w:asciiTheme="minorHAnsi" w:hAnsiTheme="minorHAnsi" w:cs="Calibri"/>
          <w:b/>
          <w:szCs w:val="24"/>
        </w:rPr>
        <w:t>San Diego Continuing Education</w:t>
      </w:r>
      <w:bookmarkEnd w:id="374"/>
    </w:p>
    <w:p w14:paraId="11885B11"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Michelle Fischthal, Vice President</w:t>
      </w:r>
    </w:p>
    <w:p w14:paraId="371A5ED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619-388-4990 x93884990</w:t>
      </w:r>
    </w:p>
    <w:p w14:paraId="09B5126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42" w:history="1">
        <w:r w:rsidRPr="003D6FCC">
          <w:rPr>
            <w:rStyle w:val="Hyperlink"/>
            <w:rFonts w:asciiTheme="minorHAnsi" w:hAnsiTheme="minorHAnsi" w:cs="Calibri"/>
          </w:rPr>
          <w:t>Mfischthal@sdccd.edu</w:t>
        </w:r>
      </w:hyperlink>
    </w:p>
    <w:p w14:paraId="028FF162" w14:textId="77777777" w:rsidR="00612E37" w:rsidRPr="003D6FCC" w:rsidRDefault="00612E37" w:rsidP="00612E37">
      <w:pPr>
        <w:rPr>
          <w:rFonts w:asciiTheme="minorHAnsi" w:hAnsiTheme="minorHAnsi" w:cs="Calibri"/>
          <w:szCs w:val="24"/>
        </w:rPr>
      </w:pPr>
    </w:p>
    <w:p w14:paraId="672BE8A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Education, Child Development, and Family Services; Fashion and Interior Design; Health Science and Medical Technology; Hospitality, Tourism, and Recreation; Information and Communication Technologies</w:t>
      </w:r>
    </w:p>
    <w:p w14:paraId="1A896DBF" w14:textId="77777777" w:rsidR="00612E37" w:rsidRPr="003D6FCC" w:rsidRDefault="00612E37" w:rsidP="00612E37">
      <w:pPr>
        <w:rPr>
          <w:rFonts w:asciiTheme="minorHAnsi" w:hAnsiTheme="minorHAnsi" w:cs="Calibri"/>
          <w:b/>
          <w:szCs w:val="24"/>
        </w:rPr>
      </w:pPr>
      <w:bookmarkStart w:id="375" w:name="_Toc125456811"/>
      <w:r w:rsidRPr="003D6FCC">
        <w:rPr>
          <w:rFonts w:asciiTheme="minorHAnsi" w:hAnsiTheme="minorHAnsi" w:cs="Calibri"/>
          <w:b/>
          <w:szCs w:val="24"/>
        </w:rPr>
        <w:t>National City, Chula Vista, Montgomery, San Ysidro Adult Schools</w:t>
      </w:r>
      <w:bookmarkEnd w:id="375"/>
    </w:p>
    <w:p w14:paraId="2543F46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Director: Ryan Burke, Director </w:t>
      </w:r>
    </w:p>
    <w:p w14:paraId="3B040037"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619-796-7200</w:t>
      </w:r>
    </w:p>
    <w:p w14:paraId="23890DE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43" w:history="1">
        <w:r w:rsidRPr="003D6FCC">
          <w:rPr>
            <w:rStyle w:val="Hyperlink"/>
            <w:rFonts w:asciiTheme="minorHAnsi" w:hAnsiTheme="minorHAnsi" w:cs="Calibri"/>
          </w:rPr>
          <w:t>ryan.burke@sweetwaterschools.org</w:t>
        </w:r>
      </w:hyperlink>
    </w:p>
    <w:p w14:paraId="766DB130" w14:textId="77777777" w:rsidR="00612E37" w:rsidRPr="003D6FCC" w:rsidRDefault="00612E37" w:rsidP="00612E37">
      <w:pPr>
        <w:rPr>
          <w:rFonts w:asciiTheme="minorHAnsi" w:hAnsiTheme="minorHAnsi" w:cs="Calibri"/>
          <w:szCs w:val="24"/>
        </w:rPr>
      </w:pPr>
    </w:p>
    <w:p w14:paraId="693367E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 Hospitality, Tourism, and Recreation; Information and Communication Technologies</w:t>
      </w:r>
    </w:p>
    <w:p w14:paraId="7427326F" w14:textId="77777777" w:rsidR="00612E37" w:rsidRPr="003D6FCC" w:rsidRDefault="00612E37" w:rsidP="00612E37">
      <w:pPr>
        <w:rPr>
          <w:rFonts w:asciiTheme="minorHAnsi" w:hAnsiTheme="minorHAnsi" w:cs="Calibri"/>
          <w:b/>
          <w:szCs w:val="24"/>
        </w:rPr>
      </w:pPr>
      <w:bookmarkStart w:id="376" w:name="_Toc125456812"/>
      <w:r w:rsidRPr="003D6FCC">
        <w:rPr>
          <w:rFonts w:asciiTheme="minorHAnsi" w:hAnsiTheme="minorHAnsi" w:cs="Calibri"/>
          <w:b/>
          <w:szCs w:val="24"/>
          <w:u w:val="single"/>
        </w:rPr>
        <w:t>San Joaquin</w:t>
      </w:r>
      <w:bookmarkEnd w:id="376"/>
    </w:p>
    <w:p w14:paraId="1EC6BAC5" w14:textId="77777777" w:rsidR="00612E37" w:rsidRPr="003D6FCC" w:rsidRDefault="00612E37" w:rsidP="00612E37">
      <w:pPr>
        <w:rPr>
          <w:rFonts w:asciiTheme="minorHAnsi" w:hAnsiTheme="minorHAnsi" w:cs="Calibri"/>
          <w:b/>
          <w:szCs w:val="24"/>
        </w:rPr>
      </w:pPr>
      <w:bookmarkStart w:id="377" w:name="_Toc125456813"/>
      <w:r w:rsidRPr="003D6FCC">
        <w:rPr>
          <w:rFonts w:asciiTheme="minorHAnsi" w:hAnsiTheme="minorHAnsi" w:cs="Calibri"/>
          <w:b/>
          <w:szCs w:val="24"/>
        </w:rPr>
        <w:t>School For Adults</w:t>
      </w:r>
      <w:bookmarkEnd w:id="377"/>
    </w:p>
    <w:p w14:paraId="48F7E784"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Jeff Dundas; Principal</w:t>
      </w:r>
    </w:p>
    <w:p w14:paraId="6979858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209-933-7455 x1403</w:t>
      </w:r>
    </w:p>
    <w:p w14:paraId="760445F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44" w:history="1">
        <w:r w:rsidRPr="003D6FCC">
          <w:rPr>
            <w:rStyle w:val="Hyperlink"/>
            <w:rFonts w:asciiTheme="minorHAnsi" w:hAnsiTheme="minorHAnsi" w:cs="Calibri"/>
          </w:rPr>
          <w:t>jdundas@stocktonusd.net</w:t>
        </w:r>
      </w:hyperlink>
    </w:p>
    <w:p w14:paraId="1CFCD7DE" w14:textId="77777777" w:rsidR="00612E37" w:rsidRPr="003D6FCC" w:rsidRDefault="00612E37" w:rsidP="00612E37">
      <w:pPr>
        <w:rPr>
          <w:rFonts w:asciiTheme="minorHAnsi" w:hAnsiTheme="minorHAnsi" w:cs="Calibri"/>
          <w:szCs w:val="24"/>
        </w:rPr>
      </w:pPr>
    </w:p>
    <w:p w14:paraId="2AF22FE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 Transportation</w:t>
      </w:r>
    </w:p>
    <w:p w14:paraId="282452A3" w14:textId="77777777" w:rsidR="00612E37" w:rsidRPr="003D6FCC" w:rsidRDefault="00612E37" w:rsidP="00612E37">
      <w:pPr>
        <w:rPr>
          <w:rFonts w:asciiTheme="minorHAnsi" w:hAnsiTheme="minorHAnsi" w:cs="Calibri"/>
          <w:b/>
          <w:szCs w:val="24"/>
          <w:u w:val="single"/>
          <w:lang w:val="es-CO"/>
        </w:rPr>
      </w:pPr>
      <w:bookmarkStart w:id="378" w:name="_Toc125456814"/>
      <w:r w:rsidRPr="003D6FCC">
        <w:rPr>
          <w:rFonts w:asciiTheme="minorHAnsi" w:hAnsiTheme="minorHAnsi" w:cs="Calibri"/>
          <w:b/>
          <w:szCs w:val="24"/>
          <w:u w:val="single"/>
          <w:lang w:val="es-CO"/>
        </w:rPr>
        <w:t>San Luis Obispo</w:t>
      </w:r>
      <w:bookmarkEnd w:id="378"/>
    </w:p>
    <w:p w14:paraId="14830704" w14:textId="77777777" w:rsidR="00612E37" w:rsidRPr="003D6FCC" w:rsidRDefault="00612E37" w:rsidP="00612E37">
      <w:pPr>
        <w:rPr>
          <w:rFonts w:asciiTheme="minorHAnsi" w:hAnsiTheme="minorHAnsi" w:cs="Calibri"/>
          <w:b/>
          <w:szCs w:val="24"/>
          <w:lang w:val="es-CO"/>
        </w:rPr>
      </w:pPr>
      <w:bookmarkStart w:id="379" w:name="_Toc125456815"/>
      <w:r w:rsidRPr="003D6FCC">
        <w:rPr>
          <w:rFonts w:asciiTheme="minorHAnsi" w:hAnsiTheme="minorHAnsi" w:cs="Calibri"/>
          <w:b/>
          <w:szCs w:val="24"/>
          <w:lang w:val="es-CO"/>
        </w:rPr>
        <w:t xml:space="preserve">Cuesta College </w:t>
      </w:r>
      <w:proofErr w:type="spellStart"/>
      <w:r w:rsidRPr="003D6FCC">
        <w:rPr>
          <w:rFonts w:asciiTheme="minorHAnsi" w:hAnsiTheme="minorHAnsi" w:cs="Calibri"/>
          <w:b/>
          <w:szCs w:val="24"/>
          <w:lang w:val="es-CO"/>
        </w:rPr>
        <w:t>Continuing</w:t>
      </w:r>
      <w:proofErr w:type="spellEnd"/>
      <w:r w:rsidRPr="003D6FCC">
        <w:rPr>
          <w:rFonts w:asciiTheme="minorHAnsi" w:hAnsiTheme="minorHAnsi" w:cs="Calibri"/>
          <w:b/>
          <w:szCs w:val="24"/>
          <w:lang w:val="es-CO"/>
        </w:rPr>
        <w:t xml:space="preserve"> </w:t>
      </w:r>
      <w:proofErr w:type="spellStart"/>
      <w:r w:rsidRPr="003D6FCC">
        <w:rPr>
          <w:rFonts w:asciiTheme="minorHAnsi" w:hAnsiTheme="minorHAnsi" w:cs="Calibri"/>
          <w:b/>
          <w:szCs w:val="24"/>
          <w:lang w:val="es-CO"/>
        </w:rPr>
        <w:t>Education</w:t>
      </w:r>
      <w:bookmarkEnd w:id="379"/>
      <w:proofErr w:type="spellEnd"/>
    </w:p>
    <w:p w14:paraId="01B0E917" w14:textId="77777777" w:rsidR="00612E37" w:rsidRPr="003D6FCC" w:rsidRDefault="00612E37" w:rsidP="00612E37">
      <w:pPr>
        <w:rPr>
          <w:rFonts w:asciiTheme="minorHAnsi" w:hAnsiTheme="minorHAnsi" w:cs="Calibri"/>
          <w:szCs w:val="24"/>
          <w:lang w:val="es-CO"/>
        </w:rPr>
      </w:pPr>
      <w:r w:rsidRPr="003D6FCC">
        <w:rPr>
          <w:rFonts w:asciiTheme="minorHAnsi" w:hAnsiTheme="minorHAnsi" w:cs="Calibri"/>
          <w:szCs w:val="24"/>
          <w:lang w:val="es-CO"/>
        </w:rPr>
        <w:t xml:space="preserve">Director: Mia Ruiz, </w:t>
      </w:r>
      <w:proofErr w:type="gramStart"/>
      <w:r w:rsidRPr="003D6FCC">
        <w:rPr>
          <w:rFonts w:asciiTheme="minorHAnsi" w:hAnsiTheme="minorHAnsi" w:cs="Calibri"/>
          <w:szCs w:val="24"/>
          <w:lang w:val="es-CO"/>
        </w:rPr>
        <w:t>Director</w:t>
      </w:r>
      <w:proofErr w:type="gramEnd"/>
    </w:p>
    <w:p w14:paraId="7AEAD984" w14:textId="77777777" w:rsidR="00612E37" w:rsidRPr="003D6FCC" w:rsidRDefault="00612E37" w:rsidP="00612E37">
      <w:pPr>
        <w:rPr>
          <w:rFonts w:asciiTheme="minorHAnsi" w:hAnsiTheme="minorHAnsi" w:cs="Calibri"/>
          <w:szCs w:val="24"/>
          <w:lang w:val="es-CO"/>
        </w:rPr>
      </w:pPr>
      <w:proofErr w:type="spellStart"/>
      <w:r w:rsidRPr="003D6FCC">
        <w:rPr>
          <w:rFonts w:asciiTheme="minorHAnsi" w:hAnsiTheme="minorHAnsi" w:cs="Calibri"/>
          <w:szCs w:val="24"/>
          <w:lang w:val="es-CO"/>
        </w:rPr>
        <w:t>Phone</w:t>
      </w:r>
      <w:proofErr w:type="spellEnd"/>
      <w:r w:rsidRPr="003D6FCC">
        <w:rPr>
          <w:rFonts w:asciiTheme="minorHAnsi" w:hAnsiTheme="minorHAnsi" w:cs="Calibri"/>
          <w:szCs w:val="24"/>
          <w:lang w:val="es-CO"/>
        </w:rPr>
        <w:t>: 805-591-6270</w:t>
      </w:r>
    </w:p>
    <w:p w14:paraId="1EA785B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45" w:history="1">
        <w:r w:rsidRPr="003D6FCC">
          <w:rPr>
            <w:rStyle w:val="Hyperlink"/>
            <w:rFonts w:asciiTheme="minorHAnsi" w:hAnsiTheme="minorHAnsi" w:cs="Calibri"/>
          </w:rPr>
          <w:t>mruiz@cuesta.edu</w:t>
        </w:r>
      </w:hyperlink>
    </w:p>
    <w:p w14:paraId="1BC138C3" w14:textId="77777777" w:rsidR="00612E37" w:rsidRPr="003D6FCC" w:rsidRDefault="00612E37" w:rsidP="00612E37">
      <w:pPr>
        <w:rPr>
          <w:rFonts w:asciiTheme="minorHAnsi" w:hAnsiTheme="minorHAnsi" w:cs="Calibri"/>
          <w:szCs w:val="24"/>
        </w:rPr>
      </w:pPr>
    </w:p>
    <w:p w14:paraId="5EAB59A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Hospitality, Tourism, and Recreation; Information and Communication Technologies</w:t>
      </w:r>
    </w:p>
    <w:p w14:paraId="6E9BE43D" w14:textId="77777777" w:rsidR="00612E37" w:rsidRPr="003D6FCC" w:rsidRDefault="00612E37" w:rsidP="00612E37">
      <w:pPr>
        <w:rPr>
          <w:rFonts w:asciiTheme="minorHAnsi" w:hAnsiTheme="minorHAnsi" w:cs="Calibri"/>
          <w:b/>
          <w:szCs w:val="24"/>
          <w:u w:val="single"/>
        </w:rPr>
      </w:pPr>
      <w:bookmarkStart w:id="380" w:name="_Toc125456816"/>
      <w:r w:rsidRPr="003D6FCC">
        <w:rPr>
          <w:rFonts w:asciiTheme="minorHAnsi" w:hAnsiTheme="minorHAnsi" w:cs="Calibri"/>
          <w:b/>
          <w:szCs w:val="24"/>
          <w:u w:val="single"/>
        </w:rPr>
        <w:t>San Mateo</w:t>
      </w:r>
      <w:bookmarkEnd w:id="380"/>
    </w:p>
    <w:p w14:paraId="6D8FE04F" w14:textId="77777777" w:rsidR="00612E37" w:rsidRPr="003D6FCC" w:rsidRDefault="00612E37" w:rsidP="00612E37">
      <w:pPr>
        <w:rPr>
          <w:rFonts w:asciiTheme="minorHAnsi" w:hAnsiTheme="minorHAnsi" w:cs="Calibri"/>
          <w:b/>
          <w:szCs w:val="24"/>
        </w:rPr>
      </w:pPr>
      <w:bookmarkStart w:id="381" w:name="_Toc125456817"/>
      <w:r w:rsidRPr="003D6FCC">
        <w:rPr>
          <w:rFonts w:asciiTheme="minorHAnsi" w:hAnsiTheme="minorHAnsi" w:cs="Calibri"/>
          <w:b/>
          <w:szCs w:val="24"/>
        </w:rPr>
        <w:t>Jefferson Adult School</w:t>
      </w:r>
      <w:bookmarkEnd w:id="381"/>
    </w:p>
    <w:p w14:paraId="439D231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Mark Beshirs, Principal</w:t>
      </w:r>
    </w:p>
    <w:p w14:paraId="7E592FC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lastRenderedPageBreak/>
        <w:t>Phone: 650-550-7874</w:t>
      </w:r>
    </w:p>
    <w:p w14:paraId="3E8BDFF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46" w:history="1">
        <w:r w:rsidRPr="003D6FCC">
          <w:rPr>
            <w:rStyle w:val="Hyperlink"/>
            <w:rFonts w:asciiTheme="minorHAnsi" w:hAnsiTheme="minorHAnsi" w:cs="Calibri"/>
          </w:rPr>
          <w:t>mbeshirs@juhsd.net</w:t>
        </w:r>
      </w:hyperlink>
    </w:p>
    <w:p w14:paraId="171C7AA0" w14:textId="77777777" w:rsidR="00612E37" w:rsidRPr="003D6FCC" w:rsidRDefault="00612E37" w:rsidP="00612E37">
      <w:pPr>
        <w:rPr>
          <w:rFonts w:asciiTheme="minorHAnsi" w:hAnsiTheme="minorHAnsi" w:cs="Calibri"/>
          <w:szCs w:val="24"/>
        </w:rPr>
      </w:pPr>
    </w:p>
    <w:p w14:paraId="3A9908D1"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w:t>
      </w:r>
    </w:p>
    <w:p w14:paraId="1BF418B6" w14:textId="77777777" w:rsidR="00612E37" w:rsidRPr="003D6FCC" w:rsidRDefault="00612E37" w:rsidP="00612E37">
      <w:pPr>
        <w:rPr>
          <w:rFonts w:asciiTheme="minorHAnsi" w:hAnsiTheme="minorHAnsi" w:cs="Calibri"/>
          <w:b/>
          <w:szCs w:val="24"/>
        </w:rPr>
      </w:pPr>
      <w:bookmarkStart w:id="382" w:name="_Toc125456818"/>
      <w:r w:rsidRPr="003D6FCC">
        <w:rPr>
          <w:rFonts w:asciiTheme="minorHAnsi" w:hAnsiTheme="minorHAnsi" w:cs="Calibri"/>
          <w:b/>
          <w:szCs w:val="24"/>
        </w:rPr>
        <w:t>San Mateo Adult School</w:t>
      </w:r>
      <w:bookmarkEnd w:id="382"/>
    </w:p>
    <w:p w14:paraId="7E64CF5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Angela Taylor, Director</w:t>
      </w:r>
    </w:p>
    <w:p w14:paraId="7C73128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650-558-2100</w:t>
      </w:r>
    </w:p>
    <w:p w14:paraId="659B6BE2"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47" w:history="1">
        <w:r w:rsidRPr="003D6FCC">
          <w:rPr>
            <w:rStyle w:val="Hyperlink"/>
            <w:rFonts w:asciiTheme="minorHAnsi" w:hAnsiTheme="minorHAnsi" w:cs="Calibri"/>
          </w:rPr>
          <w:t>ataylor@smuhsd.org</w:t>
        </w:r>
      </w:hyperlink>
    </w:p>
    <w:p w14:paraId="1686B404" w14:textId="77777777" w:rsidR="00612E37" w:rsidRPr="003D6FCC" w:rsidRDefault="00612E37" w:rsidP="00612E37">
      <w:pPr>
        <w:rPr>
          <w:rFonts w:asciiTheme="minorHAnsi" w:hAnsiTheme="minorHAnsi" w:cs="Calibri"/>
          <w:szCs w:val="24"/>
        </w:rPr>
      </w:pPr>
    </w:p>
    <w:p w14:paraId="48B4BB0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w:t>
      </w:r>
    </w:p>
    <w:p w14:paraId="58787AAC" w14:textId="77777777" w:rsidR="00612E37" w:rsidRPr="003D6FCC" w:rsidRDefault="00612E37" w:rsidP="00612E37">
      <w:pPr>
        <w:rPr>
          <w:rFonts w:asciiTheme="minorHAnsi" w:hAnsiTheme="minorHAnsi" w:cs="Calibri"/>
          <w:b/>
          <w:szCs w:val="24"/>
        </w:rPr>
      </w:pPr>
      <w:bookmarkStart w:id="383" w:name="_Toc125456819"/>
      <w:r w:rsidRPr="003D6FCC">
        <w:rPr>
          <w:rFonts w:asciiTheme="minorHAnsi" w:hAnsiTheme="minorHAnsi" w:cs="Calibri"/>
          <w:b/>
          <w:szCs w:val="24"/>
        </w:rPr>
        <w:t>Sequoia District Adult School</w:t>
      </w:r>
      <w:bookmarkEnd w:id="383"/>
    </w:p>
    <w:p w14:paraId="210704F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Lionel de Maine, Director</w:t>
      </w:r>
    </w:p>
    <w:p w14:paraId="2556EBA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650-369-1411 x77934</w:t>
      </w:r>
    </w:p>
    <w:p w14:paraId="129A15D2"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48" w:history="1">
        <w:r w:rsidRPr="003D6FCC">
          <w:rPr>
            <w:rStyle w:val="Hyperlink"/>
            <w:rFonts w:asciiTheme="minorHAnsi" w:hAnsiTheme="minorHAnsi" w:cs="Calibri"/>
          </w:rPr>
          <w:t>ldemaine@seq.org</w:t>
        </w:r>
      </w:hyperlink>
    </w:p>
    <w:p w14:paraId="3C43D1B6" w14:textId="77777777" w:rsidR="00612E37" w:rsidRPr="003D6FCC" w:rsidRDefault="00612E37" w:rsidP="00612E37">
      <w:pPr>
        <w:rPr>
          <w:rFonts w:asciiTheme="minorHAnsi" w:hAnsiTheme="minorHAnsi" w:cs="Calibri"/>
          <w:szCs w:val="24"/>
        </w:rPr>
      </w:pPr>
    </w:p>
    <w:p w14:paraId="10D1045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Information and Communication Technologies</w:t>
      </w:r>
    </w:p>
    <w:p w14:paraId="3DA0538C" w14:textId="77777777" w:rsidR="00612E37" w:rsidRPr="003D6FCC" w:rsidRDefault="00612E37" w:rsidP="00612E37">
      <w:pPr>
        <w:rPr>
          <w:rFonts w:asciiTheme="minorHAnsi" w:hAnsiTheme="minorHAnsi" w:cs="Calibri"/>
          <w:b/>
          <w:szCs w:val="24"/>
          <w:u w:val="single"/>
        </w:rPr>
      </w:pPr>
      <w:bookmarkStart w:id="384" w:name="_Toc125456820"/>
      <w:r w:rsidRPr="003D6FCC">
        <w:rPr>
          <w:rFonts w:asciiTheme="minorHAnsi" w:hAnsiTheme="minorHAnsi" w:cs="Calibri"/>
          <w:b/>
          <w:szCs w:val="24"/>
          <w:u w:val="single"/>
        </w:rPr>
        <w:t>Santa Barbara</w:t>
      </w:r>
      <w:bookmarkEnd w:id="384"/>
    </w:p>
    <w:p w14:paraId="4AB208CF" w14:textId="77777777" w:rsidR="00612E37" w:rsidRPr="003D6FCC" w:rsidRDefault="00612E37" w:rsidP="00612E37">
      <w:pPr>
        <w:rPr>
          <w:rFonts w:asciiTheme="minorHAnsi" w:hAnsiTheme="minorHAnsi" w:cs="Calibri"/>
          <w:b/>
          <w:szCs w:val="24"/>
        </w:rPr>
      </w:pPr>
    </w:p>
    <w:p w14:paraId="2B08DD12" w14:textId="77777777" w:rsidR="00612E37" w:rsidRPr="003D6FCC" w:rsidRDefault="00612E37" w:rsidP="00612E37">
      <w:pPr>
        <w:rPr>
          <w:rFonts w:asciiTheme="minorHAnsi" w:hAnsiTheme="minorHAnsi" w:cs="Calibri"/>
          <w:b/>
          <w:szCs w:val="24"/>
        </w:rPr>
      </w:pPr>
      <w:bookmarkStart w:id="385" w:name="_Toc125456821"/>
      <w:r w:rsidRPr="003D6FCC">
        <w:rPr>
          <w:rFonts w:asciiTheme="minorHAnsi" w:hAnsiTheme="minorHAnsi" w:cs="Calibri"/>
          <w:b/>
          <w:szCs w:val="24"/>
        </w:rPr>
        <w:t>Santa Barbara City College</w:t>
      </w:r>
      <w:bookmarkEnd w:id="385"/>
    </w:p>
    <w:p w14:paraId="0E15B64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Sachiko Oates, Coordinator</w:t>
      </w:r>
    </w:p>
    <w:p w14:paraId="71FED194"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805-6838230</w:t>
      </w:r>
    </w:p>
    <w:p w14:paraId="57BB0A6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49" w:history="1">
        <w:r w:rsidRPr="003D6FCC">
          <w:rPr>
            <w:rStyle w:val="Hyperlink"/>
            <w:rFonts w:asciiTheme="minorHAnsi" w:hAnsiTheme="minorHAnsi" w:cs="Calibri"/>
          </w:rPr>
          <w:t>sooates@pipeline.sbcc.edu</w:t>
        </w:r>
      </w:hyperlink>
    </w:p>
    <w:p w14:paraId="3D8B2A7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Building and Construction Trades</w:t>
      </w:r>
    </w:p>
    <w:p w14:paraId="1EEA2780" w14:textId="77777777" w:rsidR="00612E37" w:rsidRPr="003D6FCC" w:rsidRDefault="00612E37" w:rsidP="00612E37">
      <w:pPr>
        <w:rPr>
          <w:rFonts w:asciiTheme="minorHAnsi" w:hAnsiTheme="minorHAnsi" w:cs="Calibri"/>
          <w:szCs w:val="24"/>
        </w:rPr>
      </w:pPr>
    </w:p>
    <w:p w14:paraId="17FA196B" w14:textId="77777777" w:rsidR="00612E37" w:rsidRPr="003D6FCC" w:rsidRDefault="00612E37" w:rsidP="00612E37">
      <w:pPr>
        <w:rPr>
          <w:rFonts w:asciiTheme="minorHAnsi" w:hAnsiTheme="minorHAnsi" w:cs="Calibri"/>
          <w:b/>
          <w:szCs w:val="24"/>
          <w:u w:val="single"/>
        </w:rPr>
      </w:pPr>
      <w:bookmarkStart w:id="386" w:name="_Toc125456822"/>
      <w:r w:rsidRPr="003D6FCC">
        <w:rPr>
          <w:rFonts w:asciiTheme="minorHAnsi" w:hAnsiTheme="minorHAnsi" w:cs="Calibri"/>
          <w:b/>
          <w:szCs w:val="24"/>
          <w:u w:val="single"/>
        </w:rPr>
        <w:t>Santa Clara</w:t>
      </w:r>
      <w:bookmarkEnd w:id="386"/>
    </w:p>
    <w:p w14:paraId="70ADCF05" w14:textId="77777777" w:rsidR="00612E37" w:rsidRPr="003D6FCC" w:rsidRDefault="00612E37" w:rsidP="00612E37">
      <w:pPr>
        <w:rPr>
          <w:rFonts w:asciiTheme="minorHAnsi" w:hAnsiTheme="minorHAnsi" w:cs="Calibri"/>
          <w:b/>
          <w:szCs w:val="24"/>
        </w:rPr>
      </w:pPr>
      <w:bookmarkStart w:id="387" w:name="_Toc125456823"/>
      <w:r w:rsidRPr="003D6FCC">
        <w:rPr>
          <w:rFonts w:asciiTheme="minorHAnsi" w:hAnsiTheme="minorHAnsi" w:cs="Calibri"/>
          <w:b/>
          <w:szCs w:val="24"/>
        </w:rPr>
        <w:t>Campbell Adult and Community Education</w:t>
      </w:r>
      <w:bookmarkEnd w:id="387"/>
    </w:p>
    <w:p w14:paraId="56EBF903" w14:textId="77777777" w:rsidR="00612E37" w:rsidRPr="003D6FCC" w:rsidRDefault="00612E37" w:rsidP="00612E37">
      <w:pPr>
        <w:rPr>
          <w:rFonts w:asciiTheme="minorHAnsi" w:hAnsiTheme="minorHAnsi" w:cs="Calibri"/>
          <w:szCs w:val="24"/>
          <w:lang w:val="es-CO"/>
        </w:rPr>
      </w:pPr>
      <w:r w:rsidRPr="003D6FCC">
        <w:rPr>
          <w:rFonts w:asciiTheme="minorHAnsi" w:hAnsiTheme="minorHAnsi" w:cs="Calibri"/>
          <w:szCs w:val="24"/>
          <w:lang w:val="es-CO"/>
        </w:rPr>
        <w:t xml:space="preserve">Director: Usha Narayanan, </w:t>
      </w:r>
      <w:proofErr w:type="gramStart"/>
      <w:r w:rsidRPr="003D6FCC">
        <w:rPr>
          <w:rFonts w:asciiTheme="minorHAnsi" w:hAnsiTheme="minorHAnsi" w:cs="Calibri"/>
          <w:szCs w:val="24"/>
          <w:lang w:val="es-CO"/>
        </w:rPr>
        <w:t>Director</w:t>
      </w:r>
      <w:proofErr w:type="gramEnd"/>
    </w:p>
    <w:p w14:paraId="35BCCE38" w14:textId="77777777" w:rsidR="00612E37" w:rsidRPr="003D6FCC" w:rsidRDefault="00612E37" w:rsidP="00612E37">
      <w:pPr>
        <w:rPr>
          <w:rFonts w:asciiTheme="minorHAnsi" w:hAnsiTheme="minorHAnsi" w:cs="Calibri"/>
          <w:szCs w:val="24"/>
          <w:lang w:val="es-CO"/>
        </w:rPr>
      </w:pPr>
      <w:proofErr w:type="spellStart"/>
      <w:r w:rsidRPr="003D6FCC">
        <w:rPr>
          <w:rFonts w:asciiTheme="minorHAnsi" w:hAnsiTheme="minorHAnsi" w:cs="Calibri"/>
          <w:szCs w:val="24"/>
          <w:lang w:val="es-CO"/>
        </w:rPr>
        <w:t>Phone</w:t>
      </w:r>
      <w:proofErr w:type="spellEnd"/>
      <w:r w:rsidRPr="003D6FCC">
        <w:rPr>
          <w:rFonts w:asciiTheme="minorHAnsi" w:hAnsiTheme="minorHAnsi" w:cs="Calibri"/>
          <w:szCs w:val="24"/>
          <w:lang w:val="es-CO"/>
        </w:rPr>
        <w:t>: 408-626-3402 x2601</w:t>
      </w:r>
    </w:p>
    <w:p w14:paraId="274003E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50" w:history="1">
        <w:r w:rsidRPr="003D6FCC">
          <w:rPr>
            <w:rStyle w:val="Hyperlink"/>
            <w:rFonts w:asciiTheme="minorHAnsi" w:hAnsiTheme="minorHAnsi" w:cs="Calibri"/>
          </w:rPr>
          <w:t>unarayanan@cuhsd.org</w:t>
        </w:r>
      </w:hyperlink>
    </w:p>
    <w:p w14:paraId="5DE35CCF" w14:textId="77777777" w:rsidR="00612E37" w:rsidRPr="003D6FCC" w:rsidRDefault="00612E37" w:rsidP="00612E37">
      <w:pPr>
        <w:rPr>
          <w:rFonts w:asciiTheme="minorHAnsi" w:hAnsiTheme="minorHAnsi" w:cs="Calibri"/>
          <w:szCs w:val="24"/>
        </w:rPr>
      </w:pPr>
    </w:p>
    <w:p w14:paraId="766C568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Information and Communication Technology</w:t>
      </w:r>
    </w:p>
    <w:p w14:paraId="353F5C85" w14:textId="77777777" w:rsidR="00612E37" w:rsidRPr="003D6FCC" w:rsidRDefault="00612E37" w:rsidP="00612E37">
      <w:pPr>
        <w:rPr>
          <w:rFonts w:asciiTheme="minorHAnsi" w:hAnsiTheme="minorHAnsi" w:cs="Calibri"/>
          <w:b/>
          <w:szCs w:val="24"/>
        </w:rPr>
      </w:pPr>
      <w:bookmarkStart w:id="388" w:name="_Toc125456824"/>
      <w:r w:rsidRPr="003D6FCC">
        <w:rPr>
          <w:rFonts w:asciiTheme="minorHAnsi" w:hAnsiTheme="minorHAnsi" w:cs="Calibri"/>
          <w:b/>
          <w:szCs w:val="24"/>
        </w:rPr>
        <w:t>FUHSD Adult School</w:t>
      </w:r>
      <w:bookmarkEnd w:id="388"/>
    </w:p>
    <w:p w14:paraId="5ACD2312"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Lori Riehl, Principal</w:t>
      </w:r>
    </w:p>
    <w:p w14:paraId="0AC751B1"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408-522-2717</w:t>
      </w:r>
    </w:p>
    <w:p w14:paraId="1B95B93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51" w:history="1">
        <w:r w:rsidRPr="003D6FCC">
          <w:rPr>
            <w:rStyle w:val="Hyperlink"/>
            <w:rFonts w:asciiTheme="minorHAnsi" w:hAnsiTheme="minorHAnsi" w:cs="Calibri"/>
          </w:rPr>
          <w:t>lori_riehl@fuhsd.org</w:t>
        </w:r>
      </w:hyperlink>
    </w:p>
    <w:p w14:paraId="59EF1226" w14:textId="77777777" w:rsidR="00612E37" w:rsidRPr="003D6FCC" w:rsidRDefault="00612E37" w:rsidP="00612E37">
      <w:pPr>
        <w:rPr>
          <w:rFonts w:asciiTheme="minorHAnsi" w:hAnsiTheme="minorHAnsi" w:cs="Calibri"/>
          <w:szCs w:val="24"/>
        </w:rPr>
      </w:pPr>
    </w:p>
    <w:p w14:paraId="43982B3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 Information and Communication Technology</w:t>
      </w:r>
    </w:p>
    <w:p w14:paraId="3FBF075E" w14:textId="77777777" w:rsidR="00612E37" w:rsidRPr="003D6FCC" w:rsidRDefault="00612E37" w:rsidP="00612E37">
      <w:pPr>
        <w:rPr>
          <w:rFonts w:asciiTheme="minorHAnsi" w:hAnsiTheme="minorHAnsi" w:cs="Calibri"/>
          <w:b/>
          <w:szCs w:val="24"/>
        </w:rPr>
      </w:pPr>
      <w:bookmarkStart w:id="389" w:name="_Toc125456825"/>
      <w:r w:rsidRPr="003D6FCC">
        <w:rPr>
          <w:rFonts w:asciiTheme="minorHAnsi" w:hAnsiTheme="minorHAnsi" w:cs="Calibri"/>
          <w:b/>
          <w:szCs w:val="24"/>
        </w:rPr>
        <w:t>Milpitas Adult Education</w:t>
      </w:r>
      <w:bookmarkEnd w:id="389"/>
    </w:p>
    <w:p w14:paraId="1E8A7CF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Giuliana Brahim, Principal</w:t>
      </w:r>
    </w:p>
    <w:p w14:paraId="41E7CA3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408-635-2692 x4556</w:t>
      </w:r>
    </w:p>
    <w:p w14:paraId="7445A7A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52" w:history="1">
        <w:r w:rsidRPr="003D6FCC">
          <w:rPr>
            <w:rStyle w:val="Hyperlink"/>
            <w:rFonts w:asciiTheme="minorHAnsi" w:hAnsiTheme="minorHAnsi" w:cs="Calibri"/>
          </w:rPr>
          <w:t>gbrahim@musd.org</w:t>
        </w:r>
      </w:hyperlink>
    </w:p>
    <w:p w14:paraId="2F3E6FD1" w14:textId="77777777" w:rsidR="00612E37" w:rsidRPr="003D6FCC" w:rsidRDefault="00612E37" w:rsidP="00612E37">
      <w:pPr>
        <w:rPr>
          <w:rFonts w:asciiTheme="minorHAnsi" w:hAnsiTheme="minorHAnsi" w:cs="Calibri"/>
          <w:szCs w:val="24"/>
        </w:rPr>
      </w:pPr>
    </w:p>
    <w:p w14:paraId="095461F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Education, Child Development, and Family Services; Hospitality, Tourism, and Recreation</w:t>
      </w:r>
      <w:r w:rsidRPr="003D6FCC">
        <w:rPr>
          <w:rFonts w:asciiTheme="minorHAnsi" w:hAnsiTheme="minorHAnsi" w:cs="Calibri"/>
          <w:szCs w:val="24"/>
        </w:rPr>
        <w:br/>
      </w:r>
    </w:p>
    <w:p w14:paraId="0540288A" w14:textId="77777777" w:rsidR="00612E37" w:rsidRPr="003D6FCC" w:rsidRDefault="00612E37" w:rsidP="00612E37">
      <w:pPr>
        <w:rPr>
          <w:rFonts w:asciiTheme="minorHAnsi" w:hAnsiTheme="minorHAnsi" w:cs="Calibri"/>
          <w:b/>
          <w:szCs w:val="24"/>
          <w:lang w:val="es-CO"/>
        </w:rPr>
      </w:pPr>
      <w:bookmarkStart w:id="390" w:name="_Toc125456826"/>
      <w:r w:rsidRPr="003D6FCC">
        <w:rPr>
          <w:rFonts w:asciiTheme="minorHAnsi" w:hAnsiTheme="minorHAnsi" w:cs="Calibri"/>
          <w:b/>
          <w:szCs w:val="24"/>
          <w:lang w:val="es-CO"/>
        </w:rPr>
        <w:t xml:space="preserve">Santa Clara </w:t>
      </w:r>
      <w:proofErr w:type="spellStart"/>
      <w:r w:rsidRPr="003D6FCC">
        <w:rPr>
          <w:rFonts w:asciiTheme="minorHAnsi" w:hAnsiTheme="minorHAnsi" w:cs="Calibri"/>
          <w:b/>
          <w:szCs w:val="24"/>
          <w:lang w:val="es-CO"/>
        </w:rPr>
        <w:t>Adult</w:t>
      </w:r>
      <w:proofErr w:type="spellEnd"/>
      <w:r w:rsidRPr="003D6FCC">
        <w:rPr>
          <w:rFonts w:asciiTheme="minorHAnsi" w:hAnsiTheme="minorHAnsi" w:cs="Calibri"/>
          <w:b/>
          <w:szCs w:val="24"/>
          <w:lang w:val="es-CO"/>
        </w:rPr>
        <w:t xml:space="preserve"> </w:t>
      </w:r>
      <w:proofErr w:type="spellStart"/>
      <w:r w:rsidRPr="003D6FCC">
        <w:rPr>
          <w:rFonts w:asciiTheme="minorHAnsi" w:hAnsiTheme="minorHAnsi" w:cs="Calibri"/>
          <w:b/>
          <w:szCs w:val="24"/>
          <w:lang w:val="es-CO"/>
        </w:rPr>
        <w:t>Education</w:t>
      </w:r>
      <w:bookmarkEnd w:id="390"/>
      <w:proofErr w:type="spellEnd"/>
    </w:p>
    <w:p w14:paraId="095FF2C1" w14:textId="77777777" w:rsidR="00612E37" w:rsidRPr="003D6FCC" w:rsidRDefault="00612E37" w:rsidP="00612E37">
      <w:pPr>
        <w:rPr>
          <w:rFonts w:asciiTheme="minorHAnsi" w:hAnsiTheme="minorHAnsi" w:cs="Calibri"/>
          <w:szCs w:val="24"/>
          <w:lang w:val="es-CO"/>
        </w:rPr>
      </w:pPr>
      <w:r w:rsidRPr="003D6FCC">
        <w:rPr>
          <w:rFonts w:asciiTheme="minorHAnsi" w:hAnsiTheme="minorHAnsi" w:cs="Calibri"/>
          <w:szCs w:val="24"/>
          <w:lang w:val="es-CO"/>
        </w:rPr>
        <w:t>Director: Carrie Castro, Principal</w:t>
      </w:r>
    </w:p>
    <w:p w14:paraId="40F08791"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lastRenderedPageBreak/>
        <w:t xml:space="preserve">Phone: </w:t>
      </w:r>
      <w:r w:rsidRPr="003D6FCC">
        <w:rPr>
          <w:rFonts w:asciiTheme="minorHAnsi" w:hAnsiTheme="minorHAnsi" w:cs="Calibri"/>
        </w:rPr>
        <w:t xml:space="preserve">1-650-940-1333 </w:t>
      </w:r>
      <w:proofErr w:type="spellStart"/>
      <w:r w:rsidRPr="003D6FCC">
        <w:rPr>
          <w:rFonts w:asciiTheme="minorHAnsi" w:hAnsiTheme="minorHAnsi" w:cs="Calibri"/>
        </w:rPr>
        <w:t>ext</w:t>
      </w:r>
      <w:proofErr w:type="spellEnd"/>
      <w:r w:rsidRPr="003D6FCC">
        <w:rPr>
          <w:rFonts w:asciiTheme="minorHAnsi" w:hAnsiTheme="minorHAnsi" w:cs="Calibri"/>
        </w:rPr>
        <w:t>: 4012</w:t>
      </w:r>
    </w:p>
    <w:p w14:paraId="668D9B04" w14:textId="77777777" w:rsidR="00612E37" w:rsidRPr="003D6FCC" w:rsidRDefault="00612E37" w:rsidP="00612E37">
      <w:pPr>
        <w:rPr>
          <w:rStyle w:val="Hyperlink"/>
          <w:rFonts w:asciiTheme="minorHAnsi" w:hAnsiTheme="minorHAnsi" w:cs="Calibri"/>
        </w:rPr>
      </w:pPr>
      <w:r w:rsidRPr="003D6FCC">
        <w:rPr>
          <w:rFonts w:asciiTheme="minorHAnsi" w:hAnsiTheme="minorHAnsi" w:cs="Calibri"/>
          <w:szCs w:val="24"/>
        </w:rPr>
        <w:t xml:space="preserve">Email: </w:t>
      </w:r>
      <w:hyperlink r:id="rId253" w:history="1">
        <w:r w:rsidRPr="003D6FCC">
          <w:rPr>
            <w:rStyle w:val="Hyperlink"/>
            <w:rFonts w:asciiTheme="minorHAnsi" w:hAnsiTheme="minorHAnsi" w:cs="Calibri"/>
          </w:rPr>
          <w:t>ccasto@scusd.net</w:t>
        </w:r>
      </w:hyperlink>
    </w:p>
    <w:p w14:paraId="6180E462" w14:textId="77777777" w:rsidR="00612E37" w:rsidRPr="003D6FCC" w:rsidRDefault="00612E37" w:rsidP="00612E37">
      <w:pPr>
        <w:rPr>
          <w:rStyle w:val="Hyperlink"/>
          <w:rFonts w:asciiTheme="minorHAnsi" w:hAnsiTheme="minorHAnsi" w:cs="Calibri"/>
        </w:rPr>
      </w:pPr>
    </w:p>
    <w:p w14:paraId="28C66E14" w14:textId="77777777" w:rsidR="00612E37" w:rsidRPr="003D6FCC" w:rsidRDefault="00612E37" w:rsidP="00612E37">
      <w:pPr>
        <w:rPr>
          <w:rFonts w:asciiTheme="minorHAnsi" w:hAnsiTheme="minorHAnsi" w:cs="Calibri"/>
          <w:b/>
          <w:szCs w:val="24"/>
        </w:rPr>
      </w:pPr>
      <w:r w:rsidRPr="003D6FCC">
        <w:rPr>
          <w:rFonts w:asciiTheme="minorHAnsi" w:hAnsiTheme="minorHAnsi" w:cs="Calibri"/>
          <w:b/>
          <w:szCs w:val="24"/>
        </w:rPr>
        <w:t>Mountain View Los Altos Adult School</w:t>
      </w:r>
    </w:p>
    <w:p w14:paraId="5F79AD03"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Julie Vo</w:t>
      </w:r>
    </w:p>
    <w:p w14:paraId="59EF2B53"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408-423-3508</w:t>
      </w:r>
    </w:p>
    <w:p w14:paraId="475DE3D2" w14:textId="77777777" w:rsidR="00612E37" w:rsidRPr="003D6FCC" w:rsidRDefault="00612E37" w:rsidP="00612E37">
      <w:pPr>
        <w:rPr>
          <w:rFonts w:asciiTheme="minorHAnsi" w:hAnsiTheme="minorHAnsi" w:cs="Calibri"/>
          <w:color w:val="467886" w:themeColor="hyperlink"/>
          <w:szCs w:val="24"/>
          <w:u w:val="single"/>
        </w:rPr>
      </w:pPr>
      <w:r w:rsidRPr="003D6FCC">
        <w:rPr>
          <w:rFonts w:asciiTheme="minorHAnsi" w:hAnsiTheme="minorHAnsi" w:cs="Calibri"/>
          <w:szCs w:val="24"/>
        </w:rPr>
        <w:t xml:space="preserve">Email: </w:t>
      </w:r>
      <w:hyperlink r:id="rId254" w:history="1">
        <w:r w:rsidRPr="003D6FCC">
          <w:rPr>
            <w:rStyle w:val="Hyperlink"/>
            <w:rFonts w:asciiTheme="minorHAnsi" w:hAnsiTheme="minorHAnsi" w:cs="Calibri"/>
          </w:rPr>
          <w:t>Julie.vo@mvla.net</w:t>
        </w:r>
      </w:hyperlink>
    </w:p>
    <w:p w14:paraId="77F9D2DE" w14:textId="77777777" w:rsidR="00612E37" w:rsidRPr="003D6FCC" w:rsidRDefault="00612E37" w:rsidP="00612E37">
      <w:pPr>
        <w:rPr>
          <w:rFonts w:asciiTheme="minorHAnsi" w:hAnsiTheme="minorHAnsi" w:cs="Calibri"/>
          <w:szCs w:val="24"/>
        </w:rPr>
      </w:pPr>
    </w:p>
    <w:p w14:paraId="461B77D9"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w:t>
      </w:r>
      <w:r w:rsidRPr="003D6FCC">
        <w:rPr>
          <w:rFonts w:asciiTheme="minorHAnsi" w:hAnsiTheme="minorHAnsi" w:cs="Calibri"/>
          <w:szCs w:val="24"/>
        </w:rPr>
        <w:br/>
      </w:r>
    </w:p>
    <w:p w14:paraId="26D19A92" w14:textId="77777777" w:rsidR="00612E37" w:rsidRPr="003D6FCC" w:rsidRDefault="00612E37" w:rsidP="00612E37">
      <w:pPr>
        <w:rPr>
          <w:rFonts w:asciiTheme="minorHAnsi" w:hAnsiTheme="minorHAnsi" w:cs="Calibri"/>
          <w:b/>
          <w:szCs w:val="24"/>
          <w:lang w:val="es-CO"/>
        </w:rPr>
      </w:pPr>
      <w:bookmarkStart w:id="391" w:name="_Toc125456827"/>
      <w:r w:rsidRPr="003D6FCC">
        <w:rPr>
          <w:rFonts w:asciiTheme="minorHAnsi" w:hAnsiTheme="minorHAnsi" w:cs="Calibri"/>
          <w:b/>
          <w:szCs w:val="24"/>
          <w:u w:val="single"/>
          <w:lang w:val="es-CO"/>
        </w:rPr>
        <w:t>Santa Cruz</w:t>
      </w:r>
      <w:bookmarkEnd w:id="391"/>
    </w:p>
    <w:p w14:paraId="5223AB9B" w14:textId="77777777" w:rsidR="00612E37" w:rsidRPr="003D6FCC" w:rsidRDefault="00612E37" w:rsidP="00612E37">
      <w:pPr>
        <w:rPr>
          <w:rFonts w:asciiTheme="minorHAnsi" w:hAnsiTheme="minorHAnsi" w:cs="Calibri"/>
          <w:b/>
          <w:szCs w:val="24"/>
          <w:lang w:val="es-CO"/>
        </w:rPr>
      </w:pPr>
      <w:bookmarkStart w:id="392" w:name="_Toc125456828"/>
      <w:proofErr w:type="spellStart"/>
      <w:r w:rsidRPr="003D6FCC">
        <w:rPr>
          <w:rFonts w:asciiTheme="minorHAnsi" w:hAnsiTheme="minorHAnsi" w:cs="Calibri"/>
          <w:b/>
          <w:szCs w:val="24"/>
          <w:lang w:val="es-CO"/>
        </w:rPr>
        <w:t>Watsonville</w:t>
      </w:r>
      <w:proofErr w:type="spellEnd"/>
      <w:r w:rsidRPr="003D6FCC">
        <w:rPr>
          <w:rFonts w:asciiTheme="minorHAnsi" w:hAnsiTheme="minorHAnsi" w:cs="Calibri"/>
          <w:b/>
          <w:szCs w:val="24"/>
          <w:lang w:val="es-CO"/>
        </w:rPr>
        <w:t xml:space="preserve">/Aptos/Santa Cruz </w:t>
      </w:r>
      <w:proofErr w:type="spellStart"/>
      <w:r w:rsidRPr="003D6FCC">
        <w:rPr>
          <w:rFonts w:asciiTheme="minorHAnsi" w:hAnsiTheme="minorHAnsi" w:cs="Calibri"/>
          <w:b/>
          <w:szCs w:val="24"/>
          <w:lang w:val="es-CO"/>
        </w:rPr>
        <w:t>Adult</w:t>
      </w:r>
      <w:proofErr w:type="spellEnd"/>
      <w:r w:rsidRPr="003D6FCC">
        <w:rPr>
          <w:rFonts w:asciiTheme="minorHAnsi" w:hAnsiTheme="minorHAnsi" w:cs="Calibri"/>
          <w:b/>
          <w:szCs w:val="24"/>
          <w:lang w:val="es-CO"/>
        </w:rPr>
        <w:t xml:space="preserve"> </w:t>
      </w:r>
      <w:proofErr w:type="spellStart"/>
      <w:r w:rsidRPr="003D6FCC">
        <w:rPr>
          <w:rFonts w:asciiTheme="minorHAnsi" w:hAnsiTheme="minorHAnsi" w:cs="Calibri"/>
          <w:b/>
          <w:szCs w:val="24"/>
          <w:lang w:val="es-CO"/>
        </w:rPr>
        <w:t>Education</w:t>
      </w:r>
      <w:bookmarkEnd w:id="392"/>
      <w:proofErr w:type="spellEnd"/>
    </w:p>
    <w:p w14:paraId="3D7B279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Nancy A. Bilicich, Director</w:t>
      </w:r>
    </w:p>
    <w:p w14:paraId="38AB5E6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831-786-2160</w:t>
      </w:r>
    </w:p>
    <w:p w14:paraId="1E49F798" w14:textId="7908DD3E"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55" w:history="1">
        <w:r w:rsidRPr="003D6FCC">
          <w:rPr>
            <w:rStyle w:val="Hyperlink"/>
            <w:rFonts w:asciiTheme="minorHAnsi" w:hAnsiTheme="minorHAnsi" w:cs="Calibri"/>
          </w:rPr>
          <w:t>nancy_bilicich@pvusd.net</w:t>
        </w:r>
      </w:hyperlink>
    </w:p>
    <w:p w14:paraId="16AC4F2C" w14:textId="77777777" w:rsidR="00612E37" w:rsidRPr="003D6FCC" w:rsidRDefault="00612E37" w:rsidP="00612E37">
      <w:pPr>
        <w:rPr>
          <w:rFonts w:asciiTheme="minorHAnsi" w:hAnsiTheme="minorHAnsi" w:cs="Calibri"/>
          <w:szCs w:val="24"/>
        </w:rPr>
      </w:pPr>
    </w:p>
    <w:p w14:paraId="6B66135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Building and Construction Trades; Education, Child Development and Family Services; Health Science and Medical Technology</w:t>
      </w:r>
    </w:p>
    <w:p w14:paraId="4601C275" w14:textId="77777777" w:rsidR="00612E37" w:rsidRPr="003D6FCC" w:rsidRDefault="00612E37" w:rsidP="00612E37">
      <w:pPr>
        <w:rPr>
          <w:rFonts w:asciiTheme="minorHAnsi" w:hAnsiTheme="minorHAnsi" w:cs="Calibri"/>
          <w:b/>
          <w:szCs w:val="24"/>
        </w:rPr>
      </w:pPr>
      <w:bookmarkStart w:id="393" w:name="_Toc125456829"/>
      <w:r w:rsidRPr="003D6FCC">
        <w:rPr>
          <w:rFonts w:asciiTheme="minorHAnsi" w:hAnsiTheme="minorHAnsi" w:cs="Calibri"/>
          <w:b/>
          <w:szCs w:val="24"/>
          <w:u w:val="single"/>
        </w:rPr>
        <w:t>Solano</w:t>
      </w:r>
      <w:bookmarkEnd w:id="393"/>
    </w:p>
    <w:p w14:paraId="4C8DDD17" w14:textId="77777777" w:rsidR="00612E37" w:rsidRPr="003D6FCC" w:rsidRDefault="00612E37" w:rsidP="00612E37">
      <w:pPr>
        <w:rPr>
          <w:rFonts w:asciiTheme="minorHAnsi" w:hAnsiTheme="minorHAnsi" w:cs="Calibri"/>
          <w:b/>
          <w:szCs w:val="24"/>
        </w:rPr>
      </w:pPr>
      <w:bookmarkStart w:id="394" w:name="_Toc125456830"/>
      <w:r w:rsidRPr="003D6FCC">
        <w:rPr>
          <w:rFonts w:asciiTheme="minorHAnsi" w:hAnsiTheme="minorHAnsi" w:cs="Calibri"/>
          <w:b/>
          <w:szCs w:val="24"/>
        </w:rPr>
        <w:t>Fairfield-Suisun Adult School</w:t>
      </w:r>
      <w:bookmarkEnd w:id="394"/>
    </w:p>
    <w:p w14:paraId="7967AC58"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Kristen Witt, Director</w:t>
      </w:r>
    </w:p>
    <w:p w14:paraId="194BA8E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707-399-5131</w:t>
      </w:r>
    </w:p>
    <w:p w14:paraId="069A6B6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56" w:history="1">
        <w:r w:rsidRPr="003D6FCC">
          <w:rPr>
            <w:rStyle w:val="Hyperlink"/>
            <w:rFonts w:asciiTheme="minorHAnsi" w:hAnsiTheme="minorHAnsi" w:cs="Calibri"/>
          </w:rPr>
          <w:t>kristenw@fsusd.org</w:t>
        </w:r>
      </w:hyperlink>
    </w:p>
    <w:p w14:paraId="6D17E41A" w14:textId="77777777" w:rsidR="00612E37" w:rsidRPr="003D6FCC" w:rsidRDefault="00612E37" w:rsidP="00612E37">
      <w:pPr>
        <w:rPr>
          <w:rFonts w:asciiTheme="minorHAnsi" w:hAnsiTheme="minorHAnsi" w:cs="Calibri"/>
          <w:szCs w:val="24"/>
        </w:rPr>
      </w:pPr>
    </w:p>
    <w:p w14:paraId="4896996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Building and Construction Trades; Education, Child Development and Family Services; Information and Communication Technologies</w:t>
      </w:r>
    </w:p>
    <w:p w14:paraId="5488DEA9" w14:textId="77777777" w:rsidR="00612E37" w:rsidRPr="003D6FCC" w:rsidRDefault="00612E37" w:rsidP="00612E37">
      <w:pPr>
        <w:rPr>
          <w:rFonts w:asciiTheme="minorHAnsi" w:hAnsiTheme="minorHAnsi" w:cs="Calibri"/>
          <w:b/>
          <w:szCs w:val="24"/>
        </w:rPr>
      </w:pPr>
      <w:bookmarkStart w:id="395" w:name="_Toc125456831"/>
    </w:p>
    <w:p w14:paraId="21D2E119" w14:textId="77777777" w:rsidR="00612E37" w:rsidRPr="003D6FCC" w:rsidRDefault="00612E37" w:rsidP="00612E37">
      <w:pPr>
        <w:rPr>
          <w:rFonts w:asciiTheme="minorHAnsi" w:hAnsiTheme="minorHAnsi" w:cs="Calibri"/>
          <w:b/>
          <w:szCs w:val="24"/>
        </w:rPr>
      </w:pPr>
      <w:r w:rsidRPr="003D6FCC">
        <w:rPr>
          <w:rFonts w:asciiTheme="minorHAnsi" w:hAnsiTheme="minorHAnsi" w:cs="Calibri"/>
          <w:b/>
          <w:szCs w:val="24"/>
        </w:rPr>
        <w:t>Vallejo Regional Education Center</w:t>
      </w:r>
      <w:bookmarkEnd w:id="395"/>
    </w:p>
    <w:p w14:paraId="32123E8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Laura Dutch, Principal</w:t>
      </w:r>
    </w:p>
    <w:p w14:paraId="00F638C3"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707-556-8850 x54402</w:t>
      </w:r>
    </w:p>
    <w:p w14:paraId="00EC314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57" w:history="1">
        <w:r w:rsidRPr="003D6FCC">
          <w:rPr>
            <w:rStyle w:val="Hyperlink"/>
            <w:rFonts w:asciiTheme="minorHAnsi" w:hAnsiTheme="minorHAnsi" w:cs="Calibri"/>
          </w:rPr>
          <w:t>ldutch@vcusd.org</w:t>
        </w:r>
      </w:hyperlink>
    </w:p>
    <w:p w14:paraId="002B89F4" w14:textId="77777777" w:rsidR="00612E37" w:rsidRPr="003D6FCC" w:rsidRDefault="00612E37" w:rsidP="00612E37">
      <w:pPr>
        <w:rPr>
          <w:rFonts w:asciiTheme="minorHAnsi" w:hAnsiTheme="minorHAnsi" w:cs="Calibri"/>
          <w:szCs w:val="24"/>
        </w:rPr>
      </w:pPr>
    </w:p>
    <w:p w14:paraId="2157F8B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Building and Construction Trades; Hospitality, Tourism, and Recreation</w:t>
      </w:r>
    </w:p>
    <w:p w14:paraId="46EE6AD5" w14:textId="77777777" w:rsidR="00612E37" w:rsidRPr="003D6FCC" w:rsidRDefault="00612E37" w:rsidP="00612E37">
      <w:pPr>
        <w:rPr>
          <w:rFonts w:asciiTheme="minorHAnsi" w:hAnsiTheme="minorHAnsi" w:cs="Calibri"/>
          <w:szCs w:val="24"/>
        </w:rPr>
      </w:pPr>
    </w:p>
    <w:p w14:paraId="43855561" w14:textId="77777777" w:rsidR="00612E37" w:rsidRPr="003D6FCC" w:rsidRDefault="00612E37" w:rsidP="00612E37">
      <w:pPr>
        <w:rPr>
          <w:rFonts w:asciiTheme="minorHAnsi" w:hAnsiTheme="minorHAnsi" w:cs="Calibri"/>
          <w:b/>
          <w:szCs w:val="24"/>
        </w:rPr>
      </w:pPr>
      <w:r w:rsidRPr="003D6FCC">
        <w:rPr>
          <w:rFonts w:asciiTheme="minorHAnsi" w:hAnsiTheme="minorHAnsi" w:cs="Calibri"/>
          <w:b/>
          <w:szCs w:val="24"/>
          <w:u w:val="single"/>
        </w:rPr>
        <w:t>Sutter</w:t>
      </w:r>
    </w:p>
    <w:p w14:paraId="6D294892" w14:textId="77777777" w:rsidR="00612E37" w:rsidRPr="003D6FCC" w:rsidRDefault="00612E37" w:rsidP="00612E37">
      <w:pPr>
        <w:rPr>
          <w:rFonts w:asciiTheme="minorHAnsi" w:hAnsiTheme="minorHAnsi" w:cs="Calibri"/>
          <w:b/>
          <w:szCs w:val="24"/>
        </w:rPr>
      </w:pPr>
      <w:r w:rsidRPr="003D6FCC">
        <w:rPr>
          <w:rFonts w:asciiTheme="minorHAnsi" w:hAnsiTheme="minorHAnsi" w:cs="Calibri"/>
          <w:b/>
          <w:szCs w:val="24"/>
        </w:rPr>
        <w:t>North Central Counties Adult Education Consortium</w:t>
      </w:r>
    </w:p>
    <w:p w14:paraId="63D1FD2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Cindy Newton</w:t>
      </w:r>
    </w:p>
    <w:p w14:paraId="09EA962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1-530-751-8202</w:t>
      </w:r>
    </w:p>
    <w:p w14:paraId="078FBBE7"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58" w:history="1">
        <w:r w:rsidRPr="003D6FCC">
          <w:rPr>
            <w:rStyle w:val="Hyperlink"/>
            <w:rFonts w:asciiTheme="minorHAnsi" w:hAnsiTheme="minorHAnsi" w:cs="Calibri"/>
          </w:rPr>
          <w:t>cnewton@ncen.org</w:t>
        </w:r>
      </w:hyperlink>
    </w:p>
    <w:p w14:paraId="30283CF3" w14:textId="77777777" w:rsidR="00612E37" w:rsidRPr="003D6FCC" w:rsidRDefault="00612E37" w:rsidP="00612E37">
      <w:pPr>
        <w:rPr>
          <w:rFonts w:asciiTheme="minorHAnsi" w:hAnsiTheme="minorHAnsi" w:cs="Calibri"/>
          <w:szCs w:val="24"/>
        </w:rPr>
      </w:pPr>
    </w:p>
    <w:p w14:paraId="12B6FA51" w14:textId="77777777" w:rsidR="00612E37" w:rsidRPr="003D6FCC" w:rsidRDefault="00612E37" w:rsidP="00612E37">
      <w:pPr>
        <w:rPr>
          <w:rFonts w:asciiTheme="minorHAnsi" w:hAnsiTheme="minorHAnsi" w:cs="Calibri"/>
          <w:b/>
          <w:szCs w:val="24"/>
        </w:rPr>
      </w:pPr>
      <w:bookmarkStart w:id="396" w:name="_Toc125456832"/>
      <w:r w:rsidRPr="003D6FCC">
        <w:rPr>
          <w:rFonts w:asciiTheme="minorHAnsi" w:hAnsiTheme="minorHAnsi" w:cs="Calibri"/>
          <w:b/>
          <w:szCs w:val="24"/>
          <w:u w:val="single"/>
        </w:rPr>
        <w:t>Tulare</w:t>
      </w:r>
      <w:bookmarkEnd w:id="396"/>
    </w:p>
    <w:p w14:paraId="10ADA635" w14:textId="77777777" w:rsidR="00612E37" w:rsidRPr="003D6FCC" w:rsidRDefault="00612E37" w:rsidP="00612E37">
      <w:pPr>
        <w:rPr>
          <w:rFonts w:asciiTheme="minorHAnsi" w:hAnsiTheme="minorHAnsi" w:cs="Calibri"/>
          <w:b/>
          <w:szCs w:val="24"/>
        </w:rPr>
      </w:pPr>
      <w:bookmarkStart w:id="397" w:name="_Toc125456833"/>
      <w:r w:rsidRPr="003D6FCC">
        <w:rPr>
          <w:rFonts w:asciiTheme="minorHAnsi" w:hAnsiTheme="minorHAnsi" w:cs="Calibri"/>
          <w:b/>
          <w:szCs w:val="24"/>
        </w:rPr>
        <w:t>Tulare Adult School</w:t>
      </w:r>
      <w:bookmarkEnd w:id="397"/>
    </w:p>
    <w:p w14:paraId="70CDFC3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Director: </w:t>
      </w:r>
      <w:proofErr w:type="spellStart"/>
      <w:r w:rsidRPr="003D6FCC">
        <w:rPr>
          <w:rFonts w:asciiTheme="minorHAnsi" w:hAnsiTheme="minorHAnsi" w:cs="Calibri"/>
          <w:szCs w:val="24"/>
        </w:rPr>
        <w:t>Larriann</w:t>
      </w:r>
      <w:proofErr w:type="spellEnd"/>
      <w:r w:rsidRPr="003D6FCC">
        <w:rPr>
          <w:rFonts w:asciiTheme="minorHAnsi" w:hAnsiTheme="minorHAnsi" w:cs="Calibri"/>
          <w:szCs w:val="24"/>
        </w:rPr>
        <w:t xml:space="preserve"> Torrez, Director</w:t>
      </w:r>
    </w:p>
    <w:p w14:paraId="2952D12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559-686-0225</w:t>
      </w:r>
    </w:p>
    <w:p w14:paraId="692FB8E3"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59" w:history="1">
        <w:r w:rsidRPr="003D6FCC">
          <w:rPr>
            <w:rStyle w:val="Hyperlink"/>
            <w:rFonts w:asciiTheme="minorHAnsi" w:hAnsiTheme="minorHAnsi" w:cs="Calibri"/>
          </w:rPr>
          <w:t>larriann.torrez@tulare.k12.ca.us</w:t>
        </w:r>
      </w:hyperlink>
    </w:p>
    <w:p w14:paraId="66D4BADF" w14:textId="77777777" w:rsidR="00612E37" w:rsidRPr="003D6FCC" w:rsidRDefault="00612E37" w:rsidP="00612E37">
      <w:pPr>
        <w:rPr>
          <w:rFonts w:asciiTheme="minorHAnsi" w:hAnsiTheme="minorHAnsi" w:cs="Calibri"/>
          <w:szCs w:val="24"/>
        </w:rPr>
      </w:pPr>
    </w:p>
    <w:p w14:paraId="0A11F81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Education, Child Development, and Family Services; Hospitality, Tourism, and Recreation</w:t>
      </w:r>
    </w:p>
    <w:p w14:paraId="6E688172" w14:textId="77777777" w:rsidR="00612E37" w:rsidRPr="003D6FCC" w:rsidRDefault="00612E37" w:rsidP="00612E37">
      <w:pPr>
        <w:rPr>
          <w:rFonts w:asciiTheme="minorHAnsi" w:hAnsiTheme="minorHAnsi" w:cs="Calibri"/>
          <w:b/>
          <w:szCs w:val="24"/>
        </w:rPr>
      </w:pPr>
      <w:bookmarkStart w:id="398" w:name="_Toc125456834"/>
      <w:r w:rsidRPr="003D6FCC">
        <w:rPr>
          <w:rFonts w:asciiTheme="minorHAnsi" w:hAnsiTheme="minorHAnsi" w:cs="Calibri"/>
          <w:b/>
          <w:szCs w:val="24"/>
        </w:rPr>
        <w:lastRenderedPageBreak/>
        <w:t>Visalia Adult School</w:t>
      </w:r>
      <w:bookmarkEnd w:id="398"/>
    </w:p>
    <w:p w14:paraId="3A3AD77E"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Tami Olson, Principal</w:t>
      </w:r>
    </w:p>
    <w:p w14:paraId="7E69D7F5"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559-730-7655</w:t>
      </w:r>
    </w:p>
    <w:p w14:paraId="3D8ED461"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60" w:history="1">
        <w:r w:rsidRPr="003D6FCC">
          <w:rPr>
            <w:rStyle w:val="Hyperlink"/>
            <w:rFonts w:asciiTheme="minorHAnsi" w:hAnsiTheme="minorHAnsi" w:cs="Calibri"/>
          </w:rPr>
          <w:t>tolson@vusd.org</w:t>
        </w:r>
      </w:hyperlink>
    </w:p>
    <w:p w14:paraId="2B76692D" w14:textId="77777777" w:rsidR="00612E37" w:rsidRPr="003D6FCC" w:rsidRDefault="00612E37" w:rsidP="00612E37">
      <w:pPr>
        <w:rPr>
          <w:rFonts w:asciiTheme="minorHAnsi" w:hAnsiTheme="minorHAnsi" w:cs="Calibri"/>
          <w:szCs w:val="24"/>
        </w:rPr>
      </w:pPr>
    </w:p>
    <w:p w14:paraId="78ADB85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Education, Child Development, and Family Services</w:t>
      </w:r>
    </w:p>
    <w:p w14:paraId="3B84D484" w14:textId="77777777" w:rsidR="00612E37" w:rsidRPr="003D6FCC" w:rsidRDefault="00612E37" w:rsidP="00612E37">
      <w:pPr>
        <w:rPr>
          <w:rFonts w:asciiTheme="minorHAnsi" w:hAnsiTheme="minorHAnsi" w:cs="Calibri"/>
          <w:b/>
          <w:szCs w:val="24"/>
        </w:rPr>
      </w:pPr>
      <w:bookmarkStart w:id="399" w:name="_Toc125456835"/>
      <w:r w:rsidRPr="003D6FCC">
        <w:rPr>
          <w:rFonts w:asciiTheme="minorHAnsi" w:hAnsiTheme="minorHAnsi" w:cs="Calibri"/>
          <w:b/>
          <w:szCs w:val="24"/>
          <w:u w:val="single"/>
        </w:rPr>
        <w:t>Ventura</w:t>
      </w:r>
      <w:bookmarkEnd w:id="399"/>
    </w:p>
    <w:p w14:paraId="71D9A4BE" w14:textId="77777777" w:rsidR="00612E37" w:rsidRPr="003D6FCC" w:rsidRDefault="00612E37" w:rsidP="00612E37">
      <w:pPr>
        <w:rPr>
          <w:rFonts w:asciiTheme="minorHAnsi" w:hAnsiTheme="minorHAnsi" w:cs="Calibri"/>
          <w:b/>
          <w:szCs w:val="24"/>
        </w:rPr>
      </w:pPr>
      <w:bookmarkStart w:id="400" w:name="_Toc125456836"/>
      <w:r w:rsidRPr="003D6FCC">
        <w:rPr>
          <w:rFonts w:asciiTheme="minorHAnsi" w:hAnsiTheme="minorHAnsi" w:cs="Calibri"/>
          <w:b/>
          <w:szCs w:val="24"/>
        </w:rPr>
        <w:t>Conejo Valley Adult Education</w:t>
      </w:r>
      <w:bookmarkEnd w:id="400"/>
    </w:p>
    <w:p w14:paraId="4591F03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Mike Sanders, Principal</w:t>
      </w:r>
    </w:p>
    <w:p w14:paraId="0AB9CDC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805-497-2761 x1009</w:t>
      </w:r>
    </w:p>
    <w:p w14:paraId="1518ADBB"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61" w:history="1">
        <w:r w:rsidRPr="003D6FCC">
          <w:rPr>
            <w:rStyle w:val="Hyperlink"/>
            <w:rFonts w:asciiTheme="minorHAnsi" w:hAnsiTheme="minorHAnsi" w:cs="Calibri"/>
          </w:rPr>
          <w:t>mikesanders@conejoadulted.org</w:t>
        </w:r>
      </w:hyperlink>
    </w:p>
    <w:p w14:paraId="6ECD8F43" w14:textId="77777777" w:rsidR="00612E37" w:rsidRPr="003D6FCC" w:rsidRDefault="00612E37" w:rsidP="00612E37">
      <w:pPr>
        <w:rPr>
          <w:rFonts w:asciiTheme="minorHAnsi" w:hAnsiTheme="minorHAnsi" w:cs="Calibri"/>
          <w:szCs w:val="24"/>
        </w:rPr>
      </w:pPr>
    </w:p>
    <w:p w14:paraId="5EFDDD3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Education, Health Science and Medical Technology</w:t>
      </w:r>
    </w:p>
    <w:p w14:paraId="4C1DA6E8" w14:textId="77777777" w:rsidR="00612E37" w:rsidRPr="003D6FCC" w:rsidRDefault="00612E37" w:rsidP="00612E37">
      <w:pPr>
        <w:rPr>
          <w:rFonts w:asciiTheme="minorHAnsi" w:hAnsiTheme="minorHAnsi" w:cs="Calibri"/>
          <w:b/>
          <w:szCs w:val="24"/>
        </w:rPr>
      </w:pPr>
      <w:bookmarkStart w:id="401" w:name="_Toc125456837"/>
      <w:r w:rsidRPr="003D6FCC">
        <w:rPr>
          <w:rFonts w:asciiTheme="minorHAnsi" w:hAnsiTheme="minorHAnsi" w:cs="Calibri"/>
          <w:b/>
          <w:szCs w:val="24"/>
        </w:rPr>
        <w:t>Oxnard Adult School</w:t>
      </w:r>
      <w:bookmarkEnd w:id="401"/>
    </w:p>
    <w:p w14:paraId="2898F723"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Kathy Greaves, Principal</w:t>
      </w:r>
    </w:p>
    <w:p w14:paraId="0F4DBFED"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805-385-5227</w:t>
      </w:r>
    </w:p>
    <w:p w14:paraId="34C8A224"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62" w:history="1">
        <w:r w:rsidRPr="003D6FCC">
          <w:rPr>
            <w:rStyle w:val="Hyperlink"/>
            <w:rFonts w:asciiTheme="minorHAnsi" w:hAnsiTheme="minorHAnsi" w:cs="Calibri"/>
          </w:rPr>
          <w:t>Kathy.Greaves@oxnardunion.org</w:t>
        </w:r>
      </w:hyperlink>
    </w:p>
    <w:p w14:paraId="10011E04" w14:textId="77777777" w:rsidR="00612E37" w:rsidRPr="003D6FCC" w:rsidRDefault="00612E37" w:rsidP="00612E37">
      <w:pPr>
        <w:rPr>
          <w:rFonts w:asciiTheme="minorHAnsi" w:hAnsiTheme="minorHAnsi" w:cs="Calibri"/>
          <w:szCs w:val="24"/>
        </w:rPr>
      </w:pPr>
    </w:p>
    <w:p w14:paraId="15E93840"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Health Science and Medical Technology</w:t>
      </w:r>
    </w:p>
    <w:p w14:paraId="2F1FBCF4" w14:textId="77777777" w:rsidR="00612E37" w:rsidRPr="003D6FCC" w:rsidRDefault="00612E37" w:rsidP="00612E37">
      <w:pPr>
        <w:rPr>
          <w:rFonts w:asciiTheme="minorHAnsi" w:hAnsiTheme="minorHAnsi" w:cs="Calibri"/>
          <w:b/>
          <w:szCs w:val="24"/>
        </w:rPr>
      </w:pPr>
      <w:bookmarkStart w:id="402" w:name="_Toc125456838"/>
      <w:r w:rsidRPr="003D6FCC">
        <w:rPr>
          <w:rFonts w:asciiTheme="minorHAnsi" w:hAnsiTheme="minorHAnsi" w:cs="Calibri"/>
          <w:b/>
          <w:szCs w:val="24"/>
        </w:rPr>
        <w:t>Simi Institute for Careers &amp; Education</w:t>
      </w:r>
      <w:bookmarkEnd w:id="402"/>
    </w:p>
    <w:p w14:paraId="6FA09DFA"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Michele Arso, Principal</w:t>
      </w:r>
    </w:p>
    <w:p w14:paraId="7FD968A4"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805-579-6200 x1605</w:t>
      </w:r>
    </w:p>
    <w:p w14:paraId="52906046"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 xml:space="preserve">Email: </w:t>
      </w:r>
      <w:hyperlink r:id="rId263" w:history="1">
        <w:r w:rsidRPr="003D6FCC">
          <w:rPr>
            <w:rStyle w:val="Hyperlink"/>
            <w:rFonts w:asciiTheme="minorHAnsi" w:hAnsiTheme="minorHAnsi" w:cs="Calibri"/>
          </w:rPr>
          <w:t>michele.arso@simivalleyusd.org</w:t>
        </w:r>
      </w:hyperlink>
    </w:p>
    <w:p w14:paraId="77AAF636" w14:textId="77777777" w:rsidR="00612E37" w:rsidRPr="003D6FCC" w:rsidRDefault="00612E37" w:rsidP="00612E37">
      <w:pPr>
        <w:rPr>
          <w:rFonts w:asciiTheme="minorHAnsi" w:hAnsiTheme="minorHAnsi" w:cs="Calibri"/>
          <w:szCs w:val="24"/>
        </w:rPr>
      </w:pPr>
    </w:p>
    <w:p w14:paraId="74B47C8F"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IET Programs: Business and Finance; Manufacturing and Product Development</w:t>
      </w:r>
    </w:p>
    <w:p w14:paraId="4B1B7F65" w14:textId="77777777" w:rsidR="00612E37" w:rsidRPr="003D6FCC" w:rsidRDefault="00612E37" w:rsidP="00612E37">
      <w:pPr>
        <w:rPr>
          <w:rFonts w:asciiTheme="minorHAnsi" w:hAnsiTheme="minorHAnsi" w:cs="Calibri"/>
          <w:b/>
          <w:szCs w:val="24"/>
        </w:rPr>
      </w:pPr>
      <w:bookmarkStart w:id="403" w:name="_Toc125456839"/>
      <w:r w:rsidRPr="003D6FCC">
        <w:rPr>
          <w:rFonts w:asciiTheme="minorHAnsi" w:hAnsiTheme="minorHAnsi" w:cs="Calibri"/>
          <w:b/>
          <w:szCs w:val="24"/>
        </w:rPr>
        <w:t>Ventura Adult and Continuing Education</w:t>
      </w:r>
      <w:bookmarkEnd w:id="403"/>
    </w:p>
    <w:p w14:paraId="78F332DC"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Director: Carolyn Vang-Walker, Director/Principal</w:t>
      </w:r>
    </w:p>
    <w:p w14:paraId="24F314B7" w14:textId="77777777" w:rsidR="00612E37" w:rsidRPr="003D6FCC" w:rsidRDefault="00612E37" w:rsidP="00612E37">
      <w:pPr>
        <w:rPr>
          <w:rFonts w:asciiTheme="minorHAnsi" w:hAnsiTheme="minorHAnsi" w:cs="Calibri"/>
          <w:szCs w:val="24"/>
        </w:rPr>
      </w:pPr>
      <w:r w:rsidRPr="003D6FCC">
        <w:rPr>
          <w:rFonts w:asciiTheme="minorHAnsi" w:hAnsiTheme="minorHAnsi" w:cs="Calibri"/>
          <w:szCs w:val="24"/>
        </w:rPr>
        <w:t>Phone: 805-289-1744 x1108</w:t>
      </w:r>
    </w:p>
    <w:p w14:paraId="1C6E6E73" w14:textId="77777777" w:rsidR="00612E37" w:rsidRPr="003D6FCC" w:rsidRDefault="00612E37" w:rsidP="00612E37">
      <w:pPr>
        <w:rPr>
          <w:rStyle w:val="Hyperlink"/>
          <w:rFonts w:asciiTheme="minorHAnsi" w:hAnsiTheme="minorHAnsi" w:cs="Calibri"/>
        </w:rPr>
      </w:pPr>
      <w:r w:rsidRPr="003D6FCC">
        <w:rPr>
          <w:rFonts w:asciiTheme="minorHAnsi" w:hAnsiTheme="minorHAnsi" w:cs="Calibri"/>
          <w:szCs w:val="24"/>
        </w:rPr>
        <w:t xml:space="preserve">Email: </w:t>
      </w:r>
      <w:hyperlink r:id="rId264" w:history="1">
        <w:r w:rsidRPr="003D6FCC">
          <w:rPr>
            <w:rStyle w:val="Hyperlink"/>
            <w:rFonts w:asciiTheme="minorHAnsi" w:hAnsiTheme="minorHAnsi" w:cs="Calibri"/>
          </w:rPr>
          <w:t>Carolyn.Vang-walker@AdultEdVentura.edu</w:t>
        </w:r>
      </w:hyperlink>
    </w:p>
    <w:p w14:paraId="1794C7A0" w14:textId="77777777" w:rsidR="00612E37" w:rsidRPr="003D6FCC" w:rsidRDefault="00612E37" w:rsidP="00612E37">
      <w:pPr>
        <w:rPr>
          <w:rFonts w:asciiTheme="minorHAnsi" w:hAnsiTheme="minorHAnsi" w:cs="Calibri"/>
        </w:rPr>
      </w:pPr>
    </w:p>
    <w:sectPr w:rsidR="00612E37" w:rsidRPr="003D6FCC" w:rsidSect="008F564F">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AE20" w14:textId="77777777" w:rsidR="00627100" w:rsidRDefault="00627100" w:rsidP="00FC67D0">
      <w:r>
        <w:separator/>
      </w:r>
    </w:p>
    <w:p w14:paraId="0263E55C" w14:textId="77777777" w:rsidR="00627100" w:rsidRDefault="00627100"/>
  </w:endnote>
  <w:endnote w:type="continuationSeparator" w:id="0">
    <w:p w14:paraId="5C5A51E0" w14:textId="77777777" w:rsidR="00627100" w:rsidRDefault="00627100" w:rsidP="00FC67D0">
      <w:r>
        <w:continuationSeparator/>
      </w:r>
    </w:p>
    <w:p w14:paraId="1003EEB2" w14:textId="77777777" w:rsidR="00627100" w:rsidRDefault="00627100"/>
  </w:endnote>
  <w:endnote w:type="continuationNotice" w:id="1">
    <w:p w14:paraId="5E070241" w14:textId="77777777" w:rsidR="00627100" w:rsidRDefault="00627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0C8E" w14:textId="488C6B52" w:rsidR="007B2644" w:rsidRPr="00183A08" w:rsidRDefault="00FE64D6" w:rsidP="00ED4C8D">
    <w:pPr>
      <w:pStyle w:val="Footer"/>
      <w:rPr>
        <w:rFonts w:asciiTheme="minorHAnsi" w:hAnsiTheme="minorHAnsi" w:cs="Calibri"/>
      </w:rPr>
    </w:pPr>
    <w:r w:rsidRPr="00183A08">
      <w:rPr>
        <w:rFonts w:asciiTheme="minorHAnsi" w:hAnsiTheme="minorHAnsi" w:cs="Calibri"/>
      </w:rPr>
      <w:t>FAP</w:t>
    </w:r>
    <w:r w:rsidR="00550434" w:rsidRPr="00183A08">
      <w:rPr>
        <w:rFonts w:asciiTheme="minorHAnsi" w:hAnsiTheme="minorHAnsi" w:cs="Calibri"/>
      </w:rPr>
      <w:t xml:space="preserve"> PY 2</w:t>
    </w:r>
    <w:r w:rsidR="00ED4C8D" w:rsidRPr="00183A08">
      <w:rPr>
        <w:rFonts w:asciiTheme="minorHAnsi" w:hAnsiTheme="minorHAnsi" w:cs="Calibri"/>
      </w:rPr>
      <w:t>5</w:t>
    </w:r>
    <w:r w:rsidR="00550434" w:rsidRPr="00183A08">
      <w:rPr>
        <w:rFonts w:asciiTheme="minorHAnsi" w:hAnsiTheme="minorHAnsi" w:cs="Calibri"/>
      </w:rPr>
      <w:t>-2</w:t>
    </w:r>
    <w:r w:rsidR="00ED4C8D" w:rsidRPr="00183A08">
      <w:rPr>
        <w:rFonts w:asciiTheme="minorHAnsi" w:hAnsiTheme="minorHAnsi" w:cs="Calibri"/>
      </w:rPr>
      <w:t>6</w:t>
    </w:r>
    <w:r w:rsidR="00FC67D0" w:rsidRPr="00183A08">
      <w:rPr>
        <w:rFonts w:asciiTheme="minorHAnsi" w:hAnsiTheme="minorHAnsi" w:cs="Calibri"/>
      </w:rPr>
      <w:t xml:space="preserve"> </w:t>
    </w:r>
    <w:r w:rsidR="00FC67D0" w:rsidRPr="00183A08">
      <w:rPr>
        <w:rFonts w:asciiTheme="minorHAnsi" w:hAnsiTheme="minorHAnsi" w:cs="Calibri"/>
      </w:rPr>
      <w:tab/>
    </w:r>
    <w:sdt>
      <w:sdtPr>
        <w:rPr>
          <w:rFonts w:asciiTheme="minorHAnsi" w:hAnsiTheme="minorHAnsi" w:cs="Calibri"/>
        </w:rPr>
        <w:id w:val="1565142879"/>
        <w:docPartObj>
          <w:docPartGallery w:val="Page Numbers (Bottom of Page)"/>
          <w:docPartUnique/>
        </w:docPartObj>
      </w:sdtPr>
      <w:sdtEndPr/>
      <w:sdtContent>
        <w:r w:rsidR="00FC67D0" w:rsidRPr="00183A08">
          <w:rPr>
            <w:rFonts w:asciiTheme="minorHAnsi" w:hAnsiTheme="minorHAnsi" w:cs="Calibri"/>
          </w:rPr>
          <w:fldChar w:fldCharType="begin"/>
        </w:r>
        <w:r w:rsidR="00FC67D0" w:rsidRPr="00183A08">
          <w:rPr>
            <w:rFonts w:asciiTheme="minorHAnsi" w:hAnsiTheme="minorHAnsi" w:cs="Calibri"/>
          </w:rPr>
          <w:instrText xml:space="preserve"> PAGE   \* MERGEFORMAT </w:instrText>
        </w:r>
        <w:r w:rsidR="00FC67D0" w:rsidRPr="00183A08">
          <w:rPr>
            <w:rFonts w:asciiTheme="minorHAnsi" w:hAnsiTheme="minorHAnsi" w:cs="Calibri"/>
          </w:rPr>
          <w:fldChar w:fldCharType="separate"/>
        </w:r>
        <w:r w:rsidR="00FC67D0" w:rsidRPr="00183A08">
          <w:rPr>
            <w:rFonts w:asciiTheme="minorHAnsi" w:hAnsiTheme="minorHAnsi" w:cs="Calibri"/>
          </w:rPr>
          <w:t>1</w:t>
        </w:r>
        <w:r w:rsidR="00FC67D0" w:rsidRPr="00183A08">
          <w:rPr>
            <w:rFonts w:asciiTheme="minorHAnsi" w:hAnsiTheme="minorHAnsi" w:cs="Calibri"/>
          </w:rPr>
          <w:fldChar w:fldCharType="end"/>
        </w:r>
      </w:sdtContent>
    </w:sdt>
    <w:r w:rsidR="00FC67D0" w:rsidRPr="00183A08">
      <w:rPr>
        <w:rFonts w:asciiTheme="minorHAnsi" w:hAnsiTheme="minorHAnsi" w:cs="Calibri"/>
        <w:noProof/>
      </w:rPr>
      <w:tab/>
      <w:t xml:space="preserve"> </w:t>
    </w:r>
    <w:r w:rsidR="009A5E91">
      <w:rPr>
        <w:rFonts w:asciiTheme="minorHAnsi" w:hAnsiTheme="minorHAnsi" w:cs="Calibri"/>
        <w:noProof/>
      </w:rPr>
      <w:t>February</w:t>
    </w:r>
    <w:r w:rsidR="00482E4B">
      <w:rPr>
        <w:rFonts w:asciiTheme="minorHAnsi" w:hAnsiTheme="minorHAnsi" w:cs="Calibri"/>
        <w:noProof/>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F818" w14:textId="66C8F451" w:rsidR="00544A1E" w:rsidRPr="00183A08" w:rsidRDefault="00020CB2" w:rsidP="00544A1E">
    <w:pPr>
      <w:pStyle w:val="Footer"/>
      <w:rPr>
        <w:rFonts w:asciiTheme="minorHAnsi" w:hAnsiTheme="minorHAnsi" w:cs="Calibri"/>
      </w:rPr>
    </w:pPr>
    <w:r w:rsidRPr="00183A08">
      <w:rPr>
        <w:rFonts w:asciiTheme="minorHAnsi" w:hAnsiTheme="minorHAnsi" w:cs="Calibri"/>
      </w:rPr>
      <w:t xml:space="preserve">FAP </w:t>
    </w:r>
    <w:r w:rsidR="00550434" w:rsidRPr="00183A08">
      <w:rPr>
        <w:rFonts w:asciiTheme="minorHAnsi" w:hAnsiTheme="minorHAnsi" w:cs="Calibri"/>
      </w:rPr>
      <w:t>PY 2</w:t>
    </w:r>
    <w:r w:rsidR="00ED4C8D" w:rsidRPr="00183A08">
      <w:rPr>
        <w:rFonts w:asciiTheme="minorHAnsi" w:hAnsiTheme="minorHAnsi" w:cs="Calibri"/>
      </w:rPr>
      <w:t>5</w:t>
    </w:r>
    <w:r w:rsidR="00550434" w:rsidRPr="00183A08">
      <w:rPr>
        <w:rFonts w:asciiTheme="minorHAnsi" w:hAnsiTheme="minorHAnsi" w:cs="Calibri"/>
      </w:rPr>
      <w:t>-2</w:t>
    </w:r>
    <w:r w:rsidR="00ED4C8D" w:rsidRPr="00183A08">
      <w:rPr>
        <w:rFonts w:asciiTheme="minorHAnsi" w:hAnsiTheme="minorHAnsi" w:cs="Calibri"/>
      </w:rPr>
      <w:t>6</w:t>
    </w:r>
    <w:r w:rsidR="00550434" w:rsidRPr="00183A08">
      <w:rPr>
        <w:rFonts w:asciiTheme="minorHAnsi" w:hAnsiTheme="minorHAnsi" w:cs="Calibri"/>
      </w:rPr>
      <w:t xml:space="preserve"> SFP</w:t>
    </w:r>
    <w:r w:rsidR="00544A1E" w:rsidRPr="00183A08">
      <w:rPr>
        <w:rFonts w:asciiTheme="minorHAnsi" w:hAnsiTheme="minorHAnsi" w:cs="Calibri"/>
      </w:rPr>
      <w:t xml:space="preserve"> </w:t>
    </w:r>
    <w:r w:rsidR="00544A1E" w:rsidRPr="00183A08">
      <w:rPr>
        <w:rFonts w:asciiTheme="minorHAnsi" w:hAnsiTheme="minorHAnsi" w:cs="Calibri"/>
      </w:rPr>
      <w:tab/>
    </w:r>
    <w:sdt>
      <w:sdtPr>
        <w:rPr>
          <w:rFonts w:asciiTheme="minorHAnsi" w:hAnsiTheme="minorHAnsi" w:cs="Calibri"/>
        </w:rPr>
        <w:id w:val="578870160"/>
        <w:docPartObj>
          <w:docPartGallery w:val="Page Numbers (Bottom of Page)"/>
          <w:docPartUnique/>
        </w:docPartObj>
      </w:sdtPr>
      <w:sdtEndPr>
        <w:rPr>
          <w:noProof/>
          <w:highlight w:val="yellow"/>
        </w:rPr>
      </w:sdtEndPr>
      <w:sdtContent>
        <w:r w:rsidR="00544A1E" w:rsidRPr="00183A08">
          <w:rPr>
            <w:rFonts w:asciiTheme="minorHAnsi" w:hAnsiTheme="minorHAnsi" w:cs="Calibri"/>
          </w:rPr>
          <w:fldChar w:fldCharType="begin"/>
        </w:r>
        <w:r w:rsidR="00544A1E" w:rsidRPr="00183A08">
          <w:rPr>
            <w:rFonts w:asciiTheme="minorHAnsi" w:hAnsiTheme="minorHAnsi" w:cs="Calibri"/>
          </w:rPr>
          <w:instrText xml:space="preserve"> PAGE   \* MERGEFORMAT </w:instrText>
        </w:r>
        <w:r w:rsidR="00544A1E" w:rsidRPr="00183A08">
          <w:rPr>
            <w:rFonts w:asciiTheme="minorHAnsi" w:hAnsiTheme="minorHAnsi" w:cs="Calibri"/>
          </w:rPr>
          <w:fldChar w:fldCharType="separate"/>
        </w:r>
        <w:r w:rsidR="00544A1E" w:rsidRPr="00183A08">
          <w:rPr>
            <w:rFonts w:asciiTheme="minorHAnsi" w:hAnsiTheme="minorHAnsi" w:cs="Calibri"/>
          </w:rPr>
          <w:t>1</w:t>
        </w:r>
        <w:r w:rsidR="00544A1E" w:rsidRPr="00183A08">
          <w:rPr>
            <w:rFonts w:asciiTheme="minorHAnsi" w:hAnsiTheme="minorHAnsi" w:cs="Calibri"/>
          </w:rPr>
          <w:fldChar w:fldCharType="end"/>
        </w:r>
        <w:r w:rsidR="00544A1E" w:rsidRPr="00183A08">
          <w:rPr>
            <w:rFonts w:asciiTheme="minorHAnsi" w:hAnsiTheme="minorHAnsi" w:cs="Calibri"/>
            <w:noProof/>
          </w:rPr>
          <w:tab/>
        </w:r>
        <w:r w:rsidR="009A5E91">
          <w:rPr>
            <w:rFonts w:asciiTheme="minorHAnsi" w:hAnsiTheme="minorHAnsi" w:cs="Calibri"/>
            <w:noProof/>
          </w:rPr>
          <w:t>February</w:t>
        </w:r>
        <w:r w:rsidR="00482E4B">
          <w:rPr>
            <w:rFonts w:asciiTheme="minorHAnsi" w:hAnsiTheme="minorHAnsi" w:cs="Calibri"/>
            <w:noProof/>
          </w:rPr>
          <w:t xml:space="preserve"> 2026</w:t>
        </w:r>
      </w:sdtContent>
    </w:sdt>
  </w:p>
  <w:p w14:paraId="1D68C2BA" w14:textId="77777777" w:rsidR="00544A1E" w:rsidRPr="00544A1E" w:rsidRDefault="00544A1E" w:rsidP="0054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F93D1" w14:textId="77777777" w:rsidR="00627100" w:rsidRDefault="00627100" w:rsidP="00FC67D0">
      <w:r>
        <w:separator/>
      </w:r>
    </w:p>
    <w:p w14:paraId="1E76B755" w14:textId="77777777" w:rsidR="00627100" w:rsidRDefault="00627100"/>
  </w:footnote>
  <w:footnote w:type="continuationSeparator" w:id="0">
    <w:p w14:paraId="55BE5768" w14:textId="77777777" w:rsidR="00627100" w:rsidRDefault="00627100" w:rsidP="00FC67D0">
      <w:r>
        <w:continuationSeparator/>
      </w:r>
    </w:p>
    <w:p w14:paraId="022C1C62" w14:textId="77777777" w:rsidR="00627100" w:rsidRDefault="00627100"/>
  </w:footnote>
  <w:footnote w:type="continuationNotice" w:id="1">
    <w:p w14:paraId="2D114ECE" w14:textId="77777777" w:rsidR="00627100" w:rsidRDefault="00627100"/>
  </w:footnote>
  <w:footnote w:id="2">
    <w:p w14:paraId="45F34263" w14:textId="033FB655" w:rsidR="0094363C" w:rsidRPr="00F45E5C" w:rsidRDefault="008020B4" w:rsidP="008020B4">
      <w:pPr>
        <w:pStyle w:val="FootnoteText"/>
        <w:rPr>
          <w:rFonts w:asciiTheme="minorHAnsi" w:hAnsiTheme="minorHAnsi" w:cs="Calibri"/>
          <w:sz w:val="22"/>
          <w:szCs w:val="22"/>
        </w:rPr>
      </w:pPr>
      <w:r w:rsidRPr="00F45E5C">
        <w:rPr>
          <w:rStyle w:val="FootnoteReference"/>
          <w:rFonts w:asciiTheme="minorHAnsi" w:hAnsiTheme="minorHAnsi" w:cs="Calibri"/>
          <w:sz w:val="22"/>
          <w:szCs w:val="22"/>
        </w:rPr>
        <w:footnoteRef/>
      </w:r>
      <w:r w:rsidRPr="00F45E5C">
        <w:rPr>
          <w:rFonts w:asciiTheme="minorHAnsi" w:hAnsiTheme="minorHAnsi" w:cs="Calibri"/>
          <w:sz w:val="22"/>
          <w:szCs w:val="22"/>
        </w:rPr>
        <w:t xml:space="preserve"> </w:t>
      </w:r>
      <w:hyperlink r:id="rId1" w:history="1">
        <w:r w:rsidR="0094363C" w:rsidRPr="00465348">
          <w:rPr>
            <w:rStyle w:val="Hyperlink"/>
            <w:rFonts w:asciiTheme="minorHAnsi" w:hAnsiTheme="minorHAnsi" w:cs="Calibri"/>
            <w:sz w:val="22"/>
            <w:szCs w:val="22"/>
          </w:rPr>
          <w:t>https://www.cdfa.ca.gov/Statistics/</w:t>
        </w:r>
      </w:hyperlink>
    </w:p>
  </w:footnote>
  <w:footnote w:id="3">
    <w:p w14:paraId="32E91967" w14:textId="1148D577" w:rsidR="0094363C" w:rsidRPr="0094363C" w:rsidRDefault="008020B4" w:rsidP="008020B4">
      <w:pPr>
        <w:pStyle w:val="FootnoteText"/>
        <w:rPr>
          <w:rFonts w:asciiTheme="minorHAnsi" w:eastAsiaTheme="minorHAnsi" w:hAnsiTheme="minorHAnsi" w:cs="Calibri"/>
          <w:sz w:val="22"/>
          <w:szCs w:val="22"/>
        </w:rPr>
      </w:pPr>
      <w:r w:rsidRPr="00F45E5C">
        <w:rPr>
          <w:rStyle w:val="FootnoteReference"/>
          <w:rFonts w:asciiTheme="minorHAnsi" w:hAnsiTheme="minorHAnsi" w:cs="Calibri"/>
          <w:sz w:val="22"/>
          <w:szCs w:val="22"/>
        </w:rPr>
        <w:footnoteRef/>
      </w:r>
      <w:r w:rsidRPr="00F45E5C">
        <w:rPr>
          <w:rFonts w:asciiTheme="minorHAnsi" w:hAnsiTheme="minorHAnsi" w:cs="Calibri"/>
          <w:sz w:val="22"/>
          <w:szCs w:val="22"/>
        </w:rPr>
        <w:t xml:space="preserve"> </w:t>
      </w:r>
      <w:hyperlink r:id="rId2" w:history="1">
        <w:r w:rsidR="0094363C" w:rsidRPr="00465348">
          <w:rPr>
            <w:rStyle w:val="Hyperlink"/>
            <w:rFonts w:asciiTheme="minorHAnsi" w:eastAsiaTheme="minorHAnsi" w:hAnsiTheme="minorHAnsi" w:cs="Calibri"/>
            <w:sz w:val="22"/>
            <w:szCs w:val="22"/>
          </w:rPr>
          <w:t>https://www.cdfa.ca.gov/Statistics/PDFs/2023-2024_california_agricultural_statistics_review.pdf</w:t>
        </w:r>
      </w:hyperlink>
    </w:p>
  </w:footnote>
  <w:footnote w:id="4">
    <w:p w14:paraId="432410CB" w14:textId="1E7C9837" w:rsidR="0094363C" w:rsidRPr="00F45E5C" w:rsidRDefault="008020B4" w:rsidP="008020B4">
      <w:pPr>
        <w:pStyle w:val="FootnoteText"/>
        <w:rPr>
          <w:rFonts w:asciiTheme="minorHAnsi" w:hAnsiTheme="minorHAnsi" w:cs="Calibri"/>
          <w:sz w:val="22"/>
          <w:szCs w:val="22"/>
        </w:rPr>
      </w:pPr>
      <w:r w:rsidRPr="00F45E5C">
        <w:rPr>
          <w:rStyle w:val="FootnoteReference"/>
          <w:rFonts w:asciiTheme="minorHAnsi" w:hAnsiTheme="minorHAnsi" w:cs="Calibri"/>
          <w:sz w:val="22"/>
          <w:szCs w:val="22"/>
        </w:rPr>
        <w:footnoteRef/>
      </w:r>
      <w:hyperlink r:id="rId3" w:history="1">
        <w:r w:rsidR="0094363C" w:rsidRPr="00465348">
          <w:rPr>
            <w:rStyle w:val="Hyperlink"/>
            <w:rFonts w:asciiTheme="minorHAnsi" w:hAnsiTheme="minorHAnsi" w:cs="Calibri"/>
            <w:sz w:val="22"/>
            <w:szCs w:val="22"/>
          </w:rPr>
          <w:t>https://labormarketinfo.edd.ca.gov/data/ca-agriculture.html</w:t>
        </w:r>
      </w:hyperlink>
    </w:p>
  </w:footnote>
  <w:footnote w:id="5">
    <w:p w14:paraId="65FD8BF6" w14:textId="07B65529" w:rsidR="0094363C" w:rsidRPr="00F45E5C" w:rsidRDefault="008020B4" w:rsidP="008020B4">
      <w:pPr>
        <w:pStyle w:val="FootnoteText"/>
        <w:rPr>
          <w:rFonts w:asciiTheme="minorHAnsi" w:hAnsiTheme="minorHAnsi" w:cs="Calibri"/>
          <w:sz w:val="22"/>
          <w:szCs w:val="22"/>
        </w:rPr>
      </w:pPr>
      <w:r w:rsidRPr="00F45E5C">
        <w:rPr>
          <w:rStyle w:val="FootnoteReference"/>
          <w:rFonts w:asciiTheme="minorHAnsi" w:hAnsiTheme="minorHAnsi" w:cs="Calibri"/>
          <w:sz w:val="22"/>
          <w:szCs w:val="22"/>
        </w:rPr>
        <w:footnoteRef/>
      </w:r>
      <w:hyperlink r:id="rId4" w:history="1">
        <w:r w:rsidR="0094363C" w:rsidRPr="00465348">
          <w:rPr>
            <w:rStyle w:val="Hyperlink"/>
            <w:rFonts w:asciiTheme="minorHAnsi" w:hAnsiTheme="minorHAnsi" w:cs="Calibri"/>
            <w:sz w:val="22"/>
            <w:szCs w:val="22"/>
          </w:rPr>
          <w:t>https://www.dol.gov/sites/dolgov/files/ETA/naws/pdfs/NAWS%20Research%20Report%2015.pdf</w:t>
        </w:r>
      </w:hyperlink>
    </w:p>
  </w:footnote>
  <w:footnote w:id="6">
    <w:p w14:paraId="54E16CAE" w14:textId="4245C1B9" w:rsidR="0094363C" w:rsidRPr="00F45E5C" w:rsidRDefault="005C359E">
      <w:pPr>
        <w:pStyle w:val="FootnoteText"/>
        <w:rPr>
          <w:rFonts w:asciiTheme="minorHAnsi" w:hAnsiTheme="minorHAnsi" w:cs="Calibri"/>
          <w:sz w:val="22"/>
          <w:szCs w:val="22"/>
        </w:rPr>
      </w:pPr>
      <w:r w:rsidRPr="00F45E5C">
        <w:rPr>
          <w:rStyle w:val="FootnoteReference"/>
          <w:rFonts w:asciiTheme="minorHAnsi" w:hAnsiTheme="minorHAnsi"/>
          <w:sz w:val="22"/>
          <w:szCs w:val="22"/>
        </w:rPr>
        <w:footnoteRef/>
      </w:r>
      <w:r w:rsidRPr="00F45E5C">
        <w:rPr>
          <w:rFonts w:asciiTheme="minorHAnsi" w:hAnsiTheme="minorHAnsi"/>
          <w:sz w:val="22"/>
          <w:szCs w:val="22"/>
        </w:rPr>
        <w:t xml:space="preserve"> </w:t>
      </w:r>
      <w:r w:rsidR="000823FE" w:rsidRPr="00F45E5C">
        <w:rPr>
          <w:rFonts w:asciiTheme="minorHAnsi" w:hAnsiTheme="minorHAnsi" w:cs="Calibri"/>
          <w:sz w:val="22"/>
          <w:szCs w:val="22"/>
        </w:rPr>
        <w:t>The California Farm Bureau</w:t>
      </w:r>
      <w:r w:rsidR="00F8686B" w:rsidRPr="00F45E5C">
        <w:rPr>
          <w:rFonts w:asciiTheme="minorHAnsi" w:hAnsiTheme="minorHAnsi" w:cs="Calibri"/>
          <w:sz w:val="22"/>
          <w:szCs w:val="22"/>
        </w:rPr>
        <w:t xml:space="preserve"> conducted a survey that reported that 45% of growers could not find </w:t>
      </w:r>
      <w:r w:rsidR="004145FD" w:rsidRPr="00F45E5C">
        <w:rPr>
          <w:rFonts w:asciiTheme="minorHAnsi" w:hAnsiTheme="minorHAnsi" w:cs="Calibri"/>
          <w:sz w:val="22"/>
          <w:szCs w:val="22"/>
        </w:rPr>
        <w:t xml:space="preserve">the people they needed for production of main crops in 2020. </w:t>
      </w:r>
      <w:hyperlink r:id="rId5" w:history="1">
        <w:r w:rsidR="0094363C" w:rsidRPr="00465348">
          <w:rPr>
            <w:rStyle w:val="Hyperlink"/>
            <w:rFonts w:asciiTheme="minorHAnsi" w:hAnsiTheme="minorHAnsi" w:cs="Calibri"/>
            <w:sz w:val="22"/>
            <w:szCs w:val="22"/>
          </w:rPr>
          <w:t>https://www.agalert.com/california-ag-news/archives/august-3-2022/commentary-farms-rallied-in-crisis-but-still-need-workforce-help/</w:t>
        </w:r>
      </w:hyperlink>
    </w:p>
  </w:footnote>
  <w:footnote w:id="7">
    <w:p w14:paraId="034D4BA7" w14:textId="24DC0CFB" w:rsidR="0094363C" w:rsidRPr="00F45E5C" w:rsidRDefault="00905A05">
      <w:pPr>
        <w:pStyle w:val="FootnoteText"/>
        <w:rPr>
          <w:rFonts w:asciiTheme="minorHAnsi" w:hAnsiTheme="minorHAnsi" w:cs="Calibri"/>
          <w:sz w:val="22"/>
          <w:szCs w:val="22"/>
        </w:rPr>
      </w:pPr>
      <w:r w:rsidRPr="00F45E5C">
        <w:rPr>
          <w:rStyle w:val="FootnoteReference"/>
          <w:rFonts w:asciiTheme="minorHAnsi" w:hAnsiTheme="minorHAnsi" w:cs="Calibri"/>
          <w:sz w:val="22"/>
          <w:szCs w:val="22"/>
        </w:rPr>
        <w:footnoteRef/>
      </w:r>
      <w:r w:rsidRPr="00F45E5C">
        <w:rPr>
          <w:rFonts w:asciiTheme="minorHAnsi" w:hAnsiTheme="minorHAnsi" w:cs="Calibri"/>
          <w:sz w:val="22"/>
          <w:szCs w:val="22"/>
        </w:rPr>
        <w:t xml:space="preserve"> </w:t>
      </w:r>
      <w:r w:rsidR="00F62FB7" w:rsidRPr="00F45E5C">
        <w:rPr>
          <w:rFonts w:asciiTheme="minorHAnsi" w:hAnsiTheme="minorHAnsi" w:cs="Calibri"/>
          <w:sz w:val="22"/>
          <w:szCs w:val="22"/>
        </w:rPr>
        <w:t>Sumner, Daniel A., “The Future of Agricultural Work in Santa Cruz County and Implications for Employee Training and Development,” Santa Cruz County Workforce Development Board (June 30, 2020) (</w:t>
      </w:r>
      <w:r w:rsidR="00873EA2" w:rsidRPr="00F45E5C">
        <w:rPr>
          <w:rFonts w:asciiTheme="minorHAnsi" w:hAnsiTheme="minorHAnsi" w:cs="Calibri"/>
          <w:sz w:val="22"/>
          <w:szCs w:val="22"/>
        </w:rPr>
        <w:t xml:space="preserve">summarizing why farms attempted to improve attractiveness of farm employment to retain workers). </w:t>
      </w:r>
      <w:hyperlink r:id="rId6" w:history="1">
        <w:r w:rsidR="0094363C" w:rsidRPr="00465348">
          <w:rPr>
            <w:rStyle w:val="Hyperlink"/>
            <w:rFonts w:asciiTheme="minorHAnsi" w:hAnsiTheme="minorHAnsi" w:cs="Calibri"/>
            <w:sz w:val="22"/>
            <w:szCs w:val="22"/>
          </w:rPr>
          <w:t>https://workforcescc.com/wp-content/uploads/2022/04/The-Future-of-Agricultural-Work-in-Santa-Cruz-County.pdf</w:t>
        </w:r>
      </w:hyperlink>
    </w:p>
  </w:footnote>
  <w:footnote w:id="8">
    <w:p w14:paraId="10041B4B" w14:textId="216588D3" w:rsidR="00252915" w:rsidRPr="00F45E5C" w:rsidRDefault="00252915">
      <w:pPr>
        <w:pStyle w:val="FootnoteText"/>
        <w:rPr>
          <w:rFonts w:asciiTheme="minorHAnsi" w:hAnsiTheme="minorHAnsi" w:cs="Calibri"/>
          <w:sz w:val="22"/>
          <w:szCs w:val="22"/>
        </w:rPr>
      </w:pPr>
      <w:r w:rsidRPr="00F45E5C">
        <w:rPr>
          <w:rStyle w:val="FootnoteReference"/>
          <w:rFonts w:asciiTheme="minorHAnsi" w:hAnsiTheme="minorHAnsi" w:cs="Calibri"/>
          <w:sz w:val="22"/>
          <w:szCs w:val="22"/>
        </w:rPr>
        <w:footnoteRef/>
      </w:r>
      <w:r w:rsidRPr="00F45E5C">
        <w:rPr>
          <w:rFonts w:asciiTheme="minorHAnsi" w:hAnsiTheme="minorHAnsi" w:cs="Calibri"/>
          <w:sz w:val="22"/>
          <w:szCs w:val="22"/>
        </w:rPr>
        <w:t xml:space="preserve"> Sumner at </w:t>
      </w:r>
      <w:r w:rsidR="007A0055" w:rsidRPr="00F45E5C">
        <w:rPr>
          <w:rFonts w:asciiTheme="minorHAnsi" w:hAnsiTheme="minorHAnsi" w:cs="Calibri"/>
          <w:sz w:val="22"/>
          <w:szCs w:val="22"/>
        </w:rPr>
        <w:t>18.</w:t>
      </w:r>
    </w:p>
  </w:footnote>
  <w:footnote w:id="9">
    <w:p w14:paraId="3BB9B131" w14:textId="3808DDC2" w:rsidR="005234F8" w:rsidRPr="00F45E5C" w:rsidRDefault="005234F8">
      <w:pPr>
        <w:pStyle w:val="FootnoteText"/>
        <w:rPr>
          <w:rFonts w:asciiTheme="minorHAnsi" w:hAnsiTheme="minorHAnsi" w:cs="Calibri"/>
          <w:sz w:val="22"/>
          <w:szCs w:val="22"/>
        </w:rPr>
      </w:pPr>
      <w:r w:rsidRPr="00F45E5C">
        <w:rPr>
          <w:rStyle w:val="FootnoteReference"/>
          <w:rFonts w:asciiTheme="minorHAnsi" w:hAnsiTheme="minorHAnsi" w:cs="Calibri"/>
          <w:sz w:val="22"/>
          <w:szCs w:val="22"/>
        </w:rPr>
        <w:footnoteRef/>
      </w:r>
      <w:r w:rsidRPr="00F45E5C">
        <w:rPr>
          <w:rFonts w:asciiTheme="minorHAnsi" w:hAnsiTheme="minorHAnsi" w:cs="Calibri"/>
          <w:sz w:val="22"/>
          <w:szCs w:val="22"/>
        </w:rPr>
        <w:t xml:space="preserve"> </w:t>
      </w:r>
      <w:r w:rsidR="009F427E" w:rsidRPr="00F45E5C">
        <w:rPr>
          <w:rFonts w:asciiTheme="minorHAnsi" w:hAnsiTheme="minorHAnsi" w:cs="Calibri"/>
          <w:sz w:val="22"/>
          <w:szCs w:val="22"/>
        </w:rPr>
        <w:t xml:space="preserve">See more details below in the Project Design section on Strategies. </w:t>
      </w:r>
    </w:p>
  </w:footnote>
  <w:footnote w:id="10">
    <w:p w14:paraId="21D98DA7" w14:textId="04151A77" w:rsidR="00EB7B82" w:rsidRPr="00F45E5C" w:rsidRDefault="00EB7B82">
      <w:pPr>
        <w:pStyle w:val="FootnoteText"/>
        <w:rPr>
          <w:rFonts w:asciiTheme="minorHAnsi" w:hAnsiTheme="minorHAnsi" w:cs="Calibri"/>
          <w:sz w:val="22"/>
          <w:szCs w:val="22"/>
        </w:rPr>
      </w:pPr>
      <w:r w:rsidRPr="00F45E5C">
        <w:rPr>
          <w:rStyle w:val="FootnoteReference"/>
          <w:rFonts w:asciiTheme="minorHAnsi" w:hAnsiTheme="minorHAnsi" w:cs="Calibri"/>
          <w:sz w:val="22"/>
          <w:szCs w:val="22"/>
        </w:rPr>
        <w:footnoteRef/>
      </w:r>
      <w:r w:rsidRPr="00F45E5C">
        <w:rPr>
          <w:rFonts w:asciiTheme="minorHAnsi" w:hAnsiTheme="minorHAnsi" w:cs="Calibri"/>
          <w:sz w:val="22"/>
          <w:szCs w:val="22"/>
        </w:rPr>
        <w:t xml:space="preserve"> Programs could, for example, develop programs to train farmworkers in water/wastewater management, seed management, pesticide management, EV battery-manufacturing</w:t>
      </w:r>
      <w:r w:rsidR="00D61418" w:rsidRPr="00F45E5C">
        <w:rPr>
          <w:rFonts w:asciiTheme="minorHAnsi" w:hAnsiTheme="minorHAnsi" w:cs="Calibri"/>
          <w:sz w:val="22"/>
          <w:szCs w:val="22"/>
        </w:rPr>
        <w:t>, outreach</w:t>
      </w:r>
      <w:r w:rsidR="00D61418" w:rsidRPr="00F45E5C">
        <w:rPr>
          <w:rFonts w:asciiTheme="minorHAnsi" w:hAnsiTheme="minorHAnsi" w:cs="Calibri"/>
        </w:rPr>
        <w:t xml:space="preserve"> </w:t>
      </w:r>
      <w:r w:rsidR="00D61418" w:rsidRPr="00F45E5C">
        <w:rPr>
          <w:rFonts w:asciiTheme="minorHAnsi" w:hAnsiTheme="minorHAnsi" w:cs="Calibri"/>
          <w:sz w:val="22"/>
          <w:szCs w:val="22"/>
        </w:rPr>
        <w:t xml:space="preserve">and </w:t>
      </w:r>
      <w:r w:rsidR="00D61418" w:rsidRPr="00F45E5C">
        <w:rPr>
          <w:rFonts w:asciiTheme="minorHAnsi" w:hAnsiTheme="minorHAnsi" w:cs="Calibri"/>
          <w:i/>
          <w:iCs/>
          <w:sz w:val="22"/>
          <w:szCs w:val="22"/>
        </w:rPr>
        <w:t>promotora</w:t>
      </w:r>
      <w:r w:rsidR="00D61418" w:rsidRPr="00F45E5C">
        <w:rPr>
          <w:rFonts w:asciiTheme="minorHAnsi" w:hAnsiTheme="minorHAnsi" w:cs="Calibri"/>
          <w:sz w:val="22"/>
          <w:szCs w:val="22"/>
        </w:rPr>
        <w:t xml:space="preserve"> roles</w:t>
      </w:r>
      <w:r w:rsidR="0068702B" w:rsidRPr="00F45E5C">
        <w:rPr>
          <w:rFonts w:asciiTheme="minorHAnsi" w:hAnsiTheme="minorHAnsi" w:cs="Calibri"/>
          <w:sz w:val="22"/>
          <w:szCs w:val="22"/>
        </w:rPr>
        <w:t xml:space="preserve">. </w:t>
      </w:r>
      <w:r w:rsidR="00B230C8" w:rsidRPr="00F45E5C">
        <w:rPr>
          <w:rFonts w:asciiTheme="minorHAnsi" w:hAnsiTheme="minorHAnsi" w:cs="Calibri"/>
          <w:sz w:val="22"/>
          <w:szCs w:val="22"/>
        </w:rPr>
        <w:t xml:space="preserve">For example, in the FAP FY 23-24 grant, </w:t>
      </w:r>
      <w:r w:rsidR="005E6829" w:rsidRPr="00F45E5C">
        <w:rPr>
          <w:rFonts w:asciiTheme="minorHAnsi" w:hAnsiTheme="minorHAnsi" w:cs="Calibri"/>
          <w:sz w:val="22"/>
          <w:szCs w:val="22"/>
        </w:rPr>
        <w:t xml:space="preserve">a grantee, North Bay Jobs with Justice, </w:t>
      </w:r>
      <w:r w:rsidR="00F0531C">
        <w:rPr>
          <w:rFonts w:asciiTheme="minorHAnsi" w:hAnsiTheme="minorHAnsi" w:cs="Calibri"/>
          <w:sz w:val="22"/>
          <w:szCs w:val="22"/>
        </w:rPr>
        <w:t>used</w:t>
      </w:r>
      <w:r w:rsidR="005E6829" w:rsidRPr="00F45E5C">
        <w:rPr>
          <w:rFonts w:asciiTheme="minorHAnsi" w:hAnsiTheme="minorHAnsi" w:cs="Calibri"/>
          <w:sz w:val="22"/>
          <w:szCs w:val="22"/>
        </w:rPr>
        <w:t xml:space="preserve"> funds to train farmworkers to begin careers in climate resilience and forest health sectors.</w:t>
      </w:r>
    </w:p>
  </w:footnote>
  <w:footnote w:id="11">
    <w:p w14:paraId="52107179" w14:textId="224CD6A0" w:rsidR="0094363C" w:rsidRPr="00F45E5C" w:rsidRDefault="008020B4" w:rsidP="008020B4">
      <w:pPr>
        <w:pStyle w:val="FootnoteText"/>
        <w:rPr>
          <w:rFonts w:asciiTheme="minorHAnsi" w:hAnsiTheme="minorHAnsi" w:cs="Calibri"/>
          <w:sz w:val="22"/>
          <w:szCs w:val="22"/>
          <w:lang w:val="es-CO"/>
        </w:rPr>
      </w:pPr>
      <w:r w:rsidRPr="00F45E5C">
        <w:rPr>
          <w:rStyle w:val="FootnoteReference"/>
          <w:rFonts w:asciiTheme="minorHAnsi" w:hAnsiTheme="minorHAnsi" w:cs="Calibri"/>
          <w:sz w:val="22"/>
          <w:szCs w:val="22"/>
        </w:rPr>
        <w:footnoteRef/>
      </w:r>
      <w:r w:rsidRPr="00F45E5C">
        <w:rPr>
          <w:rFonts w:asciiTheme="minorHAnsi" w:hAnsiTheme="minorHAnsi" w:cs="Calibri"/>
          <w:sz w:val="22"/>
          <w:szCs w:val="22"/>
          <w:lang w:val="es-CO"/>
        </w:rPr>
        <w:t xml:space="preserve"> </w:t>
      </w:r>
      <w:hyperlink r:id="rId7" w:history="1">
        <w:r w:rsidR="0094363C" w:rsidRPr="00465348">
          <w:rPr>
            <w:rStyle w:val="Hyperlink"/>
            <w:rFonts w:asciiTheme="minorHAnsi" w:hAnsiTheme="minorHAnsi" w:cs="Calibri"/>
            <w:sz w:val="22"/>
            <w:szCs w:val="22"/>
          </w:rPr>
          <w:t>https://livingwage.mit.edu/</w:t>
        </w:r>
      </w:hyperlink>
    </w:p>
  </w:footnote>
  <w:footnote w:id="12">
    <w:p w14:paraId="45A5F584" w14:textId="32BDBBE1" w:rsidR="008020B4" w:rsidRPr="00B358E3" w:rsidRDefault="008020B4" w:rsidP="008020B4">
      <w:pPr>
        <w:pStyle w:val="FootnoteText"/>
        <w:rPr>
          <w:rFonts w:ascii="Calibri" w:hAnsi="Calibri" w:cs="Calibri"/>
          <w:sz w:val="24"/>
          <w:szCs w:val="24"/>
        </w:rPr>
      </w:pPr>
      <w:r w:rsidRPr="00F45E5C">
        <w:rPr>
          <w:rStyle w:val="FootnoteReference"/>
          <w:rFonts w:asciiTheme="minorHAnsi" w:hAnsiTheme="minorHAnsi" w:cs="Calibri"/>
          <w:sz w:val="22"/>
          <w:szCs w:val="22"/>
        </w:rPr>
        <w:footnoteRef/>
      </w:r>
      <w:r w:rsidRPr="00F45E5C">
        <w:rPr>
          <w:rFonts w:asciiTheme="minorHAnsi" w:hAnsiTheme="minorHAnsi" w:cs="Calibri"/>
          <w:sz w:val="22"/>
          <w:szCs w:val="22"/>
        </w:rPr>
        <w:t xml:space="preserve"> Workforce Services Directive Pathway to Services, Referral, and Enrollment </w:t>
      </w:r>
      <w:hyperlink r:id="rId8" w:history="1">
        <w:r w:rsidRPr="0094363C">
          <w:rPr>
            <w:rStyle w:val="Hyperlink"/>
            <w:rFonts w:asciiTheme="minorHAnsi" w:hAnsiTheme="minorHAnsi" w:cs="Calibri"/>
            <w:sz w:val="22"/>
            <w:szCs w:val="22"/>
          </w:rPr>
          <w:t>WSD18-03</w:t>
        </w:r>
      </w:hyperlink>
      <w:r w:rsidRPr="00F45E5C">
        <w:rPr>
          <w:rFonts w:asciiTheme="minorHAnsi" w:hAnsiTheme="minorHAnsi" w:cs="Calibri"/>
          <w:sz w:val="22"/>
          <w:szCs w:val="22"/>
        </w:rPr>
        <w:t>, issued on August 18, 2018, provides guidance on making services accessible to all populations.</w:t>
      </w:r>
    </w:p>
  </w:footnote>
  <w:footnote w:id="13">
    <w:p w14:paraId="3BD2C07B" w14:textId="502AD7C8" w:rsidR="0094363C" w:rsidRPr="00B358E3" w:rsidRDefault="00B6018D" w:rsidP="00B6018D">
      <w:pPr>
        <w:rPr>
          <w:rFonts w:ascii="Calibri" w:hAnsi="Calibri" w:cs="Calibri"/>
          <w:sz w:val="24"/>
          <w:szCs w:val="24"/>
          <w:lang w:val="en"/>
        </w:rPr>
      </w:pPr>
      <w:r w:rsidRPr="00B358E3">
        <w:rPr>
          <w:rStyle w:val="FootnoteReference"/>
          <w:rFonts w:ascii="Calibri" w:hAnsi="Calibri" w:cs="Calibri"/>
          <w:sz w:val="24"/>
          <w:szCs w:val="24"/>
        </w:rPr>
        <w:footnoteRef/>
      </w:r>
      <w:r w:rsidRPr="00B358E3">
        <w:rPr>
          <w:rFonts w:ascii="Calibri" w:hAnsi="Calibri" w:cs="Calibri"/>
          <w:sz w:val="24"/>
          <w:szCs w:val="24"/>
        </w:rPr>
        <w:t xml:space="preserve"> 20</w:t>
      </w:r>
      <w:r w:rsidR="001E51A0">
        <w:rPr>
          <w:rFonts w:ascii="Calibri" w:hAnsi="Calibri" w:cs="Calibri"/>
          <w:sz w:val="24"/>
          <w:szCs w:val="24"/>
        </w:rPr>
        <w:t>22</w:t>
      </w:r>
      <w:r w:rsidRPr="00B358E3">
        <w:rPr>
          <w:rFonts w:ascii="Calibri" w:hAnsi="Calibri" w:cs="Calibri"/>
          <w:sz w:val="24"/>
          <w:szCs w:val="24"/>
        </w:rPr>
        <w:t xml:space="preserve"> Census of Agriculture.</w:t>
      </w:r>
      <w:r w:rsidR="001E51A0">
        <w:rPr>
          <w:rFonts w:ascii="Calibri" w:hAnsi="Calibri" w:cs="Calibri"/>
          <w:sz w:val="24"/>
          <w:szCs w:val="24"/>
        </w:rPr>
        <w:t xml:space="preserve"> </w:t>
      </w:r>
      <w:hyperlink r:id="rId9" w:history="1">
        <w:r w:rsidR="0094363C" w:rsidRPr="00465348">
          <w:rPr>
            <w:rStyle w:val="Hyperlink"/>
            <w:rFonts w:ascii="Calibri" w:hAnsi="Calibri" w:cs="Calibri"/>
            <w:sz w:val="24"/>
            <w:szCs w:val="24"/>
          </w:rPr>
          <w:t>https://www.nass.usda.gov/Publications/AgCensus/2022/Full_Report/Volume_1,_Chapter_2_County_Level/California/st06_2_007_007.pdf</w:t>
        </w:r>
      </w:hyperlink>
    </w:p>
    <w:p w14:paraId="21C6F536" w14:textId="77777777" w:rsidR="00B6018D" w:rsidRDefault="00B6018D" w:rsidP="00B6018D">
      <w:pPr>
        <w:pStyle w:val="FootnoteText"/>
      </w:pPr>
    </w:p>
  </w:footnote>
  <w:footnote w:id="14">
    <w:p w14:paraId="035C3473" w14:textId="2F070464" w:rsidR="004E61BB" w:rsidRPr="00183A08" w:rsidRDefault="004E61BB">
      <w:pPr>
        <w:pStyle w:val="FootnoteText"/>
        <w:rPr>
          <w:rFonts w:asciiTheme="minorHAnsi" w:hAnsiTheme="minorHAnsi" w:cs="Calibri"/>
          <w:sz w:val="22"/>
          <w:szCs w:val="22"/>
        </w:rPr>
      </w:pPr>
      <w:r w:rsidRPr="00183A08">
        <w:rPr>
          <w:rStyle w:val="FootnoteReference"/>
          <w:rFonts w:asciiTheme="minorHAnsi" w:hAnsiTheme="minorHAnsi" w:cs="Calibri"/>
          <w:sz w:val="22"/>
          <w:szCs w:val="22"/>
        </w:rPr>
        <w:footnoteRef/>
      </w:r>
      <w:r w:rsidRPr="00183A08">
        <w:rPr>
          <w:rFonts w:asciiTheme="minorHAnsi" w:hAnsiTheme="minorHAnsi" w:cs="Calibri"/>
          <w:sz w:val="22"/>
          <w:szCs w:val="22"/>
        </w:rPr>
        <w:t xml:space="preserve"> </w:t>
      </w:r>
      <w:bookmarkStart w:id="50" w:name="_Hlk180564544"/>
      <w:r w:rsidRPr="00183A08">
        <w:rPr>
          <w:rFonts w:asciiTheme="minorHAnsi" w:hAnsiTheme="minorHAnsi" w:cs="Calibri"/>
          <w:sz w:val="22"/>
          <w:szCs w:val="22"/>
        </w:rPr>
        <w:t>Sumner, Daniela A., “The Future of Agricultural Work in Santa Cruz County and Implications for Employee Training and Development,” Santa Cruz County Workforce Development Board (June 30, 2020)</w:t>
      </w:r>
    </w:p>
    <w:bookmarkEnd w:id="50"/>
  </w:footnote>
  <w:footnote w:id="15">
    <w:p w14:paraId="6DB520C7" w14:textId="4C26CF0D" w:rsidR="0094363C" w:rsidRPr="00C645B5" w:rsidRDefault="00A41BDB" w:rsidP="00A41BDB">
      <w:pPr>
        <w:pStyle w:val="FootnoteText"/>
        <w:rPr>
          <w:rFonts w:asciiTheme="minorHAnsi" w:hAnsiTheme="minorHAnsi" w:cs="Calibri"/>
          <w:sz w:val="22"/>
          <w:szCs w:val="22"/>
        </w:rPr>
      </w:pPr>
      <w:r w:rsidRPr="00C645B5">
        <w:rPr>
          <w:rStyle w:val="FootnoteReference"/>
          <w:rFonts w:asciiTheme="minorHAnsi" w:hAnsiTheme="minorHAnsi" w:cs="Calibri"/>
          <w:sz w:val="22"/>
          <w:szCs w:val="22"/>
        </w:rPr>
        <w:footnoteRef/>
      </w:r>
      <w:r w:rsidRPr="00C645B5">
        <w:rPr>
          <w:rFonts w:asciiTheme="minorHAnsi" w:hAnsiTheme="minorHAnsi" w:cs="Calibri"/>
          <w:sz w:val="22"/>
          <w:szCs w:val="22"/>
        </w:rPr>
        <w:t xml:space="preserve"> IET programs are defined by WIOA Final Regulations at 34 CFR 463.35 as “a service approach that provides adult education and literacy activities concurrently and contextually with workforce preparation activities and workforce training for a specific occupation or occupational cluster for the purpose of educational and career advancement.” </w:t>
      </w:r>
      <w:hyperlink r:id="rId10" w:history="1">
        <w:r w:rsidR="0094363C" w:rsidRPr="00465348">
          <w:rPr>
            <w:rStyle w:val="Hyperlink"/>
            <w:rFonts w:asciiTheme="minorHAnsi" w:eastAsia="Calibri" w:hAnsiTheme="minorHAnsi" w:cs="Calibri"/>
            <w:sz w:val="22"/>
            <w:szCs w:val="22"/>
          </w:rPr>
          <w:t>https://lincs.ed.gov/professional-development/resource-collections/profile-1003</w:t>
        </w:r>
      </w:hyperlink>
    </w:p>
  </w:footnote>
  <w:footnote w:id="16">
    <w:p w14:paraId="6D674F27" w14:textId="275A6963" w:rsidR="00D275BB" w:rsidRPr="00C645B5" w:rsidRDefault="00D275BB" w:rsidP="00D275BB">
      <w:pPr>
        <w:pStyle w:val="FootnoteText"/>
        <w:rPr>
          <w:rFonts w:asciiTheme="minorHAnsi" w:hAnsiTheme="minorHAnsi" w:cs="Calibri"/>
          <w:sz w:val="22"/>
          <w:szCs w:val="22"/>
        </w:rPr>
      </w:pPr>
      <w:r w:rsidRPr="00C645B5">
        <w:rPr>
          <w:rStyle w:val="FootnoteReference"/>
          <w:rFonts w:asciiTheme="minorHAnsi" w:hAnsiTheme="minorHAnsi" w:cs="Calibri"/>
          <w:sz w:val="22"/>
          <w:szCs w:val="22"/>
        </w:rPr>
        <w:footnoteRef/>
      </w:r>
      <w:r w:rsidRPr="00C645B5">
        <w:rPr>
          <w:rFonts w:asciiTheme="minorHAnsi" w:hAnsiTheme="minorHAnsi" w:cs="Calibri"/>
          <w:sz w:val="22"/>
          <w:szCs w:val="22"/>
        </w:rPr>
        <w:t xml:space="preserve"> </w:t>
      </w:r>
      <w:r w:rsidR="00CE4C9A" w:rsidRPr="00C645B5">
        <w:rPr>
          <w:rFonts w:asciiTheme="minorHAnsi" w:hAnsiTheme="minorHAnsi" w:cs="Calibri"/>
          <w:sz w:val="22"/>
          <w:szCs w:val="22"/>
        </w:rPr>
        <w:t>A</w:t>
      </w:r>
      <w:r w:rsidRPr="00C645B5">
        <w:rPr>
          <w:rFonts w:asciiTheme="minorHAnsi" w:hAnsiTheme="minorHAnsi" w:cs="Calibri"/>
          <w:sz w:val="22"/>
          <w:szCs w:val="22"/>
        </w:rPr>
        <w:t xml:space="preserve"> trauma-informed approach</w:t>
      </w:r>
      <w:r w:rsidR="00CE4C9A" w:rsidRPr="00C645B5">
        <w:rPr>
          <w:rFonts w:asciiTheme="minorHAnsi" w:hAnsiTheme="minorHAnsi" w:cs="Calibri"/>
          <w:sz w:val="22"/>
          <w:szCs w:val="22"/>
        </w:rPr>
        <w:t xml:space="preserve"> recognizes the widespread impact of trauma and understands potential paths for recovery; recognizes the signs and symptoms of trauma in clients, families, staff, and others involved with the system; and responds by fully integrating knowledge about trauma into policies, procedures, and practices, and seeks to actively resist re-traumatization.</w:t>
      </w:r>
    </w:p>
  </w:footnote>
  <w:footnote w:id="17">
    <w:p w14:paraId="2B327FE3" w14:textId="2AC98136" w:rsidR="008C7896" w:rsidRPr="008C7896" w:rsidRDefault="008C7896">
      <w:pPr>
        <w:pStyle w:val="FootnoteText"/>
        <w:rPr>
          <w:rFonts w:asciiTheme="minorHAnsi" w:hAnsiTheme="minorHAnsi"/>
        </w:rPr>
      </w:pPr>
      <w:r w:rsidRPr="008C7896">
        <w:rPr>
          <w:rStyle w:val="FootnoteReference"/>
          <w:rFonts w:asciiTheme="minorHAnsi" w:hAnsiTheme="minorHAnsi"/>
          <w:sz w:val="22"/>
          <w:szCs w:val="22"/>
        </w:rPr>
        <w:footnoteRef/>
      </w:r>
      <w:r w:rsidRPr="008C7896">
        <w:rPr>
          <w:rFonts w:asciiTheme="minorHAnsi" w:hAnsiTheme="minorHAnsi"/>
          <w:sz w:val="22"/>
          <w:szCs w:val="22"/>
        </w:rPr>
        <w:t xml:space="preserve"> </w:t>
      </w:r>
      <w:hyperlink r:id="rId11" w:history="1">
        <w:r w:rsidRPr="008C7896">
          <w:rPr>
            <w:rStyle w:val="Hyperlink"/>
            <w:rFonts w:asciiTheme="minorHAnsi" w:hAnsiTheme="minorHAnsi"/>
            <w:sz w:val="22"/>
            <w:szCs w:val="22"/>
          </w:rPr>
          <w:t>https://clc.ucmerced.edu/grants-opportunities</w:t>
        </w:r>
      </w:hyperlink>
    </w:p>
    <w:p w14:paraId="6E9B196C" w14:textId="77777777" w:rsidR="008C7896" w:rsidRDefault="008C789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F00"/>
    <w:multiLevelType w:val="multilevel"/>
    <w:tmpl w:val="694E2B8C"/>
    <w:lvl w:ilvl="0">
      <w:start w:val="1"/>
      <w:numFmt w:val="bullet"/>
      <w:lvlText w:val="●"/>
      <w:lvlJc w:val="left"/>
      <w:pPr>
        <w:ind w:left="720" w:hanging="360"/>
      </w:pPr>
      <w:rPr>
        <w:rFonts w:ascii="Arial" w:eastAsia="Arial" w:hAnsi="Arial" w:cs="Arial"/>
        <w:strike w:val="0"/>
        <w:dstrike w:val="0"/>
        <w:color w:val="222222"/>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60348F2"/>
    <w:multiLevelType w:val="hybridMultilevel"/>
    <w:tmpl w:val="7D267AF6"/>
    <w:lvl w:ilvl="0" w:tplc="B232CA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1C17"/>
    <w:multiLevelType w:val="hybridMultilevel"/>
    <w:tmpl w:val="99C4697A"/>
    <w:lvl w:ilvl="0" w:tplc="B232CA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05DAA"/>
    <w:multiLevelType w:val="hybridMultilevel"/>
    <w:tmpl w:val="174E4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EE0855"/>
    <w:multiLevelType w:val="hybridMultilevel"/>
    <w:tmpl w:val="9490F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E8417C"/>
    <w:multiLevelType w:val="hybridMultilevel"/>
    <w:tmpl w:val="D308645A"/>
    <w:lvl w:ilvl="0" w:tplc="75D6068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17AA1"/>
    <w:multiLevelType w:val="hybridMultilevel"/>
    <w:tmpl w:val="8012AC46"/>
    <w:lvl w:ilvl="0" w:tplc="6510AF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A0A92"/>
    <w:multiLevelType w:val="hybridMultilevel"/>
    <w:tmpl w:val="A394EED8"/>
    <w:lvl w:ilvl="0" w:tplc="6510AF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05A8D"/>
    <w:multiLevelType w:val="hybridMultilevel"/>
    <w:tmpl w:val="0C9E7B7C"/>
    <w:lvl w:ilvl="0" w:tplc="B51EC05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583A"/>
    <w:multiLevelType w:val="hybridMultilevel"/>
    <w:tmpl w:val="B71A042A"/>
    <w:lvl w:ilvl="0" w:tplc="B232CA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1743A5"/>
    <w:multiLevelType w:val="multilevel"/>
    <w:tmpl w:val="11460F76"/>
    <w:lvl w:ilvl="0">
      <w:start w:val="1"/>
      <w:numFmt w:val="bullet"/>
      <w:lvlText w:val="●"/>
      <w:lvlJc w:val="left"/>
      <w:pPr>
        <w:ind w:left="720" w:hanging="360"/>
      </w:pPr>
      <w:rPr>
        <w:rFonts w:ascii="Calibri" w:hAnsi="Calibri" w:cs="Times New Roman" w:hint="default"/>
        <w:b w:val="0"/>
        <w:i w:val="0"/>
        <w:strike w:val="0"/>
        <w:dstrike w:val="0"/>
        <w:sz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199513FF"/>
    <w:multiLevelType w:val="hybridMultilevel"/>
    <w:tmpl w:val="85FA6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75131B"/>
    <w:multiLevelType w:val="hybridMultilevel"/>
    <w:tmpl w:val="6590BAAC"/>
    <w:lvl w:ilvl="0" w:tplc="0409000F">
      <w:start w:val="1"/>
      <w:numFmt w:val="decimal"/>
      <w:lvlText w:val="%1."/>
      <w:lvlJc w:val="left"/>
      <w:pPr>
        <w:ind w:left="1080" w:hanging="72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3F40B2"/>
    <w:multiLevelType w:val="hybridMultilevel"/>
    <w:tmpl w:val="A7E23668"/>
    <w:lvl w:ilvl="0" w:tplc="07DA74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82877"/>
    <w:multiLevelType w:val="hybridMultilevel"/>
    <w:tmpl w:val="E1CE2346"/>
    <w:lvl w:ilvl="0" w:tplc="B232CA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33776"/>
    <w:multiLevelType w:val="hybridMultilevel"/>
    <w:tmpl w:val="EE56E2EA"/>
    <w:lvl w:ilvl="0" w:tplc="D73EE716">
      <w:start w:val="1"/>
      <w:numFmt w:val="decimal"/>
      <w:pStyle w:val="Heading2"/>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4B6F21"/>
    <w:multiLevelType w:val="hybridMultilevel"/>
    <w:tmpl w:val="0930B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6E43CCB"/>
    <w:multiLevelType w:val="hybridMultilevel"/>
    <w:tmpl w:val="0C1E52B6"/>
    <w:lvl w:ilvl="0" w:tplc="B232CA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00522"/>
    <w:multiLevelType w:val="hybridMultilevel"/>
    <w:tmpl w:val="FB349CE2"/>
    <w:lvl w:ilvl="0" w:tplc="1B666BFE">
      <w:start w:val="1"/>
      <w:numFmt w:val="upperLetter"/>
      <w:pStyle w:val="Heading3"/>
      <w:lvlText w:val="%1."/>
      <w:lvlJc w:val="left"/>
      <w:pPr>
        <w:ind w:left="720" w:hanging="360"/>
      </w:pPr>
      <w:rPr>
        <w:rFonts w:hint="default"/>
        <w:sz w:val="28"/>
        <w:szCs w:val="28"/>
      </w:rPr>
    </w:lvl>
    <w:lvl w:ilvl="1" w:tplc="1458C9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4624C5"/>
    <w:multiLevelType w:val="hybridMultilevel"/>
    <w:tmpl w:val="C5D2AD30"/>
    <w:lvl w:ilvl="0" w:tplc="6510AF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13E97"/>
    <w:multiLevelType w:val="hybridMultilevel"/>
    <w:tmpl w:val="C0A87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367333B"/>
    <w:multiLevelType w:val="hybridMultilevel"/>
    <w:tmpl w:val="F49CCBB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15:restartNumberingAfterBreak="0">
    <w:nsid w:val="352204D4"/>
    <w:multiLevelType w:val="hybridMultilevel"/>
    <w:tmpl w:val="BC4C2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683714"/>
    <w:multiLevelType w:val="hybridMultilevel"/>
    <w:tmpl w:val="2D1E490C"/>
    <w:lvl w:ilvl="0" w:tplc="B232CA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E2DCA"/>
    <w:multiLevelType w:val="hybridMultilevel"/>
    <w:tmpl w:val="D8A4BBF8"/>
    <w:lvl w:ilvl="0" w:tplc="6510AF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F06E79"/>
    <w:multiLevelType w:val="hybridMultilevel"/>
    <w:tmpl w:val="AF90CB04"/>
    <w:lvl w:ilvl="0" w:tplc="07DA74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A1545"/>
    <w:multiLevelType w:val="hybridMultilevel"/>
    <w:tmpl w:val="4992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C2DFF"/>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3C82140"/>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72D4AB0"/>
    <w:multiLevelType w:val="hybridMultilevel"/>
    <w:tmpl w:val="25629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F36043"/>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A7F3CA0"/>
    <w:multiLevelType w:val="hybridMultilevel"/>
    <w:tmpl w:val="28F6F028"/>
    <w:lvl w:ilvl="0" w:tplc="B232CA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AF3C9D"/>
    <w:multiLevelType w:val="hybridMultilevel"/>
    <w:tmpl w:val="01A2E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DC259E2"/>
    <w:multiLevelType w:val="hybridMultilevel"/>
    <w:tmpl w:val="C5EA46B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6B2212"/>
    <w:multiLevelType w:val="hybridMultilevel"/>
    <w:tmpl w:val="F96EB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184730E"/>
    <w:multiLevelType w:val="hybridMultilevel"/>
    <w:tmpl w:val="9BE8B214"/>
    <w:lvl w:ilvl="0" w:tplc="B232CA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2013136"/>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5433C09"/>
    <w:multiLevelType w:val="hybridMultilevel"/>
    <w:tmpl w:val="DBF4DFBC"/>
    <w:lvl w:ilvl="0" w:tplc="D1B6F2FE">
      <w:start w:val="1"/>
      <w:numFmt w:val="decimal"/>
      <w:lvlText w:val="%1."/>
      <w:lvlJc w:val="left"/>
      <w:pPr>
        <w:ind w:left="720" w:hanging="360"/>
      </w:pPr>
      <w:rPr>
        <w:rFonts w:asciiTheme="minorHAnsi" w:eastAsia="Times New Roman" w:hAnsiTheme="minorHAnsi" w:cstheme="minorBid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1657AA"/>
    <w:multiLevelType w:val="hybridMultilevel"/>
    <w:tmpl w:val="CE90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922878"/>
    <w:multiLevelType w:val="multilevel"/>
    <w:tmpl w:val="94ECA61A"/>
    <w:lvl w:ilvl="0">
      <w:start w:val="1"/>
      <w:numFmt w:val="bullet"/>
      <w:lvlText w:val="●"/>
      <w:lvlJc w:val="left"/>
      <w:pPr>
        <w:ind w:left="720" w:hanging="360"/>
      </w:pPr>
      <w:rPr>
        <w:rFonts w:ascii="Noto Sans Symbols" w:eastAsia="Noto Sans Symbols" w:hAnsi="Noto Sans Symbols" w:cs="Noto Sans Symbols"/>
        <w:b w:val="0"/>
        <w:i w:val="0"/>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BC02597"/>
    <w:multiLevelType w:val="hybridMultilevel"/>
    <w:tmpl w:val="9AE82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CDF1728"/>
    <w:multiLevelType w:val="hybridMultilevel"/>
    <w:tmpl w:val="1A3CCE44"/>
    <w:lvl w:ilvl="0" w:tplc="8EE450F2">
      <w:start w:val="1"/>
      <w:numFmt w:val="decimal"/>
      <w:pStyle w:val="QuestionStyle"/>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84294D"/>
    <w:multiLevelType w:val="hybridMultilevel"/>
    <w:tmpl w:val="376CB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FD35C62"/>
    <w:multiLevelType w:val="hybridMultilevel"/>
    <w:tmpl w:val="6F1ABEF4"/>
    <w:lvl w:ilvl="0" w:tplc="8C645BC8">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43D4991"/>
    <w:multiLevelType w:val="hybridMultilevel"/>
    <w:tmpl w:val="F7146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4B829E9"/>
    <w:multiLevelType w:val="hybridMultilevel"/>
    <w:tmpl w:val="2616A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79634FD"/>
    <w:multiLevelType w:val="hybridMultilevel"/>
    <w:tmpl w:val="D876A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D25B74"/>
    <w:multiLevelType w:val="hybridMultilevel"/>
    <w:tmpl w:val="73946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6BB3FCD"/>
    <w:multiLevelType w:val="hybridMultilevel"/>
    <w:tmpl w:val="5980FCD8"/>
    <w:lvl w:ilvl="0" w:tplc="FFFFFFFF">
      <w:start w:val="1"/>
      <w:numFmt w:val="decimal"/>
      <w:lvlText w:val="%1."/>
      <w:lvlJc w:val="left"/>
      <w:pPr>
        <w:ind w:left="1080" w:hanging="7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BD1421A"/>
    <w:multiLevelType w:val="hybridMultilevel"/>
    <w:tmpl w:val="47249A0C"/>
    <w:lvl w:ilvl="0" w:tplc="49409B0A">
      <w:start w:val="1"/>
      <w:numFmt w:val="upperRoman"/>
      <w:lvlText w:val="%1."/>
      <w:lvlJc w:val="left"/>
      <w:pPr>
        <w:ind w:left="1005" w:hanging="226"/>
      </w:pPr>
      <w:rPr>
        <w:rFonts w:ascii="Calibri" w:eastAsia="Calibri" w:hAnsi="Calibri" w:cs="Calibri" w:hint="default"/>
        <w:b/>
        <w:bCs/>
        <w:i w:val="0"/>
        <w:iCs w:val="0"/>
        <w:spacing w:val="0"/>
        <w:w w:val="100"/>
        <w:sz w:val="28"/>
        <w:szCs w:val="28"/>
        <w:lang w:val="en-US" w:eastAsia="en-US" w:bidi="ar-SA"/>
      </w:rPr>
    </w:lvl>
    <w:lvl w:ilvl="1" w:tplc="517C8C98">
      <w:start w:val="1"/>
      <w:numFmt w:val="upperLetter"/>
      <w:lvlText w:val="%2."/>
      <w:lvlJc w:val="left"/>
      <w:pPr>
        <w:ind w:left="1048" w:hanging="269"/>
      </w:pPr>
      <w:rPr>
        <w:spacing w:val="0"/>
        <w:w w:val="100"/>
        <w:lang w:val="en-US" w:eastAsia="en-US" w:bidi="ar-SA"/>
      </w:rPr>
    </w:lvl>
    <w:lvl w:ilvl="2" w:tplc="4F169938">
      <w:numFmt w:val="bullet"/>
      <w:lvlText w:val=""/>
      <w:lvlJc w:val="left"/>
      <w:pPr>
        <w:ind w:left="1499" w:hanging="269"/>
      </w:pPr>
      <w:rPr>
        <w:rFonts w:ascii="Symbol" w:eastAsia="Symbol" w:hAnsi="Symbol" w:cs="Symbol" w:hint="default"/>
        <w:b w:val="0"/>
        <w:bCs w:val="0"/>
        <w:i w:val="0"/>
        <w:iCs w:val="0"/>
        <w:spacing w:val="0"/>
        <w:w w:val="100"/>
        <w:sz w:val="24"/>
        <w:szCs w:val="24"/>
        <w:lang w:val="en-US" w:eastAsia="en-US" w:bidi="ar-SA"/>
      </w:rPr>
    </w:lvl>
    <w:lvl w:ilvl="3" w:tplc="9F38B32A">
      <w:numFmt w:val="bullet"/>
      <w:lvlText w:val="•"/>
      <w:lvlJc w:val="left"/>
      <w:pPr>
        <w:ind w:left="1500" w:hanging="269"/>
      </w:pPr>
      <w:rPr>
        <w:lang w:val="en-US" w:eastAsia="en-US" w:bidi="ar-SA"/>
      </w:rPr>
    </w:lvl>
    <w:lvl w:ilvl="4" w:tplc="F16A2C2A">
      <w:numFmt w:val="bullet"/>
      <w:lvlText w:val="•"/>
      <w:lvlJc w:val="left"/>
      <w:pPr>
        <w:ind w:left="2880" w:hanging="269"/>
      </w:pPr>
      <w:rPr>
        <w:lang w:val="en-US" w:eastAsia="en-US" w:bidi="ar-SA"/>
      </w:rPr>
    </w:lvl>
    <w:lvl w:ilvl="5" w:tplc="9A46F3C6">
      <w:numFmt w:val="bullet"/>
      <w:lvlText w:val="•"/>
      <w:lvlJc w:val="left"/>
      <w:pPr>
        <w:ind w:left="4260" w:hanging="269"/>
      </w:pPr>
      <w:rPr>
        <w:lang w:val="en-US" w:eastAsia="en-US" w:bidi="ar-SA"/>
      </w:rPr>
    </w:lvl>
    <w:lvl w:ilvl="6" w:tplc="BE2AD722">
      <w:numFmt w:val="bullet"/>
      <w:lvlText w:val="•"/>
      <w:lvlJc w:val="left"/>
      <w:pPr>
        <w:ind w:left="5640" w:hanging="269"/>
      </w:pPr>
      <w:rPr>
        <w:lang w:val="en-US" w:eastAsia="en-US" w:bidi="ar-SA"/>
      </w:rPr>
    </w:lvl>
    <w:lvl w:ilvl="7" w:tplc="B98A600C">
      <w:numFmt w:val="bullet"/>
      <w:lvlText w:val="•"/>
      <w:lvlJc w:val="left"/>
      <w:pPr>
        <w:ind w:left="7020" w:hanging="269"/>
      </w:pPr>
      <w:rPr>
        <w:lang w:val="en-US" w:eastAsia="en-US" w:bidi="ar-SA"/>
      </w:rPr>
    </w:lvl>
    <w:lvl w:ilvl="8" w:tplc="1974F670">
      <w:numFmt w:val="bullet"/>
      <w:lvlText w:val="•"/>
      <w:lvlJc w:val="left"/>
      <w:pPr>
        <w:ind w:left="8400" w:hanging="269"/>
      </w:pPr>
      <w:rPr>
        <w:lang w:val="en-US" w:eastAsia="en-US" w:bidi="ar-SA"/>
      </w:rPr>
    </w:lvl>
  </w:abstractNum>
  <w:abstractNum w:abstractNumId="50" w15:restartNumberingAfterBreak="0">
    <w:nsid w:val="7DD824D4"/>
    <w:multiLevelType w:val="hybridMultilevel"/>
    <w:tmpl w:val="1292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2B11F7"/>
    <w:multiLevelType w:val="hybridMultilevel"/>
    <w:tmpl w:val="34DE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4F5509"/>
    <w:multiLevelType w:val="hybridMultilevel"/>
    <w:tmpl w:val="8B08223E"/>
    <w:lvl w:ilvl="0" w:tplc="B232CA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271370">
    <w:abstractNumId w:val="7"/>
  </w:num>
  <w:num w:numId="2" w16cid:durableId="1731422260">
    <w:abstractNumId w:val="11"/>
  </w:num>
  <w:num w:numId="3" w16cid:durableId="10180313">
    <w:abstractNumId w:val="44"/>
  </w:num>
  <w:num w:numId="4" w16cid:durableId="1763380506">
    <w:abstractNumId w:val="40"/>
  </w:num>
  <w:num w:numId="5" w16cid:durableId="1556551122">
    <w:abstractNumId w:val="42"/>
  </w:num>
  <w:num w:numId="6" w16cid:durableId="1490900767">
    <w:abstractNumId w:val="45"/>
  </w:num>
  <w:num w:numId="7" w16cid:durableId="815144142">
    <w:abstractNumId w:val="29"/>
  </w:num>
  <w:num w:numId="8" w16cid:durableId="1017317999">
    <w:abstractNumId w:val="35"/>
  </w:num>
  <w:num w:numId="9" w16cid:durableId="1747460964">
    <w:abstractNumId w:val="3"/>
  </w:num>
  <w:num w:numId="10" w16cid:durableId="1710451073">
    <w:abstractNumId w:val="46"/>
  </w:num>
  <w:num w:numId="11" w16cid:durableId="1254782021">
    <w:abstractNumId w:val="43"/>
  </w:num>
  <w:num w:numId="12" w16cid:durableId="978071991">
    <w:abstractNumId w:val="22"/>
  </w:num>
  <w:num w:numId="13" w16cid:durableId="47656946">
    <w:abstractNumId w:val="9"/>
  </w:num>
  <w:num w:numId="14" w16cid:durableId="591814336">
    <w:abstractNumId w:val="34"/>
  </w:num>
  <w:num w:numId="15" w16cid:durableId="65303799">
    <w:abstractNumId w:val="30"/>
  </w:num>
  <w:num w:numId="16" w16cid:durableId="2136217399">
    <w:abstractNumId w:val="21"/>
  </w:num>
  <w:num w:numId="17" w16cid:durableId="510336298">
    <w:abstractNumId w:val="5"/>
  </w:num>
  <w:num w:numId="18" w16cid:durableId="812717968">
    <w:abstractNumId w:val="18"/>
  </w:num>
  <w:num w:numId="19" w16cid:durableId="1407268508">
    <w:abstractNumId w:val="15"/>
  </w:num>
  <w:num w:numId="20" w16cid:durableId="1395397257">
    <w:abstractNumId w:val="18"/>
    <w:lvlOverride w:ilvl="0">
      <w:startOverride w:val="1"/>
    </w:lvlOverride>
  </w:num>
  <w:num w:numId="21" w16cid:durableId="715934385">
    <w:abstractNumId w:val="18"/>
    <w:lvlOverride w:ilvl="0">
      <w:startOverride w:val="1"/>
    </w:lvlOverride>
  </w:num>
  <w:num w:numId="22" w16cid:durableId="1430350006">
    <w:abstractNumId w:val="18"/>
    <w:lvlOverride w:ilvl="0">
      <w:startOverride w:val="1"/>
    </w:lvlOverride>
  </w:num>
  <w:num w:numId="23" w16cid:durableId="1501122778">
    <w:abstractNumId w:val="18"/>
    <w:lvlOverride w:ilvl="0">
      <w:startOverride w:val="1"/>
    </w:lvlOverride>
  </w:num>
  <w:num w:numId="24" w16cid:durableId="1261983791">
    <w:abstractNumId w:val="18"/>
    <w:lvlOverride w:ilvl="0">
      <w:startOverride w:val="1"/>
    </w:lvlOverride>
  </w:num>
  <w:num w:numId="25" w16cid:durableId="2065060315">
    <w:abstractNumId w:val="18"/>
    <w:lvlOverride w:ilvl="0">
      <w:startOverride w:val="1"/>
    </w:lvlOverride>
  </w:num>
  <w:num w:numId="26" w16cid:durableId="2030138798">
    <w:abstractNumId w:val="33"/>
  </w:num>
  <w:num w:numId="27" w16cid:durableId="1535072487">
    <w:abstractNumId w:val="48"/>
  </w:num>
  <w:num w:numId="28" w16cid:durableId="1256742125">
    <w:abstractNumId w:val="18"/>
    <w:lvlOverride w:ilvl="0">
      <w:startOverride w:val="1"/>
    </w:lvlOverride>
  </w:num>
  <w:num w:numId="29" w16cid:durableId="94137096">
    <w:abstractNumId w:val="18"/>
    <w:lvlOverride w:ilvl="0">
      <w:startOverride w:val="1"/>
    </w:lvlOverride>
  </w:num>
  <w:num w:numId="30" w16cid:durableId="1948082163">
    <w:abstractNumId w:val="8"/>
  </w:num>
  <w:num w:numId="31" w16cid:durableId="755176915">
    <w:abstractNumId w:val="36"/>
  </w:num>
  <w:num w:numId="32" w16cid:durableId="1261068351">
    <w:abstractNumId w:val="28"/>
  </w:num>
  <w:num w:numId="33" w16cid:durableId="1194151487">
    <w:abstractNumId w:val="27"/>
  </w:num>
  <w:num w:numId="34" w16cid:durableId="484782547">
    <w:abstractNumId w:val="51"/>
  </w:num>
  <w:num w:numId="35" w16cid:durableId="522743804">
    <w:abstractNumId w:val="17"/>
  </w:num>
  <w:num w:numId="36" w16cid:durableId="236597540">
    <w:abstractNumId w:val="32"/>
  </w:num>
  <w:num w:numId="37" w16cid:durableId="2107459953">
    <w:abstractNumId w:val="47"/>
  </w:num>
  <w:num w:numId="38" w16cid:durableId="725379573">
    <w:abstractNumId w:val="41"/>
  </w:num>
  <w:num w:numId="39" w16cid:durableId="674765030">
    <w:abstractNumId w:val="39"/>
  </w:num>
  <w:num w:numId="40" w16cid:durableId="891117045">
    <w:abstractNumId w:val="26"/>
  </w:num>
  <w:num w:numId="41" w16cid:durableId="1303578778">
    <w:abstractNumId w:val="23"/>
  </w:num>
  <w:num w:numId="42" w16cid:durableId="691107273">
    <w:abstractNumId w:val="37"/>
  </w:num>
  <w:num w:numId="43" w16cid:durableId="295570114">
    <w:abstractNumId w:val="14"/>
  </w:num>
  <w:num w:numId="44" w16cid:durableId="1499536036">
    <w:abstractNumId w:val="52"/>
  </w:num>
  <w:num w:numId="45" w16cid:durableId="1592933739">
    <w:abstractNumId w:val="13"/>
  </w:num>
  <w:num w:numId="46" w16cid:durableId="1260942154">
    <w:abstractNumId w:val="10"/>
  </w:num>
  <w:num w:numId="47" w16cid:durableId="860628476">
    <w:abstractNumId w:val="16"/>
  </w:num>
  <w:num w:numId="48" w16cid:durableId="1728727555">
    <w:abstractNumId w:val="1"/>
  </w:num>
  <w:num w:numId="49" w16cid:durableId="1580939668">
    <w:abstractNumId w:val="20"/>
  </w:num>
  <w:num w:numId="50" w16cid:durableId="172574230">
    <w:abstractNumId w:val="2"/>
  </w:num>
  <w:num w:numId="51" w16cid:durableId="2073114178">
    <w:abstractNumId w:val="31"/>
  </w:num>
  <w:num w:numId="52" w16cid:durableId="1893928514">
    <w:abstractNumId w:val="25"/>
  </w:num>
  <w:num w:numId="53" w16cid:durableId="592476038">
    <w:abstractNumId w:val="12"/>
  </w:num>
  <w:num w:numId="54" w16cid:durableId="1378355353">
    <w:abstractNumId w:val="6"/>
  </w:num>
  <w:num w:numId="55" w16cid:durableId="1494293428">
    <w:abstractNumId w:val="4"/>
  </w:num>
  <w:num w:numId="56" w16cid:durableId="1097015710">
    <w:abstractNumId w:val="38"/>
  </w:num>
  <w:num w:numId="57" w16cid:durableId="2036270418">
    <w:abstractNumId w:val="24"/>
  </w:num>
  <w:num w:numId="58" w16cid:durableId="2028948405">
    <w:abstractNumId w:val="19"/>
  </w:num>
  <w:num w:numId="59" w16cid:durableId="933393699">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60" w16cid:durableId="2139252248">
    <w:abstractNumId w:val="5"/>
  </w:num>
  <w:num w:numId="61" w16cid:durableId="1098258685">
    <w:abstractNumId w:val="0"/>
  </w:num>
  <w:num w:numId="62" w16cid:durableId="1156336270">
    <w:abstractNumId w:val="5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IwMjI2szQ1NTYzNTJW0lEKTi0uzszPAymwrAUAWUWnwSwAAAA="/>
  </w:docVars>
  <w:rsids>
    <w:rsidRoot w:val="002B0D2A"/>
    <w:rsid w:val="00000901"/>
    <w:rsid w:val="00003FF7"/>
    <w:rsid w:val="00004CB6"/>
    <w:rsid w:val="00011169"/>
    <w:rsid w:val="0001118E"/>
    <w:rsid w:val="00013C6D"/>
    <w:rsid w:val="0001431A"/>
    <w:rsid w:val="000156CE"/>
    <w:rsid w:val="0001589F"/>
    <w:rsid w:val="00017022"/>
    <w:rsid w:val="00020076"/>
    <w:rsid w:val="00020CB2"/>
    <w:rsid w:val="00020E3B"/>
    <w:rsid w:val="00021962"/>
    <w:rsid w:val="000240BE"/>
    <w:rsid w:val="0002672F"/>
    <w:rsid w:val="00027339"/>
    <w:rsid w:val="00027CB7"/>
    <w:rsid w:val="00031269"/>
    <w:rsid w:val="00033447"/>
    <w:rsid w:val="00034335"/>
    <w:rsid w:val="00035994"/>
    <w:rsid w:val="0003651C"/>
    <w:rsid w:val="00036AD5"/>
    <w:rsid w:val="0004537B"/>
    <w:rsid w:val="00045A81"/>
    <w:rsid w:val="000460CE"/>
    <w:rsid w:val="00046AED"/>
    <w:rsid w:val="000509F6"/>
    <w:rsid w:val="000541C2"/>
    <w:rsid w:val="00061DA2"/>
    <w:rsid w:val="0006315C"/>
    <w:rsid w:val="00064B73"/>
    <w:rsid w:val="00064D7D"/>
    <w:rsid w:val="000655E5"/>
    <w:rsid w:val="00071AC9"/>
    <w:rsid w:val="00072A68"/>
    <w:rsid w:val="000745B5"/>
    <w:rsid w:val="00077025"/>
    <w:rsid w:val="00082030"/>
    <w:rsid w:val="000823FE"/>
    <w:rsid w:val="0008333F"/>
    <w:rsid w:val="00085E29"/>
    <w:rsid w:val="00090FEB"/>
    <w:rsid w:val="000920D7"/>
    <w:rsid w:val="000921FD"/>
    <w:rsid w:val="00094A6F"/>
    <w:rsid w:val="000A1189"/>
    <w:rsid w:val="000A168F"/>
    <w:rsid w:val="000A1E6F"/>
    <w:rsid w:val="000B24D3"/>
    <w:rsid w:val="000B344E"/>
    <w:rsid w:val="000B503D"/>
    <w:rsid w:val="000B58C4"/>
    <w:rsid w:val="000C2232"/>
    <w:rsid w:val="000C2949"/>
    <w:rsid w:val="000C2CA4"/>
    <w:rsid w:val="000C36EC"/>
    <w:rsid w:val="000D7442"/>
    <w:rsid w:val="000D7838"/>
    <w:rsid w:val="000D7EB7"/>
    <w:rsid w:val="000E08DB"/>
    <w:rsid w:val="000E4BD5"/>
    <w:rsid w:val="000F1AAE"/>
    <w:rsid w:val="000F1DC6"/>
    <w:rsid w:val="000F3605"/>
    <w:rsid w:val="000F4C64"/>
    <w:rsid w:val="00101020"/>
    <w:rsid w:val="00103EBE"/>
    <w:rsid w:val="001059B7"/>
    <w:rsid w:val="00105C6E"/>
    <w:rsid w:val="00107FE8"/>
    <w:rsid w:val="001135CC"/>
    <w:rsid w:val="001142C6"/>
    <w:rsid w:val="00115856"/>
    <w:rsid w:val="0012082C"/>
    <w:rsid w:val="001214C0"/>
    <w:rsid w:val="00122644"/>
    <w:rsid w:val="00132BFE"/>
    <w:rsid w:val="00133140"/>
    <w:rsid w:val="00134E47"/>
    <w:rsid w:val="00137533"/>
    <w:rsid w:val="0014312F"/>
    <w:rsid w:val="00143B2C"/>
    <w:rsid w:val="00143E98"/>
    <w:rsid w:val="00144BA2"/>
    <w:rsid w:val="00147CCC"/>
    <w:rsid w:val="00147F52"/>
    <w:rsid w:val="00150864"/>
    <w:rsid w:val="0015393F"/>
    <w:rsid w:val="00154673"/>
    <w:rsid w:val="001554E1"/>
    <w:rsid w:val="00162C62"/>
    <w:rsid w:val="00164C4F"/>
    <w:rsid w:val="00165D69"/>
    <w:rsid w:val="00170ADA"/>
    <w:rsid w:val="001715E2"/>
    <w:rsid w:val="001738DF"/>
    <w:rsid w:val="00174734"/>
    <w:rsid w:val="00183A08"/>
    <w:rsid w:val="001845EB"/>
    <w:rsid w:val="00187D5E"/>
    <w:rsid w:val="00192C11"/>
    <w:rsid w:val="00193063"/>
    <w:rsid w:val="001936A5"/>
    <w:rsid w:val="00194FE4"/>
    <w:rsid w:val="001A12F6"/>
    <w:rsid w:val="001A320E"/>
    <w:rsid w:val="001A4A1F"/>
    <w:rsid w:val="001A6800"/>
    <w:rsid w:val="001B024F"/>
    <w:rsid w:val="001B49AA"/>
    <w:rsid w:val="001B54F6"/>
    <w:rsid w:val="001C3B69"/>
    <w:rsid w:val="001C425A"/>
    <w:rsid w:val="001C5616"/>
    <w:rsid w:val="001C57F8"/>
    <w:rsid w:val="001D13FF"/>
    <w:rsid w:val="001D16C3"/>
    <w:rsid w:val="001D38B1"/>
    <w:rsid w:val="001D7B03"/>
    <w:rsid w:val="001D7B23"/>
    <w:rsid w:val="001E30E6"/>
    <w:rsid w:val="001E51A0"/>
    <w:rsid w:val="001E52F5"/>
    <w:rsid w:val="001E7ADE"/>
    <w:rsid w:val="001F1593"/>
    <w:rsid w:val="001F21FB"/>
    <w:rsid w:val="001F275C"/>
    <w:rsid w:val="001F5F77"/>
    <w:rsid w:val="001F6EBE"/>
    <w:rsid w:val="001F6F31"/>
    <w:rsid w:val="00202299"/>
    <w:rsid w:val="00202B06"/>
    <w:rsid w:val="00206416"/>
    <w:rsid w:val="002119AE"/>
    <w:rsid w:val="00213F5B"/>
    <w:rsid w:val="0021478E"/>
    <w:rsid w:val="00216EF2"/>
    <w:rsid w:val="00224092"/>
    <w:rsid w:val="00224E9B"/>
    <w:rsid w:val="00226378"/>
    <w:rsid w:val="002407E2"/>
    <w:rsid w:val="0024358E"/>
    <w:rsid w:val="0024503F"/>
    <w:rsid w:val="00245C97"/>
    <w:rsid w:val="00246EF1"/>
    <w:rsid w:val="00252310"/>
    <w:rsid w:val="0025272E"/>
    <w:rsid w:val="00252915"/>
    <w:rsid w:val="00254154"/>
    <w:rsid w:val="00254BC5"/>
    <w:rsid w:val="002615BB"/>
    <w:rsid w:val="00264D83"/>
    <w:rsid w:val="00271081"/>
    <w:rsid w:val="0027297F"/>
    <w:rsid w:val="002765F4"/>
    <w:rsid w:val="00281333"/>
    <w:rsid w:val="00283188"/>
    <w:rsid w:val="00283C40"/>
    <w:rsid w:val="002872A3"/>
    <w:rsid w:val="00291F8C"/>
    <w:rsid w:val="00296107"/>
    <w:rsid w:val="00296911"/>
    <w:rsid w:val="002A0606"/>
    <w:rsid w:val="002A1616"/>
    <w:rsid w:val="002A757C"/>
    <w:rsid w:val="002B0490"/>
    <w:rsid w:val="002B0D2A"/>
    <w:rsid w:val="002B3897"/>
    <w:rsid w:val="002C3383"/>
    <w:rsid w:val="002C3C1D"/>
    <w:rsid w:val="002C5182"/>
    <w:rsid w:val="002C6186"/>
    <w:rsid w:val="002D1915"/>
    <w:rsid w:val="002D3594"/>
    <w:rsid w:val="002D4DE9"/>
    <w:rsid w:val="002E1159"/>
    <w:rsid w:val="002E235F"/>
    <w:rsid w:val="002E4C18"/>
    <w:rsid w:val="002E7B1A"/>
    <w:rsid w:val="002E7EDD"/>
    <w:rsid w:val="002F377F"/>
    <w:rsid w:val="002F7FC4"/>
    <w:rsid w:val="00300929"/>
    <w:rsid w:val="00303183"/>
    <w:rsid w:val="00304A65"/>
    <w:rsid w:val="00306978"/>
    <w:rsid w:val="00307A47"/>
    <w:rsid w:val="00312640"/>
    <w:rsid w:val="003131A0"/>
    <w:rsid w:val="00313311"/>
    <w:rsid w:val="00313C18"/>
    <w:rsid w:val="00320CE4"/>
    <w:rsid w:val="00321F6A"/>
    <w:rsid w:val="003239FA"/>
    <w:rsid w:val="00324280"/>
    <w:rsid w:val="00331CC5"/>
    <w:rsid w:val="00331FCF"/>
    <w:rsid w:val="00332A30"/>
    <w:rsid w:val="00333F8A"/>
    <w:rsid w:val="0034130C"/>
    <w:rsid w:val="0034362B"/>
    <w:rsid w:val="003514D7"/>
    <w:rsid w:val="00351B7C"/>
    <w:rsid w:val="003526FE"/>
    <w:rsid w:val="0035711B"/>
    <w:rsid w:val="0036260F"/>
    <w:rsid w:val="0036536D"/>
    <w:rsid w:val="003659D7"/>
    <w:rsid w:val="003724FD"/>
    <w:rsid w:val="00375F79"/>
    <w:rsid w:val="0037720A"/>
    <w:rsid w:val="00383F99"/>
    <w:rsid w:val="003869E0"/>
    <w:rsid w:val="00387724"/>
    <w:rsid w:val="00394F2D"/>
    <w:rsid w:val="00396B71"/>
    <w:rsid w:val="00397995"/>
    <w:rsid w:val="003A1E69"/>
    <w:rsid w:val="003A44CF"/>
    <w:rsid w:val="003A5310"/>
    <w:rsid w:val="003B0709"/>
    <w:rsid w:val="003B0A3B"/>
    <w:rsid w:val="003B197A"/>
    <w:rsid w:val="003B2139"/>
    <w:rsid w:val="003B4391"/>
    <w:rsid w:val="003B741D"/>
    <w:rsid w:val="003C050D"/>
    <w:rsid w:val="003C3107"/>
    <w:rsid w:val="003C4D81"/>
    <w:rsid w:val="003D321B"/>
    <w:rsid w:val="003D3A5E"/>
    <w:rsid w:val="003D6FCC"/>
    <w:rsid w:val="003E0008"/>
    <w:rsid w:val="003E0476"/>
    <w:rsid w:val="003E0B90"/>
    <w:rsid w:val="003E349B"/>
    <w:rsid w:val="003E36F2"/>
    <w:rsid w:val="003F1277"/>
    <w:rsid w:val="003F36ED"/>
    <w:rsid w:val="003F6A14"/>
    <w:rsid w:val="00402FEB"/>
    <w:rsid w:val="00405A1E"/>
    <w:rsid w:val="00407A03"/>
    <w:rsid w:val="00412E24"/>
    <w:rsid w:val="004145FD"/>
    <w:rsid w:val="004167AB"/>
    <w:rsid w:val="004203FF"/>
    <w:rsid w:val="00420DA8"/>
    <w:rsid w:val="0042576D"/>
    <w:rsid w:val="00425852"/>
    <w:rsid w:val="00425EDA"/>
    <w:rsid w:val="00445003"/>
    <w:rsid w:val="004469EE"/>
    <w:rsid w:val="00446CD9"/>
    <w:rsid w:val="00446D9D"/>
    <w:rsid w:val="00450ABD"/>
    <w:rsid w:val="0045229B"/>
    <w:rsid w:val="00452F58"/>
    <w:rsid w:val="00455FFA"/>
    <w:rsid w:val="004567BE"/>
    <w:rsid w:val="00462360"/>
    <w:rsid w:val="004637DE"/>
    <w:rsid w:val="004663F8"/>
    <w:rsid w:val="00466690"/>
    <w:rsid w:val="004671AA"/>
    <w:rsid w:val="00474BBE"/>
    <w:rsid w:val="00481C2D"/>
    <w:rsid w:val="00482E4B"/>
    <w:rsid w:val="0049018D"/>
    <w:rsid w:val="00490F50"/>
    <w:rsid w:val="0049100C"/>
    <w:rsid w:val="004941E9"/>
    <w:rsid w:val="0049709C"/>
    <w:rsid w:val="004A51D1"/>
    <w:rsid w:val="004B28D1"/>
    <w:rsid w:val="004B33C9"/>
    <w:rsid w:val="004B5BD1"/>
    <w:rsid w:val="004B5F08"/>
    <w:rsid w:val="004B6A3E"/>
    <w:rsid w:val="004B71F0"/>
    <w:rsid w:val="004C5FBE"/>
    <w:rsid w:val="004C7CF5"/>
    <w:rsid w:val="004D27FA"/>
    <w:rsid w:val="004D3616"/>
    <w:rsid w:val="004D4DE7"/>
    <w:rsid w:val="004D5A45"/>
    <w:rsid w:val="004D6AAB"/>
    <w:rsid w:val="004E34F8"/>
    <w:rsid w:val="004E61BB"/>
    <w:rsid w:val="004E696D"/>
    <w:rsid w:val="004E7E75"/>
    <w:rsid w:val="004F147B"/>
    <w:rsid w:val="004F267C"/>
    <w:rsid w:val="005001FE"/>
    <w:rsid w:val="00501987"/>
    <w:rsid w:val="00501B50"/>
    <w:rsid w:val="0050246F"/>
    <w:rsid w:val="00502A63"/>
    <w:rsid w:val="00504398"/>
    <w:rsid w:val="00505E8A"/>
    <w:rsid w:val="005153C1"/>
    <w:rsid w:val="00521A78"/>
    <w:rsid w:val="005234F8"/>
    <w:rsid w:val="0052475C"/>
    <w:rsid w:val="005261FC"/>
    <w:rsid w:val="00530AD8"/>
    <w:rsid w:val="00530F69"/>
    <w:rsid w:val="00531470"/>
    <w:rsid w:val="005318CB"/>
    <w:rsid w:val="005411A3"/>
    <w:rsid w:val="00544A1E"/>
    <w:rsid w:val="0055004B"/>
    <w:rsid w:val="00550434"/>
    <w:rsid w:val="0055437F"/>
    <w:rsid w:val="00554E11"/>
    <w:rsid w:val="00555732"/>
    <w:rsid w:val="00556C4E"/>
    <w:rsid w:val="00560C65"/>
    <w:rsid w:val="00562072"/>
    <w:rsid w:val="00563B85"/>
    <w:rsid w:val="00564F9E"/>
    <w:rsid w:val="005701A8"/>
    <w:rsid w:val="005704D5"/>
    <w:rsid w:val="00570FA6"/>
    <w:rsid w:val="00572B17"/>
    <w:rsid w:val="0057513A"/>
    <w:rsid w:val="00580B9C"/>
    <w:rsid w:val="00584BD2"/>
    <w:rsid w:val="0058520F"/>
    <w:rsid w:val="00590178"/>
    <w:rsid w:val="00590A62"/>
    <w:rsid w:val="0059440F"/>
    <w:rsid w:val="005A1188"/>
    <w:rsid w:val="005A182F"/>
    <w:rsid w:val="005A4DCE"/>
    <w:rsid w:val="005A786D"/>
    <w:rsid w:val="005B1691"/>
    <w:rsid w:val="005B34FE"/>
    <w:rsid w:val="005B3A3D"/>
    <w:rsid w:val="005B456D"/>
    <w:rsid w:val="005B5593"/>
    <w:rsid w:val="005B5C4B"/>
    <w:rsid w:val="005B77D5"/>
    <w:rsid w:val="005C2538"/>
    <w:rsid w:val="005C359E"/>
    <w:rsid w:val="005C6E6F"/>
    <w:rsid w:val="005C7F79"/>
    <w:rsid w:val="005D169D"/>
    <w:rsid w:val="005D684E"/>
    <w:rsid w:val="005D793F"/>
    <w:rsid w:val="005E5729"/>
    <w:rsid w:val="005E59B5"/>
    <w:rsid w:val="005E5BFD"/>
    <w:rsid w:val="005E6829"/>
    <w:rsid w:val="005E7739"/>
    <w:rsid w:val="005F12F4"/>
    <w:rsid w:val="005F2565"/>
    <w:rsid w:val="005F6254"/>
    <w:rsid w:val="00600A66"/>
    <w:rsid w:val="00602AA0"/>
    <w:rsid w:val="00606B27"/>
    <w:rsid w:val="00606BA4"/>
    <w:rsid w:val="00607569"/>
    <w:rsid w:val="00612E37"/>
    <w:rsid w:val="0061659F"/>
    <w:rsid w:val="00617243"/>
    <w:rsid w:val="00621A85"/>
    <w:rsid w:val="006235FA"/>
    <w:rsid w:val="00627100"/>
    <w:rsid w:val="00630E9D"/>
    <w:rsid w:val="00631AEB"/>
    <w:rsid w:val="00644ABB"/>
    <w:rsid w:val="00645CB8"/>
    <w:rsid w:val="0064624C"/>
    <w:rsid w:val="00647908"/>
    <w:rsid w:val="006515ED"/>
    <w:rsid w:val="00652FF8"/>
    <w:rsid w:val="006579F2"/>
    <w:rsid w:val="00657CF9"/>
    <w:rsid w:val="00670EA7"/>
    <w:rsid w:val="00670EFB"/>
    <w:rsid w:val="006744E0"/>
    <w:rsid w:val="006747C3"/>
    <w:rsid w:val="00681440"/>
    <w:rsid w:val="00682003"/>
    <w:rsid w:val="0068702B"/>
    <w:rsid w:val="00687172"/>
    <w:rsid w:val="00691BAA"/>
    <w:rsid w:val="0069237F"/>
    <w:rsid w:val="00692752"/>
    <w:rsid w:val="00692C36"/>
    <w:rsid w:val="00697B5F"/>
    <w:rsid w:val="006A07D8"/>
    <w:rsid w:val="006A0A05"/>
    <w:rsid w:val="006A167D"/>
    <w:rsid w:val="006A2460"/>
    <w:rsid w:val="006A72E0"/>
    <w:rsid w:val="006A7AE4"/>
    <w:rsid w:val="006B203C"/>
    <w:rsid w:val="006B4895"/>
    <w:rsid w:val="006C2072"/>
    <w:rsid w:val="006C4AA9"/>
    <w:rsid w:val="006C5FEE"/>
    <w:rsid w:val="006D18DF"/>
    <w:rsid w:val="006D24B8"/>
    <w:rsid w:val="006E249F"/>
    <w:rsid w:val="006F3639"/>
    <w:rsid w:val="006F3BA3"/>
    <w:rsid w:val="006F56F2"/>
    <w:rsid w:val="0070637F"/>
    <w:rsid w:val="007067C2"/>
    <w:rsid w:val="00707F27"/>
    <w:rsid w:val="00707F84"/>
    <w:rsid w:val="0071208B"/>
    <w:rsid w:val="00712315"/>
    <w:rsid w:val="00712646"/>
    <w:rsid w:val="0071340D"/>
    <w:rsid w:val="00714809"/>
    <w:rsid w:val="00717EA1"/>
    <w:rsid w:val="00721983"/>
    <w:rsid w:val="00724056"/>
    <w:rsid w:val="00732B1C"/>
    <w:rsid w:val="0073318A"/>
    <w:rsid w:val="00735610"/>
    <w:rsid w:val="0073582D"/>
    <w:rsid w:val="00745819"/>
    <w:rsid w:val="00745F63"/>
    <w:rsid w:val="00746B5D"/>
    <w:rsid w:val="00751752"/>
    <w:rsid w:val="007532B3"/>
    <w:rsid w:val="00753EFC"/>
    <w:rsid w:val="007561BF"/>
    <w:rsid w:val="00761D74"/>
    <w:rsid w:val="00762632"/>
    <w:rsid w:val="00762709"/>
    <w:rsid w:val="00763498"/>
    <w:rsid w:val="00765510"/>
    <w:rsid w:val="0076678F"/>
    <w:rsid w:val="00766980"/>
    <w:rsid w:val="0077063E"/>
    <w:rsid w:val="00776735"/>
    <w:rsid w:val="0078246B"/>
    <w:rsid w:val="00783B8C"/>
    <w:rsid w:val="007840E2"/>
    <w:rsid w:val="00784359"/>
    <w:rsid w:val="00784DBA"/>
    <w:rsid w:val="00786A34"/>
    <w:rsid w:val="00786BE3"/>
    <w:rsid w:val="00787110"/>
    <w:rsid w:val="00791994"/>
    <w:rsid w:val="00794236"/>
    <w:rsid w:val="00795AF2"/>
    <w:rsid w:val="0079782B"/>
    <w:rsid w:val="007A0055"/>
    <w:rsid w:val="007A489C"/>
    <w:rsid w:val="007A4ADD"/>
    <w:rsid w:val="007A4C65"/>
    <w:rsid w:val="007A4FB7"/>
    <w:rsid w:val="007A4FDD"/>
    <w:rsid w:val="007A517B"/>
    <w:rsid w:val="007A5B26"/>
    <w:rsid w:val="007A661D"/>
    <w:rsid w:val="007B01A3"/>
    <w:rsid w:val="007B2644"/>
    <w:rsid w:val="007B3903"/>
    <w:rsid w:val="007B48DB"/>
    <w:rsid w:val="007B5A19"/>
    <w:rsid w:val="007B5F35"/>
    <w:rsid w:val="007B6D7C"/>
    <w:rsid w:val="007C07BA"/>
    <w:rsid w:val="007C5712"/>
    <w:rsid w:val="007C5BD1"/>
    <w:rsid w:val="007D206B"/>
    <w:rsid w:val="007E4032"/>
    <w:rsid w:val="007E5C14"/>
    <w:rsid w:val="007F05C9"/>
    <w:rsid w:val="008020B4"/>
    <w:rsid w:val="00807095"/>
    <w:rsid w:val="0081202A"/>
    <w:rsid w:val="008130C3"/>
    <w:rsid w:val="008134F7"/>
    <w:rsid w:val="00813781"/>
    <w:rsid w:val="00814A27"/>
    <w:rsid w:val="008150FD"/>
    <w:rsid w:val="00816385"/>
    <w:rsid w:val="00821D85"/>
    <w:rsid w:val="008237D4"/>
    <w:rsid w:val="008252D8"/>
    <w:rsid w:val="00826FCC"/>
    <w:rsid w:val="00832756"/>
    <w:rsid w:val="00834B75"/>
    <w:rsid w:val="00835937"/>
    <w:rsid w:val="00837194"/>
    <w:rsid w:val="008407A6"/>
    <w:rsid w:val="00841C77"/>
    <w:rsid w:val="008438AC"/>
    <w:rsid w:val="0084651B"/>
    <w:rsid w:val="00854434"/>
    <w:rsid w:val="008544AA"/>
    <w:rsid w:val="00860928"/>
    <w:rsid w:val="00862D10"/>
    <w:rsid w:val="008630AB"/>
    <w:rsid w:val="00863284"/>
    <w:rsid w:val="00863A41"/>
    <w:rsid w:val="008725F6"/>
    <w:rsid w:val="00873EA2"/>
    <w:rsid w:val="00875A40"/>
    <w:rsid w:val="00875DC7"/>
    <w:rsid w:val="00881E0B"/>
    <w:rsid w:val="00882D8A"/>
    <w:rsid w:val="00887352"/>
    <w:rsid w:val="008964AD"/>
    <w:rsid w:val="00896F14"/>
    <w:rsid w:val="008A0EE1"/>
    <w:rsid w:val="008A2874"/>
    <w:rsid w:val="008A4C0A"/>
    <w:rsid w:val="008A6836"/>
    <w:rsid w:val="008B0882"/>
    <w:rsid w:val="008B0B60"/>
    <w:rsid w:val="008B4ECF"/>
    <w:rsid w:val="008B66BF"/>
    <w:rsid w:val="008B78CC"/>
    <w:rsid w:val="008C0DBF"/>
    <w:rsid w:val="008C1933"/>
    <w:rsid w:val="008C235E"/>
    <w:rsid w:val="008C5CBC"/>
    <w:rsid w:val="008C712F"/>
    <w:rsid w:val="008C7896"/>
    <w:rsid w:val="008D1D1F"/>
    <w:rsid w:val="008D200B"/>
    <w:rsid w:val="008D5838"/>
    <w:rsid w:val="008E24A7"/>
    <w:rsid w:val="008E35D3"/>
    <w:rsid w:val="008E3A3E"/>
    <w:rsid w:val="008E3D0E"/>
    <w:rsid w:val="008E506B"/>
    <w:rsid w:val="008E5560"/>
    <w:rsid w:val="008F384D"/>
    <w:rsid w:val="008F3CDA"/>
    <w:rsid w:val="008F564F"/>
    <w:rsid w:val="0090010B"/>
    <w:rsid w:val="00901650"/>
    <w:rsid w:val="0090595B"/>
    <w:rsid w:val="00905A05"/>
    <w:rsid w:val="00930932"/>
    <w:rsid w:val="00931254"/>
    <w:rsid w:val="00932F76"/>
    <w:rsid w:val="00933755"/>
    <w:rsid w:val="0093643D"/>
    <w:rsid w:val="00941C09"/>
    <w:rsid w:val="0094274F"/>
    <w:rsid w:val="00942E77"/>
    <w:rsid w:val="00943164"/>
    <w:rsid w:val="0094324C"/>
    <w:rsid w:val="0094363C"/>
    <w:rsid w:val="00944124"/>
    <w:rsid w:val="00947E80"/>
    <w:rsid w:val="00950701"/>
    <w:rsid w:val="00950C8C"/>
    <w:rsid w:val="0095299B"/>
    <w:rsid w:val="00952BE3"/>
    <w:rsid w:val="0095318C"/>
    <w:rsid w:val="00954D19"/>
    <w:rsid w:val="00961095"/>
    <w:rsid w:val="00962AE6"/>
    <w:rsid w:val="00965AE0"/>
    <w:rsid w:val="00966293"/>
    <w:rsid w:val="00970886"/>
    <w:rsid w:val="0097117C"/>
    <w:rsid w:val="00971B41"/>
    <w:rsid w:val="00983A80"/>
    <w:rsid w:val="009851FC"/>
    <w:rsid w:val="00986CA6"/>
    <w:rsid w:val="00987ACC"/>
    <w:rsid w:val="009903C4"/>
    <w:rsid w:val="00990D8E"/>
    <w:rsid w:val="00991A72"/>
    <w:rsid w:val="009921CC"/>
    <w:rsid w:val="009A180F"/>
    <w:rsid w:val="009A2820"/>
    <w:rsid w:val="009A46C8"/>
    <w:rsid w:val="009A5E91"/>
    <w:rsid w:val="009A6D89"/>
    <w:rsid w:val="009A6EAB"/>
    <w:rsid w:val="009B1F75"/>
    <w:rsid w:val="009B2AA3"/>
    <w:rsid w:val="009B32AD"/>
    <w:rsid w:val="009B5B97"/>
    <w:rsid w:val="009B5D52"/>
    <w:rsid w:val="009C001D"/>
    <w:rsid w:val="009D29AF"/>
    <w:rsid w:val="009D36ED"/>
    <w:rsid w:val="009D6675"/>
    <w:rsid w:val="009E0852"/>
    <w:rsid w:val="009E0F8D"/>
    <w:rsid w:val="009E131D"/>
    <w:rsid w:val="009E7121"/>
    <w:rsid w:val="009F1C14"/>
    <w:rsid w:val="009F427E"/>
    <w:rsid w:val="00A004C4"/>
    <w:rsid w:val="00A0124B"/>
    <w:rsid w:val="00A07A2E"/>
    <w:rsid w:val="00A1031A"/>
    <w:rsid w:val="00A2158A"/>
    <w:rsid w:val="00A3389A"/>
    <w:rsid w:val="00A33D98"/>
    <w:rsid w:val="00A34EE0"/>
    <w:rsid w:val="00A41BDB"/>
    <w:rsid w:val="00A42BAB"/>
    <w:rsid w:val="00A51572"/>
    <w:rsid w:val="00A51D8B"/>
    <w:rsid w:val="00A544A1"/>
    <w:rsid w:val="00A5451E"/>
    <w:rsid w:val="00A56FB8"/>
    <w:rsid w:val="00A60846"/>
    <w:rsid w:val="00A61565"/>
    <w:rsid w:val="00A645B4"/>
    <w:rsid w:val="00A70268"/>
    <w:rsid w:val="00A73990"/>
    <w:rsid w:val="00A758AD"/>
    <w:rsid w:val="00A76F70"/>
    <w:rsid w:val="00A86BF5"/>
    <w:rsid w:val="00A86D6B"/>
    <w:rsid w:val="00A9126F"/>
    <w:rsid w:val="00A91AA0"/>
    <w:rsid w:val="00A9214A"/>
    <w:rsid w:val="00A950F7"/>
    <w:rsid w:val="00A958D1"/>
    <w:rsid w:val="00AA0C15"/>
    <w:rsid w:val="00AA1A9F"/>
    <w:rsid w:val="00AA44D7"/>
    <w:rsid w:val="00AA537F"/>
    <w:rsid w:val="00AA5BCB"/>
    <w:rsid w:val="00AA5F6C"/>
    <w:rsid w:val="00AA6279"/>
    <w:rsid w:val="00AB0609"/>
    <w:rsid w:val="00AB3457"/>
    <w:rsid w:val="00AB781B"/>
    <w:rsid w:val="00AC2C76"/>
    <w:rsid w:val="00AC4779"/>
    <w:rsid w:val="00AC5E87"/>
    <w:rsid w:val="00AD421B"/>
    <w:rsid w:val="00AD6578"/>
    <w:rsid w:val="00AE2306"/>
    <w:rsid w:val="00AE4B84"/>
    <w:rsid w:val="00AE4E33"/>
    <w:rsid w:val="00AE4F35"/>
    <w:rsid w:val="00AF143C"/>
    <w:rsid w:val="00AF14AC"/>
    <w:rsid w:val="00AF3694"/>
    <w:rsid w:val="00AF3ED9"/>
    <w:rsid w:val="00AF4C05"/>
    <w:rsid w:val="00AF7995"/>
    <w:rsid w:val="00AF7FED"/>
    <w:rsid w:val="00B00244"/>
    <w:rsid w:val="00B00741"/>
    <w:rsid w:val="00B05EB0"/>
    <w:rsid w:val="00B07FE9"/>
    <w:rsid w:val="00B11958"/>
    <w:rsid w:val="00B11ED4"/>
    <w:rsid w:val="00B12D73"/>
    <w:rsid w:val="00B15EE7"/>
    <w:rsid w:val="00B200A5"/>
    <w:rsid w:val="00B206CE"/>
    <w:rsid w:val="00B21A43"/>
    <w:rsid w:val="00B22372"/>
    <w:rsid w:val="00B230C8"/>
    <w:rsid w:val="00B231FA"/>
    <w:rsid w:val="00B248A8"/>
    <w:rsid w:val="00B25646"/>
    <w:rsid w:val="00B34915"/>
    <w:rsid w:val="00B355A2"/>
    <w:rsid w:val="00B358E3"/>
    <w:rsid w:val="00B364D1"/>
    <w:rsid w:val="00B37938"/>
    <w:rsid w:val="00B40BD9"/>
    <w:rsid w:val="00B43593"/>
    <w:rsid w:val="00B46FDD"/>
    <w:rsid w:val="00B5195D"/>
    <w:rsid w:val="00B51ED7"/>
    <w:rsid w:val="00B52A8C"/>
    <w:rsid w:val="00B6018D"/>
    <w:rsid w:val="00B60B41"/>
    <w:rsid w:val="00B642A0"/>
    <w:rsid w:val="00B65695"/>
    <w:rsid w:val="00B66BFC"/>
    <w:rsid w:val="00B73524"/>
    <w:rsid w:val="00B7365C"/>
    <w:rsid w:val="00B739A9"/>
    <w:rsid w:val="00B75D09"/>
    <w:rsid w:val="00B8194C"/>
    <w:rsid w:val="00B81969"/>
    <w:rsid w:val="00B81E6C"/>
    <w:rsid w:val="00B8354E"/>
    <w:rsid w:val="00B83D5E"/>
    <w:rsid w:val="00B872AE"/>
    <w:rsid w:val="00B97A2E"/>
    <w:rsid w:val="00BA7DA0"/>
    <w:rsid w:val="00BB040F"/>
    <w:rsid w:val="00BB59E0"/>
    <w:rsid w:val="00BB6A52"/>
    <w:rsid w:val="00BC0157"/>
    <w:rsid w:val="00BC1AEB"/>
    <w:rsid w:val="00BC2164"/>
    <w:rsid w:val="00BC3407"/>
    <w:rsid w:val="00BC51BE"/>
    <w:rsid w:val="00BC77C6"/>
    <w:rsid w:val="00BC7D40"/>
    <w:rsid w:val="00BD6046"/>
    <w:rsid w:val="00BE1124"/>
    <w:rsid w:val="00BE124B"/>
    <w:rsid w:val="00BE1D9F"/>
    <w:rsid w:val="00BE20BE"/>
    <w:rsid w:val="00BE421A"/>
    <w:rsid w:val="00BE7580"/>
    <w:rsid w:val="00BF166E"/>
    <w:rsid w:val="00BF41FA"/>
    <w:rsid w:val="00C00247"/>
    <w:rsid w:val="00C02F4B"/>
    <w:rsid w:val="00C04C13"/>
    <w:rsid w:val="00C05C34"/>
    <w:rsid w:val="00C077ED"/>
    <w:rsid w:val="00C153B5"/>
    <w:rsid w:val="00C15FA9"/>
    <w:rsid w:val="00C17635"/>
    <w:rsid w:val="00C23A76"/>
    <w:rsid w:val="00C33EA0"/>
    <w:rsid w:val="00C365F8"/>
    <w:rsid w:val="00C418D2"/>
    <w:rsid w:val="00C4260D"/>
    <w:rsid w:val="00C433EE"/>
    <w:rsid w:val="00C47EB7"/>
    <w:rsid w:val="00C51848"/>
    <w:rsid w:val="00C52475"/>
    <w:rsid w:val="00C563AF"/>
    <w:rsid w:val="00C57353"/>
    <w:rsid w:val="00C5736A"/>
    <w:rsid w:val="00C62AC0"/>
    <w:rsid w:val="00C62E1F"/>
    <w:rsid w:val="00C6421B"/>
    <w:rsid w:val="00C645B5"/>
    <w:rsid w:val="00C71C6F"/>
    <w:rsid w:val="00C727F6"/>
    <w:rsid w:val="00C74C73"/>
    <w:rsid w:val="00C77856"/>
    <w:rsid w:val="00C802CD"/>
    <w:rsid w:val="00C82AED"/>
    <w:rsid w:val="00C83D24"/>
    <w:rsid w:val="00C909BB"/>
    <w:rsid w:val="00C919DF"/>
    <w:rsid w:val="00C95241"/>
    <w:rsid w:val="00C95716"/>
    <w:rsid w:val="00C975D7"/>
    <w:rsid w:val="00CA68FE"/>
    <w:rsid w:val="00CB160C"/>
    <w:rsid w:val="00CB1BE3"/>
    <w:rsid w:val="00CB48FA"/>
    <w:rsid w:val="00CB7F0D"/>
    <w:rsid w:val="00CC18DD"/>
    <w:rsid w:val="00CD0FC2"/>
    <w:rsid w:val="00CD1B85"/>
    <w:rsid w:val="00CD3A82"/>
    <w:rsid w:val="00CD4A77"/>
    <w:rsid w:val="00CD73B5"/>
    <w:rsid w:val="00CE1B25"/>
    <w:rsid w:val="00CE3615"/>
    <w:rsid w:val="00CE4C9A"/>
    <w:rsid w:val="00CE67BA"/>
    <w:rsid w:val="00CF4BCD"/>
    <w:rsid w:val="00D04064"/>
    <w:rsid w:val="00D0712B"/>
    <w:rsid w:val="00D104DA"/>
    <w:rsid w:val="00D12ED8"/>
    <w:rsid w:val="00D20641"/>
    <w:rsid w:val="00D22189"/>
    <w:rsid w:val="00D23181"/>
    <w:rsid w:val="00D23353"/>
    <w:rsid w:val="00D250B4"/>
    <w:rsid w:val="00D27493"/>
    <w:rsid w:val="00D275BB"/>
    <w:rsid w:val="00D27C77"/>
    <w:rsid w:val="00D31B0B"/>
    <w:rsid w:val="00D33005"/>
    <w:rsid w:val="00D34624"/>
    <w:rsid w:val="00D370D8"/>
    <w:rsid w:val="00D42486"/>
    <w:rsid w:val="00D43ABF"/>
    <w:rsid w:val="00D44BA9"/>
    <w:rsid w:val="00D453FC"/>
    <w:rsid w:val="00D45D53"/>
    <w:rsid w:val="00D52C15"/>
    <w:rsid w:val="00D54ED6"/>
    <w:rsid w:val="00D552C2"/>
    <w:rsid w:val="00D56EAB"/>
    <w:rsid w:val="00D57258"/>
    <w:rsid w:val="00D61418"/>
    <w:rsid w:val="00D62C99"/>
    <w:rsid w:val="00D6422B"/>
    <w:rsid w:val="00D6579A"/>
    <w:rsid w:val="00D675EF"/>
    <w:rsid w:val="00D676F4"/>
    <w:rsid w:val="00D71521"/>
    <w:rsid w:val="00D71FE4"/>
    <w:rsid w:val="00D72437"/>
    <w:rsid w:val="00D73C8E"/>
    <w:rsid w:val="00D741EA"/>
    <w:rsid w:val="00D74D63"/>
    <w:rsid w:val="00D74EFA"/>
    <w:rsid w:val="00D75AAD"/>
    <w:rsid w:val="00D75E19"/>
    <w:rsid w:val="00D87B9D"/>
    <w:rsid w:val="00D91767"/>
    <w:rsid w:val="00D91E82"/>
    <w:rsid w:val="00D941F5"/>
    <w:rsid w:val="00D954F8"/>
    <w:rsid w:val="00D95A5B"/>
    <w:rsid w:val="00DA0C55"/>
    <w:rsid w:val="00DA1393"/>
    <w:rsid w:val="00DA1E2D"/>
    <w:rsid w:val="00DA4383"/>
    <w:rsid w:val="00DA4767"/>
    <w:rsid w:val="00DA4BBD"/>
    <w:rsid w:val="00DA74F8"/>
    <w:rsid w:val="00DA75B9"/>
    <w:rsid w:val="00DB18CC"/>
    <w:rsid w:val="00DB327F"/>
    <w:rsid w:val="00DB462D"/>
    <w:rsid w:val="00DB6747"/>
    <w:rsid w:val="00DB70CE"/>
    <w:rsid w:val="00DC031B"/>
    <w:rsid w:val="00DC510D"/>
    <w:rsid w:val="00DC72B8"/>
    <w:rsid w:val="00DC770B"/>
    <w:rsid w:val="00DD155F"/>
    <w:rsid w:val="00DD34F6"/>
    <w:rsid w:val="00DD46A4"/>
    <w:rsid w:val="00DD5AF6"/>
    <w:rsid w:val="00DE2BFF"/>
    <w:rsid w:val="00DE5C0B"/>
    <w:rsid w:val="00DE6584"/>
    <w:rsid w:val="00DE79C6"/>
    <w:rsid w:val="00DF48F5"/>
    <w:rsid w:val="00DF7450"/>
    <w:rsid w:val="00DF7572"/>
    <w:rsid w:val="00DF7B3B"/>
    <w:rsid w:val="00E029B2"/>
    <w:rsid w:val="00E06077"/>
    <w:rsid w:val="00E1314A"/>
    <w:rsid w:val="00E13527"/>
    <w:rsid w:val="00E13EDC"/>
    <w:rsid w:val="00E20F8D"/>
    <w:rsid w:val="00E21BF4"/>
    <w:rsid w:val="00E2326F"/>
    <w:rsid w:val="00E2695F"/>
    <w:rsid w:val="00E31CDF"/>
    <w:rsid w:val="00E31F2F"/>
    <w:rsid w:val="00E42BD1"/>
    <w:rsid w:val="00E44D33"/>
    <w:rsid w:val="00E46E9E"/>
    <w:rsid w:val="00E52589"/>
    <w:rsid w:val="00E52C82"/>
    <w:rsid w:val="00E54F86"/>
    <w:rsid w:val="00E57F97"/>
    <w:rsid w:val="00E60407"/>
    <w:rsid w:val="00E608FA"/>
    <w:rsid w:val="00E6447A"/>
    <w:rsid w:val="00E64F22"/>
    <w:rsid w:val="00E650D9"/>
    <w:rsid w:val="00E732F1"/>
    <w:rsid w:val="00E7437F"/>
    <w:rsid w:val="00E7490E"/>
    <w:rsid w:val="00E74B45"/>
    <w:rsid w:val="00E77209"/>
    <w:rsid w:val="00E77738"/>
    <w:rsid w:val="00E80B53"/>
    <w:rsid w:val="00E8103C"/>
    <w:rsid w:val="00E82CE1"/>
    <w:rsid w:val="00E86D6D"/>
    <w:rsid w:val="00E872C5"/>
    <w:rsid w:val="00E95667"/>
    <w:rsid w:val="00E965C1"/>
    <w:rsid w:val="00E97B4E"/>
    <w:rsid w:val="00EA251C"/>
    <w:rsid w:val="00EA299B"/>
    <w:rsid w:val="00EA3AEE"/>
    <w:rsid w:val="00EA3D2A"/>
    <w:rsid w:val="00EB00DE"/>
    <w:rsid w:val="00EB0116"/>
    <w:rsid w:val="00EB4746"/>
    <w:rsid w:val="00EB720E"/>
    <w:rsid w:val="00EB7B44"/>
    <w:rsid w:val="00EB7B82"/>
    <w:rsid w:val="00EC1225"/>
    <w:rsid w:val="00EC1760"/>
    <w:rsid w:val="00EC3CEA"/>
    <w:rsid w:val="00EC4F36"/>
    <w:rsid w:val="00EC52D6"/>
    <w:rsid w:val="00EC6ECF"/>
    <w:rsid w:val="00EC71F8"/>
    <w:rsid w:val="00ED3A09"/>
    <w:rsid w:val="00ED3BAE"/>
    <w:rsid w:val="00ED4C8D"/>
    <w:rsid w:val="00ED5B48"/>
    <w:rsid w:val="00ED62B5"/>
    <w:rsid w:val="00EE0FE0"/>
    <w:rsid w:val="00EE2CD1"/>
    <w:rsid w:val="00EE33B5"/>
    <w:rsid w:val="00EE5F73"/>
    <w:rsid w:val="00EE7474"/>
    <w:rsid w:val="00EF35A1"/>
    <w:rsid w:val="00EF432E"/>
    <w:rsid w:val="00EF43EB"/>
    <w:rsid w:val="00EF4D53"/>
    <w:rsid w:val="00EF5E43"/>
    <w:rsid w:val="00EF6847"/>
    <w:rsid w:val="00F0201B"/>
    <w:rsid w:val="00F0212E"/>
    <w:rsid w:val="00F02310"/>
    <w:rsid w:val="00F0531C"/>
    <w:rsid w:val="00F065BC"/>
    <w:rsid w:val="00F06E98"/>
    <w:rsid w:val="00F07E54"/>
    <w:rsid w:val="00F11E23"/>
    <w:rsid w:val="00F1273B"/>
    <w:rsid w:val="00F13274"/>
    <w:rsid w:val="00F13531"/>
    <w:rsid w:val="00F14B53"/>
    <w:rsid w:val="00F16216"/>
    <w:rsid w:val="00F175C1"/>
    <w:rsid w:val="00F220A1"/>
    <w:rsid w:val="00F23105"/>
    <w:rsid w:val="00F241AD"/>
    <w:rsid w:val="00F26D5B"/>
    <w:rsid w:val="00F27655"/>
    <w:rsid w:val="00F27872"/>
    <w:rsid w:val="00F321EF"/>
    <w:rsid w:val="00F359A1"/>
    <w:rsid w:val="00F362D9"/>
    <w:rsid w:val="00F366C3"/>
    <w:rsid w:val="00F4181C"/>
    <w:rsid w:val="00F4365B"/>
    <w:rsid w:val="00F45E5C"/>
    <w:rsid w:val="00F470F1"/>
    <w:rsid w:val="00F5390B"/>
    <w:rsid w:val="00F55397"/>
    <w:rsid w:val="00F60333"/>
    <w:rsid w:val="00F62FB7"/>
    <w:rsid w:val="00F647FB"/>
    <w:rsid w:val="00F674B2"/>
    <w:rsid w:val="00F70836"/>
    <w:rsid w:val="00F70E28"/>
    <w:rsid w:val="00F76461"/>
    <w:rsid w:val="00F80259"/>
    <w:rsid w:val="00F80E0F"/>
    <w:rsid w:val="00F820C4"/>
    <w:rsid w:val="00F867A5"/>
    <w:rsid w:val="00F8686B"/>
    <w:rsid w:val="00F87809"/>
    <w:rsid w:val="00F92D90"/>
    <w:rsid w:val="00F944BB"/>
    <w:rsid w:val="00F96B32"/>
    <w:rsid w:val="00F96CF4"/>
    <w:rsid w:val="00F97E71"/>
    <w:rsid w:val="00FA0422"/>
    <w:rsid w:val="00FA1F57"/>
    <w:rsid w:val="00FA30FA"/>
    <w:rsid w:val="00FA5145"/>
    <w:rsid w:val="00FA7294"/>
    <w:rsid w:val="00FB01F5"/>
    <w:rsid w:val="00FB24A6"/>
    <w:rsid w:val="00FC5B58"/>
    <w:rsid w:val="00FC67D0"/>
    <w:rsid w:val="00FD0205"/>
    <w:rsid w:val="00FD05EA"/>
    <w:rsid w:val="00FD16E1"/>
    <w:rsid w:val="00FD3F77"/>
    <w:rsid w:val="00FD5484"/>
    <w:rsid w:val="00FD71D8"/>
    <w:rsid w:val="00FE1AC4"/>
    <w:rsid w:val="00FE1F4E"/>
    <w:rsid w:val="00FE4862"/>
    <w:rsid w:val="00FE5B3B"/>
    <w:rsid w:val="00FE64D6"/>
    <w:rsid w:val="00FE77B4"/>
    <w:rsid w:val="00FF2A39"/>
    <w:rsid w:val="00FF4C71"/>
    <w:rsid w:val="00FF5C5D"/>
    <w:rsid w:val="0122762D"/>
    <w:rsid w:val="01476CFA"/>
    <w:rsid w:val="0376B912"/>
    <w:rsid w:val="03A9967B"/>
    <w:rsid w:val="03B4C878"/>
    <w:rsid w:val="0461723F"/>
    <w:rsid w:val="05307702"/>
    <w:rsid w:val="059530EE"/>
    <w:rsid w:val="05E3A93F"/>
    <w:rsid w:val="05FD645D"/>
    <w:rsid w:val="0757F672"/>
    <w:rsid w:val="080DACB4"/>
    <w:rsid w:val="08419CEB"/>
    <w:rsid w:val="0872D077"/>
    <w:rsid w:val="0932829F"/>
    <w:rsid w:val="09518C6B"/>
    <w:rsid w:val="0999FF71"/>
    <w:rsid w:val="09CE46CC"/>
    <w:rsid w:val="09F60A5C"/>
    <w:rsid w:val="0BB59C5F"/>
    <w:rsid w:val="0C4F05D5"/>
    <w:rsid w:val="0C928AED"/>
    <w:rsid w:val="0E66BCFD"/>
    <w:rsid w:val="0F82E8E5"/>
    <w:rsid w:val="0F96E361"/>
    <w:rsid w:val="0FAF94C4"/>
    <w:rsid w:val="125AA778"/>
    <w:rsid w:val="1379BA92"/>
    <w:rsid w:val="144DAA9F"/>
    <w:rsid w:val="15190754"/>
    <w:rsid w:val="15A953B0"/>
    <w:rsid w:val="15E0E49B"/>
    <w:rsid w:val="1613A92F"/>
    <w:rsid w:val="167ECD27"/>
    <w:rsid w:val="17894820"/>
    <w:rsid w:val="1A5FA729"/>
    <w:rsid w:val="1A8892E8"/>
    <w:rsid w:val="1BA73528"/>
    <w:rsid w:val="1BBB7AA8"/>
    <w:rsid w:val="1C5B7E5C"/>
    <w:rsid w:val="1CBD95A1"/>
    <w:rsid w:val="1D9342AF"/>
    <w:rsid w:val="1E068367"/>
    <w:rsid w:val="1E3DECE5"/>
    <w:rsid w:val="1E538D14"/>
    <w:rsid w:val="1E688A1B"/>
    <w:rsid w:val="1E88D79A"/>
    <w:rsid w:val="1E90CE92"/>
    <w:rsid w:val="1EF5C775"/>
    <w:rsid w:val="1F9E4888"/>
    <w:rsid w:val="1FA2BBE6"/>
    <w:rsid w:val="1FFE9563"/>
    <w:rsid w:val="200E29F0"/>
    <w:rsid w:val="206D9FF2"/>
    <w:rsid w:val="21AB951B"/>
    <w:rsid w:val="224EBD68"/>
    <w:rsid w:val="23952BC9"/>
    <w:rsid w:val="2463D6D5"/>
    <w:rsid w:val="267B1414"/>
    <w:rsid w:val="2681A180"/>
    <w:rsid w:val="26E13EC0"/>
    <w:rsid w:val="2736E08F"/>
    <w:rsid w:val="275657C0"/>
    <w:rsid w:val="2794E198"/>
    <w:rsid w:val="27A84307"/>
    <w:rsid w:val="27BF0B66"/>
    <w:rsid w:val="27E54ACE"/>
    <w:rsid w:val="283F5FFB"/>
    <w:rsid w:val="28C55ED6"/>
    <w:rsid w:val="28EFA80E"/>
    <w:rsid w:val="2A35E261"/>
    <w:rsid w:val="2D3B3DBB"/>
    <w:rsid w:val="2D40C61A"/>
    <w:rsid w:val="2D501AB3"/>
    <w:rsid w:val="2DA33FA1"/>
    <w:rsid w:val="2DDAE0B6"/>
    <w:rsid w:val="2DE27620"/>
    <w:rsid w:val="2E574205"/>
    <w:rsid w:val="2E8EBB6C"/>
    <w:rsid w:val="2ED26F21"/>
    <w:rsid w:val="2F84F163"/>
    <w:rsid w:val="2FD55E19"/>
    <w:rsid w:val="3007A59A"/>
    <w:rsid w:val="315F28DB"/>
    <w:rsid w:val="31FE2F62"/>
    <w:rsid w:val="34DA2654"/>
    <w:rsid w:val="34EE5365"/>
    <w:rsid w:val="36313989"/>
    <w:rsid w:val="364A6976"/>
    <w:rsid w:val="36832E92"/>
    <w:rsid w:val="37DE8067"/>
    <w:rsid w:val="3845C696"/>
    <w:rsid w:val="39B4925B"/>
    <w:rsid w:val="3A0706D5"/>
    <w:rsid w:val="3AAD0387"/>
    <w:rsid w:val="3AC262EA"/>
    <w:rsid w:val="3B01498C"/>
    <w:rsid w:val="3B72A331"/>
    <w:rsid w:val="3B8963E7"/>
    <w:rsid w:val="3BB88C52"/>
    <w:rsid w:val="3BC686F9"/>
    <w:rsid w:val="3CB90132"/>
    <w:rsid w:val="3CECCFBC"/>
    <w:rsid w:val="3DA8AD32"/>
    <w:rsid w:val="3DBA3B1D"/>
    <w:rsid w:val="3ED129E7"/>
    <w:rsid w:val="3FD2A09B"/>
    <w:rsid w:val="4067A909"/>
    <w:rsid w:val="410403EC"/>
    <w:rsid w:val="411ABE9B"/>
    <w:rsid w:val="413AD0AF"/>
    <w:rsid w:val="41B2F589"/>
    <w:rsid w:val="42728C37"/>
    <w:rsid w:val="42B1608D"/>
    <w:rsid w:val="43A375E8"/>
    <w:rsid w:val="43A37A14"/>
    <w:rsid w:val="43A856AE"/>
    <w:rsid w:val="45152843"/>
    <w:rsid w:val="45B4BD74"/>
    <w:rsid w:val="45D89F37"/>
    <w:rsid w:val="4736A0A7"/>
    <w:rsid w:val="47879D03"/>
    <w:rsid w:val="4808E176"/>
    <w:rsid w:val="4878C10E"/>
    <w:rsid w:val="4925479F"/>
    <w:rsid w:val="49C19A5F"/>
    <w:rsid w:val="49C9E351"/>
    <w:rsid w:val="4AB8B6D8"/>
    <w:rsid w:val="4BC51743"/>
    <w:rsid w:val="4C02E664"/>
    <w:rsid w:val="4CD2898A"/>
    <w:rsid w:val="4DAB5238"/>
    <w:rsid w:val="4F6ABB2E"/>
    <w:rsid w:val="4FEE1F80"/>
    <w:rsid w:val="50B21EB5"/>
    <w:rsid w:val="50F80CA8"/>
    <w:rsid w:val="5103B068"/>
    <w:rsid w:val="5104C596"/>
    <w:rsid w:val="52786593"/>
    <w:rsid w:val="5352D6F8"/>
    <w:rsid w:val="543319F8"/>
    <w:rsid w:val="54FC1336"/>
    <w:rsid w:val="555729AC"/>
    <w:rsid w:val="5591A482"/>
    <w:rsid w:val="56428DBB"/>
    <w:rsid w:val="58467671"/>
    <w:rsid w:val="58C3BB21"/>
    <w:rsid w:val="58CC82BC"/>
    <w:rsid w:val="58F15C49"/>
    <w:rsid w:val="59EC5571"/>
    <w:rsid w:val="5DBDC52A"/>
    <w:rsid w:val="5DC9B6D6"/>
    <w:rsid w:val="5E1818CA"/>
    <w:rsid w:val="5F0B592A"/>
    <w:rsid w:val="5F339831"/>
    <w:rsid w:val="60D00D7C"/>
    <w:rsid w:val="610D23C7"/>
    <w:rsid w:val="61541B60"/>
    <w:rsid w:val="615B4355"/>
    <w:rsid w:val="627F29BF"/>
    <w:rsid w:val="62A3D624"/>
    <w:rsid w:val="62BEC624"/>
    <w:rsid w:val="63C5A1F8"/>
    <w:rsid w:val="63DB474B"/>
    <w:rsid w:val="64491B9E"/>
    <w:rsid w:val="64AF8560"/>
    <w:rsid w:val="64B72036"/>
    <w:rsid w:val="6594BCDC"/>
    <w:rsid w:val="6646EE27"/>
    <w:rsid w:val="674D9645"/>
    <w:rsid w:val="675F211B"/>
    <w:rsid w:val="67CE75A8"/>
    <w:rsid w:val="68803E71"/>
    <w:rsid w:val="6C15E451"/>
    <w:rsid w:val="6C46B10E"/>
    <w:rsid w:val="6C5DA139"/>
    <w:rsid w:val="6C650B26"/>
    <w:rsid w:val="6CCBF509"/>
    <w:rsid w:val="6EF25DB2"/>
    <w:rsid w:val="6F154B8D"/>
    <w:rsid w:val="7055DD2F"/>
    <w:rsid w:val="718D3C21"/>
    <w:rsid w:val="71F507B5"/>
    <w:rsid w:val="720C32EC"/>
    <w:rsid w:val="720CF3A2"/>
    <w:rsid w:val="726D880B"/>
    <w:rsid w:val="729D4A59"/>
    <w:rsid w:val="72F1561A"/>
    <w:rsid w:val="72F853A2"/>
    <w:rsid w:val="7449AC87"/>
    <w:rsid w:val="744F6A25"/>
    <w:rsid w:val="749FB698"/>
    <w:rsid w:val="75252D4E"/>
    <w:rsid w:val="758B2D31"/>
    <w:rsid w:val="768C103B"/>
    <w:rsid w:val="76F2C72D"/>
    <w:rsid w:val="78366CF3"/>
    <w:rsid w:val="78555B09"/>
    <w:rsid w:val="78A0C41D"/>
    <w:rsid w:val="78F42670"/>
    <w:rsid w:val="7930AD3A"/>
    <w:rsid w:val="79739689"/>
    <w:rsid w:val="79C0AF3E"/>
    <w:rsid w:val="7A0E5DA2"/>
    <w:rsid w:val="7A4739AA"/>
    <w:rsid w:val="7A8C9F69"/>
    <w:rsid w:val="7A9FBCEB"/>
    <w:rsid w:val="7BAEE375"/>
    <w:rsid w:val="7C07BB22"/>
    <w:rsid w:val="7DD7DAD9"/>
    <w:rsid w:val="7EFF7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B02519A"/>
  <w15:chartTrackingRefBased/>
  <w15:docId w15:val="{ABA611C3-4327-4F4F-9A23-CA944DC2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CF"/>
    <w:pPr>
      <w:spacing w:after="0" w:line="240" w:lineRule="auto"/>
    </w:pPr>
    <w:rPr>
      <w:rFonts w:ascii="Aptos" w:hAnsi="Aptos"/>
    </w:rPr>
  </w:style>
  <w:style w:type="paragraph" w:styleId="Heading1">
    <w:name w:val="heading 1"/>
    <w:basedOn w:val="BodyText"/>
    <w:next w:val="Normal"/>
    <w:link w:val="Heading1Char"/>
    <w:uiPriority w:val="9"/>
    <w:qFormat/>
    <w:rsid w:val="00B206CE"/>
    <w:pPr>
      <w:jc w:val="center"/>
      <w:outlineLvl w:val="0"/>
    </w:pPr>
    <w:rPr>
      <w:b/>
      <w:bCs/>
      <w:sz w:val="32"/>
      <w:szCs w:val="32"/>
    </w:rPr>
  </w:style>
  <w:style w:type="paragraph" w:styleId="Heading2">
    <w:name w:val="heading 2"/>
    <w:basedOn w:val="Normal"/>
    <w:next w:val="Normal"/>
    <w:link w:val="Heading2Char"/>
    <w:uiPriority w:val="9"/>
    <w:unhideWhenUsed/>
    <w:qFormat/>
    <w:rsid w:val="00816385"/>
    <w:pPr>
      <w:keepNext/>
      <w:keepLines/>
      <w:numPr>
        <w:numId w:val="19"/>
      </w:numPr>
      <w:pBdr>
        <w:bottom w:val="double" w:sz="12" w:space="12" w:color="CF7F00"/>
      </w:pBdr>
      <w:spacing w:before="40"/>
      <w:outlineLvl w:val="1"/>
    </w:pPr>
    <w:rPr>
      <w:rFonts w:ascii="Calibri" w:eastAsia="Times New Roman" w:hAnsi="Calibri" w:cs="Times New Roman"/>
      <w:b/>
      <w:bCs/>
      <w:color w:val="00587C"/>
      <w:kern w:val="0"/>
      <w:sz w:val="32"/>
      <w:szCs w:val="24"/>
      <w14:ligatures w14:val="none"/>
    </w:rPr>
  </w:style>
  <w:style w:type="paragraph" w:styleId="Heading3">
    <w:name w:val="heading 3"/>
    <w:basedOn w:val="Normal"/>
    <w:next w:val="Normal"/>
    <w:link w:val="Heading3Char"/>
    <w:uiPriority w:val="9"/>
    <w:unhideWhenUsed/>
    <w:qFormat/>
    <w:rsid w:val="00F45E5C"/>
    <w:pPr>
      <w:keepNext/>
      <w:keepLines/>
      <w:numPr>
        <w:numId w:val="18"/>
      </w:numPr>
      <w:spacing w:before="360" w:after="80"/>
      <w:outlineLvl w:val="2"/>
    </w:pPr>
    <w:rPr>
      <w:rFonts w:ascii="Calibri" w:eastAsiaTheme="majorEastAsia" w:hAnsi="Calibri" w:cs="Calibri"/>
      <w:color w:val="00587C"/>
      <w:sz w:val="28"/>
      <w:szCs w:val="28"/>
    </w:rPr>
  </w:style>
  <w:style w:type="paragraph" w:styleId="Heading4">
    <w:name w:val="heading 4"/>
    <w:basedOn w:val="Normal"/>
    <w:next w:val="Normal"/>
    <w:link w:val="Heading4Char"/>
    <w:uiPriority w:val="9"/>
    <w:unhideWhenUsed/>
    <w:qFormat/>
    <w:rsid w:val="0081202A"/>
    <w:pPr>
      <w:keepNext/>
      <w:keepLines/>
      <w:spacing w:after="240"/>
      <w:contextualSpacing/>
      <w:outlineLvl w:val="3"/>
    </w:pPr>
    <w:rPr>
      <w:rFonts w:ascii="Calibri" w:eastAsia="Calibri" w:hAnsi="Calibri" w:cs="Calibri"/>
      <w:bCs/>
      <w:i/>
      <w:iCs/>
      <w:color w:val="00587C"/>
      <w:sz w:val="28"/>
      <w:szCs w:val="28"/>
      <w:lang w:val="en"/>
    </w:rPr>
  </w:style>
  <w:style w:type="paragraph" w:styleId="Heading5">
    <w:name w:val="heading 5"/>
    <w:basedOn w:val="Heading4"/>
    <w:next w:val="Normal"/>
    <w:link w:val="Heading5Char"/>
    <w:uiPriority w:val="9"/>
    <w:unhideWhenUsed/>
    <w:qFormat/>
    <w:rsid w:val="003869E0"/>
    <w:pPr>
      <w:outlineLvl w:val="4"/>
    </w:pPr>
    <w:rPr>
      <w:b/>
      <w:color w:val="auto"/>
    </w:rPr>
  </w:style>
  <w:style w:type="paragraph" w:styleId="Heading6">
    <w:name w:val="heading 6"/>
    <w:basedOn w:val="Heading5"/>
    <w:next w:val="Normal"/>
    <w:link w:val="Heading6Char"/>
    <w:unhideWhenUsed/>
    <w:qFormat/>
    <w:rsid w:val="003869E0"/>
    <w:pPr>
      <w:outlineLvl w:val="5"/>
    </w:pPr>
    <w:rPr>
      <w:b w:val="0"/>
    </w:rPr>
  </w:style>
  <w:style w:type="paragraph" w:styleId="Heading7">
    <w:name w:val="heading 7"/>
    <w:basedOn w:val="Normal"/>
    <w:next w:val="Normal"/>
    <w:link w:val="Heading7Char"/>
    <w:uiPriority w:val="9"/>
    <w:semiHidden/>
    <w:unhideWhenUsed/>
    <w:qFormat/>
    <w:rsid w:val="002B0D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D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D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CE"/>
    <w:rPr>
      <w:rFonts w:ascii="Calibri" w:eastAsia="Calibri" w:hAnsi="Calibri" w:cstheme="minorHAnsi"/>
      <w:b/>
      <w:bCs/>
      <w:sz w:val="32"/>
      <w:szCs w:val="32"/>
      <w:lang w:val="en"/>
    </w:rPr>
  </w:style>
  <w:style w:type="character" w:customStyle="1" w:styleId="Heading2Char">
    <w:name w:val="Heading 2 Char"/>
    <w:basedOn w:val="DefaultParagraphFont"/>
    <w:link w:val="Heading2"/>
    <w:uiPriority w:val="9"/>
    <w:rsid w:val="00816385"/>
    <w:rPr>
      <w:rFonts w:ascii="Calibri" w:eastAsia="Times New Roman" w:hAnsi="Calibri" w:cs="Times New Roman"/>
      <w:b/>
      <w:bCs/>
      <w:color w:val="00587C"/>
      <w:kern w:val="0"/>
      <w:sz w:val="32"/>
      <w:szCs w:val="24"/>
      <w14:ligatures w14:val="none"/>
    </w:rPr>
  </w:style>
  <w:style w:type="character" w:customStyle="1" w:styleId="Heading3Char">
    <w:name w:val="Heading 3 Char"/>
    <w:basedOn w:val="DefaultParagraphFont"/>
    <w:link w:val="Heading3"/>
    <w:uiPriority w:val="9"/>
    <w:rsid w:val="00F45E5C"/>
    <w:rPr>
      <w:rFonts w:ascii="Calibri" w:eastAsiaTheme="majorEastAsia" w:hAnsi="Calibri" w:cs="Calibri"/>
      <w:color w:val="00587C"/>
      <w:sz w:val="28"/>
      <w:szCs w:val="28"/>
    </w:rPr>
  </w:style>
  <w:style w:type="character" w:customStyle="1" w:styleId="Heading4Char">
    <w:name w:val="Heading 4 Char"/>
    <w:basedOn w:val="DefaultParagraphFont"/>
    <w:link w:val="Heading4"/>
    <w:uiPriority w:val="9"/>
    <w:rsid w:val="0081202A"/>
    <w:rPr>
      <w:rFonts w:ascii="Calibri" w:eastAsia="Calibri" w:hAnsi="Calibri" w:cs="Calibri"/>
      <w:bCs/>
      <w:i/>
      <w:iCs/>
      <w:color w:val="00587C"/>
      <w:sz w:val="28"/>
      <w:szCs w:val="28"/>
      <w:lang w:val="en"/>
    </w:rPr>
  </w:style>
  <w:style w:type="character" w:customStyle="1" w:styleId="Heading5Char">
    <w:name w:val="Heading 5 Char"/>
    <w:basedOn w:val="DefaultParagraphFont"/>
    <w:link w:val="Heading5"/>
    <w:uiPriority w:val="9"/>
    <w:rsid w:val="003869E0"/>
    <w:rPr>
      <w:rFonts w:ascii="Calibri" w:eastAsia="Calibri" w:hAnsi="Calibri" w:cs="Calibri"/>
      <w:b/>
      <w:bCs/>
      <w:i/>
      <w:iCs/>
      <w:sz w:val="24"/>
      <w:szCs w:val="24"/>
      <w:lang w:val="en"/>
    </w:rPr>
  </w:style>
  <w:style w:type="character" w:customStyle="1" w:styleId="Heading6Char">
    <w:name w:val="Heading 6 Char"/>
    <w:basedOn w:val="DefaultParagraphFont"/>
    <w:link w:val="Heading6"/>
    <w:rsid w:val="003869E0"/>
    <w:rPr>
      <w:rFonts w:ascii="Calibri" w:eastAsia="Calibri" w:hAnsi="Calibri" w:cs="Calibri"/>
      <w:b/>
      <w:bCs/>
      <w:i/>
      <w:iCs/>
      <w:sz w:val="24"/>
      <w:szCs w:val="24"/>
      <w:lang w:val="en"/>
    </w:rPr>
  </w:style>
  <w:style w:type="character" w:customStyle="1" w:styleId="Heading7Char">
    <w:name w:val="Heading 7 Char"/>
    <w:basedOn w:val="DefaultParagraphFont"/>
    <w:link w:val="Heading7"/>
    <w:uiPriority w:val="9"/>
    <w:semiHidden/>
    <w:rsid w:val="002B0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D2A"/>
    <w:rPr>
      <w:rFonts w:eastAsiaTheme="majorEastAsia" w:cstheme="majorBidi"/>
      <w:color w:val="272727" w:themeColor="text1" w:themeTint="D8"/>
    </w:rPr>
  </w:style>
  <w:style w:type="paragraph" w:styleId="Title">
    <w:name w:val="Title"/>
    <w:basedOn w:val="Normal"/>
    <w:next w:val="Normal"/>
    <w:link w:val="TitleChar"/>
    <w:uiPriority w:val="10"/>
    <w:qFormat/>
    <w:rsid w:val="002B0D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B0D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B0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D2A"/>
    <w:pPr>
      <w:spacing w:before="160"/>
      <w:jc w:val="center"/>
    </w:pPr>
    <w:rPr>
      <w:i/>
      <w:iCs/>
      <w:color w:val="404040" w:themeColor="text1" w:themeTint="BF"/>
    </w:rPr>
  </w:style>
  <w:style w:type="character" w:customStyle="1" w:styleId="QuoteChar">
    <w:name w:val="Quote Char"/>
    <w:basedOn w:val="DefaultParagraphFont"/>
    <w:link w:val="Quote"/>
    <w:uiPriority w:val="29"/>
    <w:rsid w:val="002B0D2A"/>
    <w:rPr>
      <w:i/>
      <w:iCs/>
      <w:color w:val="404040" w:themeColor="text1" w:themeTint="BF"/>
    </w:rPr>
  </w:style>
  <w:style w:type="paragraph" w:styleId="ListParagraph">
    <w:name w:val="List Paragraph"/>
    <w:basedOn w:val="Normal"/>
    <w:uiPriority w:val="34"/>
    <w:qFormat/>
    <w:rsid w:val="00C645B5"/>
    <w:pPr>
      <w:numPr>
        <w:numId w:val="17"/>
      </w:numPr>
    </w:pPr>
    <w:rPr>
      <w:rFonts w:cs="Calibri"/>
      <w:szCs w:val="24"/>
    </w:rPr>
  </w:style>
  <w:style w:type="character" w:styleId="IntenseEmphasis">
    <w:name w:val="Intense Emphasis"/>
    <w:basedOn w:val="DefaultParagraphFont"/>
    <w:uiPriority w:val="21"/>
    <w:qFormat/>
    <w:rsid w:val="002B0D2A"/>
    <w:rPr>
      <w:i/>
      <w:iCs/>
      <w:color w:val="0F4761" w:themeColor="accent1" w:themeShade="BF"/>
    </w:rPr>
  </w:style>
  <w:style w:type="paragraph" w:styleId="IntenseQuote">
    <w:name w:val="Intense Quote"/>
    <w:basedOn w:val="Normal"/>
    <w:next w:val="Normal"/>
    <w:link w:val="IntenseQuoteChar"/>
    <w:uiPriority w:val="30"/>
    <w:qFormat/>
    <w:rsid w:val="002B0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D2A"/>
    <w:rPr>
      <w:i/>
      <w:iCs/>
      <w:color w:val="0F4761" w:themeColor="accent1" w:themeShade="BF"/>
    </w:rPr>
  </w:style>
  <w:style w:type="character" w:styleId="IntenseReference">
    <w:name w:val="Intense Reference"/>
    <w:basedOn w:val="DefaultParagraphFont"/>
    <w:uiPriority w:val="32"/>
    <w:qFormat/>
    <w:rsid w:val="002B0D2A"/>
    <w:rPr>
      <w:b/>
      <w:bCs/>
      <w:smallCaps/>
      <w:color w:val="0F4761" w:themeColor="accent1" w:themeShade="BF"/>
      <w:spacing w:val="5"/>
    </w:rPr>
  </w:style>
  <w:style w:type="character" w:styleId="Hyperlink">
    <w:name w:val="Hyperlink"/>
    <w:basedOn w:val="DefaultParagraphFont"/>
    <w:uiPriority w:val="99"/>
    <w:unhideWhenUsed/>
    <w:rsid w:val="00E608FA"/>
    <w:rPr>
      <w:color w:val="0070C0"/>
      <w:u w:val="single"/>
    </w:rPr>
  </w:style>
  <w:style w:type="character" w:styleId="UnresolvedMention">
    <w:name w:val="Unresolved Mention"/>
    <w:basedOn w:val="DefaultParagraphFont"/>
    <w:uiPriority w:val="99"/>
    <w:semiHidden/>
    <w:unhideWhenUsed/>
    <w:rsid w:val="002B0D2A"/>
    <w:rPr>
      <w:color w:val="605E5C"/>
      <w:shd w:val="clear" w:color="auto" w:fill="E1DFDD"/>
    </w:rPr>
  </w:style>
  <w:style w:type="paragraph" w:styleId="Header">
    <w:name w:val="header"/>
    <w:basedOn w:val="Normal"/>
    <w:link w:val="HeaderChar"/>
    <w:uiPriority w:val="99"/>
    <w:unhideWhenUsed/>
    <w:rsid w:val="00FC67D0"/>
    <w:pPr>
      <w:tabs>
        <w:tab w:val="center" w:pos="4680"/>
        <w:tab w:val="right" w:pos="9360"/>
      </w:tabs>
    </w:pPr>
  </w:style>
  <w:style w:type="character" w:customStyle="1" w:styleId="HeaderChar">
    <w:name w:val="Header Char"/>
    <w:basedOn w:val="DefaultParagraphFont"/>
    <w:link w:val="Header"/>
    <w:uiPriority w:val="99"/>
    <w:rsid w:val="00FC67D0"/>
  </w:style>
  <w:style w:type="paragraph" w:styleId="Footer">
    <w:name w:val="footer"/>
    <w:basedOn w:val="Normal"/>
    <w:link w:val="FooterChar"/>
    <w:uiPriority w:val="99"/>
    <w:unhideWhenUsed/>
    <w:rsid w:val="00FC67D0"/>
    <w:pPr>
      <w:tabs>
        <w:tab w:val="center" w:pos="4680"/>
        <w:tab w:val="right" w:pos="9360"/>
      </w:tabs>
    </w:pPr>
  </w:style>
  <w:style w:type="character" w:customStyle="1" w:styleId="FooterChar">
    <w:name w:val="Footer Char"/>
    <w:basedOn w:val="DefaultParagraphFont"/>
    <w:link w:val="Footer"/>
    <w:uiPriority w:val="99"/>
    <w:rsid w:val="00FC67D0"/>
  </w:style>
  <w:style w:type="character" w:styleId="FollowedHyperlink">
    <w:name w:val="FollowedHyperlink"/>
    <w:basedOn w:val="DefaultParagraphFont"/>
    <w:uiPriority w:val="99"/>
    <w:semiHidden/>
    <w:unhideWhenUsed/>
    <w:rsid w:val="007C07BA"/>
    <w:rPr>
      <w:color w:val="96607D" w:themeColor="followedHyperlink"/>
      <w:u w:val="single"/>
    </w:rPr>
  </w:style>
  <w:style w:type="character" w:styleId="CommentReference">
    <w:name w:val="annotation reference"/>
    <w:basedOn w:val="DefaultParagraphFont"/>
    <w:uiPriority w:val="99"/>
    <w:semiHidden/>
    <w:unhideWhenUsed/>
    <w:rsid w:val="007C07BA"/>
    <w:rPr>
      <w:sz w:val="16"/>
      <w:szCs w:val="16"/>
    </w:rPr>
  </w:style>
  <w:style w:type="paragraph" w:styleId="CommentText">
    <w:name w:val="annotation text"/>
    <w:basedOn w:val="Normal"/>
    <w:link w:val="CommentTextChar"/>
    <w:uiPriority w:val="99"/>
    <w:unhideWhenUsed/>
    <w:rsid w:val="007C07BA"/>
    <w:rPr>
      <w:sz w:val="20"/>
      <w:szCs w:val="20"/>
    </w:rPr>
  </w:style>
  <w:style w:type="character" w:customStyle="1" w:styleId="CommentTextChar">
    <w:name w:val="Comment Text Char"/>
    <w:basedOn w:val="DefaultParagraphFont"/>
    <w:link w:val="CommentText"/>
    <w:uiPriority w:val="99"/>
    <w:rsid w:val="007C07BA"/>
    <w:rPr>
      <w:sz w:val="20"/>
      <w:szCs w:val="20"/>
    </w:rPr>
  </w:style>
  <w:style w:type="paragraph" w:styleId="CommentSubject">
    <w:name w:val="annotation subject"/>
    <w:basedOn w:val="CommentText"/>
    <w:next w:val="CommentText"/>
    <w:link w:val="CommentSubjectChar"/>
    <w:uiPriority w:val="99"/>
    <w:semiHidden/>
    <w:unhideWhenUsed/>
    <w:rsid w:val="007C07BA"/>
    <w:rPr>
      <w:b/>
      <w:bCs/>
    </w:rPr>
  </w:style>
  <w:style w:type="character" w:customStyle="1" w:styleId="CommentSubjectChar">
    <w:name w:val="Comment Subject Char"/>
    <w:basedOn w:val="CommentTextChar"/>
    <w:link w:val="CommentSubject"/>
    <w:uiPriority w:val="99"/>
    <w:semiHidden/>
    <w:rsid w:val="007C07BA"/>
    <w:rPr>
      <w:b/>
      <w:bCs/>
      <w:sz w:val="20"/>
      <w:szCs w:val="20"/>
    </w:rPr>
  </w:style>
  <w:style w:type="paragraph" w:styleId="Revision">
    <w:name w:val="Revision"/>
    <w:hidden/>
    <w:uiPriority w:val="99"/>
    <w:semiHidden/>
    <w:rsid w:val="0003651C"/>
    <w:pPr>
      <w:spacing w:after="0" w:line="240" w:lineRule="auto"/>
    </w:pPr>
  </w:style>
  <w:style w:type="paragraph" w:styleId="TOCHeading">
    <w:name w:val="TOC Heading"/>
    <w:basedOn w:val="Heading1"/>
    <w:next w:val="Normal"/>
    <w:uiPriority w:val="39"/>
    <w:unhideWhenUsed/>
    <w:qFormat/>
    <w:rsid w:val="008544AA"/>
    <w:pPr>
      <w:spacing w:after="0"/>
      <w:jc w:val="left"/>
      <w:outlineLvl w:val="9"/>
    </w:pPr>
    <w:rPr>
      <w:rFonts w:asciiTheme="minorHAnsi" w:hAnsiTheme="minorHAnsi"/>
      <w:bCs w:val="0"/>
      <w:kern w:val="0"/>
      <w14:ligatures w14:val="none"/>
    </w:rPr>
  </w:style>
  <w:style w:type="paragraph" w:styleId="TOC1">
    <w:name w:val="toc 1"/>
    <w:aliases w:val="Table of Contents"/>
    <w:basedOn w:val="Normal"/>
    <w:next w:val="Normal"/>
    <w:autoRedefine/>
    <w:uiPriority w:val="39"/>
    <w:unhideWhenUsed/>
    <w:rsid w:val="00DB462D"/>
    <w:pPr>
      <w:tabs>
        <w:tab w:val="right" w:leader="dot" w:pos="9350"/>
      </w:tabs>
      <w:spacing w:before="360"/>
    </w:pPr>
    <w:rPr>
      <w:rFonts w:ascii="Calibri" w:hAnsi="Calibri"/>
      <w:b/>
      <w:bCs/>
      <w:caps/>
      <w:sz w:val="28"/>
      <w:szCs w:val="24"/>
    </w:rPr>
  </w:style>
  <w:style w:type="paragraph" w:styleId="TOC2">
    <w:name w:val="toc 2"/>
    <w:basedOn w:val="Normal"/>
    <w:next w:val="Normal"/>
    <w:autoRedefine/>
    <w:uiPriority w:val="39"/>
    <w:unhideWhenUsed/>
    <w:rsid w:val="00DB462D"/>
    <w:pPr>
      <w:spacing w:before="240"/>
    </w:pPr>
    <w:rPr>
      <w:rFonts w:ascii="Calibri" w:hAnsi="Calibri"/>
      <w:b/>
      <w:bCs/>
      <w:sz w:val="24"/>
      <w:szCs w:val="20"/>
    </w:rPr>
  </w:style>
  <w:style w:type="paragraph" w:styleId="TOC3">
    <w:name w:val="toc 3"/>
    <w:basedOn w:val="Normal"/>
    <w:next w:val="Normal"/>
    <w:autoRedefine/>
    <w:uiPriority w:val="39"/>
    <w:unhideWhenUsed/>
    <w:rsid w:val="00DB462D"/>
    <w:pPr>
      <w:tabs>
        <w:tab w:val="left" w:pos="880"/>
        <w:tab w:val="right" w:leader="dot" w:pos="9350"/>
      </w:tabs>
      <w:ind w:left="220"/>
    </w:pPr>
    <w:rPr>
      <w:rFonts w:ascii="Calibri" w:hAnsi="Calibri"/>
      <w:sz w:val="24"/>
      <w:szCs w:val="20"/>
    </w:rPr>
  </w:style>
  <w:style w:type="paragraph" w:styleId="BodyText">
    <w:name w:val="Body Text"/>
    <w:basedOn w:val="Normal"/>
    <w:link w:val="BodyTextChar"/>
    <w:qFormat/>
    <w:rsid w:val="00B46FDD"/>
    <w:pPr>
      <w:spacing w:after="240"/>
    </w:pPr>
    <w:rPr>
      <w:rFonts w:eastAsia="Calibri" w:cstheme="minorHAnsi"/>
      <w:szCs w:val="24"/>
      <w:lang w:val="en"/>
    </w:rPr>
  </w:style>
  <w:style w:type="character" w:customStyle="1" w:styleId="BodyTextChar">
    <w:name w:val="Body Text Char"/>
    <w:basedOn w:val="DefaultParagraphFont"/>
    <w:link w:val="BodyText"/>
    <w:rsid w:val="00B46FDD"/>
    <w:rPr>
      <w:rFonts w:eastAsia="Calibri" w:cstheme="minorHAnsi"/>
      <w:szCs w:val="24"/>
      <w:lang w:val="en"/>
    </w:rPr>
  </w:style>
  <w:style w:type="character" w:styleId="PlaceholderText">
    <w:name w:val="Placeholder Text"/>
    <w:basedOn w:val="DefaultParagraphFont"/>
    <w:uiPriority w:val="99"/>
    <w:semiHidden/>
    <w:rsid w:val="008544AA"/>
    <w:rPr>
      <w:color w:val="808080"/>
    </w:rPr>
  </w:style>
  <w:style w:type="paragraph" w:styleId="FootnoteText">
    <w:name w:val="footnote text"/>
    <w:basedOn w:val="Normal"/>
    <w:link w:val="FootnoteTextChar"/>
    <w:uiPriority w:val="99"/>
    <w:unhideWhenUsed/>
    <w:rsid w:val="008544AA"/>
    <w:pPr>
      <w:widowControl w:val="0"/>
      <w:autoSpaceDE w:val="0"/>
      <w:autoSpaceDN w:val="0"/>
      <w:adjustRightInd w:val="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8544AA"/>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sid w:val="008544AA"/>
    <w:rPr>
      <w:vertAlign w:val="superscript"/>
    </w:rPr>
  </w:style>
  <w:style w:type="table" w:styleId="TableGrid">
    <w:name w:val="Table Grid"/>
    <w:basedOn w:val="TableNormal"/>
    <w:uiPriority w:val="39"/>
    <w:rsid w:val="008544A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4AA"/>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544AA"/>
    <w:rPr>
      <w:rFonts w:ascii="Segoe UI" w:hAnsi="Segoe UI" w:cs="Segoe UI"/>
      <w:kern w:val="0"/>
      <w:sz w:val="18"/>
      <w:szCs w:val="18"/>
      <w14:ligatures w14:val="none"/>
    </w:rPr>
  </w:style>
  <w:style w:type="numbering" w:customStyle="1" w:styleId="NoList1">
    <w:name w:val="No List1"/>
    <w:next w:val="NoList"/>
    <w:uiPriority w:val="99"/>
    <w:semiHidden/>
    <w:unhideWhenUsed/>
    <w:rsid w:val="008544AA"/>
  </w:style>
  <w:style w:type="character" w:styleId="Strong">
    <w:name w:val="Strong"/>
    <w:basedOn w:val="DefaultParagraphFont"/>
    <w:uiPriority w:val="22"/>
    <w:qFormat/>
    <w:rsid w:val="008544AA"/>
    <w:rPr>
      <w:b/>
      <w:bCs/>
    </w:rPr>
  </w:style>
  <w:style w:type="character" w:customStyle="1" w:styleId="Style1Char">
    <w:name w:val="Style1 Char"/>
    <w:basedOn w:val="DefaultParagraphFont"/>
    <w:link w:val="Style1"/>
    <w:locked/>
    <w:rsid w:val="008544AA"/>
    <w:rPr>
      <w:rFonts w:ascii="Calibri" w:eastAsia="Calibri" w:hAnsi="Calibri" w:cs="Calibri"/>
      <w:b/>
      <w:sz w:val="24"/>
      <w:szCs w:val="24"/>
    </w:rPr>
  </w:style>
  <w:style w:type="paragraph" w:customStyle="1" w:styleId="Style1">
    <w:name w:val="Style1"/>
    <w:basedOn w:val="Normal"/>
    <w:link w:val="Style1Char"/>
    <w:qFormat/>
    <w:rsid w:val="008544AA"/>
    <w:rPr>
      <w:rFonts w:ascii="Calibri" w:eastAsia="Calibri" w:hAnsi="Calibri" w:cs="Calibri"/>
      <w:b/>
      <w:sz w:val="24"/>
      <w:szCs w:val="24"/>
    </w:rPr>
  </w:style>
  <w:style w:type="character" w:customStyle="1" w:styleId="Style2Char">
    <w:name w:val="Style2 Char"/>
    <w:basedOn w:val="Heading3Char"/>
    <w:link w:val="Style2"/>
    <w:locked/>
    <w:rsid w:val="008544AA"/>
    <w:rPr>
      <w:rFonts w:ascii="Calibri" w:eastAsia="Calibri" w:hAnsi="Calibri" w:cs="Calibri"/>
      <w:bCs/>
      <w:color w:val="000000"/>
      <w:sz w:val="24"/>
      <w:szCs w:val="28"/>
      <w:lang w:val="en"/>
    </w:rPr>
  </w:style>
  <w:style w:type="paragraph" w:customStyle="1" w:styleId="Style2">
    <w:name w:val="Style2"/>
    <w:basedOn w:val="Heading3"/>
    <w:link w:val="Style2Char"/>
    <w:qFormat/>
    <w:rsid w:val="008544AA"/>
    <w:pPr>
      <w:spacing w:before="0" w:after="0"/>
    </w:pPr>
    <w:rPr>
      <w:rFonts w:eastAsia="Calibri"/>
      <w:bCs/>
      <w:color w:val="000000"/>
      <w:sz w:val="24"/>
      <w:lang w:val="en"/>
    </w:rPr>
  </w:style>
  <w:style w:type="paragraph" w:customStyle="1" w:styleId="Default">
    <w:name w:val="Default"/>
    <w:basedOn w:val="Normal"/>
    <w:rsid w:val="008544AA"/>
    <w:pPr>
      <w:autoSpaceDE w:val="0"/>
      <w:autoSpaceDN w:val="0"/>
    </w:pPr>
    <w:rPr>
      <w:rFonts w:ascii="Calibri" w:hAnsi="Calibri" w:cs="Calibri"/>
      <w:color w:val="000000"/>
      <w:kern w:val="0"/>
      <w:sz w:val="24"/>
      <w:szCs w:val="24"/>
      <w14:ligatures w14:val="none"/>
    </w:rPr>
  </w:style>
  <w:style w:type="character" w:styleId="SubtleEmphasis">
    <w:name w:val="Subtle Emphasis"/>
    <w:basedOn w:val="DefaultParagraphFont"/>
    <w:uiPriority w:val="19"/>
    <w:qFormat/>
    <w:rsid w:val="008544AA"/>
    <w:rPr>
      <w:i/>
      <w:iCs/>
      <w:color w:val="404040" w:themeColor="text1" w:themeTint="BF"/>
    </w:rPr>
  </w:style>
  <w:style w:type="table" w:customStyle="1" w:styleId="TableGrid1">
    <w:name w:val="Table Grid1"/>
    <w:basedOn w:val="TableNormal"/>
    <w:next w:val="TableGrid"/>
    <w:uiPriority w:val="39"/>
    <w:rsid w:val="008544AA"/>
    <w:pPr>
      <w:spacing w:after="0" w:line="240" w:lineRule="auto"/>
    </w:pPr>
    <w:rPr>
      <w:rFonts w:ascii="Arial" w:eastAsia="Arial" w:hAnsi="Arial" w:cs="Arial"/>
      <w:kern w:val="0"/>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8544AA"/>
    <w:pPr>
      <w:spacing w:after="0" w:line="240" w:lineRule="auto"/>
    </w:pPr>
    <w:rPr>
      <w:rFonts w:ascii="Calibri" w:eastAsia="Calibri" w:hAnsi="Calibri" w:cs="Times New Roman"/>
      <w:kern w:val="0"/>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544AA"/>
    <w:rPr>
      <w:rFonts w:ascii="Arial" w:eastAsia="Arial" w:hAnsi="Arial" w:cs="Arial"/>
      <w:kern w:val="0"/>
      <w:sz w:val="20"/>
      <w:szCs w:val="20"/>
      <w:lang w:val="en"/>
      <w14:ligatures w14:val="none"/>
    </w:rPr>
  </w:style>
  <w:style w:type="character" w:customStyle="1" w:styleId="EndnoteTextChar">
    <w:name w:val="Endnote Text Char"/>
    <w:basedOn w:val="DefaultParagraphFont"/>
    <w:link w:val="EndnoteText"/>
    <w:uiPriority w:val="99"/>
    <w:semiHidden/>
    <w:rsid w:val="008544AA"/>
    <w:rPr>
      <w:rFonts w:ascii="Arial" w:eastAsia="Arial" w:hAnsi="Arial" w:cs="Arial"/>
      <w:kern w:val="0"/>
      <w:sz w:val="20"/>
      <w:szCs w:val="20"/>
      <w:lang w:val="en"/>
      <w14:ligatures w14:val="none"/>
    </w:rPr>
  </w:style>
  <w:style w:type="character" w:styleId="EndnoteReference">
    <w:name w:val="endnote reference"/>
    <w:basedOn w:val="DefaultParagraphFont"/>
    <w:uiPriority w:val="99"/>
    <w:semiHidden/>
    <w:unhideWhenUsed/>
    <w:rsid w:val="008544AA"/>
    <w:rPr>
      <w:vertAlign w:val="superscript"/>
    </w:rPr>
  </w:style>
  <w:style w:type="table" w:customStyle="1" w:styleId="TableGrid3">
    <w:name w:val="Table Grid3"/>
    <w:basedOn w:val="TableNormal"/>
    <w:next w:val="TableGrid"/>
    <w:uiPriority w:val="39"/>
    <w:rsid w:val="008544A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tyle">
    <w:name w:val="Answer Style"/>
    <w:basedOn w:val="BodyText"/>
    <w:next w:val="QASpace"/>
    <w:rsid w:val="008544AA"/>
    <w:pPr>
      <w:spacing w:after="0"/>
      <w:ind w:firstLine="360"/>
    </w:pPr>
    <w:rPr>
      <w:b/>
      <w:noProof/>
    </w:rPr>
  </w:style>
  <w:style w:type="paragraph" w:customStyle="1" w:styleId="QASpace">
    <w:name w:val="QA Space"/>
    <w:basedOn w:val="Normal"/>
    <w:next w:val="AnswerStyle"/>
    <w:rsid w:val="008544AA"/>
    <w:rPr>
      <w:rFonts w:ascii="Arial" w:eastAsia="Arial" w:hAnsi="Arial" w:cs="Arial"/>
      <w:lang w:val="en"/>
    </w:rPr>
  </w:style>
  <w:style w:type="paragraph" w:styleId="NoSpacing">
    <w:name w:val="No Spacing"/>
    <w:uiPriority w:val="1"/>
    <w:qFormat/>
    <w:rsid w:val="008544AA"/>
    <w:pPr>
      <w:spacing w:after="0" w:line="240" w:lineRule="auto"/>
    </w:pPr>
    <w:rPr>
      <w:rFonts w:ascii="Arial" w:eastAsia="Arial" w:hAnsi="Arial" w:cs="Arial"/>
      <w:kern w:val="0"/>
      <w:lang w:val="en"/>
      <w14:ligatures w14:val="none"/>
    </w:rPr>
  </w:style>
  <w:style w:type="paragraph" w:styleId="TOC4">
    <w:name w:val="toc 4"/>
    <w:basedOn w:val="Normal"/>
    <w:next w:val="Normal"/>
    <w:autoRedefine/>
    <w:uiPriority w:val="39"/>
    <w:unhideWhenUsed/>
    <w:rsid w:val="00DB462D"/>
    <w:pPr>
      <w:ind w:left="440"/>
    </w:pPr>
    <w:rPr>
      <w:sz w:val="20"/>
      <w:szCs w:val="20"/>
    </w:rPr>
  </w:style>
  <w:style w:type="paragraph" w:styleId="TOC5">
    <w:name w:val="toc 5"/>
    <w:basedOn w:val="Normal"/>
    <w:next w:val="Normal"/>
    <w:autoRedefine/>
    <w:uiPriority w:val="39"/>
    <w:unhideWhenUsed/>
    <w:rsid w:val="00DB462D"/>
    <w:pPr>
      <w:ind w:left="660"/>
    </w:pPr>
    <w:rPr>
      <w:sz w:val="20"/>
      <w:szCs w:val="20"/>
    </w:rPr>
  </w:style>
  <w:style w:type="paragraph" w:styleId="TOC6">
    <w:name w:val="toc 6"/>
    <w:basedOn w:val="Normal"/>
    <w:next w:val="Normal"/>
    <w:autoRedefine/>
    <w:uiPriority w:val="39"/>
    <w:unhideWhenUsed/>
    <w:rsid w:val="00DB462D"/>
    <w:pPr>
      <w:ind w:left="880"/>
    </w:pPr>
    <w:rPr>
      <w:sz w:val="20"/>
      <w:szCs w:val="20"/>
    </w:rPr>
  </w:style>
  <w:style w:type="paragraph" w:styleId="TOC7">
    <w:name w:val="toc 7"/>
    <w:basedOn w:val="Normal"/>
    <w:next w:val="Normal"/>
    <w:autoRedefine/>
    <w:uiPriority w:val="39"/>
    <w:unhideWhenUsed/>
    <w:rsid w:val="00DB462D"/>
    <w:pPr>
      <w:ind w:left="1100"/>
    </w:pPr>
    <w:rPr>
      <w:sz w:val="20"/>
      <w:szCs w:val="20"/>
    </w:rPr>
  </w:style>
  <w:style w:type="paragraph" w:styleId="TOC8">
    <w:name w:val="toc 8"/>
    <w:basedOn w:val="Normal"/>
    <w:next w:val="Normal"/>
    <w:autoRedefine/>
    <w:uiPriority w:val="39"/>
    <w:unhideWhenUsed/>
    <w:rsid w:val="00DB462D"/>
    <w:pPr>
      <w:ind w:left="1320"/>
    </w:pPr>
    <w:rPr>
      <w:sz w:val="20"/>
      <w:szCs w:val="20"/>
    </w:rPr>
  </w:style>
  <w:style w:type="paragraph" w:styleId="TOC9">
    <w:name w:val="toc 9"/>
    <w:basedOn w:val="Normal"/>
    <w:next w:val="Normal"/>
    <w:autoRedefine/>
    <w:uiPriority w:val="39"/>
    <w:unhideWhenUsed/>
    <w:rsid w:val="00DB462D"/>
    <w:pPr>
      <w:ind w:left="1540"/>
    </w:pPr>
    <w:rPr>
      <w:sz w:val="20"/>
      <w:szCs w:val="20"/>
    </w:rPr>
  </w:style>
  <w:style w:type="character" w:customStyle="1" w:styleId="Style3">
    <w:name w:val="Style3"/>
    <w:basedOn w:val="DefaultParagraphFont"/>
    <w:uiPriority w:val="1"/>
    <w:rsid w:val="00CF4BCD"/>
    <w:rPr>
      <w:rFonts w:ascii="Calibri" w:hAnsi="Calibri"/>
      <w:sz w:val="24"/>
    </w:rPr>
  </w:style>
  <w:style w:type="character" w:customStyle="1" w:styleId="Style4">
    <w:name w:val="Style4"/>
    <w:basedOn w:val="DefaultParagraphFont"/>
    <w:uiPriority w:val="1"/>
    <w:rsid w:val="00307A47"/>
    <w:rPr>
      <w:rFonts w:ascii="Calibri" w:hAnsi="Calibri"/>
      <w:sz w:val="24"/>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uiPriority w:val="39"/>
    <w:rsid w:val="00612E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12E37"/>
    <w:rPr>
      <w:color w:val="605E5C"/>
      <w:shd w:val="clear" w:color="auto" w:fill="E1DFDD"/>
    </w:rPr>
  </w:style>
  <w:style w:type="paragraph" w:customStyle="1" w:styleId="QuestionStyle">
    <w:name w:val="Question Style"/>
    <w:basedOn w:val="ListParagraph"/>
    <w:next w:val="Normal"/>
    <w:rsid w:val="00612E37"/>
    <w:pPr>
      <w:numPr>
        <w:numId w:val="38"/>
      </w:numPr>
      <w:ind w:left="360"/>
      <w:contextualSpacing/>
    </w:pPr>
    <w:rPr>
      <w:rFonts w:asciiTheme="minorHAnsi" w:hAnsiTheme="minorHAnsi" w:cstheme="minorBidi"/>
      <w:b/>
      <w:noProof/>
      <w:kern w:val="0"/>
      <w14:ligatures w14:val="none"/>
    </w:rPr>
  </w:style>
  <w:style w:type="character" w:customStyle="1" w:styleId="normaltextrun">
    <w:name w:val="normaltextrun"/>
    <w:basedOn w:val="DefaultParagraphFont"/>
    <w:rsid w:val="00612E37"/>
  </w:style>
  <w:style w:type="character" w:customStyle="1" w:styleId="eop">
    <w:name w:val="eop"/>
    <w:basedOn w:val="DefaultParagraphFont"/>
    <w:rsid w:val="00612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32921">
      <w:bodyDiv w:val="1"/>
      <w:marLeft w:val="0"/>
      <w:marRight w:val="0"/>
      <w:marTop w:val="0"/>
      <w:marBottom w:val="0"/>
      <w:divBdr>
        <w:top w:val="none" w:sz="0" w:space="0" w:color="auto"/>
        <w:left w:val="none" w:sz="0" w:space="0" w:color="auto"/>
        <w:bottom w:val="none" w:sz="0" w:space="0" w:color="auto"/>
        <w:right w:val="none" w:sz="0" w:space="0" w:color="auto"/>
      </w:divBdr>
    </w:div>
    <w:div w:id="202193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cfr.gov/cgi-bin/text-idx?SID=6ec4361e10cf3783f38e927f2dde92c0&amp;mc=true&amp;node=pt2.1.200&amp;rgn=div5" TargetMode="External"/><Relationship Id="rId21" Type="http://schemas.openxmlformats.org/officeDocument/2006/relationships/hyperlink" Target="https://edd.ca.gov/en/Jobs_and_Training/Active_Directives" TargetMode="External"/><Relationship Id="rId63" Type="http://schemas.openxmlformats.org/officeDocument/2006/relationships/hyperlink" Target="https://www.ecfr.gov/current/title-2/subtitle-B/chapter-XXIX/part-2900?toc=1" TargetMode="External"/><Relationship Id="rId159" Type="http://schemas.openxmlformats.org/officeDocument/2006/relationships/image" Target="media/image6.png"/><Relationship Id="rId170" Type="http://schemas.openxmlformats.org/officeDocument/2006/relationships/hyperlink" Target="mailto:jchua@alamedaunified.org" TargetMode="External"/><Relationship Id="rId226" Type="http://schemas.openxmlformats.org/officeDocument/2006/relationships/hyperlink" Target="mailto:annamarie_montanez@jusd.k12.ca.us" TargetMode="External"/><Relationship Id="rId107" Type="http://schemas.openxmlformats.org/officeDocument/2006/relationships/hyperlink" Target="http://www.ecfr.gov/cgi-bin/text-idx?SID=6ec4361e10cf3783f38e927f2dde92c0&amp;mc=true&amp;node=pt2.1.200&amp;rgn=div5" TargetMode="External"/><Relationship Id="rId11" Type="http://schemas.openxmlformats.org/officeDocument/2006/relationships/image" Target="media/image1.png"/><Relationship Id="rId32" Type="http://schemas.openxmlformats.org/officeDocument/2006/relationships/hyperlink" Target="mailto:WSBSFP3@edd.ca.gov" TargetMode="External"/><Relationship Id="rId53" Type="http://schemas.openxmlformats.org/officeDocument/2006/relationships/hyperlink" Target="https://www.ecfr.gov/current/title-2/subtitle-A/chapter-II/part-200/subpart-E/subject-group-ECFRea20080eff2ea53/section-200.407" TargetMode="External"/><Relationship Id="rId74" Type="http://schemas.openxmlformats.org/officeDocument/2006/relationships/hyperlink" Target="http://www.ecfr.gov/cgi-bin/text-idx?SID=6ec4361e10cf3783f38e927f2dde92c0&amp;mc=true&amp;node=pt2.1.200&amp;rgn=div5" TargetMode="External"/><Relationship Id="rId128" Type="http://schemas.openxmlformats.org/officeDocument/2006/relationships/hyperlink" Target="http://www.dhcs.ca.gov/Pages/default.aspx" TargetMode="External"/><Relationship Id="rId149" Type="http://schemas.openxmlformats.org/officeDocument/2006/relationships/hyperlink" Target="http://www.edd.ca.gov/jobs_and_training/WDSFP_Workforce_Development_Solicitations_for_Proposals.htm" TargetMode="External"/><Relationship Id="rId5" Type="http://schemas.openxmlformats.org/officeDocument/2006/relationships/numbering" Target="numbering.xml"/><Relationship Id="rId95" Type="http://schemas.openxmlformats.org/officeDocument/2006/relationships/hyperlink" Target="http://www.ecfr.gov/cgi-bin/text-idx?SID=6ec4361e10cf3783f38e927f2dde92c0&amp;mc=true&amp;node=pt2.1.200&amp;rgn=div5" TargetMode="External"/><Relationship Id="rId160" Type="http://schemas.openxmlformats.org/officeDocument/2006/relationships/hyperlink" Target="http://www.microsoft.com/en-us/windows/microsoft-edge" TargetMode="External"/><Relationship Id="rId181" Type="http://schemas.openxmlformats.org/officeDocument/2006/relationships/hyperlink" Target="mailto:norgaard@luhsd.net" TargetMode="External"/><Relationship Id="rId216" Type="http://schemas.openxmlformats.org/officeDocument/2006/relationships/hyperlink" Target="mailto:brendon.peacock@bpsos.org" TargetMode="External"/><Relationship Id="rId237" Type="http://schemas.openxmlformats.org/officeDocument/2006/relationships/hyperlink" Target="mailto:todd.haag@cjuhsd.net" TargetMode="External"/><Relationship Id="rId258" Type="http://schemas.openxmlformats.org/officeDocument/2006/relationships/hyperlink" Target="mailto:cnewton@ncen.org" TargetMode="External"/><Relationship Id="rId22" Type="http://schemas.openxmlformats.org/officeDocument/2006/relationships/hyperlink" Target="https://sam.gov/content/entity-registration" TargetMode="External"/><Relationship Id="rId43" Type="http://schemas.openxmlformats.org/officeDocument/2006/relationships/hyperlink" Target="https://www.ecfr.gov/current/title-29" TargetMode="External"/><Relationship Id="rId64" Type="http://schemas.openxmlformats.org/officeDocument/2006/relationships/hyperlink" Target="https://www.ecfr.gov/current/title-2/subtitle-A/chapter-II/part-200/subpart-E/subject-group-ECFRea20080eff2ea53/section-200.407" TargetMode="External"/><Relationship Id="rId118" Type="http://schemas.openxmlformats.org/officeDocument/2006/relationships/hyperlink" Target="http://www.ecfr.gov/cgi-bin/text-idx?SID=6ec4361e10cf3783f38e927f2dde92c0&amp;mc=true&amp;node=pt2.1.200&amp;rgn=div5" TargetMode="External"/><Relationship Id="rId139" Type="http://schemas.openxmlformats.org/officeDocument/2006/relationships/hyperlink" Target="https://ca.db101.org/" TargetMode="External"/><Relationship Id="rId85" Type="http://schemas.openxmlformats.org/officeDocument/2006/relationships/hyperlink" Target="http://www.ecfr.gov/cgi-bin/text-idx?SID=6ec4361e10cf3783f38e927f2dde92c0&amp;mc=true&amp;node=pt2.1.200&amp;rgn=div5" TargetMode="External"/><Relationship Id="rId150" Type="http://schemas.openxmlformats.org/officeDocument/2006/relationships/hyperlink" Target="https://www.workforcegps.org/" TargetMode="External"/><Relationship Id="rId171" Type="http://schemas.openxmlformats.org/officeDocument/2006/relationships/hyperlink" Target="mailto:thomasreid@berkeley.net" TargetMode="External"/><Relationship Id="rId192" Type="http://schemas.openxmlformats.org/officeDocument/2006/relationships/hyperlink" Target="mailto:phernandez@azusa.org" TargetMode="External"/><Relationship Id="rId206" Type="http://schemas.openxmlformats.org/officeDocument/2006/relationships/hyperlink" Target="mailto:stodd@nlmusd.org" TargetMode="External"/><Relationship Id="rId227" Type="http://schemas.openxmlformats.org/officeDocument/2006/relationships/hyperlink" Target="mailto:nohora.vazquez@leusd.k12.ca.us" TargetMode="External"/><Relationship Id="rId248" Type="http://schemas.openxmlformats.org/officeDocument/2006/relationships/hyperlink" Target="mailto:ldemaine@seq.org" TargetMode="External"/><Relationship Id="rId12" Type="http://schemas.openxmlformats.org/officeDocument/2006/relationships/hyperlink" Target="https://edd.ca.gov/siteassets/files/jobs_and_training/pubs/wssfp25-03att1.docx" TargetMode="External"/><Relationship Id="rId33" Type="http://schemas.openxmlformats.org/officeDocument/2006/relationships/hyperlink" Target="mailto:WSBSFP3@edd.ca.gov" TargetMode="External"/><Relationship Id="rId108" Type="http://schemas.openxmlformats.org/officeDocument/2006/relationships/hyperlink" Target="http://www.ecfr.gov/cgi-bin/text-idx?SID=6ec4361e10cf3783f38e927f2dde92c0&amp;mc=true&amp;node=pt2.1.200&amp;rgn=div5" TargetMode="External"/><Relationship Id="rId129" Type="http://schemas.openxmlformats.org/officeDocument/2006/relationships/hyperlink" Target="http://www.cde.ca.gov/sp/ae/fg/" TargetMode="External"/><Relationship Id="rId54" Type="http://schemas.openxmlformats.org/officeDocument/2006/relationships/hyperlink" Target="https://www.ecfr.gov/current/title-2/subtitle-A/chapter-II/part-200/subpart-D/subject-group-ECFR8feb98c2e3e5ad2/section-200.313" TargetMode="External"/><Relationship Id="rId75" Type="http://schemas.openxmlformats.org/officeDocument/2006/relationships/hyperlink" Target="http://www.ecfr.gov/cgi-bin/text-idx?SID=6ec4361e10cf3783f38e927f2dde92c0&amp;mc=true&amp;node=pt2.1.200&amp;rgn=div5" TargetMode="External"/><Relationship Id="rId96" Type="http://schemas.openxmlformats.org/officeDocument/2006/relationships/hyperlink" Target="http://www.ecfr.gov/cgi-bin/text-idx?SID=6ec4361e10cf3783f38e927f2dde92c0&amp;mc=true&amp;node=pt2.1.200&amp;rgn=div5" TargetMode="External"/><Relationship Id="rId140" Type="http://schemas.openxmlformats.org/officeDocument/2006/relationships/hyperlink" Target="https://www.dol.gov/agencies/eta/grants/resources/uniform-guidance" TargetMode="External"/><Relationship Id="rId161" Type="http://schemas.openxmlformats.org/officeDocument/2006/relationships/hyperlink" Target="http://support.apple.com/downloads/" TargetMode="External"/><Relationship Id="rId182" Type="http://schemas.openxmlformats.org/officeDocument/2006/relationships/hyperlink" Target="mailto:smurphy@martinez.k12.ca.us" TargetMode="External"/><Relationship Id="rId217" Type="http://schemas.openxmlformats.org/officeDocument/2006/relationships/hyperlink" Target="mailto:mpatterson@ggusd.us" TargetMode="External"/><Relationship Id="rId6" Type="http://schemas.openxmlformats.org/officeDocument/2006/relationships/styles" Target="styles.xml"/><Relationship Id="rId238" Type="http://schemas.openxmlformats.org/officeDocument/2006/relationships/hyperlink" Target="mailto:cynthia.gleason@fusd.net" TargetMode="External"/><Relationship Id="rId259" Type="http://schemas.openxmlformats.org/officeDocument/2006/relationships/hyperlink" Target="mailto:larriann.torrez@tulare.k12.ca.us" TargetMode="External"/><Relationship Id="rId23" Type="http://schemas.openxmlformats.org/officeDocument/2006/relationships/hyperlink" Target="https://edd.ca.gov/en/jobs_and_training/Information_Notices/state-negotiated-performance-goals--py-24-25/" TargetMode="External"/><Relationship Id="rId119" Type="http://schemas.openxmlformats.org/officeDocument/2006/relationships/hyperlink" Target="http://www.ecfr.gov/cgi-bin/text-idx?SID=6ec4361e10cf3783f38e927f2dde92c0&amp;mc=true&amp;node=pt2.1.200&amp;rgn=div5" TargetMode="External"/><Relationship Id="rId44" Type="http://schemas.openxmlformats.org/officeDocument/2006/relationships/hyperlink" Target="https://www.ecfr.gov/current/title-2/subtitle-A/chapter-II/part-200/subpart-D/subject-group-ECFR8feb98c2e3e5ad2/section-200.315" TargetMode="External"/><Relationship Id="rId65" Type="http://schemas.openxmlformats.org/officeDocument/2006/relationships/hyperlink" Target="https://www.ecfr.gov/current/title-2/subtitle-B/chapter-XXIX/part-2900/subpart-E/section-2900.16" TargetMode="External"/><Relationship Id="rId86" Type="http://schemas.openxmlformats.org/officeDocument/2006/relationships/hyperlink" Target="http://www.ecfr.gov/cgi-bin/text-idx?SID=6ec4361e10cf3783f38e927f2dde92c0&amp;mc=true&amp;node=pt2.1.200&amp;rgn=div5" TargetMode="External"/><Relationship Id="rId130" Type="http://schemas.openxmlformats.org/officeDocument/2006/relationships/hyperlink" Target="https://www.dir.ca.gov/das/" TargetMode="External"/><Relationship Id="rId151" Type="http://schemas.openxmlformats.org/officeDocument/2006/relationships/image" Target="media/image2.png"/><Relationship Id="rId172" Type="http://schemas.openxmlformats.org/officeDocument/2006/relationships/hyperlink" Target="mailto:bcutter@cv.k12.ca.us" TargetMode="External"/><Relationship Id="rId193" Type="http://schemas.openxmlformats.org/officeDocument/2006/relationships/hyperlink" Target="mailto:vvalenzuela144@bpusd.net" TargetMode="External"/><Relationship Id="rId207" Type="http://schemas.openxmlformats.org/officeDocument/2006/relationships/hyperlink" Target="mailto:yrodriguez@paramount.k12.ca.us" TargetMode="External"/><Relationship Id="rId228" Type="http://schemas.openxmlformats.org/officeDocument/2006/relationships/hyperlink" Target="mailto:pbazanos@mvusd.net" TargetMode="External"/><Relationship Id="rId249" Type="http://schemas.openxmlformats.org/officeDocument/2006/relationships/hyperlink" Target="mailto:sooates@pipeline.sbcc.edu" TargetMode="External"/><Relationship Id="rId13" Type="http://schemas.openxmlformats.org/officeDocument/2006/relationships/hyperlink" Target="https://edd.ca.gov/siteassets/files/jobs_and_training/pubs/wssfp25-03att2.docx" TargetMode="External"/><Relationship Id="rId109" Type="http://schemas.openxmlformats.org/officeDocument/2006/relationships/hyperlink" Target="http://www.ecfr.gov/cgi-bin/text-idx?SID=6ec4361e10cf3783f38e927f2dde92c0&amp;mc=true&amp;node=pt2.1.200&amp;rgn=div5" TargetMode="External"/><Relationship Id="rId260" Type="http://schemas.openxmlformats.org/officeDocument/2006/relationships/hyperlink" Target="mailto:tolson@vusd.org" TargetMode="External"/><Relationship Id="rId34" Type="http://schemas.openxmlformats.org/officeDocument/2006/relationships/hyperlink" Target="https://edd.ca.gov/siteassets/files/jobs_and_training/pubs/wsd16-03.pdf" TargetMode="External"/><Relationship Id="rId55" Type="http://schemas.openxmlformats.org/officeDocument/2006/relationships/hyperlink" Target="https://edd.ca.gov/siteassets/files/jobs_and_training/pubs/wsd16-16.pdf" TargetMode="External"/><Relationship Id="rId76" Type="http://schemas.openxmlformats.org/officeDocument/2006/relationships/hyperlink" Target="http://www.ecfr.gov/cgi-bin/text-idx?SID=6ec4361e10cf3783f38e927f2dde92c0&amp;mc=true&amp;node=pt2.1.200&amp;rgn=div5" TargetMode="External"/><Relationship Id="rId97" Type="http://schemas.openxmlformats.org/officeDocument/2006/relationships/hyperlink" Target="http://www.ecfr.gov/cgi-bin/text-idx?SID=6ec4361e10cf3783f38e927f2dde92c0&amp;mc=true&amp;node=pt2.1.200&amp;rgn=div5" TargetMode="External"/><Relationship Id="rId120" Type="http://schemas.openxmlformats.org/officeDocument/2006/relationships/hyperlink" Target="http://www.ecfr.gov/cgi-bin/text-idx?SID=6ec4361e10cf3783f38e927f2dde92c0&amp;mc=true&amp;node=pt2.1.200&amp;rgn=div5" TargetMode="External"/><Relationship Id="rId141" Type="http://schemas.openxmlformats.org/officeDocument/2006/relationships/hyperlink" Target="http://www.labormarketinfo.edd.ca.gov/" TargetMode="External"/><Relationship Id="rId7" Type="http://schemas.openxmlformats.org/officeDocument/2006/relationships/settings" Target="settings.xml"/><Relationship Id="rId162" Type="http://schemas.openxmlformats.org/officeDocument/2006/relationships/hyperlink" Target="https://apps.apple.com/us/app/apple-store/id535886823" TargetMode="External"/><Relationship Id="rId183" Type="http://schemas.openxmlformats.org/officeDocument/2006/relationships/hyperlink" Target="mailto:abbategv@mdusd.org" TargetMode="External"/><Relationship Id="rId218" Type="http://schemas.openxmlformats.org/officeDocument/2006/relationships/hyperlink" Target="mailto:scuriel@hbas.edu" TargetMode="External"/><Relationship Id="rId239" Type="http://schemas.openxmlformats.org/officeDocument/2006/relationships/hyperlink" Target="mailto:tracey.vackar@fusd.net" TargetMode="External"/><Relationship Id="rId250" Type="http://schemas.openxmlformats.org/officeDocument/2006/relationships/hyperlink" Target="mailto:unarayanan@cuhsd.org" TargetMode="External"/><Relationship Id="rId24" Type="http://schemas.openxmlformats.org/officeDocument/2006/relationships/hyperlink" Target="https://www.edd.ca.gov/Jobs_and_Training/pubs/wsd19-05.pdf" TargetMode="External"/><Relationship Id="rId45" Type="http://schemas.openxmlformats.org/officeDocument/2006/relationships/hyperlink" Target="https://www.ecfr.gov/current/title-2/subtitle-B/chapter-XXIX/part-2900/subpart-D/section-2900.13" TargetMode="External"/><Relationship Id="rId66" Type="http://schemas.openxmlformats.org/officeDocument/2006/relationships/hyperlink" Target="http://www.ecfr.gov/cgi-bin/text-idx?SID=6ec4361e10cf3783f38e927f2dde92c0&amp;mc=true&amp;node=pt2.1.200&amp;rgn=div5" TargetMode="External"/><Relationship Id="rId87" Type="http://schemas.openxmlformats.org/officeDocument/2006/relationships/hyperlink" Target="http://www.ecfr.gov/cgi-bin/text-idx?SID=6ec4361e10cf3783f38e927f2dde92c0&amp;mc=true&amp;node=pt2.1.200&amp;rgn=div5" TargetMode="External"/><Relationship Id="rId110" Type="http://schemas.openxmlformats.org/officeDocument/2006/relationships/hyperlink" Target="http://www.ecfr.gov/cgi-bin/text-idx?SID=6ec4361e10cf3783f38e927f2dde92c0&amp;mc=true&amp;node=pt2.1.200&amp;rgn=div5" TargetMode="External"/><Relationship Id="rId131" Type="http://schemas.openxmlformats.org/officeDocument/2006/relationships/hyperlink" Target="https://www.dor.ca.gov/" TargetMode="External"/><Relationship Id="rId152" Type="http://schemas.openxmlformats.org/officeDocument/2006/relationships/hyperlink" Target="http://www.google.com/chrome" TargetMode="External"/><Relationship Id="rId173" Type="http://schemas.openxmlformats.org/officeDocument/2006/relationships/hyperlink" Target="mailto:hmcfadden@fremont.k12.ca.us" TargetMode="External"/><Relationship Id="rId194" Type="http://schemas.openxmlformats.org/officeDocument/2006/relationships/hyperlink" Target="mailto:emiliourioste@burbankusd.org" TargetMode="External"/><Relationship Id="rId208" Type="http://schemas.openxmlformats.org/officeDocument/2006/relationships/hyperlink" Target="mailto:afuller@smmusd.org" TargetMode="External"/><Relationship Id="rId229" Type="http://schemas.openxmlformats.org/officeDocument/2006/relationships/hyperlink" Target="mailto:acampbell@msjc.edu" TargetMode="External"/><Relationship Id="rId240" Type="http://schemas.openxmlformats.org/officeDocument/2006/relationships/hyperlink" Target="mailto:kbellaart@guhsd.net" TargetMode="External"/><Relationship Id="rId261" Type="http://schemas.openxmlformats.org/officeDocument/2006/relationships/hyperlink" Target="mailto:mikesanders@conejoadulted.org" TargetMode="External"/><Relationship Id="rId14" Type="http://schemas.openxmlformats.org/officeDocument/2006/relationships/hyperlink" Target="https://edd.ca.gov/siteassets/files/jobs_and_training/pubs/wssfp25-03att3.docx" TargetMode="External"/><Relationship Id="rId35" Type="http://schemas.openxmlformats.org/officeDocument/2006/relationships/hyperlink" Target="https://edd.ca.gov/siteassets/files/jobs_and_training/pubs/wsd24-08.pdf" TargetMode="External"/><Relationship Id="rId56" Type="http://schemas.openxmlformats.org/officeDocument/2006/relationships/hyperlink" Target="https://edd.ca.gov/siteassets/files/jobs_and_training/pubs/wsd16-10.pdf" TargetMode="External"/><Relationship Id="rId77" Type="http://schemas.openxmlformats.org/officeDocument/2006/relationships/hyperlink" Target="http://www.ecfr.gov/cgi-bin/text-idx?SID=6ec4361e10cf3783f38e927f2dde92c0&amp;mc=true&amp;node=pt2.1.200&amp;rgn=div5" TargetMode="External"/><Relationship Id="rId100" Type="http://schemas.openxmlformats.org/officeDocument/2006/relationships/hyperlink" Target="http://www.ecfr.gov/cgi-bin/text-idx?SID=6ec4361e10cf3783f38e927f2dde92c0&amp;mc=true&amp;node=pt2.1.200&amp;rgn=div5" TargetMode="External"/><Relationship Id="rId8" Type="http://schemas.openxmlformats.org/officeDocument/2006/relationships/webSettings" Target="webSettings.xml"/><Relationship Id="rId98" Type="http://schemas.openxmlformats.org/officeDocument/2006/relationships/hyperlink" Target="http://www.ecfr.gov/cgi-bin/text-idx?SID=6ec4361e10cf3783f38e927f2dde92c0&amp;mc=true&amp;node=pt2.1.200&amp;rgn=div5" TargetMode="External"/><Relationship Id="rId121" Type="http://schemas.openxmlformats.org/officeDocument/2006/relationships/hyperlink" Target="http://www.ecfr.gov/cgi-bin/text-idx?SID=6ec4361e10cf3783f38e927f2dde92c0&amp;mc=true&amp;node=pt2.1.200&amp;rgn=div5" TargetMode="External"/><Relationship Id="rId142" Type="http://schemas.openxmlformats.org/officeDocument/2006/relationships/hyperlink" Target="http://www.edd.ca.gov/jobs_and_training/Local_Area_Listing.htm" TargetMode="External"/><Relationship Id="rId163" Type="http://schemas.openxmlformats.org/officeDocument/2006/relationships/hyperlink" Target="https://apps.apple.com/us/app/firefox-private-safe-browser/id989804926" TargetMode="External"/><Relationship Id="rId184" Type="http://schemas.openxmlformats.org/officeDocument/2006/relationships/hyperlink" Target="mailto:dlockwood@pittsburg.k12.ca.us" TargetMode="External"/><Relationship Id="rId219" Type="http://schemas.openxmlformats.org/officeDocument/2006/relationships/hyperlink" Target="mailto:kbautista@noce.edu" TargetMode="External"/><Relationship Id="rId230" Type="http://schemas.openxmlformats.org/officeDocument/2006/relationships/hyperlink" Target="mailto:davidlf@centerusd.org" TargetMode="External"/><Relationship Id="rId251" Type="http://schemas.openxmlformats.org/officeDocument/2006/relationships/hyperlink" Target="mailto:lori_riehl@fuhsd.org" TargetMode="External"/><Relationship Id="rId25" Type="http://schemas.openxmlformats.org/officeDocument/2006/relationships/hyperlink" Target="https://www.ecfr.gov/cgi-bin/text-idx?SID=daf3e637185a2e94363243de8662115f&amp;mc=true&amp;node=se2.1.200_1306&amp;rgn=div8" TargetMode="External"/><Relationship Id="rId46" Type="http://schemas.openxmlformats.org/officeDocument/2006/relationships/hyperlink" Target="https://edd.ca.gov/siteassets/files/jobs_and_training/pubs/wsd16-10.pdf" TargetMode="External"/><Relationship Id="rId67" Type="http://schemas.openxmlformats.org/officeDocument/2006/relationships/hyperlink" Target="http://www.ecfr.gov/cgi-bin/text-idx?SID=6ec4361e10cf3783f38e927f2dde92c0&amp;mc=true&amp;node=pt2.1.200&amp;rgn=div5" TargetMode="External"/><Relationship Id="rId88" Type="http://schemas.openxmlformats.org/officeDocument/2006/relationships/hyperlink" Target="http://www.ecfr.gov/cgi-bin/text-idx?SID=6ec4361e10cf3783f38e927f2dde92c0&amp;mc=true&amp;node=pt2.1.200&amp;rgn=div5" TargetMode="External"/><Relationship Id="rId111" Type="http://schemas.openxmlformats.org/officeDocument/2006/relationships/hyperlink" Target="http://www.ecfr.gov/cgi-bin/text-idx?SID=6ec4361e10cf3783f38e927f2dde92c0&amp;mc=true&amp;node=pt2.1.200&amp;rgn=div5" TargetMode="External"/><Relationship Id="rId132" Type="http://schemas.openxmlformats.org/officeDocument/2006/relationships/hyperlink" Target="http://www.cdss.ca.gov/" TargetMode="External"/><Relationship Id="rId153" Type="http://schemas.openxmlformats.org/officeDocument/2006/relationships/image" Target="media/image3.png"/><Relationship Id="rId174" Type="http://schemas.openxmlformats.org/officeDocument/2006/relationships/hyperlink" Target="mailto:eocasio@has.edu" TargetMode="External"/><Relationship Id="rId195" Type="http://schemas.openxmlformats.org/officeDocument/2006/relationships/hyperlink" Target="mailto:gvasquez@cerritos.edu" TargetMode="External"/><Relationship Id="rId209" Type="http://schemas.openxmlformats.org/officeDocument/2006/relationships/hyperlink" Target="mailto:diulio.wayne@tusd.org" TargetMode="External"/><Relationship Id="rId220" Type="http://schemas.openxmlformats.org/officeDocument/2006/relationships/hyperlink" Target="mailto:Kosko_Christine@sac.edu" TargetMode="External"/><Relationship Id="rId241" Type="http://schemas.openxmlformats.org/officeDocument/2006/relationships/hyperlink" Target="mailto:jmakevich@miracosta.edu" TargetMode="External"/><Relationship Id="rId15" Type="http://schemas.openxmlformats.org/officeDocument/2006/relationships/hyperlink" Target="https://edd.ca.gov/siteassets/files/jobs_and_training/pubs/wssfp25-03att4.docx" TargetMode="External"/><Relationship Id="rId36" Type="http://schemas.openxmlformats.org/officeDocument/2006/relationships/hyperlink" Target="https://edd.ca.gov/siteassets/files/jobs_and_training/pubs/wsd20-03.pdf" TargetMode="External"/><Relationship Id="rId57" Type="http://schemas.openxmlformats.org/officeDocument/2006/relationships/hyperlink" Target="https://edd.ca.gov/siteassets/files/jobs_and_training/pubs/wsd17-08.pdf" TargetMode="External"/><Relationship Id="rId262" Type="http://schemas.openxmlformats.org/officeDocument/2006/relationships/hyperlink" Target="mailto:Kathy.Greaves@oxnardunion.org" TargetMode="External"/><Relationship Id="rId78" Type="http://schemas.openxmlformats.org/officeDocument/2006/relationships/hyperlink" Target="http://www.ecfr.gov/cgi-bin/text-idx?SID=6ec4361e10cf3783f38e927f2dde92c0&amp;mc=true&amp;node=pt2.1.200&amp;rgn=div5" TargetMode="External"/><Relationship Id="rId99" Type="http://schemas.openxmlformats.org/officeDocument/2006/relationships/hyperlink" Target="http://www.ecfr.gov/cgi-bin/text-idx?SID=6ec4361e10cf3783f38e927f2dde92c0&amp;mc=true&amp;node=pt2.1.200&amp;rgn=div5" TargetMode="External"/><Relationship Id="rId101" Type="http://schemas.openxmlformats.org/officeDocument/2006/relationships/hyperlink" Target="http://www.ecfr.gov/cgi-bin/text-idx?SID=6ec4361e10cf3783f38e927f2dde92c0&amp;mc=true&amp;node=pt2.1.200&amp;rgn=div5" TargetMode="External"/><Relationship Id="rId122" Type="http://schemas.openxmlformats.org/officeDocument/2006/relationships/hyperlink" Target="http://www.ecfr.gov/cgi-bin/text-idx?SID=6ec4361e10cf3783f38e927f2dde92c0&amp;mc=true&amp;node=pt2.1.200&amp;rgn=div5" TargetMode="External"/><Relationship Id="rId143" Type="http://schemas.openxmlformats.org/officeDocument/2006/relationships/hyperlink" Target="https://www.usa.gov/agencies/office-of-management-and-budget" TargetMode="External"/><Relationship Id="rId164" Type="http://schemas.openxmlformats.org/officeDocument/2006/relationships/hyperlink" Target="https://chrome.google.com/webstore/detail/google-play/komhbcfkdcgmcdoenjcjheifdiabikfi" TargetMode="External"/><Relationship Id="rId185" Type="http://schemas.openxmlformats.org/officeDocument/2006/relationships/hyperlink" Target="mailto:ashin@wccusd.net" TargetMode="External"/><Relationship Id="rId9" Type="http://schemas.openxmlformats.org/officeDocument/2006/relationships/footnotes" Target="footnotes.xml"/><Relationship Id="rId210" Type="http://schemas.openxmlformats.org/officeDocument/2006/relationships/hyperlink" Target="mailto:margie.moriarty@wuhsd.org" TargetMode="External"/><Relationship Id="rId26" Type="http://schemas.openxmlformats.org/officeDocument/2006/relationships/hyperlink" Target="https://edd.ca.gov/siteassets/files/jobs_and_training/pubs/wsd24-05.pdf" TargetMode="External"/><Relationship Id="rId231" Type="http://schemas.openxmlformats.org/officeDocument/2006/relationships/hyperlink" Target="mailto:kmalkiew@egusd.net" TargetMode="External"/><Relationship Id="rId252" Type="http://schemas.openxmlformats.org/officeDocument/2006/relationships/hyperlink" Target="mailto:gbrahim@musd.org" TargetMode="External"/><Relationship Id="rId47" Type="http://schemas.openxmlformats.org/officeDocument/2006/relationships/hyperlink" Target="https://www.congress.gov/117/plaws/publ103/PLAW-117publ103.pdf" TargetMode="External"/><Relationship Id="rId68" Type="http://schemas.openxmlformats.org/officeDocument/2006/relationships/hyperlink" Target="http://www.ecfr.gov/cgi-bin/text-idx?SID=6ec4361e10cf3783f38e927f2dde92c0&amp;mc=true&amp;node=pt2.1.200&amp;rgn=div5" TargetMode="External"/><Relationship Id="rId89" Type="http://schemas.openxmlformats.org/officeDocument/2006/relationships/hyperlink" Target="http://www.ecfr.gov/cgi-bin/text-idx?SID=6ec4361e10cf3783f38e927f2dde92c0&amp;mc=true&amp;node=pt2.1.200&amp;rgn=div5" TargetMode="External"/><Relationship Id="rId112" Type="http://schemas.openxmlformats.org/officeDocument/2006/relationships/hyperlink" Target="http://www.ecfr.gov/cgi-bin/text-idx?SID=6ec4361e10cf3783f38e927f2dde92c0&amp;mc=true&amp;node=pt2.1.200&amp;rgn=div5" TargetMode="External"/><Relationship Id="rId133" Type="http://schemas.openxmlformats.org/officeDocument/2006/relationships/hyperlink" Target="http://www.edd.ca.gov/" TargetMode="External"/><Relationship Id="rId154" Type="http://schemas.openxmlformats.org/officeDocument/2006/relationships/hyperlink" Target="http://www.mozilla.org/firefox" TargetMode="External"/><Relationship Id="rId175" Type="http://schemas.openxmlformats.org/officeDocument/2006/relationships/hyperlink" Target="mailto:ekanakis@has.edu" TargetMode="External"/><Relationship Id="rId196" Type="http://schemas.openxmlformats.org/officeDocument/2006/relationships/hyperlink" Target="mailto:tdiaz@cerritos.edu" TargetMode="External"/><Relationship Id="rId200" Type="http://schemas.openxmlformats.org/officeDocument/2006/relationships/hyperlink" Target="mailto:alvarebn@laccd.edu" TargetMode="External"/><Relationship Id="rId16" Type="http://schemas.openxmlformats.org/officeDocument/2006/relationships/hyperlink" Target="https://edd.ca.gov/siteassets/files/jobs_and_training/pubs/wssfp25-03att5.docx" TargetMode="External"/><Relationship Id="rId221" Type="http://schemas.openxmlformats.org/officeDocument/2006/relationships/hyperlink" Target="mailto:lvoss@rjuhsd.us" TargetMode="External"/><Relationship Id="rId242" Type="http://schemas.openxmlformats.org/officeDocument/2006/relationships/hyperlink" Target="mailto:Mfischthal@sdccd.edu" TargetMode="External"/><Relationship Id="rId263" Type="http://schemas.openxmlformats.org/officeDocument/2006/relationships/hyperlink" Target="mailto:michele.arso@simivalleyusd.org" TargetMode="External"/><Relationship Id="rId37" Type="http://schemas.openxmlformats.org/officeDocument/2006/relationships/hyperlink" Target="https://ion.workforcegps.org/resources/2017/07/14/09/08/Work-Based-Learning-Desk-Reference" TargetMode="External"/><Relationship Id="rId58" Type="http://schemas.openxmlformats.org/officeDocument/2006/relationships/hyperlink" Target="https://edd.ca.gov/siteassets/files/jobs_and_training/warn/wsd24-07.pdf" TargetMode="External"/><Relationship Id="rId79" Type="http://schemas.openxmlformats.org/officeDocument/2006/relationships/hyperlink" Target="http://www.ecfr.gov/cgi-bin/text-idx?SID=4c7e4586d6f95eb7cada89ad8ba8d225&amp;mc=true&amp;node=se2.1.2900_118&amp;rgn=div8" TargetMode="External"/><Relationship Id="rId102" Type="http://schemas.openxmlformats.org/officeDocument/2006/relationships/hyperlink" Target="http://www.ecfr.gov/cgi-bin/text-idx?SID=6ec4361e10cf3783f38e927f2dde92c0&amp;mc=true&amp;node=pt2.1.200&amp;rgn=div5" TargetMode="External"/><Relationship Id="rId123" Type="http://schemas.openxmlformats.org/officeDocument/2006/relationships/hyperlink" Target="https://www.ecfr.gov/current/title-20/chapter-V/part-683/subpart-B/section-683.215" TargetMode="External"/><Relationship Id="rId144" Type="http://schemas.openxmlformats.org/officeDocument/2006/relationships/hyperlink" Target="https://edd.ca.gov/en/jobs_and_training/Subrecipient_Resources/" TargetMode="External"/><Relationship Id="rId90" Type="http://schemas.openxmlformats.org/officeDocument/2006/relationships/hyperlink" Target="http://www.ecfr.gov/cgi-bin/text-idx?SID=6ec4361e10cf3783f38e927f2dde92c0&amp;mc=true&amp;node=pt2.1.200&amp;rgn=div5" TargetMode="External"/><Relationship Id="rId165" Type="http://schemas.openxmlformats.org/officeDocument/2006/relationships/hyperlink" Target="https://play.google.com/store/apps/details?id=org.mozilla.firefox" TargetMode="External"/><Relationship Id="rId186" Type="http://schemas.openxmlformats.org/officeDocument/2006/relationships/hyperlink" Target="mailto:lspate@centralusd.k12.ca.us" TargetMode="External"/><Relationship Id="rId211" Type="http://schemas.openxmlformats.org/officeDocument/2006/relationships/hyperlink" Target="mailto:davidraygoza@maderausd.org" TargetMode="External"/><Relationship Id="rId232" Type="http://schemas.openxmlformats.org/officeDocument/2006/relationships/hyperlink" Target="mailto:rbalmain@fcusd.org" TargetMode="External"/><Relationship Id="rId253" Type="http://schemas.openxmlformats.org/officeDocument/2006/relationships/hyperlink" Target="mailto:ccasto@scusd.net" TargetMode="External"/><Relationship Id="rId27" Type="http://schemas.openxmlformats.org/officeDocument/2006/relationships/hyperlink" Target="https://edd.ca.gov/en/Jobs_and_Training/Active_Directives" TargetMode="External"/><Relationship Id="rId48" Type="http://schemas.openxmlformats.org/officeDocument/2006/relationships/hyperlink" Target="https://www.ecfr.gov/current/title-2/subtitle-A/chapter-II/part-200?toc=1" TargetMode="External"/><Relationship Id="rId69" Type="http://schemas.openxmlformats.org/officeDocument/2006/relationships/hyperlink" Target="http://www.ecfr.gov/cgi-bin/text-idx?SID=6ec4361e10cf3783f38e927f2dde92c0&amp;mc=true&amp;node=pt2.1.200&amp;rgn=div5" TargetMode="External"/><Relationship Id="rId113" Type="http://schemas.openxmlformats.org/officeDocument/2006/relationships/hyperlink" Target="http://www.ecfr.gov/cgi-bin/text-idx?SID=6ec4361e10cf3783f38e927f2dde92c0&amp;mc=true&amp;node=pt2.1.200&amp;rgn=div5" TargetMode="External"/><Relationship Id="rId134" Type="http://schemas.openxmlformats.org/officeDocument/2006/relationships/hyperlink" Target="https://cwdb.ca.gov/plans_policies/2024-2027-state-plan/" TargetMode="External"/><Relationship Id="rId80" Type="http://schemas.openxmlformats.org/officeDocument/2006/relationships/hyperlink" Target="http://www.ecfr.gov/cgi-bin/text-idx?SID=6ec4361e10cf3783f38e927f2dde92c0&amp;mc=true&amp;node=pt2.1.200&amp;rgn=div5" TargetMode="External"/><Relationship Id="rId155" Type="http://schemas.openxmlformats.org/officeDocument/2006/relationships/image" Target="media/image4.png"/><Relationship Id="rId176" Type="http://schemas.openxmlformats.org/officeDocument/2006/relationships/hyperlink" Target="mailto:swalke@lvjusd.org" TargetMode="External"/><Relationship Id="rId197" Type="http://schemas.openxmlformats.org/officeDocument/2006/relationships/hyperlink" Target="mailto:gbuckner@hlpusd.k12.ca.us" TargetMode="External"/><Relationship Id="rId201" Type="http://schemas.openxmlformats.org/officeDocument/2006/relationships/hyperlink" Target="mailto:joseph.stark@lausd.net" TargetMode="External"/><Relationship Id="rId222" Type="http://schemas.openxmlformats.org/officeDocument/2006/relationships/hyperlink" Target="mailto:twold@ttusd.org" TargetMode="External"/><Relationship Id="rId243" Type="http://schemas.openxmlformats.org/officeDocument/2006/relationships/hyperlink" Target="mailto:ryan.burke@sweetwaterschools.org" TargetMode="External"/><Relationship Id="rId264" Type="http://schemas.openxmlformats.org/officeDocument/2006/relationships/hyperlink" Target="mailto:Carolyn.Vang-walker@AdultEdVentura.edu" TargetMode="External"/><Relationship Id="rId17" Type="http://schemas.openxmlformats.org/officeDocument/2006/relationships/hyperlink" Target="https://edd.ca.gov/siteassets/files/jobs_and_training/pubs/wssfp25-03att8.docx" TargetMode="External"/><Relationship Id="rId38" Type="http://schemas.openxmlformats.org/officeDocument/2006/relationships/hyperlink" Target="https://www.edd.ca.gov/Jobs_and_Training/pubs/wsd19-06.pdf" TargetMode="External"/><Relationship Id="rId59" Type="http://schemas.openxmlformats.org/officeDocument/2006/relationships/hyperlink" Target="https://edd.ca.gov/siteassets/files/jobs_and_training/pubs/wsd19-05.pdf" TargetMode="External"/><Relationship Id="rId103" Type="http://schemas.openxmlformats.org/officeDocument/2006/relationships/hyperlink" Target="http://www.ecfr.gov/cgi-bin/text-idx?SID=6ec4361e10cf3783f38e927f2dde92c0&amp;mc=true&amp;node=pt2.1.200&amp;rgn=div5" TargetMode="External"/><Relationship Id="rId124" Type="http://schemas.openxmlformats.org/officeDocument/2006/relationships/hyperlink" Target="https://edd.ca.gov/Office_Locator/" TargetMode="External"/><Relationship Id="rId70" Type="http://schemas.openxmlformats.org/officeDocument/2006/relationships/hyperlink" Target="http://www.ecfr.gov/cgi-bin/text-idx?SID=6ec4361e10cf3783f38e927f2dde92c0&amp;mc=true&amp;node=pt2.1.200&amp;rgn=div5" TargetMode="External"/><Relationship Id="rId91" Type="http://schemas.openxmlformats.org/officeDocument/2006/relationships/hyperlink" Target="http://www.ecfr.gov/cgi-bin/text-idx?SID=6ec4361e10cf3783f38e927f2dde92c0&amp;mc=true&amp;node=pt2.1.200&amp;rgn=div5" TargetMode="External"/><Relationship Id="rId145" Type="http://schemas.openxmlformats.org/officeDocument/2006/relationships/hyperlink" Target="https://www.census.gov/" TargetMode="External"/><Relationship Id="rId166" Type="http://schemas.openxmlformats.org/officeDocument/2006/relationships/hyperlink" Target="http://get.adobe.com/reader/otherversions/" TargetMode="External"/><Relationship Id="rId187" Type="http://schemas.openxmlformats.org/officeDocument/2006/relationships/hyperlink" Target="mailto:Raine.Bumatay@fresnounified.org" TargetMode="External"/><Relationship Id="rId1" Type="http://schemas.openxmlformats.org/officeDocument/2006/relationships/customXml" Target="../customXml/item1.xml"/><Relationship Id="rId212" Type="http://schemas.openxmlformats.org/officeDocument/2006/relationships/hyperlink" Target="mailto:jnaish@tamdistrict.org" TargetMode="External"/><Relationship Id="rId233" Type="http://schemas.openxmlformats.org/officeDocument/2006/relationships/hyperlink" Target="mailto:gilmores@scusd.edu" TargetMode="External"/><Relationship Id="rId254" Type="http://schemas.openxmlformats.org/officeDocument/2006/relationships/hyperlink" Target="mailto:Julie.vo@mvla.net" TargetMode="External"/><Relationship Id="rId28" Type="http://schemas.openxmlformats.org/officeDocument/2006/relationships/hyperlink" Target="mailto:wsbsfp3@edd.ca.gov" TargetMode="External"/><Relationship Id="rId49" Type="http://schemas.openxmlformats.org/officeDocument/2006/relationships/hyperlink" Target="mailto:WSBSFP3@edd.ca.gov" TargetMode="External"/><Relationship Id="rId114" Type="http://schemas.openxmlformats.org/officeDocument/2006/relationships/hyperlink" Target="http://www.ecfr.gov/cgi-bin/text-idx?SID=6ec4361e10cf3783f38e927f2dde92c0&amp;mc=true&amp;node=pt2.1.200&amp;rgn=div5" TargetMode="External"/><Relationship Id="rId60" Type="http://schemas.openxmlformats.org/officeDocument/2006/relationships/hyperlink" Target="https://www.ecfr.gov/cgi-bin/text-idx?SID=daf3e637185a2e94363243de8662115f&amp;mc=true&amp;node=se2.1.200_1306&amp;rgn=div8" TargetMode="External"/><Relationship Id="rId81" Type="http://schemas.openxmlformats.org/officeDocument/2006/relationships/hyperlink" Target="http://www.ecfr.gov/cgi-bin/text-idx?SID=6ec4361e10cf3783f38e927f2dde92c0&amp;mc=true&amp;node=pt2.1.200&amp;rgn=div5" TargetMode="External"/><Relationship Id="rId135" Type="http://schemas.openxmlformats.org/officeDocument/2006/relationships/hyperlink" Target="https://www.caljobs.ca.gov/vosnet/Default.aspx" TargetMode="External"/><Relationship Id="rId156" Type="http://schemas.openxmlformats.org/officeDocument/2006/relationships/hyperlink" Target="http://support.apple.com/downloads/" TargetMode="External"/><Relationship Id="rId177" Type="http://schemas.openxmlformats.org/officeDocument/2006/relationships/hyperlink" Target="mailto:gkim@nhusd.k12.ca.us" TargetMode="External"/><Relationship Id="rId198" Type="http://schemas.openxmlformats.org/officeDocument/2006/relationships/hyperlink" Target="mailto:colonn@lacitycollege.edu" TargetMode="External"/><Relationship Id="rId202" Type="http://schemas.openxmlformats.org/officeDocument/2006/relationships/hyperlink" Target="mailto:swilson@mylusd.org" TargetMode="External"/><Relationship Id="rId223" Type="http://schemas.openxmlformats.org/officeDocument/2006/relationships/hyperlink" Target="mailto:Jereme.weischedel@cvusd.us" TargetMode="External"/><Relationship Id="rId244" Type="http://schemas.openxmlformats.org/officeDocument/2006/relationships/hyperlink" Target="mailto:jdundas@stocktonusd.net" TargetMode="External"/><Relationship Id="rId18" Type="http://schemas.openxmlformats.org/officeDocument/2006/relationships/hyperlink" Target="https://edd.ca.gov/siteassets/files/jobs_and_training/pubs/wssfp25-03att9.docx" TargetMode="External"/><Relationship Id="rId39" Type="http://schemas.openxmlformats.org/officeDocument/2006/relationships/hyperlink" Target="https://edd.ca.gov/siteassets/files/jobs_and_training/pubs/wsd20-10.pdf" TargetMode="External"/><Relationship Id="rId265" Type="http://schemas.openxmlformats.org/officeDocument/2006/relationships/fontTable" Target="fontTable.xml"/><Relationship Id="rId50" Type="http://schemas.openxmlformats.org/officeDocument/2006/relationships/hyperlink" Target="https://www.ecfr.gov/current/title-2/subtitle-A/chapter-II/part-200/subpart-D/subject-group-ECFR8feb98c2e3e5ad2/section-200.313" TargetMode="External"/><Relationship Id="rId104" Type="http://schemas.openxmlformats.org/officeDocument/2006/relationships/hyperlink" Target="http://www.ecfr.gov/cgi-bin/text-idx?SID=6ec4361e10cf3783f38e927f2dde92c0&amp;mc=true&amp;node=pt2.1.200&amp;rgn=div5" TargetMode="External"/><Relationship Id="rId125" Type="http://schemas.openxmlformats.org/officeDocument/2006/relationships/hyperlink" Target="http://www.caled.org/" TargetMode="External"/><Relationship Id="rId146" Type="http://schemas.openxmlformats.org/officeDocument/2006/relationships/hyperlink" Target="https://www.sba.gov/" TargetMode="External"/><Relationship Id="rId167" Type="http://schemas.openxmlformats.org/officeDocument/2006/relationships/hyperlink" Target="https://get.adobe.com/flashplayer/about/" TargetMode="External"/><Relationship Id="rId188" Type="http://schemas.openxmlformats.org/officeDocument/2006/relationships/hyperlink" Target="mailto:flofaro@valleyrop.net" TargetMode="External"/><Relationship Id="rId71" Type="http://schemas.openxmlformats.org/officeDocument/2006/relationships/hyperlink" Target="http://www.ecfr.gov/cgi-bin/text-idx?SID=6ec4361e10cf3783f38e927f2dde92c0&amp;mc=true&amp;node=pt2.1.200&amp;rgn=div5" TargetMode="External"/><Relationship Id="rId92" Type="http://schemas.openxmlformats.org/officeDocument/2006/relationships/hyperlink" Target="http://www.ecfr.gov/cgi-bin/text-idx?SID=6ec4361e10cf3783f38e927f2dde92c0&amp;mc=true&amp;node=pt2.1.200&amp;rgn=div5" TargetMode="External"/><Relationship Id="rId213" Type="http://schemas.openxmlformats.org/officeDocument/2006/relationships/hyperlink" Target="mailto:tatiana.roganova@salinasuhsd.org" TargetMode="External"/><Relationship Id="rId234" Type="http://schemas.openxmlformats.org/officeDocument/2006/relationships/hyperlink" Target="mailto:gilmores@scusd.edu" TargetMode="External"/><Relationship Id="rId2" Type="http://schemas.openxmlformats.org/officeDocument/2006/relationships/customXml" Target="../customXml/item2.xml"/><Relationship Id="rId29" Type="http://schemas.openxmlformats.org/officeDocument/2006/relationships/hyperlink" Target="https://us02web.zoom.us/webinar/register/WN_DycrisLLRhyDMx-1UKM2Pw" TargetMode="External"/><Relationship Id="rId255" Type="http://schemas.openxmlformats.org/officeDocument/2006/relationships/hyperlink" Target="mailto:nancy_bilicich@pvusd.net" TargetMode="External"/><Relationship Id="rId40" Type="http://schemas.openxmlformats.org/officeDocument/2006/relationships/hyperlink" Target="https://edd.ca.gov/siteassets/files/jobs_and_training/pubs/wsd20-10.pdf" TargetMode="External"/><Relationship Id="rId115" Type="http://schemas.openxmlformats.org/officeDocument/2006/relationships/hyperlink" Target="http://www.ecfr.gov/cgi-bin/text-idx?SID=6ec4361e10cf3783f38e927f2dde92c0&amp;mc=true&amp;node=pt2.1.200&amp;rgn=div5" TargetMode="External"/><Relationship Id="rId136" Type="http://schemas.openxmlformats.org/officeDocument/2006/relationships/hyperlink" Target="http://www.labor.ca.gov/" TargetMode="External"/><Relationship Id="rId157" Type="http://schemas.openxmlformats.org/officeDocument/2006/relationships/image" Target="media/image5.png"/><Relationship Id="rId178" Type="http://schemas.openxmlformats.org/officeDocument/2006/relationships/hyperlink" Target="mailto:kim.jones1@ousd.org" TargetMode="External"/><Relationship Id="rId61" Type="http://schemas.openxmlformats.org/officeDocument/2006/relationships/hyperlink" Target="https://www.ecfr.gov/current/title-2/subtitle-A/chapter-II/part-200/subpart-E/subject-group-ECFRd93f2a98b1f6455/section-200.414" TargetMode="External"/><Relationship Id="rId82" Type="http://schemas.openxmlformats.org/officeDocument/2006/relationships/hyperlink" Target="http://www.ecfr.gov/cgi-bin/text-idx?SID=6ec4361e10cf3783f38e927f2dde92c0&amp;mc=true&amp;node=pt2.1.200&amp;rgn=div5" TargetMode="External"/><Relationship Id="rId199" Type="http://schemas.openxmlformats.org/officeDocument/2006/relationships/hyperlink" Target="mailto:ramirea2@lacitycollege.edu" TargetMode="External"/><Relationship Id="rId203" Type="http://schemas.openxmlformats.org/officeDocument/2006/relationships/hyperlink" Target="mailto:Ffertig@monroviaschools.net" TargetMode="External"/><Relationship Id="rId19" Type="http://schemas.openxmlformats.org/officeDocument/2006/relationships/footer" Target="footer1.xml"/><Relationship Id="rId224" Type="http://schemas.openxmlformats.org/officeDocument/2006/relationships/hyperlink" Target="mailto:jslyter@cnusd.k12.ca.us" TargetMode="External"/><Relationship Id="rId245" Type="http://schemas.openxmlformats.org/officeDocument/2006/relationships/hyperlink" Target="mailto:mruiz@cuesta.edu" TargetMode="External"/><Relationship Id="rId266" Type="http://schemas.openxmlformats.org/officeDocument/2006/relationships/theme" Target="theme/theme1.xml"/><Relationship Id="rId30" Type="http://schemas.openxmlformats.org/officeDocument/2006/relationships/hyperlink" Target="mailto:WSBSFP3@edd.ca.gov" TargetMode="External"/><Relationship Id="rId105" Type="http://schemas.openxmlformats.org/officeDocument/2006/relationships/hyperlink" Target="http://www.ecfr.gov/cgi-bin/text-idx?SID=6ec4361e10cf3783f38e927f2dde92c0&amp;mc=true&amp;node=pt2.1.200&amp;rgn=div5" TargetMode="External"/><Relationship Id="rId126" Type="http://schemas.openxmlformats.org/officeDocument/2006/relationships/hyperlink" Target="http://cccewd.net/" TargetMode="External"/><Relationship Id="rId147" Type="http://schemas.openxmlformats.org/officeDocument/2006/relationships/hyperlink" Target="https://www.uschamber.com/workforce" TargetMode="External"/><Relationship Id="rId168" Type="http://schemas.openxmlformats.org/officeDocument/2006/relationships/hyperlink" Target="http://scriptx.meadroid.com/home.aspx" TargetMode="External"/><Relationship Id="rId51" Type="http://schemas.openxmlformats.org/officeDocument/2006/relationships/hyperlink" Target="https://edd.ca.gov/en/jobs_and_training/Information_Notices/wsin25-17/" TargetMode="External"/><Relationship Id="rId72" Type="http://schemas.openxmlformats.org/officeDocument/2006/relationships/hyperlink" Target="http://www.ecfr.gov/cgi-bin/text-idx?SID=6ec4361e10cf3783f38e927f2dde92c0&amp;mc=true&amp;node=pt2.1.200&amp;rgn=div5" TargetMode="External"/><Relationship Id="rId93" Type="http://schemas.openxmlformats.org/officeDocument/2006/relationships/hyperlink" Target="http://www.ecfr.gov/cgi-bin/text-idx?SID=6ec4361e10cf3783f38e927f2dde92c0&amp;mc=true&amp;node=pt2.1.200&amp;rgn=div5" TargetMode="External"/><Relationship Id="rId189" Type="http://schemas.openxmlformats.org/officeDocument/2006/relationships/hyperlink" Target="mailto:dmartinez@fieldinstitute.org" TargetMode="External"/><Relationship Id="rId3" Type="http://schemas.openxmlformats.org/officeDocument/2006/relationships/customXml" Target="../customXml/item3.xml"/><Relationship Id="rId214" Type="http://schemas.openxmlformats.org/officeDocument/2006/relationships/hyperlink" Target="mailto:Rick_Jordan@nvusd.org" TargetMode="External"/><Relationship Id="rId235" Type="http://schemas.openxmlformats.org/officeDocument/2006/relationships/hyperlink" Target="mailto:brett.wolfe@sanjuan.edu" TargetMode="External"/><Relationship Id="rId256" Type="http://schemas.openxmlformats.org/officeDocument/2006/relationships/hyperlink" Target="mailto:kristenw@fsusd.org" TargetMode="External"/><Relationship Id="rId116" Type="http://schemas.openxmlformats.org/officeDocument/2006/relationships/hyperlink" Target="http://www.ecfr.gov/cgi-bin/text-idx?SID=4c7e4586d6f95eb7cada89ad8ba8d225&amp;mc=true&amp;node=se2.1.2900_119&amp;rgn=div8" TargetMode="External"/><Relationship Id="rId137" Type="http://schemas.openxmlformats.org/officeDocument/2006/relationships/hyperlink" Target="http://calworkforce.org/" TargetMode="External"/><Relationship Id="rId158" Type="http://schemas.openxmlformats.org/officeDocument/2006/relationships/hyperlink" Target="http://www.opera.com/download" TargetMode="External"/><Relationship Id="rId20" Type="http://schemas.openxmlformats.org/officeDocument/2006/relationships/footer" Target="footer2.xml"/><Relationship Id="rId41" Type="http://schemas.openxmlformats.org/officeDocument/2006/relationships/hyperlink" Target="https://edd.ca.gov/siteassets/files/jobs_and_training/pubs/wsd19-05.pdf" TargetMode="External"/><Relationship Id="rId62" Type="http://schemas.openxmlformats.org/officeDocument/2006/relationships/hyperlink" Target="https://www.ecfr.gov/current/title-2/subtitle-A/chapter-II/part-200?toc=1" TargetMode="External"/><Relationship Id="rId83" Type="http://schemas.openxmlformats.org/officeDocument/2006/relationships/hyperlink" Target="http://www.ecfr.gov/cgi-bin/text-idx?SID=6ec4361e10cf3783f38e927f2dde92c0&amp;mc=true&amp;node=pt2.1.200&amp;rgn=div5" TargetMode="External"/><Relationship Id="rId179" Type="http://schemas.openxmlformats.org/officeDocument/2006/relationships/hyperlink" Target="mailto:bfrazier@slusd.us" TargetMode="External"/><Relationship Id="rId190" Type="http://schemas.openxmlformats.org/officeDocument/2006/relationships/hyperlink" Target="mailto:mark_wyatt@kernhigh.org" TargetMode="External"/><Relationship Id="rId204" Type="http://schemas.openxmlformats.org/officeDocument/2006/relationships/hyperlink" Target="mailto:gallardo_angel@montebello.k12.ca.us" TargetMode="External"/><Relationship Id="rId225" Type="http://schemas.openxmlformats.org/officeDocument/2006/relationships/hyperlink" Target="mailto:dpapas@collegeofthedesert.edu" TargetMode="External"/><Relationship Id="rId246" Type="http://schemas.openxmlformats.org/officeDocument/2006/relationships/hyperlink" Target="mailto:mbeshirs@juhsd.net" TargetMode="External"/><Relationship Id="rId106" Type="http://schemas.openxmlformats.org/officeDocument/2006/relationships/hyperlink" Target="http://www.ecfr.gov/cgi-bin/text-idx?SID=6ec4361e10cf3783f38e927f2dde92c0&amp;mc=true&amp;node=pt2.1.200&amp;rgn=div5" TargetMode="External"/><Relationship Id="rId127" Type="http://schemas.openxmlformats.org/officeDocument/2006/relationships/hyperlink" Target="http://www.dof.ca.gov/Forecasting/Demographics/" TargetMode="External"/><Relationship Id="rId10" Type="http://schemas.openxmlformats.org/officeDocument/2006/relationships/endnotes" Target="endnotes.xml"/><Relationship Id="rId31" Type="http://schemas.openxmlformats.org/officeDocument/2006/relationships/hyperlink" Target="mailto:WSBSFP3@edd.ca.gov" TargetMode="External"/><Relationship Id="rId52" Type="http://schemas.openxmlformats.org/officeDocument/2006/relationships/hyperlink" Target="https://www.ecfr.gov/current/title-2/subtitle-A/chapter-II/part-200" TargetMode="External"/><Relationship Id="rId73" Type="http://schemas.openxmlformats.org/officeDocument/2006/relationships/hyperlink" Target="http://www.ecfr.gov/cgi-bin/text-idx?SID=6ec4361e10cf3783f38e927f2dde92c0&amp;mc=true&amp;node=pt2.1.200&amp;rgn=div5" TargetMode="External"/><Relationship Id="rId94" Type="http://schemas.openxmlformats.org/officeDocument/2006/relationships/hyperlink" Target="http://www.ecfr.gov/cgi-bin/text-idx?SID=6ec4361e10cf3783f38e927f2dde92c0&amp;mc=true&amp;node=pt2.1.200&amp;rgn=div5" TargetMode="External"/><Relationship Id="rId148" Type="http://schemas.openxmlformats.org/officeDocument/2006/relationships/hyperlink" Target="https://www.doleta.gov/wioa/" TargetMode="External"/><Relationship Id="rId169" Type="http://schemas.openxmlformats.org/officeDocument/2006/relationships/hyperlink" Target="https://www.dynamsoft.com/" TargetMode="External"/><Relationship Id="rId4" Type="http://schemas.openxmlformats.org/officeDocument/2006/relationships/customXml" Target="../customXml/item4.xml"/><Relationship Id="rId180" Type="http://schemas.openxmlformats.org/officeDocument/2006/relationships/hyperlink" Target="mailto:swilliams@slzusd.org" TargetMode="External"/><Relationship Id="rId215" Type="http://schemas.openxmlformats.org/officeDocument/2006/relationships/hyperlink" Target="mailto:mhughes@njuhsd.com" TargetMode="External"/><Relationship Id="rId236" Type="http://schemas.openxmlformats.org/officeDocument/2006/relationships/hyperlink" Target="mailto:lbartlett@sanjuan.edu" TargetMode="External"/><Relationship Id="rId257" Type="http://schemas.openxmlformats.org/officeDocument/2006/relationships/hyperlink" Target="mailto:ldutch@vcusd.org" TargetMode="External"/><Relationship Id="rId42" Type="http://schemas.openxmlformats.org/officeDocument/2006/relationships/hyperlink" Target="https://edd.ca.gov/siteassets/files/jobs_and_training/pubs/wsd16-05.pdf" TargetMode="External"/><Relationship Id="rId84" Type="http://schemas.openxmlformats.org/officeDocument/2006/relationships/hyperlink" Target="http://www.ecfr.gov/cgi-bin/text-idx?SID=6ec4361e10cf3783f38e927f2dde92c0&amp;mc=true&amp;node=pt2.1.200&amp;rgn=div5" TargetMode="External"/><Relationship Id="rId138" Type="http://schemas.openxmlformats.org/officeDocument/2006/relationships/hyperlink" Target="http://cwdb.ca.gov/" TargetMode="External"/><Relationship Id="rId191" Type="http://schemas.openxmlformats.org/officeDocument/2006/relationships/hyperlink" Target="mailto:Paoling.Guo@abcusd.us" TargetMode="External"/><Relationship Id="rId205" Type="http://schemas.openxmlformats.org/officeDocument/2006/relationships/hyperlink" Target="mailto:marballo@mtsac.edu" TargetMode="External"/><Relationship Id="rId247" Type="http://schemas.openxmlformats.org/officeDocument/2006/relationships/hyperlink" Target="mailto:ataylor@smuhsd.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dd.ca.gov/siteassets/files/jobs_and_training/pubs/wsd18-03.pdf" TargetMode="External"/><Relationship Id="rId3" Type="http://schemas.openxmlformats.org/officeDocument/2006/relationships/hyperlink" Target="https://labormarketinfo.edd.ca.gov/data/ca-agriculture.html" TargetMode="External"/><Relationship Id="rId7" Type="http://schemas.openxmlformats.org/officeDocument/2006/relationships/hyperlink" Target="https://livingwage.mit.edu/" TargetMode="External"/><Relationship Id="rId2" Type="http://schemas.openxmlformats.org/officeDocument/2006/relationships/hyperlink" Target="https://www.cdfa.ca.gov/Statistics/PDFs/2023-2024_california_agricultural_statistics_review.pdf" TargetMode="External"/><Relationship Id="rId1" Type="http://schemas.openxmlformats.org/officeDocument/2006/relationships/hyperlink" Target="https://www.cdfa.ca.gov/Statistics/" TargetMode="External"/><Relationship Id="rId6" Type="http://schemas.openxmlformats.org/officeDocument/2006/relationships/hyperlink" Target="https://workforcescc.com/wp-content/uploads/2022/04/The-Future-of-Agricultural-Work-in-Santa-Cruz-County.pdf" TargetMode="External"/><Relationship Id="rId11" Type="http://schemas.openxmlformats.org/officeDocument/2006/relationships/hyperlink" Target="https://clc.ucmerced.edu/grants-opportunities" TargetMode="External"/><Relationship Id="rId5" Type="http://schemas.openxmlformats.org/officeDocument/2006/relationships/hyperlink" Target="https://www.agalert.com/california-ag-news/archives/august-3-2022/commentary-farms-rallied-in-crisis-but-still-need-workforce-help/" TargetMode="External"/><Relationship Id="rId10" Type="http://schemas.openxmlformats.org/officeDocument/2006/relationships/hyperlink" Target="https://lincs.ed.gov/professional-development/resource-collections/profile-1003" TargetMode="External"/><Relationship Id="rId4" Type="http://schemas.openxmlformats.org/officeDocument/2006/relationships/hyperlink" Target="https://www.dol.gov/sites/dolgov/files/ETA/naws/pdfs/NAWS%20Research%20Report%2015.pdf" TargetMode="External"/><Relationship Id="rId9" Type="http://schemas.openxmlformats.org/officeDocument/2006/relationships/hyperlink" Target="https://www.nass.usda.gov/Publications/AgCensus/2022/Full_Report/Volume_1,_Chapter_2_County_Level/California/st06_2_007_0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ct Management" ma:contentTypeID="0x010100D571FD07E671E2489F449FDA63933F4100EB9405400B65984A9E7974DD7067B5E1" ma:contentTypeVersion="8" ma:contentTypeDescription="" ma:contentTypeScope="" ma:versionID="90554cac134d096597d38627d1904b9e">
  <xsd:schema xmlns:xsd="http://www.w3.org/2001/XMLSchema" xmlns:xs="http://www.w3.org/2001/XMLSchema" xmlns:p="http://schemas.microsoft.com/office/2006/metadata/properties" targetNamespace="http://schemas.microsoft.com/office/2006/metadata/properties" ma:root="true" ma:fieldsID="92a620696f3a486d1c15ca9c73122f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5F174-CBF5-4A2A-AD2F-E9C84C0EC666}">
  <ds:schemaRefs>
    <ds:schemaRef ds:uri="http://schemas.openxmlformats.org/officeDocument/2006/bibliography"/>
  </ds:schemaRefs>
</ds:datastoreItem>
</file>

<file path=customXml/itemProps2.xml><?xml version="1.0" encoding="utf-8"?>
<ds:datastoreItem xmlns:ds="http://schemas.openxmlformats.org/officeDocument/2006/customXml" ds:itemID="{56ED050D-2182-47A9-8BDC-ABEFC3906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F03F4F-949E-49F3-AF61-638C5C781C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BAF493-77F0-41E0-BAA5-27BD50E52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75</Pages>
  <Words>20932</Words>
  <Characters>151581</Characters>
  <Application>Microsoft Office Word</Application>
  <DocSecurity>0</DocSecurity>
  <Lines>1263</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Horneman</dc:creator>
  <cp:keywords>FAP PY 25-26 DRAFT V4</cp:keywords>
  <dc:description/>
  <cp:lastModifiedBy>Richardson, Jeffrey@EDD</cp:lastModifiedBy>
  <cp:revision>34</cp:revision>
  <dcterms:created xsi:type="dcterms:W3CDTF">2026-01-14T17:54:00Z</dcterms:created>
  <dcterms:modified xsi:type="dcterms:W3CDTF">2026-02-03T16:19:00Z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0x010100D571FD07E671E2489F449FDA63933F4100EB9405400B65984A9E7974DD7067B5E1</vt:lpwstr>
  </property>
  <property fmtid="{D5CDD505-2E9C-101B-9397-08002B2CF9AE}" pid="3" name="GrammarlyDocumentId">
    <vt:lpwstr>32c14edceaf1bd257fc7dbc8ccc4f7a579c342f73a54120d8efb6ff525a90da3</vt:lpwstr>
  </property>
  <property fmtid="{D5CDD505-2E9C-101B-9397-08002B2CF9AE}" pid="4" name="TaxKeyword">
    <vt:lpwstr>884;#FAP PY 25-26 DRAFT V4|4be31693-00b1-484b-83e6-278c15f62952</vt:lpwstr>
  </property>
  <property fmtid="{D5CDD505-2E9C-101B-9397-08002B2CF9AE}" pid="5" name="TaxCatchAll">
    <vt:lpwstr>884;#FAP PY 25-26 DRAFT V4</vt:lpwstr>
  </property>
  <property fmtid="{D5CDD505-2E9C-101B-9397-08002B2CF9AE}" pid="6" name="TaxKeywordTaxHTField">
    <vt:lpwstr>FAP PY 25-26 DRAFT V4|4be31693-00b1-484b-83e6-278c15f62952</vt:lpwstr>
  </property>
</Properties>
</file>