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CA33" w14:textId="1C4E5B6D" w:rsidR="0015018E" w:rsidRDefault="00534AD0" w:rsidP="004E2FCB">
      <w:pPr>
        <w:pStyle w:val="Header"/>
      </w:pPr>
      <w:r w:rsidRPr="00534AD0">
        <w:rPr>
          <w:rFonts w:ascii="Calibri" w:eastAsia="Times New Roman" w:hAnsi="Calibri" w:cs="Times New Roman"/>
          <w:noProof/>
          <w:sz w:val="24"/>
          <w:szCs w:val="24"/>
        </w:rPr>
        <w:drawing>
          <wp:inline distT="0" distB="0" distL="0" distR="0" wp14:anchorId="59264D21" wp14:editId="0F44FDC5">
            <wp:extent cx="1051560" cy="657225"/>
            <wp:effectExtent l="0" t="0" r="0" b="9525"/>
            <wp:docPr id="1750392694" name="Picture 3" descr="Department Logo: Employment Development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92694" name="Picture 3" descr="Department Logo: Employment Development Depart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0883" cy="688052"/>
                    </a:xfrm>
                    <a:prstGeom prst="rect">
                      <a:avLst/>
                    </a:prstGeom>
                    <a:noFill/>
                    <a:ln>
                      <a:noFill/>
                    </a:ln>
                  </pic:spPr>
                </pic:pic>
              </a:graphicData>
            </a:graphic>
          </wp:inline>
        </w:drawing>
      </w:r>
    </w:p>
    <w:p w14:paraId="655B10FE" w14:textId="2A9A393F" w:rsidR="0015018E" w:rsidRPr="002A057F" w:rsidRDefault="000C63AF" w:rsidP="002A057F">
      <w:pPr>
        <w:pStyle w:val="Heading1"/>
      </w:pPr>
      <w:r>
        <w:t>Workforce Innovation and Opportunity Act</w:t>
      </w:r>
    </w:p>
    <w:p w14:paraId="71A7D3E3" w14:textId="067F3E51" w:rsidR="0015018E" w:rsidRPr="002A057F" w:rsidRDefault="000C63AF" w:rsidP="002A057F">
      <w:pPr>
        <w:pStyle w:val="Heading1"/>
      </w:pPr>
      <w:r>
        <w:t xml:space="preserve">Farmworkers </w:t>
      </w:r>
      <w:r w:rsidR="00DA453F">
        <w:t>Advancement Program</w:t>
      </w:r>
      <w:r w:rsidR="0015018E" w:rsidRPr="002A057F">
        <w:t xml:space="preserve"> PY </w:t>
      </w:r>
      <w:r w:rsidR="00DA453F">
        <w:t>2024</w:t>
      </w:r>
      <w:r w:rsidR="0015018E" w:rsidRPr="002A057F">
        <w:t>-</w:t>
      </w:r>
      <w:r w:rsidR="00DA453F">
        <w:t>25</w:t>
      </w:r>
    </w:p>
    <w:p w14:paraId="23446A20" w14:textId="328CD2FE" w:rsidR="0015018E" w:rsidRPr="0015018E" w:rsidRDefault="0015018E" w:rsidP="002A057F">
      <w:pPr>
        <w:pStyle w:val="Heading1"/>
        <w:rPr>
          <w:lang w:val="en"/>
        </w:rPr>
        <w:sectPr w:rsidR="0015018E" w:rsidRPr="0015018E" w:rsidSect="00534AD0">
          <w:footerReference w:type="default" r:id="rId11"/>
          <w:footerReference w:type="first" r:id="rId12"/>
          <w:pgSz w:w="12240" w:h="15840"/>
          <w:pgMar w:top="1008" w:right="1008" w:bottom="1008" w:left="1008" w:header="720" w:footer="720" w:gutter="0"/>
          <w:cols w:num="2" w:space="144" w:equalWidth="0">
            <w:col w:w="1872" w:space="144"/>
            <w:col w:w="8208"/>
          </w:cols>
          <w:titlePg/>
          <w:docGrid w:linePitch="360"/>
        </w:sectPr>
      </w:pPr>
      <w:r w:rsidRPr="002A057F">
        <w:t>Award List and Project Summaries</w:t>
      </w:r>
    </w:p>
    <w:p w14:paraId="116FF90C" w14:textId="77777777" w:rsidR="0015018E" w:rsidRPr="0015018E" w:rsidRDefault="0015018E" w:rsidP="0015018E">
      <w:pPr>
        <w:pBdr>
          <w:bottom w:val="single" w:sz="4" w:space="1" w:color="auto"/>
        </w:pBdr>
        <w:ind w:right="864"/>
        <w:rPr>
          <w:rFonts w:cs="Arial"/>
          <w:sz w:val="16"/>
          <w:szCs w:val="16"/>
        </w:rPr>
      </w:pPr>
    </w:p>
    <w:p w14:paraId="2A7B1A57" w14:textId="469C5B88" w:rsidR="00C4619D" w:rsidRPr="000C63AF" w:rsidRDefault="00800F5B" w:rsidP="006A609C">
      <w:pPr>
        <w:ind w:right="864"/>
        <w:rPr>
          <w:rStyle w:val="Hyperlink"/>
          <w:rFonts w:cstheme="minorHAnsi"/>
        </w:rPr>
      </w:pPr>
      <w:r w:rsidRPr="000C63AF">
        <w:rPr>
          <w:rFonts w:cstheme="minorHAnsi"/>
          <w:sz w:val="24"/>
          <w:szCs w:val="24"/>
        </w:rPr>
        <w:t xml:space="preserve">On </w:t>
      </w:r>
      <w:r w:rsidR="00807901" w:rsidRPr="006353BE">
        <w:rPr>
          <w:rFonts w:cstheme="minorHAnsi"/>
          <w:sz w:val="24"/>
          <w:szCs w:val="24"/>
        </w:rPr>
        <w:t>March 18</w:t>
      </w:r>
      <w:r w:rsidRPr="006353BE">
        <w:rPr>
          <w:rFonts w:cstheme="minorHAnsi"/>
          <w:sz w:val="24"/>
          <w:szCs w:val="24"/>
        </w:rPr>
        <w:t>, 2025,</w:t>
      </w:r>
      <w:r w:rsidRPr="000C63AF">
        <w:rPr>
          <w:rFonts w:cstheme="minorHAnsi"/>
          <w:sz w:val="24"/>
          <w:szCs w:val="24"/>
        </w:rPr>
        <w:t xml:space="preserve"> $9,999,054.89 of </w:t>
      </w:r>
      <w:r w:rsidRPr="006353BE">
        <w:rPr>
          <w:rFonts w:cstheme="minorHAnsi"/>
          <w:sz w:val="24"/>
          <w:szCs w:val="24"/>
        </w:rPr>
        <w:t>Workforce Innovation and Opportunity Act (WIOA)</w:t>
      </w:r>
      <w:r w:rsidRPr="000C63AF">
        <w:rPr>
          <w:rFonts w:cstheme="minorHAnsi"/>
          <w:sz w:val="24"/>
          <w:szCs w:val="24"/>
        </w:rPr>
        <w:t xml:space="preserve"> Title I Governor's Discretionary funds were awarded to twelve organizations under the Farmworkers Advancement Program (FAP) for Program Year 2024-25 (PY 24-25) Solicitation for Proposals (SFP).</w:t>
      </w:r>
      <w:r w:rsidR="00F9480C" w:rsidRPr="000C63AF">
        <w:rPr>
          <w:rFonts w:cstheme="minorHAnsi"/>
          <w:sz w:val="24"/>
          <w:szCs w:val="24"/>
        </w:rPr>
        <w:t xml:space="preserve"> Awardee project list and p</w:t>
      </w:r>
      <w:r w:rsidR="00C4619D" w:rsidRPr="000C63AF">
        <w:rPr>
          <w:rFonts w:cstheme="minorHAnsi"/>
          <w:sz w:val="24"/>
          <w:szCs w:val="24"/>
        </w:rPr>
        <w:t xml:space="preserve">roject summaries are listed below. </w:t>
      </w:r>
      <w:r w:rsidR="002A49F5" w:rsidRPr="000C63AF">
        <w:rPr>
          <w:rFonts w:cstheme="minorHAnsi"/>
          <w:sz w:val="24"/>
          <w:szCs w:val="24"/>
        </w:rPr>
        <w:t>Funding</w:t>
      </w:r>
      <w:r w:rsidR="00C4619D" w:rsidRPr="000C63AF">
        <w:rPr>
          <w:rFonts w:cstheme="minorHAnsi"/>
          <w:sz w:val="24"/>
          <w:szCs w:val="24"/>
        </w:rPr>
        <w:t xml:space="preserve"> decisions are final.</w:t>
      </w:r>
    </w:p>
    <w:p w14:paraId="2A7B1A58" w14:textId="34C2F304" w:rsidR="00C4619D" w:rsidRPr="000C63AF" w:rsidRDefault="00CE79FB" w:rsidP="00C246E9">
      <w:pPr>
        <w:pStyle w:val="Heading2"/>
        <w:rPr>
          <w:rFonts w:cstheme="minorHAnsi"/>
          <w:szCs w:val="28"/>
        </w:rPr>
      </w:pPr>
      <w:r w:rsidRPr="000C63AF">
        <w:rPr>
          <w:rFonts w:cstheme="minorHAnsi"/>
          <w:szCs w:val="28"/>
        </w:rPr>
        <w:t>Award</w:t>
      </w:r>
      <w:r w:rsidR="00340557" w:rsidRPr="000C63AF">
        <w:rPr>
          <w:rFonts w:cstheme="minorHAnsi"/>
          <w:szCs w:val="28"/>
        </w:rPr>
        <w:t xml:space="preserve"> List</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980"/>
        <w:gridCol w:w="1980"/>
      </w:tblGrid>
      <w:tr w:rsidR="00F9480C" w:rsidRPr="000C63AF" w14:paraId="2A7B1A5C" w14:textId="77777777" w:rsidTr="0071078A">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9" w14:textId="68B4B750" w:rsidR="00F9480C" w:rsidRPr="000C63AF" w:rsidRDefault="00340557" w:rsidP="003A6798">
            <w:pPr>
              <w:pStyle w:val="Default"/>
              <w:jc w:val="center"/>
              <w:rPr>
                <w:rFonts w:asciiTheme="minorHAnsi" w:hAnsiTheme="minorHAnsi" w:cstheme="minorHAnsi"/>
                <w:b/>
                <w:bCs/>
              </w:rPr>
            </w:pPr>
            <w:r w:rsidRPr="000C63AF">
              <w:rPr>
                <w:rFonts w:asciiTheme="minorHAnsi" w:hAnsiTheme="minorHAnsi" w:cstheme="minorHAnsi"/>
                <w:b/>
                <w:bCs/>
              </w:rPr>
              <w:t>Applicant Name</w:t>
            </w:r>
          </w:p>
        </w:tc>
        <w:tc>
          <w:tcPr>
            <w:tcW w:w="19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A" w14:textId="2D9E0AAA" w:rsidR="00F9480C" w:rsidRPr="000C63AF" w:rsidRDefault="00340557" w:rsidP="003A6798">
            <w:pPr>
              <w:pStyle w:val="Default"/>
              <w:jc w:val="center"/>
              <w:rPr>
                <w:rFonts w:asciiTheme="minorHAnsi" w:hAnsiTheme="minorHAnsi" w:cstheme="minorHAnsi"/>
                <w:b/>
                <w:bCs/>
              </w:rPr>
            </w:pPr>
            <w:r w:rsidRPr="000C63AF">
              <w:rPr>
                <w:rFonts w:asciiTheme="minorHAnsi" w:hAnsiTheme="minorHAnsi" w:cstheme="minorHAnsi"/>
                <w:b/>
                <w:bCs/>
              </w:rPr>
              <w:t>County</w:t>
            </w:r>
          </w:p>
        </w:tc>
        <w:tc>
          <w:tcPr>
            <w:tcW w:w="198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A7B1A5B" w14:textId="6C457329" w:rsidR="00F9480C" w:rsidRPr="000C63AF" w:rsidRDefault="00340557" w:rsidP="003A6798">
            <w:pPr>
              <w:pStyle w:val="Default"/>
              <w:jc w:val="center"/>
              <w:rPr>
                <w:rFonts w:asciiTheme="minorHAnsi" w:hAnsiTheme="minorHAnsi" w:cstheme="minorHAnsi"/>
                <w:b/>
              </w:rPr>
            </w:pPr>
            <w:r w:rsidRPr="000C63AF">
              <w:rPr>
                <w:rFonts w:asciiTheme="minorHAnsi" w:hAnsiTheme="minorHAnsi" w:cstheme="minorHAnsi"/>
                <w:b/>
              </w:rPr>
              <w:t>Award</w:t>
            </w:r>
          </w:p>
        </w:tc>
      </w:tr>
      <w:tr w:rsidR="00800F5B" w:rsidRPr="000C63AF" w14:paraId="2A7B1A60" w14:textId="77777777" w:rsidTr="00122E2A">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tcPr>
          <w:p w14:paraId="2A7B1A5D" w14:textId="7EEA061C" w:rsidR="00800F5B" w:rsidRPr="000C63AF" w:rsidRDefault="00800F5B" w:rsidP="00800F5B">
            <w:pPr>
              <w:pStyle w:val="Default"/>
              <w:rPr>
                <w:rFonts w:asciiTheme="minorHAnsi" w:hAnsiTheme="minorHAnsi" w:cstheme="minorHAnsi"/>
                <w:bCs/>
              </w:rPr>
            </w:pPr>
            <w:r w:rsidRPr="000C63AF">
              <w:rPr>
                <w:rFonts w:asciiTheme="minorHAnsi" w:hAnsiTheme="minorHAnsi" w:cstheme="minorHAnsi"/>
              </w:rPr>
              <w:t>Caravanserai Project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A7B1A5E" w14:textId="60F0B748" w:rsidR="00800F5B" w:rsidRPr="000C63AF" w:rsidRDefault="00800F5B" w:rsidP="00800F5B">
            <w:pPr>
              <w:pStyle w:val="Default"/>
              <w:rPr>
                <w:rFonts w:asciiTheme="minorHAnsi" w:hAnsiTheme="minorHAnsi" w:cstheme="minorHAnsi"/>
                <w:bCs/>
              </w:rPr>
            </w:pPr>
            <w:r w:rsidRPr="000C63AF">
              <w:rPr>
                <w:rFonts w:asciiTheme="minorHAnsi" w:hAnsiTheme="minorHAnsi" w:cstheme="minorHAnsi"/>
              </w:rPr>
              <w:t>Riverside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A7B1A5F" w14:textId="51DC70E5" w:rsidR="00800F5B" w:rsidRPr="000C63AF" w:rsidRDefault="00800F5B" w:rsidP="00800F5B">
            <w:pPr>
              <w:pStyle w:val="Default"/>
              <w:jc w:val="center"/>
              <w:rPr>
                <w:rFonts w:asciiTheme="minorHAnsi" w:hAnsiTheme="minorHAnsi" w:cstheme="minorHAnsi"/>
              </w:rPr>
            </w:pPr>
            <w:r w:rsidRPr="000C63AF">
              <w:rPr>
                <w:rFonts w:asciiTheme="minorHAnsi" w:hAnsiTheme="minorHAnsi" w:cstheme="minorHAnsi"/>
              </w:rPr>
              <w:t>$984,532.03</w:t>
            </w:r>
          </w:p>
        </w:tc>
      </w:tr>
      <w:tr w:rsidR="00800F5B" w:rsidRPr="000C63AF" w14:paraId="6A71E8DB" w14:textId="77777777" w:rsidTr="00122E2A">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tcPr>
          <w:p w14:paraId="743BFAA6" w14:textId="10E3E047"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Center of Employment Training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C0BB521" w14:textId="111FCA87"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Imperial, Monterey, San Diego, Santa Cruz, Riverside, and Ventura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8309286" w14:textId="0BA96281" w:rsidR="00800F5B" w:rsidRPr="000C63AF" w:rsidRDefault="00800F5B" w:rsidP="00800F5B">
            <w:pPr>
              <w:pStyle w:val="Default"/>
              <w:jc w:val="center"/>
              <w:rPr>
                <w:rFonts w:asciiTheme="minorHAnsi" w:hAnsiTheme="minorHAnsi" w:cstheme="minorHAnsi"/>
              </w:rPr>
            </w:pPr>
            <w:r w:rsidRPr="000C63AF">
              <w:rPr>
                <w:rFonts w:asciiTheme="minorHAnsi" w:hAnsiTheme="minorHAnsi" w:cstheme="minorHAnsi"/>
              </w:rPr>
              <w:t>$985,200.00</w:t>
            </w:r>
          </w:p>
        </w:tc>
      </w:tr>
      <w:tr w:rsidR="00800F5B" w:rsidRPr="000C63AF" w14:paraId="3B58B642" w14:textId="77777777" w:rsidTr="00122E2A">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tcPr>
          <w:p w14:paraId="48087CF4" w14:textId="7C34B0F2"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Central Valley Opportunity Center, Inc</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8AE6E64" w14:textId="0C753C10"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Madera, Merced, and Stanislaus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CDAC53" w14:textId="088DE6F1" w:rsidR="00800F5B" w:rsidRPr="000C63AF" w:rsidRDefault="00800F5B" w:rsidP="00800F5B">
            <w:pPr>
              <w:pStyle w:val="Default"/>
              <w:jc w:val="center"/>
              <w:rPr>
                <w:rFonts w:asciiTheme="minorHAnsi" w:hAnsiTheme="minorHAnsi" w:cstheme="minorHAnsi"/>
              </w:rPr>
            </w:pPr>
            <w:r w:rsidRPr="000C63AF">
              <w:rPr>
                <w:rFonts w:asciiTheme="minorHAnsi" w:hAnsiTheme="minorHAnsi" w:cstheme="minorHAnsi"/>
              </w:rPr>
              <w:t>$985,200.00</w:t>
            </w:r>
          </w:p>
        </w:tc>
      </w:tr>
      <w:tr w:rsidR="00800F5B" w:rsidRPr="000C63AF" w14:paraId="022215DE" w14:textId="77777777" w:rsidTr="00122E2A">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tcPr>
          <w:p w14:paraId="664D1D9D" w14:textId="46E156B6"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Equitable Food Initiative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775F364" w14:textId="4DC84F92"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Fresno, Santa Barbara, Monterey and Santa Cruz</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307179F" w14:textId="18A16A82" w:rsidR="00800F5B" w:rsidRPr="000C63AF" w:rsidRDefault="00800F5B" w:rsidP="00800F5B">
            <w:pPr>
              <w:pStyle w:val="Default"/>
              <w:jc w:val="center"/>
              <w:rPr>
                <w:rFonts w:asciiTheme="minorHAnsi" w:hAnsiTheme="minorHAnsi" w:cstheme="minorHAnsi"/>
              </w:rPr>
            </w:pPr>
            <w:r w:rsidRPr="000C63AF">
              <w:rPr>
                <w:rFonts w:asciiTheme="minorHAnsi" w:hAnsiTheme="minorHAnsi" w:cstheme="minorHAnsi"/>
              </w:rPr>
              <w:t>$490,112.37</w:t>
            </w:r>
          </w:p>
        </w:tc>
      </w:tr>
      <w:tr w:rsidR="00800F5B" w:rsidRPr="000C63AF" w14:paraId="70A45017" w14:textId="77777777" w:rsidTr="00122E2A">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tcPr>
          <w:p w14:paraId="494E5926" w14:textId="037FC83C"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Five Keys Schools and Programs 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DBEF4F3" w14:textId="58315274"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Riverside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1C7FF93" w14:textId="77350FDE" w:rsidR="00800F5B" w:rsidRPr="000C63AF" w:rsidRDefault="00800F5B" w:rsidP="00800F5B">
            <w:pPr>
              <w:pStyle w:val="Default"/>
              <w:jc w:val="center"/>
              <w:rPr>
                <w:rFonts w:asciiTheme="minorHAnsi" w:hAnsiTheme="minorHAnsi" w:cstheme="minorHAnsi"/>
              </w:rPr>
            </w:pPr>
            <w:r w:rsidRPr="000C63AF">
              <w:rPr>
                <w:rFonts w:asciiTheme="minorHAnsi" w:hAnsiTheme="minorHAnsi" w:cstheme="minorHAnsi"/>
              </w:rPr>
              <w:t>$448,248.27</w:t>
            </w:r>
          </w:p>
        </w:tc>
      </w:tr>
      <w:tr w:rsidR="00800F5B" w:rsidRPr="000C63AF" w14:paraId="61CA398C" w14:textId="77777777" w:rsidTr="00122E2A">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tcPr>
          <w:p w14:paraId="54620E1B" w14:textId="260E9D1B"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Fresno Building Healthy Communities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0C3F281" w14:textId="19ADE835"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Fresno, Madera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83B30C2" w14:textId="3FB1F319" w:rsidR="00800F5B" w:rsidRPr="000C63AF" w:rsidRDefault="00800F5B" w:rsidP="00800F5B">
            <w:pPr>
              <w:pStyle w:val="Default"/>
              <w:jc w:val="center"/>
              <w:rPr>
                <w:rFonts w:asciiTheme="minorHAnsi" w:hAnsiTheme="minorHAnsi" w:cstheme="minorHAnsi"/>
              </w:rPr>
            </w:pPr>
            <w:r w:rsidRPr="000C63AF">
              <w:rPr>
                <w:rFonts w:asciiTheme="minorHAnsi" w:hAnsiTheme="minorHAnsi" w:cstheme="minorHAnsi"/>
              </w:rPr>
              <w:t>$985,200.00</w:t>
            </w:r>
          </w:p>
        </w:tc>
      </w:tr>
      <w:tr w:rsidR="00800F5B" w:rsidRPr="000C63AF" w14:paraId="384AB85C" w14:textId="77777777" w:rsidTr="00122E2A">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tcPr>
          <w:p w14:paraId="671D52BA" w14:textId="258F7A97"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Kern/Inyo/Mono Consortium Workforce Development Area- Kern County Employer's Training Resource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AFBA92C" w14:textId="0C5EAC2E"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Kern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395E3A3" w14:textId="27001277" w:rsidR="00800F5B" w:rsidRPr="000C63AF" w:rsidRDefault="00800F5B" w:rsidP="00800F5B">
            <w:pPr>
              <w:pStyle w:val="Default"/>
              <w:jc w:val="center"/>
              <w:rPr>
                <w:rFonts w:asciiTheme="minorHAnsi" w:hAnsiTheme="minorHAnsi" w:cstheme="minorHAnsi"/>
              </w:rPr>
            </w:pPr>
            <w:r w:rsidRPr="000C63AF">
              <w:rPr>
                <w:rFonts w:asciiTheme="minorHAnsi" w:hAnsiTheme="minorHAnsi" w:cstheme="minorHAnsi"/>
              </w:rPr>
              <w:t>$985,200.00</w:t>
            </w:r>
          </w:p>
        </w:tc>
      </w:tr>
      <w:tr w:rsidR="00800F5B" w:rsidRPr="000C63AF" w14:paraId="1CC41C44" w14:textId="77777777" w:rsidTr="00122E2A">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tcPr>
          <w:p w14:paraId="0510C067" w14:textId="2A7D1101"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 xml:space="preserve">Mixteco </w:t>
            </w:r>
            <w:proofErr w:type="spellStart"/>
            <w:r w:rsidRPr="000C63AF">
              <w:rPr>
                <w:rFonts w:asciiTheme="minorHAnsi" w:hAnsiTheme="minorHAnsi" w:cstheme="minorHAnsi"/>
              </w:rPr>
              <w:t>Indigena</w:t>
            </w:r>
            <w:proofErr w:type="spellEnd"/>
            <w:r w:rsidRPr="000C63AF">
              <w:rPr>
                <w:rFonts w:asciiTheme="minorHAnsi" w:hAnsiTheme="minorHAnsi" w:cstheme="minorHAnsi"/>
              </w:rPr>
              <w:t xml:space="preserve"> Community Organizing Project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EB1E297" w14:textId="1B0224F6"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Ventura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94EBD62" w14:textId="3C50C3CA" w:rsidR="00800F5B" w:rsidRPr="000C63AF" w:rsidRDefault="00800F5B" w:rsidP="00800F5B">
            <w:pPr>
              <w:pStyle w:val="Default"/>
              <w:jc w:val="center"/>
              <w:rPr>
                <w:rFonts w:asciiTheme="minorHAnsi" w:hAnsiTheme="minorHAnsi" w:cstheme="minorHAnsi"/>
              </w:rPr>
            </w:pPr>
            <w:r w:rsidRPr="000C63AF">
              <w:rPr>
                <w:rFonts w:asciiTheme="minorHAnsi" w:hAnsiTheme="minorHAnsi" w:cstheme="minorHAnsi"/>
              </w:rPr>
              <w:t>$482,881.99</w:t>
            </w:r>
          </w:p>
        </w:tc>
      </w:tr>
      <w:tr w:rsidR="00800F5B" w:rsidRPr="000C63AF" w14:paraId="44524364" w14:textId="77777777" w:rsidTr="00122E2A">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tcPr>
          <w:p w14:paraId="48F949E7" w14:textId="22F0223B"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North Bay Jobs with Justice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E94ED8D" w14:textId="715DEF2C"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Sonoma, Lake, Napa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269EA67" w14:textId="3BAD5E99" w:rsidR="00800F5B" w:rsidRPr="000C63AF" w:rsidRDefault="00800F5B" w:rsidP="00800F5B">
            <w:pPr>
              <w:pStyle w:val="Default"/>
              <w:jc w:val="center"/>
              <w:rPr>
                <w:rFonts w:asciiTheme="minorHAnsi" w:hAnsiTheme="minorHAnsi" w:cstheme="minorHAnsi"/>
              </w:rPr>
            </w:pPr>
            <w:r w:rsidRPr="000C63AF">
              <w:rPr>
                <w:rFonts w:asciiTheme="minorHAnsi" w:hAnsiTheme="minorHAnsi" w:cstheme="minorHAnsi"/>
              </w:rPr>
              <w:t>$985,200.00</w:t>
            </w:r>
          </w:p>
        </w:tc>
      </w:tr>
      <w:tr w:rsidR="00800F5B" w:rsidRPr="000C63AF" w14:paraId="44090D6B" w14:textId="77777777" w:rsidTr="00122E2A">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tcPr>
          <w:p w14:paraId="46C81B19" w14:textId="2A548C80"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 xml:space="preserve">Sonoma County Fundación de la Voz de </w:t>
            </w:r>
            <w:proofErr w:type="spellStart"/>
            <w:r w:rsidRPr="000C63AF">
              <w:rPr>
                <w:rFonts w:asciiTheme="minorHAnsi" w:hAnsiTheme="minorHAnsi" w:cstheme="minorHAnsi"/>
              </w:rPr>
              <w:t>los</w:t>
            </w:r>
            <w:proofErr w:type="spellEnd"/>
            <w:r w:rsidRPr="000C63AF">
              <w:rPr>
                <w:rFonts w:asciiTheme="minorHAnsi" w:hAnsiTheme="minorHAnsi" w:cstheme="minorHAnsi"/>
              </w:rPr>
              <w:t xml:space="preserve"> </w:t>
            </w:r>
            <w:proofErr w:type="spellStart"/>
            <w:r w:rsidRPr="000C63AF">
              <w:rPr>
                <w:rFonts w:asciiTheme="minorHAnsi" w:hAnsiTheme="minorHAnsi" w:cstheme="minorHAnsi"/>
              </w:rPr>
              <w:t>Viñedos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5C45F88" w14:textId="089EE10C"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Sonoma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991A8E4" w14:textId="522C34F8" w:rsidR="00800F5B" w:rsidRPr="000C63AF" w:rsidRDefault="00800F5B" w:rsidP="00800F5B">
            <w:pPr>
              <w:pStyle w:val="Default"/>
              <w:jc w:val="center"/>
              <w:rPr>
                <w:rFonts w:asciiTheme="minorHAnsi" w:hAnsiTheme="minorHAnsi" w:cstheme="minorHAnsi"/>
              </w:rPr>
            </w:pPr>
            <w:r w:rsidRPr="000C63AF">
              <w:rPr>
                <w:rFonts w:asciiTheme="minorHAnsi" w:hAnsiTheme="minorHAnsi" w:cstheme="minorHAnsi"/>
              </w:rPr>
              <w:t>$712,756.73</w:t>
            </w:r>
          </w:p>
        </w:tc>
      </w:tr>
      <w:tr w:rsidR="00800F5B" w:rsidRPr="000C63AF" w14:paraId="25E94809" w14:textId="77777777" w:rsidTr="00122E2A">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tcPr>
          <w:p w14:paraId="60B3BDAA" w14:textId="017D563E"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University of California Riverside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A7FFDF1" w14:textId="40623B40"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Imperial, Riverside, San Diego, Santa Barbara, and Ventura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3E08ED" w14:textId="1387DEF8" w:rsidR="00800F5B" w:rsidRPr="000C63AF" w:rsidRDefault="00800F5B" w:rsidP="00800F5B">
            <w:pPr>
              <w:pStyle w:val="Default"/>
              <w:jc w:val="center"/>
              <w:rPr>
                <w:rFonts w:asciiTheme="minorHAnsi" w:hAnsiTheme="minorHAnsi" w:cstheme="minorHAnsi"/>
              </w:rPr>
            </w:pPr>
            <w:r w:rsidRPr="000C63AF">
              <w:rPr>
                <w:rFonts w:asciiTheme="minorHAnsi" w:hAnsiTheme="minorHAnsi" w:cstheme="minorHAnsi"/>
              </w:rPr>
              <w:t>$980,407.00</w:t>
            </w:r>
          </w:p>
        </w:tc>
      </w:tr>
      <w:tr w:rsidR="00800F5B" w:rsidRPr="000C63AF" w14:paraId="46385E14" w14:textId="77777777" w:rsidTr="00122E2A">
        <w:trPr>
          <w:trHeight w:val="432"/>
        </w:trPr>
        <w:tc>
          <w:tcPr>
            <w:tcW w:w="5310" w:type="dxa"/>
            <w:tcBorders>
              <w:top w:val="single" w:sz="4" w:space="0" w:color="auto"/>
              <w:left w:val="single" w:sz="4" w:space="0" w:color="auto"/>
              <w:bottom w:val="single" w:sz="4" w:space="0" w:color="auto"/>
              <w:right w:val="single" w:sz="4" w:space="0" w:color="auto"/>
            </w:tcBorders>
            <w:shd w:val="clear" w:color="auto" w:fill="auto"/>
          </w:tcPr>
          <w:p w14:paraId="08FAD2F8" w14:textId="7B7DFD27"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West Hills Community College District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7C1A29" w14:textId="2B65C3D8" w:rsidR="00800F5B" w:rsidRPr="000C63AF" w:rsidRDefault="00800F5B" w:rsidP="00800F5B">
            <w:pPr>
              <w:pStyle w:val="Default"/>
              <w:rPr>
                <w:rFonts w:asciiTheme="minorHAnsi" w:hAnsiTheme="minorHAnsi" w:cstheme="minorHAnsi"/>
              </w:rPr>
            </w:pPr>
            <w:r w:rsidRPr="000C63AF">
              <w:rPr>
                <w:rFonts w:asciiTheme="minorHAnsi" w:hAnsiTheme="minorHAnsi" w:cstheme="minorHAnsi"/>
              </w:rPr>
              <w:t>Fresno and Kings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90454DC" w14:textId="7A1706EA" w:rsidR="00800F5B" w:rsidRPr="000C63AF" w:rsidRDefault="00800F5B" w:rsidP="00800F5B">
            <w:pPr>
              <w:pStyle w:val="Default"/>
              <w:jc w:val="center"/>
              <w:rPr>
                <w:rFonts w:asciiTheme="minorHAnsi" w:hAnsiTheme="minorHAnsi" w:cstheme="minorHAnsi"/>
              </w:rPr>
            </w:pPr>
            <w:r w:rsidRPr="000C63AF">
              <w:rPr>
                <w:rFonts w:asciiTheme="minorHAnsi" w:hAnsiTheme="minorHAnsi" w:cstheme="minorHAnsi"/>
              </w:rPr>
              <w:t>$974,116.50</w:t>
            </w:r>
          </w:p>
        </w:tc>
      </w:tr>
    </w:tbl>
    <w:p w14:paraId="2A7B1A65" w14:textId="77777777" w:rsidR="004D4E7D" w:rsidRPr="000C63AF" w:rsidRDefault="004D4E7D" w:rsidP="00C4619D">
      <w:pPr>
        <w:spacing w:after="0" w:line="240" w:lineRule="auto"/>
        <w:rPr>
          <w:rFonts w:cstheme="minorHAnsi"/>
          <w:b/>
          <w:sz w:val="24"/>
          <w:szCs w:val="24"/>
        </w:rPr>
      </w:pPr>
    </w:p>
    <w:p w14:paraId="2A7B1A68" w14:textId="77777777" w:rsidR="003A6798" w:rsidRPr="000C63AF" w:rsidRDefault="003A6798">
      <w:pPr>
        <w:rPr>
          <w:rFonts w:cstheme="minorHAnsi"/>
          <w:sz w:val="24"/>
          <w:szCs w:val="24"/>
        </w:rPr>
      </w:pPr>
      <w:r w:rsidRPr="000C63AF">
        <w:rPr>
          <w:rFonts w:cstheme="minorHAnsi"/>
          <w:sz w:val="24"/>
          <w:szCs w:val="24"/>
        </w:rPr>
        <w:br w:type="page"/>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C4619D" w:rsidRPr="000C63AF" w14:paraId="2A7B1A6A" w14:textId="77777777" w:rsidTr="0071078A">
        <w:tc>
          <w:tcPr>
            <w:tcW w:w="9350" w:type="dxa"/>
          </w:tcPr>
          <w:p w14:paraId="2A7B1A69" w14:textId="77777777" w:rsidR="00C4619D" w:rsidRPr="000C63AF" w:rsidRDefault="0071078A" w:rsidP="00C246E9">
            <w:pPr>
              <w:pStyle w:val="Heading2"/>
              <w:rPr>
                <w:rFonts w:cstheme="minorHAnsi"/>
                <w:szCs w:val="28"/>
              </w:rPr>
            </w:pPr>
            <w:r w:rsidRPr="000C63AF">
              <w:rPr>
                <w:rFonts w:cstheme="minorHAnsi"/>
                <w:szCs w:val="28"/>
              </w:rPr>
              <w:lastRenderedPageBreak/>
              <w:t>Project Summaries</w:t>
            </w:r>
          </w:p>
        </w:tc>
      </w:tr>
    </w:tbl>
    <w:p w14:paraId="576979A8" w14:textId="2F9C4C84" w:rsidR="00EF4E2D" w:rsidRPr="000C63AF" w:rsidRDefault="00EF4E2D" w:rsidP="00C4619D">
      <w:pPr>
        <w:spacing w:after="0" w:line="240" w:lineRule="auto"/>
        <w:rPr>
          <w:rFonts w:cstheme="min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800F5B" w:rsidRPr="00800F5B" w14:paraId="36802F94" w14:textId="77777777" w:rsidTr="0051246E">
        <w:tc>
          <w:tcPr>
            <w:tcW w:w="1975" w:type="dxa"/>
          </w:tcPr>
          <w:p w14:paraId="6E3BFAF0" w14:textId="77777777" w:rsidR="00800F5B" w:rsidRPr="00800F5B" w:rsidRDefault="00800F5B" w:rsidP="00800F5B">
            <w:pPr>
              <w:rPr>
                <w:rFonts w:cstheme="minorHAnsi"/>
                <w:b/>
                <w:sz w:val="24"/>
                <w:szCs w:val="24"/>
              </w:rPr>
            </w:pPr>
            <w:bookmarkStart w:id="0" w:name="_Hlk155617290"/>
            <w:r w:rsidRPr="00800F5B">
              <w:rPr>
                <w:rFonts w:cstheme="minorHAnsi"/>
                <w:sz w:val="24"/>
                <w:szCs w:val="24"/>
              </w:rPr>
              <w:br w:type="page"/>
            </w:r>
            <w:r w:rsidRPr="00800F5B">
              <w:rPr>
                <w:rFonts w:cstheme="minorHAnsi"/>
                <w:b/>
                <w:sz w:val="24"/>
                <w:szCs w:val="24"/>
              </w:rPr>
              <w:t>APPLICANT</w:t>
            </w:r>
          </w:p>
        </w:tc>
        <w:tc>
          <w:tcPr>
            <w:tcW w:w="7375" w:type="dxa"/>
          </w:tcPr>
          <w:p w14:paraId="0E16C798" w14:textId="77777777" w:rsidR="00800F5B" w:rsidRPr="00800F5B" w:rsidRDefault="00800F5B" w:rsidP="00800F5B">
            <w:pPr>
              <w:rPr>
                <w:rFonts w:cstheme="minorHAnsi"/>
                <w:b/>
                <w:bCs/>
                <w:sz w:val="24"/>
                <w:szCs w:val="24"/>
              </w:rPr>
            </w:pPr>
            <w:r w:rsidRPr="00800F5B">
              <w:rPr>
                <w:rFonts w:cstheme="minorHAnsi"/>
                <w:b/>
                <w:bCs/>
                <w:sz w:val="24"/>
                <w:szCs w:val="24"/>
              </w:rPr>
              <w:t xml:space="preserve">Caravanserai Project  </w:t>
            </w:r>
          </w:p>
          <w:p w14:paraId="1AF3D62E" w14:textId="77777777" w:rsidR="00800F5B" w:rsidRPr="00800F5B" w:rsidRDefault="00800F5B" w:rsidP="00800F5B">
            <w:pPr>
              <w:rPr>
                <w:rFonts w:cstheme="minorHAnsi"/>
                <w:sz w:val="24"/>
                <w:szCs w:val="24"/>
              </w:rPr>
            </w:pPr>
            <w:r w:rsidRPr="00800F5B">
              <w:rPr>
                <w:rFonts w:cstheme="minorHAnsi"/>
                <w:sz w:val="24"/>
                <w:szCs w:val="24"/>
              </w:rPr>
              <w:t>2150 E Tahquitz Canyon Way, Unit 3</w:t>
            </w:r>
            <w:r w:rsidRPr="00800F5B">
              <w:rPr>
                <w:rFonts w:cstheme="minorHAnsi"/>
                <w:sz w:val="24"/>
                <w:szCs w:val="24"/>
              </w:rPr>
              <w:cr/>
              <w:t>Palm Springs, Ca, 92262</w:t>
            </w:r>
          </w:p>
          <w:p w14:paraId="176C72E3" w14:textId="77777777" w:rsidR="00800F5B" w:rsidRPr="00800F5B" w:rsidRDefault="00800F5B" w:rsidP="00800F5B">
            <w:pPr>
              <w:rPr>
                <w:rFonts w:cstheme="minorHAnsi"/>
                <w:sz w:val="24"/>
                <w:szCs w:val="24"/>
              </w:rPr>
            </w:pPr>
          </w:p>
        </w:tc>
      </w:tr>
      <w:tr w:rsidR="00800F5B" w:rsidRPr="00800F5B" w14:paraId="4C2C1518" w14:textId="77777777" w:rsidTr="0051246E">
        <w:tc>
          <w:tcPr>
            <w:tcW w:w="1975" w:type="dxa"/>
          </w:tcPr>
          <w:p w14:paraId="6EAE14AF" w14:textId="77777777" w:rsidR="00800F5B" w:rsidRPr="00800F5B" w:rsidRDefault="00800F5B" w:rsidP="00800F5B">
            <w:pPr>
              <w:rPr>
                <w:rFonts w:cstheme="minorHAnsi"/>
                <w:b/>
                <w:sz w:val="24"/>
                <w:szCs w:val="24"/>
              </w:rPr>
            </w:pPr>
            <w:r w:rsidRPr="00800F5B">
              <w:rPr>
                <w:rFonts w:cstheme="minorHAnsi"/>
                <w:b/>
                <w:sz w:val="24"/>
                <w:szCs w:val="24"/>
              </w:rPr>
              <w:t>CONTACT</w:t>
            </w:r>
          </w:p>
        </w:tc>
        <w:tc>
          <w:tcPr>
            <w:tcW w:w="7375" w:type="dxa"/>
          </w:tcPr>
          <w:p w14:paraId="275C6833" w14:textId="77777777" w:rsidR="00800F5B" w:rsidRPr="00800F5B" w:rsidRDefault="00800F5B" w:rsidP="00800F5B">
            <w:pPr>
              <w:rPr>
                <w:rFonts w:cstheme="minorHAnsi"/>
                <w:sz w:val="24"/>
                <w:szCs w:val="24"/>
              </w:rPr>
            </w:pPr>
            <w:r w:rsidRPr="00800F5B">
              <w:rPr>
                <w:rFonts w:cstheme="minorHAnsi"/>
                <w:sz w:val="24"/>
                <w:szCs w:val="24"/>
              </w:rPr>
              <w:t>Mihai Patru, CEO</w:t>
            </w:r>
          </w:p>
          <w:p w14:paraId="1F16324A" w14:textId="06CEFC00" w:rsidR="00800F5B" w:rsidRPr="00800F5B" w:rsidRDefault="00011713" w:rsidP="00800F5B">
            <w:pPr>
              <w:rPr>
                <w:rFonts w:cstheme="minorHAnsi"/>
                <w:sz w:val="24"/>
                <w:szCs w:val="24"/>
              </w:rPr>
            </w:pPr>
            <w:r>
              <w:rPr>
                <w:rFonts w:cstheme="minorHAnsi"/>
                <w:sz w:val="24"/>
                <w:szCs w:val="24"/>
              </w:rPr>
              <w:t>1-</w:t>
            </w:r>
            <w:r w:rsidR="00800F5B" w:rsidRPr="00800F5B">
              <w:rPr>
                <w:rFonts w:cstheme="minorHAnsi"/>
                <w:sz w:val="24"/>
                <w:szCs w:val="24"/>
              </w:rPr>
              <w:t>240-838-6570</w:t>
            </w:r>
          </w:p>
          <w:p w14:paraId="3193F87B" w14:textId="77777777" w:rsidR="00800F5B" w:rsidRPr="00B832E8" w:rsidRDefault="00800F5B" w:rsidP="00800F5B">
            <w:pPr>
              <w:rPr>
                <w:rFonts w:cstheme="minorHAnsi"/>
                <w:sz w:val="24"/>
                <w:szCs w:val="24"/>
              </w:rPr>
            </w:pPr>
            <w:hyperlink r:id="rId13" w:history="1">
              <w:r w:rsidRPr="00B832E8">
                <w:rPr>
                  <w:rFonts w:cstheme="minorHAnsi"/>
                  <w:color w:val="0563C1" w:themeColor="hyperlink"/>
                  <w:sz w:val="24"/>
                  <w:szCs w:val="24"/>
                  <w:u w:val="single"/>
                </w:rPr>
                <w:t>mihai@caravanseraproject.org</w:t>
              </w:r>
            </w:hyperlink>
          </w:p>
          <w:p w14:paraId="14B057FC" w14:textId="77777777" w:rsidR="00800F5B" w:rsidRPr="00800F5B" w:rsidRDefault="00800F5B" w:rsidP="00800F5B">
            <w:pPr>
              <w:rPr>
                <w:rFonts w:cstheme="minorHAnsi"/>
                <w:sz w:val="24"/>
                <w:szCs w:val="24"/>
              </w:rPr>
            </w:pPr>
            <w:r w:rsidRPr="00800F5B">
              <w:rPr>
                <w:rFonts w:cstheme="minorHAnsi"/>
                <w:sz w:val="24"/>
                <w:szCs w:val="24"/>
              </w:rPr>
              <w:t xml:space="preserve"> </w:t>
            </w:r>
          </w:p>
        </w:tc>
      </w:tr>
      <w:tr w:rsidR="00800F5B" w:rsidRPr="00800F5B" w14:paraId="6F11EDB9" w14:textId="77777777" w:rsidTr="0051246E">
        <w:trPr>
          <w:trHeight w:val="432"/>
        </w:trPr>
        <w:tc>
          <w:tcPr>
            <w:tcW w:w="1975" w:type="dxa"/>
          </w:tcPr>
          <w:p w14:paraId="52321C8C" w14:textId="77777777" w:rsidR="00800F5B" w:rsidRPr="00800F5B" w:rsidRDefault="00800F5B" w:rsidP="00800F5B">
            <w:pPr>
              <w:rPr>
                <w:rFonts w:cstheme="minorHAnsi"/>
                <w:b/>
                <w:sz w:val="24"/>
                <w:szCs w:val="24"/>
              </w:rPr>
            </w:pPr>
            <w:r w:rsidRPr="00800F5B">
              <w:rPr>
                <w:rFonts w:cstheme="minorHAnsi"/>
                <w:b/>
                <w:sz w:val="24"/>
                <w:szCs w:val="24"/>
              </w:rPr>
              <w:t>AWARD</w:t>
            </w:r>
          </w:p>
        </w:tc>
        <w:tc>
          <w:tcPr>
            <w:tcW w:w="7375" w:type="dxa"/>
          </w:tcPr>
          <w:p w14:paraId="677E171A" w14:textId="77777777" w:rsidR="00800F5B" w:rsidRPr="00800F5B" w:rsidRDefault="00800F5B" w:rsidP="00800F5B">
            <w:pPr>
              <w:rPr>
                <w:rFonts w:cstheme="minorHAnsi"/>
                <w:color w:val="000000"/>
                <w:sz w:val="24"/>
                <w:szCs w:val="24"/>
              </w:rPr>
            </w:pPr>
            <w:r w:rsidRPr="00800F5B">
              <w:rPr>
                <w:rFonts w:cstheme="minorHAnsi"/>
                <w:color w:val="000000"/>
                <w:sz w:val="24"/>
                <w:szCs w:val="24"/>
              </w:rPr>
              <w:t>$984,532.03</w:t>
            </w:r>
          </w:p>
          <w:p w14:paraId="6B491E07" w14:textId="77777777" w:rsidR="00800F5B" w:rsidRPr="00800F5B" w:rsidRDefault="00800F5B" w:rsidP="00800F5B">
            <w:pPr>
              <w:rPr>
                <w:rFonts w:cstheme="minorHAnsi"/>
                <w:sz w:val="24"/>
                <w:szCs w:val="24"/>
              </w:rPr>
            </w:pPr>
          </w:p>
        </w:tc>
      </w:tr>
      <w:tr w:rsidR="00800F5B" w:rsidRPr="00800F5B" w14:paraId="31A3139E" w14:textId="77777777" w:rsidTr="0051246E">
        <w:trPr>
          <w:trHeight w:val="567"/>
        </w:trPr>
        <w:tc>
          <w:tcPr>
            <w:tcW w:w="1975" w:type="dxa"/>
          </w:tcPr>
          <w:p w14:paraId="1DD9C3BA" w14:textId="77777777" w:rsidR="00800F5B" w:rsidRPr="00800F5B" w:rsidRDefault="00800F5B" w:rsidP="00800F5B">
            <w:pPr>
              <w:rPr>
                <w:rFonts w:cstheme="minorHAnsi"/>
                <w:b/>
                <w:sz w:val="24"/>
                <w:szCs w:val="24"/>
              </w:rPr>
            </w:pPr>
            <w:r w:rsidRPr="00800F5B">
              <w:rPr>
                <w:rFonts w:cstheme="minorHAnsi"/>
                <w:b/>
                <w:sz w:val="24"/>
                <w:szCs w:val="24"/>
              </w:rPr>
              <w:t>INDUSTRY FOCUS</w:t>
            </w:r>
          </w:p>
        </w:tc>
        <w:tc>
          <w:tcPr>
            <w:tcW w:w="7375" w:type="dxa"/>
          </w:tcPr>
          <w:p w14:paraId="4636713D" w14:textId="77777777" w:rsidR="00800F5B" w:rsidRPr="00800F5B" w:rsidRDefault="00800F5B" w:rsidP="00800F5B">
            <w:pPr>
              <w:rPr>
                <w:rFonts w:cstheme="minorHAnsi"/>
                <w:sz w:val="24"/>
                <w:szCs w:val="24"/>
              </w:rPr>
            </w:pPr>
            <w:r w:rsidRPr="00800F5B">
              <w:rPr>
                <w:rFonts w:cstheme="minorHAnsi"/>
                <w:sz w:val="24"/>
                <w:szCs w:val="24"/>
              </w:rPr>
              <w:t xml:space="preserve">Small farming enterprises and small farming entrepreneurship   </w:t>
            </w:r>
          </w:p>
        </w:tc>
      </w:tr>
      <w:tr w:rsidR="00800F5B" w:rsidRPr="00800F5B" w14:paraId="1A1E0936" w14:textId="77777777" w:rsidTr="0051246E">
        <w:tc>
          <w:tcPr>
            <w:tcW w:w="1975" w:type="dxa"/>
          </w:tcPr>
          <w:p w14:paraId="583461CC" w14:textId="77777777" w:rsidR="00800F5B" w:rsidRPr="00800F5B" w:rsidRDefault="00800F5B" w:rsidP="00800F5B">
            <w:pPr>
              <w:rPr>
                <w:rFonts w:cstheme="minorHAnsi"/>
                <w:b/>
                <w:sz w:val="24"/>
                <w:szCs w:val="24"/>
              </w:rPr>
            </w:pPr>
            <w:r w:rsidRPr="00800F5B">
              <w:rPr>
                <w:rFonts w:cstheme="minorHAnsi"/>
                <w:b/>
                <w:sz w:val="24"/>
                <w:szCs w:val="24"/>
              </w:rPr>
              <w:t>TARGETED PARTICIPANTS</w:t>
            </w:r>
          </w:p>
          <w:p w14:paraId="6C98C14C" w14:textId="77777777" w:rsidR="00800F5B" w:rsidRPr="00800F5B" w:rsidRDefault="00800F5B" w:rsidP="00800F5B">
            <w:pPr>
              <w:rPr>
                <w:rFonts w:cstheme="minorHAnsi"/>
                <w:b/>
                <w:sz w:val="24"/>
                <w:szCs w:val="24"/>
              </w:rPr>
            </w:pPr>
          </w:p>
        </w:tc>
        <w:tc>
          <w:tcPr>
            <w:tcW w:w="7375" w:type="dxa"/>
          </w:tcPr>
          <w:p w14:paraId="3B3C79EB" w14:textId="77777777" w:rsidR="00800F5B" w:rsidRPr="00800F5B" w:rsidRDefault="00800F5B" w:rsidP="00800F5B">
            <w:pPr>
              <w:rPr>
                <w:rFonts w:cstheme="minorHAnsi"/>
                <w:sz w:val="24"/>
                <w:szCs w:val="24"/>
              </w:rPr>
            </w:pPr>
            <w:r w:rsidRPr="00800F5B">
              <w:rPr>
                <w:rFonts w:cstheme="minorHAnsi"/>
                <w:sz w:val="24"/>
                <w:szCs w:val="24"/>
              </w:rPr>
              <w:t>Immigrant Farmworkers</w:t>
            </w:r>
          </w:p>
        </w:tc>
      </w:tr>
      <w:tr w:rsidR="00800F5B" w:rsidRPr="00800F5B" w14:paraId="0238C18C" w14:textId="77777777" w:rsidTr="0051246E">
        <w:tc>
          <w:tcPr>
            <w:tcW w:w="1975" w:type="dxa"/>
          </w:tcPr>
          <w:p w14:paraId="0D54121F" w14:textId="77777777" w:rsidR="00800F5B" w:rsidRPr="00800F5B" w:rsidRDefault="00800F5B" w:rsidP="00800F5B">
            <w:pPr>
              <w:rPr>
                <w:rFonts w:cstheme="minorHAnsi"/>
                <w:b/>
                <w:sz w:val="24"/>
                <w:szCs w:val="24"/>
              </w:rPr>
            </w:pPr>
            <w:r w:rsidRPr="00800F5B">
              <w:rPr>
                <w:rFonts w:cstheme="minorHAnsi"/>
                <w:b/>
                <w:sz w:val="24"/>
                <w:szCs w:val="24"/>
              </w:rPr>
              <w:t>KEY PARTNERS</w:t>
            </w:r>
          </w:p>
        </w:tc>
        <w:tc>
          <w:tcPr>
            <w:tcW w:w="7375" w:type="dxa"/>
          </w:tcPr>
          <w:p w14:paraId="6D47D6E5" w14:textId="77777777" w:rsidR="00800F5B" w:rsidRPr="00800F5B" w:rsidRDefault="00800F5B" w:rsidP="00800F5B">
            <w:pPr>
              <w:rPr>
                <w:rFonts w:cstheme="minorHAnsi"/>
                <w:sz w:val="24"/>
                <w:szCs w:val="24"/>
              </w:rPr>
            </w:pPr>
            <w:r w:rsidRPr="00800F5B">
              <w:rPr>
                <w:rFonts w:eastAsia="Times New Roman" w:cstheme="minorHAnsi"/>
                <w:bCs/>
                <w:color w:val="000000"/>
                <w:sz w:val="24"/>
                <w:szCs w:val="24"/>
              </w:rPr>
              <w:t>Caravanserai Project: From the Land will contribute expertise in climate-smart technologies, including vertical farming and sensor-based irrigation, to empower farmworkers with practical, scalable solutions.</w:t>
            </w:r>
            <w:r w:rsidRPr="00800F5B">
              <w:rPr>
                <w:rFonts w:cstheme="minorHAnsi"/>
                <w:sz w:val="24"/>
                <w:szCs w:val="24"/>
              </w:rPr>
              <w:t xml:space="preserve"> </w:t>
            </w:r>
          </w:p>
          <w:p w14:paraId="780C12C3" w14:textId="77777777" w:rsidR="00800F5B" w:rsidRPr="00800F5B" w:rsidRDefault="00800F5B" w:rsidP="00800F5B">
            <w:pPr>
              <w:rPr>
                <w:rFonts w:cstheme="minorHAnsi"/>
                <w:sz w:val="24"/>
                <w:szCs w:val="24"/>
              </w:rPr>
            </w:pPr>
          </w:p>
        </w:tc>
      </w:tr>
      <w:tr w:rsidR="00800F5B" w:rsidRPr="00800F5B" w14:paraId="3832ECCD" w14:textId="77777777" w:rsidTr="0051246E">
        <w:tc>
          <w:tcPr>
            <w:tcW w:w="1975" w:type="dxa"/>
          </w:tcPr>
          <w:p w14:paraId="5665D154" w14:textId="77777777" w:rsidR="00800F5B" w:rsidRPr="00800F5B" w:rsidRDefault="00800F5B" w:rsidP="00800F5B">
            <w:pPr>
              <w:rPr>
                <w:rFonts w:cstheme="minorHAnsi"/>
                <w:b/>
                <w:sz w:val="24"/>
                <w:szCs w:val="24"/>
              </w:rPr>
            </w:pPr>
            <w:r w:rsidRPr="00800F5B">
              <w:rPr>
                <w:rFonts w:cstheme="minorHAnsi"/>
                <w:b/>
                <w:sz w:val="24"/>
                <w:szCs w:val="24"/>
              </w:rPr>
              <w:t>PROJECT DESCRIPTION</w:t>
            </w:r>
          </w:p>
        </w:tc>
        <w:tc>
          <w:tcPr>
            <w:tcW w:w="7375" w:type="dxa"/>
          </w:tcPr>
          <w:p w14:paraId="1B1C6993" w14:textId="77777777" w:rsidR="00800F5B" w:rsidRPr="00800F5B" w:rsidRDefault="00800F5B" w:rsidP="00800F5B">
            <w:pPr>
              <w:rPr>
                <w:rFonts w:eastAsiaTheme="minorEastAsia" w:cstheme="minorHAnsi"/>
                <w:bCs/>
                <w:sz w:val="24"/>
                <w:szCs w:val="24"/>
                <w:lang w:val="en"/>
              </w:rPr>
            </w:pPr>
            <w:r w:rsidRPr="00800F5B">
              <w:rPr>
                <w:rFonts w:eastAsiaTheme="minorEastAsia" w:cstheme="minorHAnsi"/>
                <w:bCs/>
                <w:sz w:val="24"/>
                <w:szCs w:val="24"/>
                <w:lang w:val="en"/>
              </w:rPr>
              <w:t>Caravanserai proposes a comprehensive program to support farmworkers in San Bernardino and Riverside counties. The six-month program integrates foundational business skills, such as financial literacy and market analysis, with cutting-edge agricultural technologies like controlled environment agriculture (CEA) and automated irrigation. Participants will receive bilingual cohort-based workshops, one-on-one coaching, and tailored support to register businesses, open financial accounts, and adopt climate-smart practices.</w:t>
            </w:r>
          </w:p>
          <w:p w14:paraId="2C0ADFA8" w14:textId="77777777" w:rsidR="00800F5B" w:rsidRPr="00800F5B" w:rsidRDefault="00800F5B" w:rsidP="00800F5B">
            <w:pPr>
              <w:rPr>
                <w:rFonts w:cstheme="minorHAnsi"/>
                <w:sz w:val="24"/>
                <w:szCs w:val="24"/>
              </w:rPr>
            </w:pPr>
          </w:p>
        </w:tc>
      </w:tr>
      <w:tr w:rsidR="00800F5B" w:rsidRPr="00800F5B" w14:paraId="5935B7FB" w14:textId="77777777" w:rsidTr="0051246E">
        <w:tc>
          <w:tcPr>
            <w:tcW w:w="1975" w:type="dxa"/>
          </w:tcPr>
          <w:p w14:paraId="14B333DD" w14:textId="77777777" w:rsidR="00800F5B" w:rsidRPr="00800F5B" w:rsidRDefault="00800F5B" w:rsidP="00800F5B">
            <w:pPr>
              <w:rPr>
                <w:rFonts w:cstheme="minorHAnsi"/>
                <w:b/>
                <w:sz w:val="24"/>
                <w:szCs w:val="24"/>
              </w:rPr>
            </w:pPr>
            <w:r w:rsidRPr="00800F5B">
              <w:rPr>
                <w:rFonts w:cstheme="minorHAnsi"/>
                <w:b/>
                <w:sz w:val="24"/>
                <w:szCs w:val="24"/>
              </w:rPr>
              <w:t>EXPECTED OUTCOMES</w:t>
            </w:r>
          </w:p>
        </w:tc>
        <w:tc>
          <w:tcPr>
            <w:tcW w:w="7375" w:type="dxa"/>
          </w:tcPr>
          <w:p w14:paraId="39D97263" w14:textId="77777777" w:rsidR="00800F5B" w:rsidRPr="00800F5B" w:rsidRDefault="00800F5B" w:rsidP="00800F5B">
            <w:pPr>
              <w:numPr>
                <w:ilvl w:val="0"/>
                <w:numId w:val="10"/>
              </w:numPr>
              <w:tabs>
                <w:tab w:val="center" w:pos="4680"/>
                <w:tab w:val="right" w:pos="9360"/>
              </w:tabs>
              <w:rPr>
                <w:rFonts w:eastAsia="Calibri" w:cstheme="minorHAnsi"/>
                <w:sz w:val="24"/>
                <w:szCs w:val="24"/>
              </w:rPr>
            </w:pPr>
            <w:r w:rsidRPr="00800F5B">
              <w:rPr>
                <w:rFonts w:eastAsia="Calibri" w:cstheme="minorHAnsi"/>
                <w:sz w:val="24"/>
                <w:szCs w:val="24"/>
              </w:rPr>
              <w:t>Train 50 farmworkers in innovative agricultural technologies and business practices.</w:t>
            </w:r>
          </w:p>
          <w:p w14:paraId="66061648" w14:textId="77777777" w:rsidR="00800F5B" w:rsidRPr="00800F5B" w:rsidRDefault="00800F5B" w:rsidP="00800F5B">
            <w:pPr>
              <w:numPr>
                <w:ilvl w:val="0"/>
                <w:numId w:val="10"/>
              </w:numPr>
              <w:tabs>
                <w:tab w:val="center" w:pos="4680"/>
                <w:tab w:val="right" w:pos="9360"/>
              </w:tabs>
              <w:rPr>
                <w:rFonts w:eastAsia="Calibri" w:cstheme="minorHAnsi"/>
                <w:sz w:val="24"/>
                <w:szCs w:val="24"/>
              </w:rPr>
            </w:pPr>
            <w:r w:rsidRPr="00800F5B">
              <w:rPr>
                <w:rFonts w:eastAsia="Calibri" w:cstheme="minorHAnsi"/>
                <w:sz w:val="24"/>
                <w:szCs w:val="24"/>
              </w:rPr>
              <w:t>Invest $300,000 worth of small business grants in these small farming enterprises.</w:t>
            </w:r>
          </w:p>
          <w:p w14:paraId="1291AB97" w14:textId="77777777" w:rsidR="00800F5B" w:rsidRPr="00800F5B" w:rsidRDefault="00800F5B" w:rsidP="00800F5B">
            <w:pPr>
              <w:numPr>
                <w:ilvl w:val="0"/>
                <w:numId w:val="10"/>
              </w:numPr>
              <w:tabs>
                <w:tab w:val="center" w:pos="4680"/>
                <w:tab w:val="right" w:pos="9360"/>
              </w:tabs>
              <w:rPr>
                <w:rFonts w:eastAsia="Calibri" w:cstheme="minorHAnsi"/>
                <w:sz w:val="24"/>
                <w:szCs w:val="24"/>
              </w:rPr>
            </w:pPr>
            <w:r w:rsidRPr="00800F5B">
              <w:rPr>
                <w:rFonts w:eastAsia="Calibri" w:cstheme="minorHAnsi"/>
                <w:sz w:val="24"/>
                <w:szCs w:val="24"/>
              </w:rPr>
              <w:t>Facilitate the creation or enhancement of 15 small businesses through step-by-step guidance.</w:t>
            </w:r>
          </w:p>
          <w:p w14:paraId="797074C0" w14:textId="77777777" w:rsidR="00800F5B" w:rsidRPr="00800F5B" w:rsidRDefault="00800F5B" w:rsidP="00800F5B">
            <w:pPr>
              <w:numPr>
                <w:ilvl w:val="0"/>
                <w:numId w:val="10"/>
              </w:numPr>
              <w:tabs>
                <w:tab w:val="center" w:pos="4680"/>
                <w:tab w:val="right" w:pos="9360"/>
              </w:tabs>
              <w:rPr>
                <w:rFonts w:eastAsia="Calibri" w:cstheme="minorHAnsi"/>
                <w:sz w:val="24"/>
                <w:szCs w:val="24"/>
              </w:rPr>
            </w:pPr>
            <w:r w:rsidRPr="00800F5B">
              <w:rPr>
                <w:rFonts w:eastAsia="Calibri" w:cstheme="minorHAnsi"/>
                <w:sz w:val="24"/>
                <w:szCs w:val="24"/>
              </w:rPr>
              <w:t>Improve financial literacy for 80% of participants, enabling better ROI tracking and market analysis.</w:t>
            </w:r>
          </w:p>
          <w:p w14:paraId="6A3BF317" w14:textId="77777777" w:rsidR="00800F5B" w:rsidRPr="00800F5B" w:rsidRDefault="00800F5B" w:rsidP="00800F5B">
            <w:pPr>
              <w:numPr>
                <w:ilvl w:val="0"/>
                <w:numId w:val="10"/>
              </w:numPr>
              <w:contextualSpacing/>
              <w:rPr>
                <w:rFonts w:eastAsia="Calibri" w:cstheme="minorHAnsi"/>
                <w:bCs/>
                <w:sz w:val="24"/>
                <w:szCs w:val="24"/>
              </w:rPr>
            </w:pPr>
            <w:r w:rsidRPr="00800F5B">
              <w:rPr>
                <w:rFonts w:eastAsia="Calibri" w:cstheme="minorHAnsi"/>
                <w:sz w:val="24"/>
                <w:szCs w:val="24"/>
              </w:rPr>
              <w:t>Increase resilience to climate challenges through the adoption of controlled environment agriculture by at least 30% of participants.</w:t>
            </w:r>
          </w:p>
          <w:p w14:paraId="18E9B79D" w14:textId="77777777" w:rsidR="00800F5B" w:rsidRPr="00800F5B" w:rsidRDefault="00800F5B" w:rsidP="00800F5B">
            <w:pPr>
              <w:contextualSpacing/>
              <w:rPr>
                <w:rFonts w:eastAsia="Calibri" w:cstheme="minorHAnsi"/>
                <w:bCs/>
                <w:sz w:val="24"/>
                <w:szCs w:val="24"/>
              </w:rPr>
            </w:pPr>
          </w:p>
        </w:tc>
      </w:tr>
      <w:bookmarkEnd w:id="0"/>
    </w:tbl>
    <w:p w14:paraId="195239C3" w14:textId="77777777" w:rsidR="000C63AF" w:rsidRDefault="000C63AF">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800F5B" w:rsidRPr="00800F5B" w14:paraId="1AE0978B" w14:textId="77777777" w:rsidTr="0051246E">
        <w:tc>
          <w:tcPr>
            <w:tcW w:w="1975" w:type="dxa"/>
          </w:tcPr>
          <w:p w14:paraId="7CE00FFE" w14:textId="3A48E3A6" w:rsidR="00800F5B" w:rsidRPr="00800F5B" w:rsidRDefault="00800F5B" w:rsidP="00800F5B">
            <w:pPr>
              <w:rPr>
                <w:rFonts w:cstheme="minorHAnsi"/>
                <w:b/>
                <w:sz w:val="24"/>
                <w:szCs w:val="24"/>
              </w:rPr>
            </w:pPr>
            <w:r w:rsidRPr="00800F5B">
              <w:rPr>
                <w:rFonts w:cstheme="minorHAnsi"/>
                <w:b/>
                <w:sz w:val="24"/>
                <w:szCs w:val="24"/>
              </w:rPr>
              <w:lastRenderedPageBreak/>
              <w:t>APPLICANT</w:t>
            </w:r>
          </w:p>
        </w:tc>
        <w:tc>
          <w:tcPr>
            <w:tcW w:w="7375" w:type="dxa"/>
          </w:tcPr>
          <w:p w14:paraId="3AD26E1F" w14:textId="77777777" w:rsidR="00800F5B" w:rsidRPr="00800F5B" w:rsidRDefault="00800F5B" w:rsidP="00800F5B">
            <w:pPr>
              <w:rPr>
                <w:rFonts w:cstheme="minorHAnsi"/>
                <w:b/>
                <w:sz w:val="24"/>
                <w:szCs w:val="24"/>
              </w:rPr>
            </w:pPr>
            <w:r w:rsidRPr="00800F5B">
              <w:rPr>
                <w:rFonts w:cstheme="minorHAnsi"/>
                <w:b/>
                <w:sz w:val="24"/>
                <w:szCs w:val="24"/>
              </w:rPr>
              <w:t xml:space="preserve">Center of Employment Training </w:t>
            </w:r>
          </w:p>
          <w:p w14:paraId="35D77600" w14:textId="77777777" w:rsidR="00800F5B" w:rsidRPr="00800F5B" w:rsidRDefault="00800F5B" w:rsidP="00800F5B">
            <w:pPr>
              <w:rPr>
                <w:rFonts w:cstheme="minorHAnsi"/>
                <w:sz w:val="24"/>
                <w:szCs w:val="24"/>
              </w:rPr>
            </w:pPr>
            <w:r w:rsidRPr="00800F5B">
              <w:rPr>
                <w:rFonts w:cstheme="minorHAnsi"/>
                <w:sz w:val="24"/>
                <w:szCs w:val="24"/>
              </w:rPr>
              <w:t>701 Vine Street</w:t>
            </w:r>
          </w:p>
          <w:p w14:paraId="25D6B691" w14:textId="77777777" w:rsidR="00800F5B" w:rsidRPr="00800F5B" w:rsidRDefault="00800F5B" w:rsidP="00800F5B">
            <w:pPr>
              <w:rPr>
                <w:rFonts w:cstheme="minorHAnsi"/>
                <w:sz w:val="24"/>
                <w:szCs w:val="24"/>
              </w:rPr>
            </w:pPr>
            <w:r w:rsidRPr="00800F5B">
              <w:rPr>
                <w:rFonts w:cstheme="minorHAnsi"/>
                <w:sz w:val="24"/>
                <w:szCs w:val="24"/>
              </w:rPr>
              <w:t>San Jose, CA 95110</w:t>
            </w:r>
          </w:p>
          <w:p w14:paraId="3926A6FA" w14:textId="77777777" w:rsidR="00800F5B" w:rsidRPr="00800F5B" w:rsidRDefault="00800F5B" w:rsidP="00800F5B">
            <w:pPr>
              <w:rPr>
                <w:rFonts w:cstheme="minorHAnsi"/>
                <w:sz w:val="24"/>
                <w:szCs w:val="24"/>
              </w:rPr>
            </w:pPr>
          </w:p>
        </w:tc>
      </w:tr>
      <w:tr w:rsidR="00800F5B" w:rsidRPr="00800F5B" w14:paraId="39C58827" w14:textId="77777777" w:rsidTr="0051246E">
        <w:tc>
          <w:tcPr>
            <w:tcW w:w="1975" w:type="dxa"/>
          </w:tcPr>
          <w:p w14:paraId="3522775A" w14:textId="77777777" w:rsidR="00800F5B" w:rsidRPr="00800F5B" w:rsidRDefault="00800F5B" w:rsidP="00800F5B">
            <w:pPr>
              <w:rPr>
                <w:rFonts w:cstheme="minorHAnsi"/>
                <w:b/>
                <w:sz w:val="24"/>
                <w:szCs w:val="24"/>
              </w:rPr>
            </w:pPr>
            <w:r w:rsidRPr="00800F5B">
              <w:rPr>
                <w:rFonts w:cstheme="minorHAnsi"/>
                <w:b/>
                <w:sz w:val="24"/>
                <w:szCs w:val="24"/>
              </w:rPr>
              <w:t>CONTACT</w:t>
            </w:r>
          </w:p>
        </w:tc>
        <w:tc>
          <w:tcPr>
            <w:tcW w:w="7375" w:type="dxa"/>
          </w:tcPr>
          <w:p w14:paraId="064998F5" w14:textId="77777777" w:rsidR="00800F5B" w:rsidRPr="00800F5B" w:rsidRDefault="00800F5B" w:rsidP="00800F5B">
            <w:pPr>
              <w:keepNext/>
              <w:keepLines/>
              <w:autoSpaceDE w:val="0"/>
              <w:autoSpaceDN w:val="0"/>
              <w:adjustRightInd w:val="0"/>
              <w:rPr>
                <w:rFonts w:eastAsia="Calibri" w:cstheme="minorHAnsi"/>
                <w:color w:val="000000"/>
                <w:sz w:val="24"/>
                <w:szCs w:val="24"/>
              </w:rPr>
            </w:pPr>
            <w:r w:rsidRPr="00800F5B">
              <w:rPr>
                <w:rFonts w:eastAsia="Calibri" w:cstheme="minorHAnsi"/>
                <w:color w:val="000000"/>
                <w:sz w:val="24"/>
                <w:szCs w:val="24"/>
              </w:rPr>
              <w:t>Pascal Do, COO</w:t>
            </w:r>
          </w:p>
          <w:p w14:paraId="507D99A3" w14:textId="7B1DBCAC" w:rsidR="00800F5B" w:rsidRPr="00800F5B" w:rsidRDefault="00011713" w:rsidP="00800F5B">
            <w:pPr>
              <w:keepNext/>
              <w:keepLines/>
              <w:autoSpaceDE w:val="0"/>
              <w:autoSpaceDN w:val="0"/>
              <w:adjustRightInd w:val="0"/>
              <w:rPr>
                <w:rFonts w:eastAsia="Calibri" w:cstheme="minorHAnsi"/>
                <w:color w:val="000000"/>
                <w:sz w:val="24"/>
                <w:szCs w:val="24"/>
              </w:rPr>
            </w:pPr>
            <w:r>
              <w:rPr>
                <w:rFonts w:eastAsia="Calibri" w:cstheme="minorHAnsi"/>
                <w:color w:val="000000"/>
                <w:sz w:val="24"/>
                <w:szCs w:val="24"/>
              </w:rPr>
              <w:t>1-</w:t>
            </w:r>
            <w:r w:rsidR="00800F5B" w:rsidRPr="00800F5B">
              <w:rPr>
                <w:rFonts w:eastAsia="Calibri" w:cstheme="minorHAnsi"/>
                <w:color w:val="000000"/>
                <w:sz w:val="24"/>
                <w:szCs w:val="24"/>
              </w:rPr>
              <w:t>408-799-8521</w:t>
            </w:r>
          </w:p>
          <w:p w14:paraId="7D7BE99D" w14:textId="77777777" w:rsidR="00800F5B" w:rsidRPr="006353BE" w:rsidRDefault="00800F5B" w:rsidP="00800F5B">
            <w:pPr>
              <w:rPr>
                <w:rFonts w:eastAsia="Times New Roman" w:cstheme="minorHAnsi"/>
                <w:color w:val="0563C1"/>
                <w:sz w:val="24"/>
                <w:szCs w:val="24"/>
                <w:u w:val="single"/>
              </w:rPr>
            </w:pPr>
            <w:r w:rsidRPr="006353BE">
              <w:rPr>
                <w:rFonts w:eastAsia="Calibri" w:cstheme="minorHAnsi"/>
                <w:color w:val="0563C1"/>
                <w:sz w:val="24"/>
                <w:szCs w:val="24"/>
                <w:u w:val="single"/>
              </w:rPr>
              <w:t>pdo@cetweb.edu</w:t>
            </w:r>
          </w:p>
          <w:p w14:paraId="15BE1F5A" w14:textId="77777777" w:rsidR="00800F5B" w:rsidRPr="00800F5B" w:rsidRDefault="00800F5B" w:rsidP="00800F5B">
            <w:pPr>
              <w:rPr>
                <w:rFonts w:cstheme="minorHAnsi"/>
                <w:sz w:val="24"/>
                <w:szCs w:val="24"/>
              </w:rPr>
            </w:pPr>
          </w:p>
        </w:tc>
      </w:tr>
      <w:tr w:rsidR="00800F5B" w:rsidRPr="00800F5B" w14:paraId="51BE943C" w14:textId="77777777" w:rsidTr="0051246E">
        <w:trPr>
          <w:trHeight w:val="432"/>
        </w:trPr>
        <w:tc>
          <w:tcPr>
            <w:tcW w:w="1975" w:type="dxa"/>
          </w:tcPr>
          <w:p w14:paraId="6A050C71" w14:textId="77777777" w:rsidR="00800F5B" w:rsidRPr="00800F5B" w:rsidRDefault="00800F5B" w:rsidP="00800F5B">
            <w:pPr>
              <w:rPr>
                <w:rFonts w:cstheme="minorHAnsi"/>
                <w:b/>
                <w:sz w:val="24"/>
                <w:szCs w:val="24"/>
              </w:rPr>
            </w:pPr>
            <w:r w:rsidRPr="00800F5B">
              <w:rPr>
                <w:rFonts w:cstheme="minorHAnsi"/>
                <w:b/>
                <w:sz w:val="24"/>
                <w:szCs w:val="24"/>
              </w:rPr>
              <w:t>AWARD</w:t>
            </w:r>
          </w:p>
        </w:tc>
        <w:tc>
          <w:tcPr>
            <w:tcW w:w="7375" w:type="dxa"/>
          </w:tcPr>
          <w:p w14:paraId="5EBB47CE" w14:textId="77777777" w:rsidR="00800F5B" w:rsidRPr="00800F5B" w:rsidRDefault="00800F5B" w:rsidP="00800F5B">
            <w:pPr>
              <w:rPr>
                <w:rFonts w:cstheme="minorHAnsi"/>
                <w:sz w:val="24"/>
                <w:szCs w:val="24"/>
              </w:rPr>
            </w:pPr>
            <w:r w:rsidRPr="00800F5B">
              <w:rPr>
                <w:rFonts w:cstheme="minorHAnsi"/>
                <w:sz w:val="24"/>
                <w:szCs w:val="24"/>
              </w:rPr>
              <w:t>$985,200.00</w:t>
            </w:r>
          </w:p>
        </w:tc>
      </w:tr>
      <w:tr w:rsidR="00800F5B" w:rsidRPr="00800F5B" w14:paraId="40D2568F" w14:textId="77777777" w:rsidTr="0051246E">
        <w:trPr>
          <w:trHeight w:val="567"/>
        </w:trPr>
        <w:tc>
          <w:tcPr>
            <w:tcW w:w="1975" w:type="dxa"/>
          </w:tcPr>
          <w:p w14:paraId="174998F1" w14:textId="77777777" w:rsidR="00800F5B" w:rsidRPr="00800F5B" w:rsidRDefault="00800F5B" w:rsidP="00800F5B">
            <w:pPr>
              <w:rPr>
                <w:rFonts w:cstheme="minorHAnsi"/>
                <w:b/>
                <w:sz w:val="24"/>
                <w:szCs w:val="24"/>
              </w:rPr>
            </w:pPr>
            <w:r w:rsidRPr="00800F5B">
              <w:rPr>
                <w:rFonts w:cstheme="minorHAnsi"/>
                <w:b/>
                <w:sz w:val="24"/>
                <w:szCs w:val="24"/>
              </w:rPr>
              <w:t>INDUSTRY FOCUS</w:t>
            </w:r>
          </w:p>
        </w:tc>
        <w:tc>
          <w:tcPr>
            <w:tcW w:w="7375" w:type="dxa"/>
          </w:tcPr>
          <w:p w14:paraId="7D7D128A" w14:textId="77777777" w:rsidR="00800F5B" w:rsidRPr="00800F5B" w:rsidRDefault="00800F5B" w:rsidP="00800F5B">
            <w:pPr>
              <w:rPr>
                <w:rFonts w:cstheme="minorHAnsi"/>
                <w:sz w:val="24"/>
                <w:szCs w:val="24"/>
              </w:rPr>
            </w:pPr>
            <w:r w:rsidRPr="00800F5B">
              <w:rPr>
                <w:rFonts w:cstheme="minorHAnsi"/>
                <w:sz w:val="24"/>
                <w:szCs w:val="24"/>
              </w:rPr>
              <w:t>Career pathways in Business Office Administration, Custodial Services and Maintenance, Electrician, Green Building Construction, HVAC, Truck Driving, and Welding.</w:t>
            </w:r>
          </w:p>
          <w:p w14:paraId="423D32CA" w14:textId="77777777" w:rsidR="00800F5B" w:rsidRPr="00800F5B" w:rsidRDefault="00800F5B" w:rsidP="00800F5B">
            <w:pPr>
              <w:rPr>
                <w:rFonts w:cstheme="minorHAnsi"/>
                <w:sz w:val="24"/>
                <w:szCs w:val="24"/>
              </w:rPr>
            </w:pPr>
          </w:p>
        </w:tc>
      </w:tr>
      <w:tr w:rsidR="00800F5B" w:rsidRPr="00800F5B" w14:paraId="62A8201E" w14:textId="77777777" w:rsidTr="0051246E">
        <w:tc>
          <w:tcPr>
            <w:tcW w:w="1975" w:type="dxa"/>
          </w:tcPr>
          <w:p w14:paraId="604F8A5B" w14:textId="77777777" w:rsidR="00800F5B" w:rsidRPr="00800F5B" w:rsidRDefault="00800F5B" w:rsidP="00800F5B">
            <w:pPr>
              <w:rPr>
                <w:rFonts w:cstheme="minorHAnsi"/>
                <w:b/>
                <w:sz w:val="24"/>
                <w:szCs w:val="24"/>
              </w:rPr>
            </w:pPr>
            <w:r w:rsidRPr="00800F5B">
              <w:rPr>
                <w:rFonts w:cstheme="minorHAnsi"/>
                <w:b/>
                <w:sz w:val="24"/>
                <w:szCs w:val="24"/>
              </w:rPr>
              <w:t>TARGETED PARTICIPANTS</w:t>
            </w:r>
          </w:p>
          <w:p w14:paraId="667BC02A" w14:textId="77777777" w:rsidR="00800F5B" w:rsidRPr="00800F5B" w:rsidRDefault="00800F5B" w:rsidP="00800F5B">
            <w:pPr>
              <w:rPr>
                <w:rFonts w:cstheme="minorHAnsi"/>
                <w:b/>
                <w:sz w:val="24"/>
                <w:szCs w:val="24"/>
              </w:rPr>
            </w:pPr>
          </w:p>
        </w:tc>
        <w:tc>
          <w:tcPr>
            <w:tcW w:w="7375" w:type="dxa"/>
          </w:tcPr>
          <w:p w14:paraId="3487F5CF" w14:textId="77777777" w:rsidR="00800F5B" w:rsidRPr="00800F5B" w:rsidRDefault="00800F5B" w:rsidP="00800F5B">
            <w:pPr>
              <w:rPr>
                <w:rFonts w:cstheme="minorHAnsi"/>
                <w:sz w:val="24"/>
                <w:szCs w:val="24"/>
              </w:rPr>
            </w:pPr>
            <w:r w:rsidRPr="00800F5B">
              <w:rPr>
                <w:rFonts w:cstheme="minorHAnsi"/>
                <w:sz w:val="24"/>
                <w:szCs w:val="24"/>
              </w:rPr>
              <w:t>Documented and undocumented farmworkers including migrant seasonal ages 17.5 and up.</w:t>
            </w:r>
          </w:p>
          <w:p w14:paraId="5EEDC4EA" w14:textId="77777777" w:rsidR="00800F5B" w:rsidRPr="00800F5B" w:rsidRDefault="00800F5B" w:rsidP="00800F5B">
            <w:pPr>
              <w:rPr>
                <w:rFonts w:cstheme="minorHAnsi"/>
                <w:sz w:val="24"/>
                <w:szCs w:val="24"/>
              </w:rPr>
            </w:pPr>
          </w:p>
        </w:tc>
      </w:tr>
      <w:tr w:rsidR="00800F5B" w:rsidRPr="00800F5B" w14:paraId="05768127" w14:textId="77777777" w:rsidTr="0051246E">
        <w:tc>
          <w:tcPr>
            <w:tcW w:w="1975" w:type="dxa"/>
          </w:tcPr>
          <w:p w14:paraId="66E51A4E" w14:textId="77777777" w:rsidR="00800F5B" w:rsidRPr="00800F5B" w:rsidRDefault="00800F5B" w:rsidP="00800F5B">
            <w:pPr>
              <w:rPr>
                <w:rFonts w:cstheme="minorHAnsi"/>
                <w:b/>
                <w:sz w:val="24"/>
                <w:szCs w:val="24"/>
              </w:rPr>
            </w:pPr>
            <w:r w:rsidRPr="00800F5B">
              <w:rPr>
                <w:rFonts w:cstheme="minorHAnsi"/>
                <w:b/>
                <w:sz w:val="24"/>
                <w:szCs w:val="24"/>
              </w:rPr>
              <w:t>KEY PARTNERS</w:t>
            </w:r>
          </w:p>
          <w:p w14:paraId="7E2F0264" w14:textId="77777777" w:rsidR="00800F5B" w:rsidRPr="00800F5B" w:rsidRDefault="00800F5B" w:rsidP="00800F5B">
            <w:pPr>
              <w:rPr>
                <w:rFonts w:cstheme="minorHAnsi"/>
                <w:b/>
                <w:sz w:val="24"/>
                <w:szCs w:val="24"/>
              </w:rPr>
            </w:pPr>
          </w:p>
          <w:p w14:paraId="6C7BB148" w14:textId="77777777" w:rsidR="00800F5B" w:rsidRPr="00800F5B" w:rsidRDefault="00800F5B" w:rsidP="00800F5B">
            <w:pPr>
              <w:jc w:val="center"/>
              <w:rPr>
                <w:rFonts w:cstheme="minorHAnsi"/>
                <w:sz w:val="24"/>
                <w:szCs w:val="24"/>
              </w:rPr>
            </w:pPr>
          </w:p>
        </w:tc>
        <w:tc>
          <w:tcPr>
            <w:tcW w:w="7375" w:type="dxa"/>
          </w:tcPr>
          <w:p w14:paraId="604D1A34" w14:textId="77777777" w:rsidR="00800F5B" w:rsidRPr="00800F5B" w:rsidRDefault="00800F5B" w:rsidP="00800F5B">
            <w:pPr>
              <w:numPr>
                <w:ilvl w:val="0"/>
                <w:numId w:val="4"/>
              </w:numPr>
              <w:pBdr>
                <w:top w:val="nil"/>
                <w:left w:val="nil"/>
                <w:bottom w:val="nil"/>
                <w:right w:val="nil"/>
                <w:between w:val="nil"/>
              </w:pBdr>
              <w:contextualSpacing/>
              <w:rPr>
                <w:rFonts w:eastAsia="Arial" w:cstheme="minorHAnsi"/>
                <w:color w:val="000000"/>
                <w:sz w:val="24"/>
                <w:szCs w:val="24"/>
              </w:rPr>
            </w:pPr>
            <w:r w:rsidRPr="00800F5B">
              <w:rPr>
                <w:rFonts w:eastAsia="Calibri" w:cstheme="minorHAnsi"/>
                <w:color w:val="000000"/>
                <w:sz w:val="24"/>
                <w:szCs w:val="24"/>
              </w:rPr>
              <w:t>Workforce Development Boards</w:t>
            </w:r>
          </w:p>
          <w:p w14:paraId="08F33142" w14:textId="77777777" w:rsidR="00800F5B" w:rsidRPr="00800F5B" w:rsidRDefault="00800F5B" w:rsidP="00800F5B">
            <w:pPr>
              <w:numPr>
                <w:ilvl w:val="0"/>
                <w:numId w:val="4"/>
              </w:numPr>
              <w:pBdr>
                <w:top w:val="nil"/>
                <w:left w:val="nil"/>
                <w:bottom w:val="nil"/>
                <w:right w:val="nil"/>
                <w:between w:val="nil"/>
              </w:pBdr>
              <w:contextualSpacing/>
              <w:rPr>
                <w:rFonts w:eastAsia="Arial" w:cstheme="minorHAnsi"/>
                <w:color w:val="000000"/>
                <w:sz w:val="24"/>
                <w:szCs w:val="24"/>
              </w:rPr>
            </w:pPr>
            <w:r w:rsidRPr="00800F5B">
              <w:rPr>
                <w:rFonts w:eastAsia="Calibri" w:cstheme="minorHAnsi"/>
                <w:color w:val="000000"/>
                <w:sz w:val="24"/>
                <w:szCs w:val="24"/>
              </w:rPr>
              <w:t>Technical Advisory Committee Employers</w:t>
            </w:r>
          </w:p>
          <w:p w14:paraId="74B567D2" w14:textId="77777777" w:rsidR="00800F5B" w:rsidRPr="00800F5B" w:rsidRDefault="00800F5B" w:rsidP="00800F5B">
            <w:pPr>
              <w:numPr>
                <w:ilvl w:val="0"/>
                <w:numId w:val="4"/>
              </w:numPr>
              <w:pBdr>
                <w:top w:val="nil"/>
                <w:left w:val="nil"/>
                <w:bottom w:val="nil"/>
                <w:right w:val="nil"/>
                <w:between w:val="nil"/>
              </w:pBdr>
              <w:contextualSpacing/>
              <w:rPr>
                <w:rFonts w:eastAsia="Arial" w:cstheme="minorHAnsi"/>
                <w:color w:val="000000"/>
                <w:sz w:val="24"/>
                <w:szCs w:val="24"/>
              </w:rPr>
            </w:pPr>
            <w:r w:rsidRPr="00800F5B">
              <w:rPr>
                <w:rFonts w:eastAsia="Calibri" w:cstheme="minorHAnsi"/>
                <w:color w:val="000000"/>
                <w:sz w:val="24"/>
                <w:szCs w:val="24"/>
              </w:rPr>
              <w:t>Balance Staffing</w:t>
            </w:r>
          </w:p>
          <w:p w14:paraId="6E5CE1FE" w14:textId="77777777" w:rsidR="00800F5B" w:rsidRPr="00800F5B" w:rsidRDefault="00800F5B" w:rsidP="00800F5B">
            <w:pPr>
              <w:numPr>
                <w:ilvl w:val="0"/>
                <w:numId w:val="4"/>
              </w:numPr>
              <w:pBdr>
                <w:top w:val="nil"/>
                <w:left w:val="nil"/>
                <w:bottom w:val="nil"/>
                <w:right w:val="nil"/>
                <w:between w:val="nil"/>
              </w:pBdr>
              <w:contextualSpacing/>
              <w:rPr>
                <w:rFonts w:eastAsia="Arial" w:cstheme="minorHAnsi"/>
                <w:color w:val="000000"/>
                <w:sz w:val="24"/>
                <w:szCs w:val="24"/>
              </w:rPr>
            </w:pPr>
            <w:r w:rsidRPr="00800F5B">
              <w:rPr>
                <w:rFonts w:eastAsia="Calibri" w:cstheme="minorHAnsi"/>
                <w:color w:val="000000"/>
                <w:sz w:val="24"/>
                <w:szCs w:val="24"/>
              </w:rPr>
              <w:t>LA Hearne Company</w:t>
            </w:r>
          </w:p>
          <w:p w14:paraId="7C56AD1A" w14:textId="77777777" w:rsidR="00800F5B" w:rsidRPr="00800F5B" w:rsidRDefault="00800F5B" w:rsidP="00800F5B">
            <w:pPr>
              <w:numPr>
                <w:ilvl w:val="0"/>
                <w:numId w:val="4"/>
              </w:numPr>
              <w:pBdr>
                <w:top w:val="nil"/>
                <w:left w:val="nil"/>
                <w:bottom w:val="nil"/>
                <w:right w:val="nil"/>
                <w:between w:val="nil"/>
              </w:pBdr>
              <w:contextualSpacing/>
              <w:rPr>
                <w:rFonts w:eastAsia="Arial" w:cstheme="minorHAnsi"/>
                <w:color w:val="000000"/>
                <w:sz w:val="24"/>
                <w:szCs w:val="24"/>
              </w:rPr>
            </w:pPr>
            <w:r w:rsidRPr="00800F5B">
              <w:rPr>
                <w:rFonts w:eastAsia="Calibri" w:cstheme="minorHAnsi"/>
                <w:color w:val="000000"/>
                <w:sz w:val="24"/>
                <w:szCs w:val="24"/>
              </w:rPr>
              <w:t>EFI</w:t>
            </w:r>
          </w:p>
          <w:p w14:paraId="243BCAF0" w14:textId="77777777" w:rsidR="00800F5B" w:rsidRPr="00800F5B" w:rsidRDefault="00800F5B" w:rsidP="00800F5B">
            <w:pPr>
              <w:numPr>
                <w:ilvl w:val="0"/>
                <w:numId w:val="4"/>
              </w:numPr>
              <w:pBdr>
                <w:top w:val="nil"/>
                <w:left w:val="nil"/>
                <w:bottom w:val="nil"/>
                <w:right w:val="nil"/>
                <w:between w:val="nil"/>
              </w:pBdr>
              <w:contextualSpacing/>
              <w:rPr>
                <w:rFonts w:eastAsia="Arial" w:cstheme="minorHAnsi"/>
                <w:color w:val="000000"/>
                <w:sz w:val="24"/>
                <w:szCs w:val="24"/>
              </w:rPr>
            </w:pPr>
            <w:r w:rsidRPr="00800F5B">
              <w:rPr>
                <w:rFonts w:eastAsia="Calibri" w:cstheme="minorHAnsi"/>
                <w:color w:val="000000"/>
                <w:sz w:val="24"/>
                <w:szCs w:val="24"/>
              </w:rPr>
              <w:t>Existing WIOA Partners</w:t>
            </w:r>
          </w:p>
          <w:p w14:paraId="24E522D8" w14:textId="77777777" w:rsidR="00800F5B" w:rsidRPr="00800F5B" w:rsidRDefault="00800F5B" w:rsidP="00800F5B">
            <w:pPr>
              <w:rPr>
                <w:rFonts w:cstheme="minorHAnsi"/>
                <w:sz w:val="24"/>
                <w:szCs w:val="24"/>
              </w:rPr>
            </w:pPr>
            <w:r w:rsidRPr="00800F5B">
              <w:rPr>
                <w:rFonts w:cstheme="minorHAnsi"/>
                <w:sz w:val="24"/>
                <w:szCs w:val="24"/>
              </w:rPr>
              <w:t xml:space="preserve"> </w:t>
            </w:r>
          </w:p>
        </w:tc>
      </w:tr>
      <w:tr w:rsidR="00800F5B" w:rsidRPr="00800F5B" w14:paraId="367EE2B2" w14:textId="77777777" w:rsidTr="0051246E">
        <w:tc>
          <w:tcPr>
            <w:tcW w:w="1975" w:type="dxa"/>
          </w:tcPr>
          <w:p w14:paraId="2E456FFD" w14:textId="77777777" w:rsidR="00800F5B" w:rsidRPr="00800F5B" w:rsidRDefault="00800F5B" w:rsidP="00800F5B">
            <w:pPr>
              <w:rPr>
                <w:rFonts w:cstheme="minorHAnsi"/>
                <w:b/>
                <w:sz w:val="24"/>
                <w:szCs w:val="24"/>
              </w:rPr>
            </w:pPr>
            <w:r w:rsidRPr="00800F5B">
              <w:rPr>
                <w:rFonts w:cstheme="minorHAnsi"/>
                <w:b/>
                <w:sz w:val="24"/>
                <w:szCs w:val="24"/>
              </w:rPr>
              <w:t>PROJECT DESCRIPTION</w:t>
            </w:r>
          </w:p>
        </w:tc>
        <w:tc>
          <w:tcPr>
            <w:tcW w:w="7375" w:type="dxa"/>
          </w:tcPr>
          <w:p w14:paraId="38E606F1" w14:textId="77777777" w:rsidR="00800F5B" w:rsidRPr="00800F5B" w:rsidRDefault="00800F5B" w:rsidP="00800F5B">
            <w:pPr>
              <w:rPr>
                <w:rFonts w:eastAsia="Calibri" w:cstheme="minorHAnsi"/>
                <w:sz w:val="24"/>
                <w:szCs w:val="24"/>
              </w:rPr>
            </w:pPr>
            <w:r w:rsidRPr="00800F5B">
              <w:rPr>
                <w:rFonts w:eastAsia="Calibri" w:cstheme="minorHAnsi"/>
                <w:sz w:val="24"/>
                <w:szCs w:val="24"/>
              </w:rPr>
              <w:t>The Center of Employment Training’s (CET) project focuses on providing hands on skills training in high demand occupations relevant to the target service location for farmworkers to promote career advancements and skills attainment through our Contextualized Training Model or through customized cohort training with identified local area employers within or supporting the Ag industry sector who promote Good Jobs Principals align with our targeted industry sectors, and who commit to hiring on program graduates within promotion positions with wage gains. The project will provide wrap-around supportive services and leverage additional services through partnering agencies. To help support the cultivating and strengthening partnerships.</w:t>
            </w:r>
          </w:p>
          <w:p w14:paraId="6BA510B5" w14:textId="77777777" w:rsidR="00800F5B" w:rsidRPr="00800F5B" w:rsidRDefault="00800F5B" w:rsidP="00800F5B">
            <w:pPr>
              <w:rPr>
                <w:rFonts w:cstheme="minorHAnsi"/>
                <w:sz w:val="24"/>
                <w:szCs w:val="24"/>
              </w:rPr>
            </w:pPr>
          </w:p>
        </w:tc>
      </w:tr>
      <w:tr w:rsidR="00800F5B" w:rsidRPr="00800F5B" w14:paraId="130580D0" w14:textId="77777777" w:rsidTr="0051246E">
        <w:tc>
          <w:tcPr>
            <w:tcW w:w="1975" w:type="dxa"/>
          </w:tcPr>
          <w:p w14:paraId="3CCB92B8" w14:textId="77777777" w:rsidR="00800F5B" w:rsidRPr="00800F5B" w:rsidRDefault="00800F5B" w:rsidP="00800F5B">
            <w:pPr>
              <w:rPr>
                <w:rFonts w:cstheme="minorHAnsi"/>
                <w:b/>
                <w:sz w:val="24"/>
                <w:szCs w:val="24"/>
              </w:rPr>
            </w:pPr>
            <w:r w:rsidRPr="00800F5B">
              <w:rPr>
                <w:rFonts w:cstheme="minorHAnsi"/>
                <w:b/>
                <w:sz w:val="24"/>
                <w:szCs w:val="24"/>
              </w:rPr>
              <w:t>EXPECTED OUTCOMES</w:t>
            </w:r>
          </w:p>
        </w:tc>
        <w:tc>
          <w:tcPr>
            <w:tcW w:w="7375" w:type="dxa"/>
          </w:tcPr>
          <w:p w14:paraId="68C85E54" w14:textId="77777777" w:rsidR="00800F5B" w:rsidRPr="00800F5B" w:rsidRDefault="00800F5B" w:rsidP="00800F5B">
            <w:pPr>
              <w:numPr>
                <w:ilvl w:val="0"/>
                <w:numId w:val="5"/>
              </w:numPr>
              <w:tabs>
                <w:tab w:val="center" w:pos="4680"/>
                <w:tab w:val="right" w:pos="9360"/>
              </w:tabs>
              <w:rPr>
                <w:rFonts w:eastAsia="Times New Roman" w:cstheme="minorHAnsi"/>
                <w:color w:val="000000"/>
                <w:sz w:val="24"/>
                <w:szCs w:val="24"/>
              </w:rPr>
            </w:pPr>
            <w:r w:rsidRPr="00800F5B">
              <w:rPr>
                <w:rFonts w:eastAsia="Times New Roman" w:cstheme="minorHAnsi"/>
                <w:color w:val="000000"/>
                <w:sz w:val="24"/>
                <w:szCs w:val="24"/>
              </w:rPr>
              <w:t>Project will serve at least 105 farmworkers with full tuition support and graduate at least 74% of participants</w:t>
            </w:r>
          </w:p>
          <w:p w14:paraId="69D7B346" w14:textId="77777777" w:rsidR="00800F5B" w:rsidRPr="00800F5B" w:rsidRDefault="00800F5B" w:rsidP="00800F5B">
            <w:pPr>
              <w:numPr>
                <w:ilvl w:val="0"/>
                <w:numId w:val="5"/>
              </w:numPr>
              <w:tabs>
                <w:tab w:val="center" w:pos="4680"/>
                <w:tab w:val="right" w:pos="9360"/>
              </w:tabs>
              <w:rPr>
                <w:rFonts w:eastAsia="Times New Roman" w:cstheme="minorHAnsi"/>
                <w:color w:val="000000"/>
                <w:sz w:val="24"/>
                <w:szCs w:val="24"/>
              </w:rPr>
            </w:pPr>
            <w:r w:rsidRPr="00800F5B">
              <w:rPr>
                <w:rFonts w:eastAsia="Times New Roman" w:cstheme="minorHAnsi"/>
                <w:color w:val="000000"/>
                <w:sz w:val="24"/>
                <w:szCs w:val="24"/>
              </w:rPr>
              <w:t>Of the successful program graduates, the project will place 65% into wage gain employment and follow them for up to 1 year to ensure employment retention.</w:t>
            </w:r>
          </w:p>
        </w:tc>
      </w:tr>
    </w:tbl>
    <w:p w14:paraId="552B731E" w14:textId="77777777" w:rsidR="00800F5B" w:rsidRPr="00800F5B" w:rsidRDefault="00800F5B" w:rsidP="00800F5B">
      <w:pPr>
        <w:rPr>
          <w:rFonts w:cstheme="minorHAnsi"/>
        </w:rPr>
      </w:pPr>
    </w:p>
    <w:p w14:paraId="7EEC31A4" w14:textId="77777777" w:rsidR="00800F5B" w:rsidRPr="00800F5B" w:rsidRDefault="00800F5B" w:rsidP="00800F5B">
      <w:pPr>
        <w:rPr>
          <w:rFonts w:cstheme="minorHAnsi"/>
        </w:rPr>
      </w:pPr>
      <w:r w:rsidRPr="00800F5B">
        <w:rPr>
          <w:rFonts w:cs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800F5B" w:rsidRPr="00800F5B" w14:paraId="72DCEE22" w14:textId="77777777" w:rsidTr="0051246E">
        <w:tc>
          <w:tcPr>
            <w:tcW w:w="1975" w:type="dxa"/>
            <w:hideMark/>
          </w:tcPr>
          <w:p w14:paraId="4639686C" w14:textId="77777777" w:rsidR="00800F5B" w:rsidRPr="00800F5B" w:rsidRDefault="00800F5B" w:rsidP="00800F5B">
            <w:pPr>
              <w:rPr>
                <w:rFonts w:cstheme="minorHAnsi"/>
                <w:bCs/>
                <w:sz w:val="24"/>
                <w:szCs w:val="24"/>
              </w:rPr>
            </w:pPr>
            <w:r w:rsidRPr="00800F5B">
              <w:rPr>
                <w:rFonts w:cstheme="minorHAnsi"/>
                <w:b/>
                <w:sz w:val="24"/>
                <w:szCs w:val="24"/>
              </w:rPr>
              <w:lastRenderedPageBreak/>
              <w:t>APPLICANT</w:t>
            </w:r>
          </w:p>
        </w:tc>
        <w:tc>
          <w:tcPr>
            <w:tcW w:w="7375" w:type="dxa"/>
          </w:tcPr>
          <w:p w14:paraId="2367DD37" w14:textId="77777777" w:rsidR="00800F5B" w:rsidRPr="00800F5B" w:rsidRDefault="00800F5B" w:rsidP="00800F5B">
            <w:pPr>
              <w:rPr>
                <w:rFonts w:cstheme="minorHAnsi"/>
                <w:b/>
                <w:bCs/>
                <w:sz w:val="24"/>
                <w:szCs w:val="24"/>
              </w:rPr>
            </w:pPr>
            <w:r w:rsidRPr="00800F5B">
              <w:rPr>
                <w:rFonts w:cstheme="minorHAnsi"/>
                <w:b/>
                <w:bCs/>
                <w:sz w:val="24"/>
                <w:szCs w:val="24"/>
              </w:rPr>
              <w:t xml:space="preserve">Central Valley Opportunity Center, Inc </w:t>
            </w:r>
          </w:p>
          <w:p w14:paraId="629E429F" w14:textId="77777777" w:rsidR="00800F5B" w:rsidRPr="00800F5B" w:rsidRDefault="00800F5B" w:rsidP="00800F5B">
            <w:pPr>
              <w:rPr>
                <w:rFonts w:cstheme="minorHAnsi"/>
                <w:sz w:val="24"/>
                <w:szCs w:val="24"/>
              </w:rPr>
            </w:pPr>
            <w:r w:rsidRPr="00800F5B">
              <w:rPr>
                <w:rFonts w:cstheme="minorHAnsi"/>
                <w:sz w:val="24"/>
                <w:szCs w:val="24"/>
              </w:rPr>
              <w:t>6838 Bridget Court</w:t>
            </w:r>
          </w:p>
          <w:p w14:paraId="6C6EBE14" w14:textId="77777777" w:rsidR="00800F5B" w:rsidRPr="00800F5B" w:rsidRDefault="00800F5B" w:rsidP="00800F5B">
            <w:pPr>
              <w:rPr>
                <w:rFonts w:cstheme="minorHAnsi"/>
                <w:sz w:val="24"/>
                <w:szCs w:val="24"/>
              </w:rPr>
            </w:pPr>
            <w:r w:rsidRPr="00800F5B">
              <w:rPr>
                <w:rFonts w:cstheme="minorHAnsi"/>
                <w:sz w:val="24"/>
                <w:szCs w:val="24"/>
              </w:rPr>
              <w:t>Winton, CA 95388</w:t>
            </w:r>
          </w:p>
          <w:p w14:paraId="6F7EE9D1" w14:textId="77777777" w:rsidR="00800F5B" w:rsidRPr="00800F5B" w:rsidRDefault="00800F5B" w:rsidP="00800F5B">
            <w:pPr>
              <w:rPr>
                <w:rFonts w:cstheme="minorHAnsi"/>
                <w:sz w:val="24"/>
                <w:szCs w:val="24"/>
              </w:rPr>
            </w:pPr>
          </w:p>
        </w:tc>
      </w:tr>
      <w:tr w:rsidR="00800F5B" w:rsidRPr="00800F5B" w14:paraId="1630D5FE" w14:textId="77777777" w:rsidTr="0051246E">
        <w:tc>
          <w:tcPr>
            <w:tcW w:w="1975" w:type="dxa"/>
            <w:hideMark/>
          </w:tcPr>
          <w:p w14:paraId="20A88E42" w14:textId="77777777" w:rsidR="00800F5B" w:rsidRPr="00800F5B" w:rsidRDefault="00800F5B" w:rsidP="00800F5B">
            <w:pPr>
              <w:rPr>
                <w:rFonts w:cstheme="minorHAnsi"/>
                <w:b/>
                <w:sz w:val="24"/>
                <w:szCs w:val="24"/>
              </w:rPr>
            </w:pPr>
            <w:r w:rsidRPr="00800F5B">
              <w:rPr>
                <w:rFonts w:cstheme="minorHAnsi"/>
                <w:b/>
                <w:sz w:val="24"/>
                <w:szCs w:val="24"/>
              </w:rPr>
              <w:t>CONTACT</w:t>
            </w:r>
          </w:p>
        </w:tc>
        <w:tc>
          <w:tcPr>
            <w:tcW w:w="7375" w:type="dxa"/>
          </w:tcPr>
          <w:p w14:paraId="7D662FD9" w14:textId="77777777" w:rsidR="00800F5B" w:rsidRPr="00800F5B" w:rsidRDefault="00800F5B" w:rsidP="00800F5B">
            <w:pPr>
              <w:rPr>
                <w:rFonts w:cstheme="minorHAnsi"/>
                <w:sz w:val="24"/>
                <w:szCs w:val="24"/>
              </w:rPr>
            </w:pPr>
            <w:r w:rsidRPr="00800F5B">
              <w:rPr>
                <w:rFonts w:cstheme="minorHAnsi"/>
                <w:sz w:val="24"/>
                <w:szCs w:val="24"/>
              </w:rPr>
              <w:t>Jorge De Nava, Jr., Executive Director</w:t>
            </w:r>
          </w:p>
          <w:p w14:paraId="544688AC" w14:textId="1D89074F" w:rsidR="00800F5B" w:rsidRPr="00800F5B" w:rsidRDefault="00011713" w:rsidP="00800F5B">
            <w:pPr>
              <w:rPr>
                <w:rFonts w:cstheme="minorHAnsi"/>
                <w:sz w:val="24"/>
                <w:szCs w:val="24"/>
              </w:rPr>
            </w:pPr>
            <w:r>
              <w:rPr>
                <w:rFonts w:cstheme="minorHAnsi"/>
                <w:sz w:val="24"/>
                <w:szCs w:val="24"/>
              </w:rPr>
              <w:t>1-</w:t>
            </w:r>
            <w:r w:rsidR="00800F5B" w:rsidRPr="00800F5B">
              <w:rPr>
                <w:rFonts w:cstheme="minorHAnsi"/>
                <w:sz w:val="24"/>
                <w:szCs w:val="24"/>
              </w:rPr>
              <w:t>209-357-0062</w:t>
            </w:r>
          </w:p>
          <w:p w14:paraId="30F61D9B" w14:textId="7F958AC7" w:rsidR="00800F5B" w:rsidRPr="006353BE" w:rsidRDefault="006353BE" w:rsidP="00800F5B">
            <w:pPr>
              <w:rPr>
                <w:rFonts w:cstheme="minorHAnsi"/>
                <w:color w:val="0563C1"/>
                <w:sz w:val="24"/>
                <w:szCs w:val="24"/>
                <w:u w:val="single"/>
              </w:rPr>
            </w:pPr>
            <w:hyperlink r:id="rId14" w:history="1">
              <w:r w:rsidRPr="001663AC">
                <w:rPr>
                  <w:rStyle w:val="Hyperlink"/>
                  <w:rFonts w:cstheme="minorHAnsi"/>
                  <w:sz w:val="24"/>
                  <w:szCs w:val="24"/>
                </w:rPr>
                <w:t>jdenava@cvoc.org</w:t>
              </w:r>
            </w:hyperlink>
            <w:r>
              <w:rPr>
                <w:rFonts w:cstheme="minorHAnsi"/>
                <w:sz w:val="24"/>
                <w:szCs w:val="24"/>
              </w:rPr>
              <w:t xml:space="preserve"> </w:t>
            </w:r>
          </w:p>
          <w:p w14:paraId="6CDA8518" w14:textId="77777777" w:rsidR="00800F5B" w:rsidRPr="00800F5B" w:rsidRDefault="00800F5B" w:rsidP="00800F5B">
            <w:pPr>
              <w:rPr>
                <w:rFonts w:cstheme="minorHAnsi"/>
                <w:sz w:val="24"/>
                <w:szCs w:val="24"/>
              </w:rPr>
            </w:pPr>
          </w:p>
        </w:tc>
      </w:tr>
      <w:tr w:rsidR="00800F5B" w:rsidRPr="00800F5B" w14:paraId="5A61412A" w14:textId="77777777" w:rsidTr="0051246E">
        <w:trPr>
          <w:trHeight w:val="432"/>
        </w:trPr>
        <w:tc>
          <w:tcPr>
            <w:tcW w:w="1975" w:type="dxa"/>
            <w:hideMark/>
          </w:tcPr>
          <w:p w14:paraId="6A8E36E1" w14:textId="77777777" w:rsidR="00800F5B" w:rsidRPr="00800F5B" w:rsidRDefault="00800F5B" w:rsidP="00800F5B">
            <w:pPr>
              <w:rPr>
                <w:rFonts w:cstheme="minorHAnsi"/>
                <w:b/>
                <w:sz w:val="24"/>
                <w:szCs w:val="24"/>
              </w:rPr>
            </w:pPr>
            <w:r w:rsidRPr="00800F5B">
              <w:rPr>
                <w:rFonts w:cstheme="minorHAnsi"/>
                <w:b/>
                <w:sz w:val="24"/>
                <w:szCs w:val="24"/>
              </w:rPr>
              <w:t>AWARD</w:t>
            </w:r>
          </w:p>
        </w:tc>
        <w:tc>
          <w:tcPr>
            <w:tcW w:w="7375" w:type="dxa"/>
            <w:hideMark/>
          </w:tcPr>
          <w:p w14:paraId="6CDC4C1F" w14:textId="77777777" w:rsidR="00800F5B" w:rsidRPr="00800F5B" w:rsidRDefault="00800F5B" w:rsidP="00800F5B">
            <w:pPr>
              <w:rPr>
                <w:rFonts w:cstheme="minorHAnsi"/>
                <w:sz w:val="24"/>
                <w:szCs w:val="24"/>
              </w:rPr>
            </w:pPr>
            <w:r w:rsidRPr="00800F5B">
              <w:rPr>
                <w:rFonts w:cstheme="minorHAnsi"/>
                <w:sz w:val="24"/>
                <w:szCs w:val="24"/>
              </w:rPr>
              <w:t>$985,200.00</w:t>
            </w:r>
          </w:p>
        </w:tc>
      </w:tr>
      <w:tr w:rsidR="00800F5B" w:rsidRPr="00800F5B" w14:paraId="1062BFEB" w14:textId="77777777" w:rsidTr="0051246E">
        <w:trPr>
          <w:trHeight w:val="567"/>
        </w:trPr>
        <w:tc>
          <w:tcPr>
            <w:tcW w:w="1975" w:type="dxa"/>
            <w:hideMark/>
          </w:tcPr>
          <w:p w14:paraId="600DC47E" w14:textId="77777777" w:rsidR="00800F5B" w:rsidRPr="00800F5B" w:rsidRDefault="00800F5B" w:rsidP="00800F5B">
            <w:pPr>
              <w:rPr>
                <w:rFonts w:cstheme="minorHAnsi"/>
                <w:b/>
                <w:sz w:val="24"/>
                <w:szCs w:val="24"/>
              </w:rPr>
            </w:pPr>
            <w:r w:rsidRPr="00800F5B">
              <w:rPr>
                <w:rFonts w:cstheme="minorHAnsi"/>
                <w:b/>
                <w:sz w:val="24"/>
                <w:szCs w:val="24"/>
              </w:rPr>
              <w:t>INDUSTRY FOCUS</w:t>
            </w:r>
          </w:p>
        </w:tc>
        <w:tc>
          <w:tcPr>
            <w:tcW w:w="7375" w:type="dxa"/>
            <w:hideMark/>
          </w:tcPr>
          <w:p w14:paraId="0B38069E" w14:textId="77777777" w:rsidR="00800F5B" w:rsidRPr="00800F5B" w:rsidRDefault="00800F5B" w:rsidP="00800F5B">
            <w:pPr>
              <w:rPr>
                <w:rFonts w:cstheme="minorHAnsi"/>
                <w:sz w:val="24"/>
                <w:szCs w:val="24"/>
              </w:rPr>
            </w:pPr>
            <w:r w:rsidRPr="00800F5B">
              <w:rPr>
                <w:rFonts w:cstheme="minorHAnsi"/>
                <w:sz w:val="24"/>
                <w:szCs w:val="24"/>
              </w:rPr>
              <w:t>Agricultural industry and target sectors such as farm/dairy/poultry/ranch production, Agri-logistics, Agri-manufacturing, and Ag-technology.</w:t>
            </w:r>
          </w:p>
          <w:p w14:paraId="7F62A400" w14:textId="77777777" w:rsidR="00800F5B" w:rsidRPr="00800F5B" w:rsidRDefault="00800F5B" w:rsidP="00800F5B">
            <w:pPr>
              <w:rPr>
                <w:rFonts w:cstheme="minorHAnsi"/>
              </w:rPr>
            </w:pPr>
          </w:p>
          <w:p w14:paraId="063A9495" w14:textId="77777777" w:rsidR="00800F5B" w:rsidRPr="00800F5B" w:rsidRDefault="00800F5B" w:rsidP="00800F5B">
            <w:pPr>
              <w:rPr>
                <w:rFonts w:cstheme="minorHAnsi"/>
              </w:rPr>
            </w:pPr>
          </w:p>
        </w:tc>
      </w:tr>
      <w:tr w:rsidR="00800F5B" w:rsidRPr="00800F5B" w14:paraId="7FC4A7AD" w14:textId="77777777" w:rsidTr="0051246E">
        <w:tc>
          <w:tcPr>
            <w:tcW w:w="1975" w:type="dxa"/>
          </w:tcPr>
          <w:p w14:paraId="37695F28" w14:textId="77777777" w:rsidR="00800F5B" w:rsidRPr="00800F5B" w:rsidRDefault="00800F5B" w:rsidP="00800F5B">
            <w:pPr>
              <w:rPr>
                <w:rFonts w:cstheme="minorHAnsi"/>
                <w:b/>
                <w:sz w:val="24"/>
                <w:szCs w:val="24"/>
              </w:rPr>
            </w:pPr>
            <w:r w:rsidRPr="00800F5B">
              <w:rPr>
                <w:rFonts w:cstheme="minorHAnsi"/>
                <w:b/>
                <w:sz w:val="24"/>
                <w:szCs w:val="24"/>
              </w:rPr>
              <w:t>TARGETED PARTICIPANTS</w:t>
            </w:r>
          </w:p>
          <w:p w14:paraId="607451A1" w14:textId="77777777" w:rsidR="00800F5B" w:rsidRPr="00800F5B" w:rsidRDefault="00800F5B" w:rsidP="00800F5B">
            <w:pPr>
              <w:rPr>
                <w:rFonts w:cstheme="minorHAnsi"/>
                <w:b/>
              </w:rPr>
            </w:pPr>
          </w:p>
        </w:tc>
        <w:tc>
          <w:tcPr>
            <w:tcW w:w="7375" w:type="dxa"/>
            <w:hideMark/>
          </w:tcPr>
          <w:p w14:paraId="696C6DFE" w14:textId="77777777" w:rsidR="00800F5B" w:rsidRPr="00800F5B" w:rsidRDefault="00800F5B" w:rsidP="00800F5B">
            <w:pPr>
              <w:rPr>
                <w:rFonts w:cstheme="minorHAnsi"/>
                <w:sz w:val="24"/>
                <w:szCs w:val="24"/>
              </w:rPr>
            </w:pPr>
            <w:r w:rsidRPr="00800F5B">
              <w:rPr>
                <w:rFonts w:eastAsiaTheme="minorEastAsia" w:cstheme="minorHAnsi"/>
                <w:sz w:val="24"/>
                <w:szCs w:val="24"/>
              </w:rPr>
              <w:t>Farmworkers</w:t>
            </w:r>
          </w:p>
        </w:tc>
      </w:tr>
      <w:tr w:rsidR="00800F5B" w:rsidRPr="00800F5B" w14:paraId="16991F2F" w14:textId="77777777" w:rsidTr="0051246E">
        <w:tc>
          <w:tcPr>
            <w:tcW w:w="1975" w:type="dxa"/>
            <w:hideMark/>
          </w:tcPr>
          <w:p w14:paraId="36618219" w14:textId="77777777" w:rsidR="00800F5B" w:rsidRPr="00800F5B" w:rsidRDefault="00800F5B" w:rsidP="00800F5B">
            <w:pPr>
              <w:rPr>
                <w:rFonts w:cstheme="minorHAnsi"/>
                <w:b/>
                <w:sz w:val="24"/>
                <w:szCs w:val="24"/>
              </w:rPr>
            </w:pPr>
            <w:r w:rsidRPr="00800F5B">
              <w:rPr>
                <w:rFonts w:cstheme="minorHAnsi"/>
                <w:b/>
                <w:sz w:val="24"/>
                <w:szCs w:val="24"/>
              </w:rPr>
              <w:t>KEY PARTNERS</w:t>
            </w:r>
          </w:p>
        </w:tc>
        <w:tc>
          <w:tcPr>
            <w:tcW w:w="7375" w:type="dxa"/>
          </w:tcPr>
          <w:p w14:paraId="55C8C270" w14:textId="77777777" w:rsidR="00800F5B" w:rsidRPr="00800F5B" w:rsidRDefault="00800F5B" w:rsidP="00800F5B">
            <w:pPr>
              <w:numPr>
                <w:ilvl w:val="0"/>
                <w:numId w:val="2"/>
              </w:numPr>
              <w:contextualSpacing/>
              <w:rPr>
                <w:rFonts w:cstheme="minorHAnsi"/>
              </w:rPr>
            </w:pPr>
            <w:r w:rsidRPr="00800F5B">
              <w:rPr>
                <w:rFonts w:eastAsia="Times New Roman" w:cstheme="minorHAnsi"/>
                <w:color w:val="000000"/>
                <w:sz w:val="24"/>
                <w:szCs w:val="24"/>
                <w:shd w:val="clear" w:color="auto" w:fill="FFFFFF"/>
              </w:rPr>
              <w:t>Central Valley Opportunity Center</w:t>
            </w:r>
          </w:p>
          <w:p w14:paraId="11D815DC" w14:textId="77777777" w:rsidR="00800F5B" w:rsidRPr="00800F5B" w:rsidRDefault="00800F5B" w:rsidP="00800F5B">
            <w:pPr>
              <w:numPr>
                <w:ilvl w:val="0"/>
                <w:numId w:val="2"/>
              </w:numPr>
              <w:contextualSpacing/>
              <w:rPr>
                <w:rFonts w:cstheme="minorHAnsi"/>
              </w:rPr>
            </w:pPr>
            <w:r w:rsidRPr="00800F5B">
              <w:rPr>
                <w:rFonts w:eastAsia="Times New Roman" w:cstheme="minorHAnsi"/>
                <w:color w:val="000000"/>
                <w:sz w:val="24"/>
                <w:szCs w:val="24"/>
                <w:shd w:val="clear" w:color="auto" w:fill="FFFFFF"/>
              </w:rPr>
              <w:t>Madera County Workforce Investment Corporation</w:t>
            </w:r>
          </w:p>
          <w:p w14:paraId="29CB643A" w14:textId="77777777" w:rsidR="00800F5B" w:rsidRPr="00800F5B" w:rsidRDefault="00800F5B" w:rsidP="00800F5B">
            <w:pPr>
              <w:numPr>
                <w:ilvl w:val="0"/>
                <w:numId w:val="2"/>
              </w:numPr>
              <w:contextualSpacing/>
              <w:rPr>
                <w:rFonts w:cstheme="minorHAnsi"/>
              </w:rPr>
            </w:pPr>
            <w:r w:rsidRPr="00800F5B">
              <w:rPr>
                <w:rFonts w:eastAsia="Times New Roman" w:cstheme="minorHAnsi"/>
                <w:color w:val="000000"/>
                <w:sz w:val="24"/>
                <w:szCs w:val="24"/>
                <w:shd w:val="clear" w:color="auto" w:fill="FFFFFF"/>
              </w:rPr>
              <w:t>Merced College</w:t>
            </w:r>
          </w:p>
          <w:p w14:paraId="7AD0CD99" w14:textId="77777777" w:rsidR="00800F5B" w:rsidRPr="00800F5B" w:rsidRDefault="00800F5B" w:rsidP="00800F5B">
            <w:pPr>
              <w:numPr>
                <w:ilvl w:val="0"/>
                <w:numId w:val="2"/>
              </w:numPr>
              <w:contextualSpacing/>
              <w:rPr>
                <w:rFonts w:cstheme="minorHAnsi"/>
              </w:rPr>
            </w:pPr>
            <w:r w:rsidRPr="00800F5B">
              <w:rPr>
                <w:rFonts w:eastAsia="Times New Roman" w:cstheme="minorHAnsi"/>
                <w:color w:val="000000"/>
                <w:sz w:val="24"/>
                <w:szCs w:val="24"/>
                <w:shd w:val="clear" w:color="auto" w:fill="FFFFFF"/>
              </w:rPr>
              <w:t>Stanislaus County Workforce Development</w:t>
            </w:r>
          </w:p>
          <w:p w14:paraId="376C6031" w14:textId="77777777" w:rsidR="00800F5B" w:rsidRPr="00800F5B" w:rsidRDefault="00800F5B" w:rsidP="00800F5B">
            <w:pPr>
              <w:numPr>
                <w:ilvl w:val="0"/>
                <w:numId w:val="2"/>
              </w:numPr>
              <w:contextualSpacing/>
              <w:rPr>
                <w:rFonts w:cstheme="minorHAnsi"/>
              </w:rPr>
            </w:pPr>
            <w:proofErr w:type="spellStart"/>
            <w:r w:rsidRPr="00800F5B">
              <w:rPr>
                <w:rFonts w:eastAsia="Times New Roman" w:cstheme="minorHAnsi"/>
                <w:color w:val="000000"/>
                <w:sz w:val="24"/>
                <w:szCs w:val="24"/>
                <w:shd w:val="clear" w:color="auto" w:fill="FFFFFF"/>
              </w:rPr>
              <w:t>Worknet</w:t>
            </w:r>
            <w:proofErr w:type="spellEnd"/>
            <w:r w:rsidRPr="00800F5B">
              <w:rPr>
                <w:rFonts w:eastAsia="Times New Roman" w:cstheme="minorHAnsi"/>
                <w:color w:val="000000"/>
                <w:sz w:val="24"/>
                <w:szCs w:val="24"/>
                <w:shd w:val="clear" w:color="auto" w:fill="FFFFFF"/>
              </w:rPr>
              <w:t xml:space="preserve"> Merced County </w:t>
            </w:r>
          </w:p>
          <w:p w14:paraId="53B30A25" w14:textId="77777777" w:rsidR="00800F5B" w:rsidRPr="00800F5B" w:rsidRDefault="00800F5B" w:rsidP="00800F5B">
            <w:pPr>
              <w:ind w:left="720"/>
              <w:contextualSpacing/>
              <w:rPr>
                <w:rFonts w:cstheme="minorHAnsi"/>
              </w:rPr>
            </w:pPr>
          </w:p>
        </w:tc>
      </w:tr>
      <w:tr w:rsidR="00800F5B" w:rsidRPr="00800F5B" w14:paraId="514A90B0" w14:textId="77777777" w:rsidTr="0051246E">
        <w:tc>
          <w:tcPr>
            <w:tcW w:w="1975" w:type="dxa"/>
            <w:hideMark/>
          </w:tcPr>
          <w:p w14:paraId="0B4E1D94" w14:textId="77777777" w:rsidR="00800F5B" w:rsidRPr="00800F5B" w:rsidRDefault="00800F5B" w:rsidP="00800F5B">
            <w:pPr>
              <w:rPr>
                <w:rFonts w:cstheme="minorHAnsi"/>
                <w:b/>
                <w:sz w:val="24"/>
                <w:szCs w:val="24"/>
              </w:rPr>
            </w:pPr>
            <w:r w:rsidRPr="00800F5B">
              <w:rPr>
                <w:rFonts w:cstheme="minorHAnsi"/>
                <w:b/>
                <w:sz w:val="24"/>
                <w:szCs w:val="24"/>
              </w:rPr>
              <w:t>PROJECT DESCRIPTION</w:t>
            </w:r>
          </w:p>
        </w:tc>
        <w:tc>
          <w:tcPr>
            <w:tcW w:w="7375" w:type="dxa"/>
          </w:tcPr>
          <w:p w14:paraId="4ED15F87" w14:textId="2B2D9975" w:rsidR="00800F5B" w:rsidRPr="00800F5B" w:rsidRDefault="00800F5B" w:rsidP="00800F5B">
            <w:pPr>
              <w:rPr>
                <w:rFonts w:eastAsia="Calibri" w:cstheme="minorHAnsi"/>
                <w:sz w:val="24"/>
                <w:szCs w:val="24"/>
              </w:rPr>
            </w:pPr>
            <w:r w:rsidRPr="00800F5B">
              <w:rPr>
                <w:rFonts w:eastAsia="Calibri" w:cstheme="minorHAnsi"/>
                <w:sz w:val="24"/>
                <w:szCs w:val="24"/>
              </w:rPr>
              <w:t xml:space="preserve">Central Valley Opportunity Center, Inc. (CVOC), the Workforce Development Boards of Madera, Merced and Stanislaus Counties, along with the local community college are proposing to provide farmworkers with training and career services in the heart of the agriculturally rich San Joaquin Valley. The proposed service area is comprised of the three California counties of Madera, Merced, and Stanislaus. The service area’s economy and employment are heavily reliant upon agriculture. The proposed service area includes the 5th and 6th highest agriculture revenue producing counties in the State. The agriculture industry in the region has created an abundance, but it has not created higher wages or job stability for farmworkers. To eliminate sporadic employ, which often leads to lower earning among the farmworkers in San Joaquin Valley, this partnership proposes to offer a wide range of comprehensive services. Services would include vocational training in a variety of occupations, which includes agricultural upskilling training, and occupational trainings that prepare individuals to advance outside of the agricultural sector. In addition to occupational training, CVOC plans to offer courses leading to academic development, language development, basic job skills training, and wrap around services. CVOC will partner with the local community college to offer specialized vocational training in agriculture technology to equip participants with essential industry skills. Workforce Development Boards in each county will assist with collaborative case-management, participate in planning and collaboration meetings, and assist with project outreach and marketing. The partnership will work with farmers, growers, and other critical stakeholders within the </w:t>
            </w:r>
            <w:r w:rsidRPr="00800F5B">
              <w:rPr>
                <w:rFonts w:eastAsia="Calibri" w:cstheme="minorHAnsi"/>
                <w:sz w:val="24"/>
                <w:szCs w:val="24"/>
              </w:rPr>
              <w:lastRenderedPageBreak/>
              <w:t>agricultural industry to identify emerging skill gaps, trends, and the evolving needs of the agricultural workforce. Employers will play a vital role in informing the continuous improvement of our courses and their insight will enable us to adjust our curriculum to ensure that it remains relevant, practical, and aligned with industry standards, preparing students with the skills necessary for success in the agricultural field.</w:t>
            </w:r>
          </w:p>
        </w:tc>
      </w:tr>
      <w:tr w:rsidR="00800F5B" w:rsidRPr="00800F5B" w14:paraId="44995971" w14:textId="77777777" w:rsidTr="0051246E">
        <w:trPr>
          <w:trHeight w:val="11331"/>
        </w:trPr>
        <w:tc>
          <w:tcPr>
            <w:tcW w:w="1975" w:type="dxa"/>
            <w:hideMark/>
          </w:tcPr>
          <w:p w14:paraId="349D9731" w14:textId="77777777" w:rsidR="00800F5B" w:rsidRPr="00800F5B" w:rsidRDefault="00800F5B" w:rsidP="007B74A5">
            <w:pPr>
              <w:spacing w:before="240"/>
              <w:rPr>
                <w:rFonts w:cstheme="minorHAnsi"/>
                <w:b/>
                <w:sz w:val="24"/>
                <w:szCs w:val="24"/>
              </w:rPr>
            </w:pPr>
            <w:r w:rsidRPr="00800F5B">
              <w:rPr>
                <w:rFonts w:cstheme="minorHAnsi"/>
                <w:b/>
                <w:sz w:val="24"/>
                <w:szCs w:val="24"/>
              </w:rPr>
              <w:lastRenderedPageBreak/>
              <w:t>EXPECTED OUTCOMES</w:t>
            </w:r>
          </w:p>
          <w:p w14:paraId="1CBDF1D1" w14:textId="77777777" w:rsidR="00800F5B" w:rsidRPr="00800F5B" w:rsidRDefault="00800F5B" w:rsidP="00800F5B">
            <w:pPr>
              <w:rPr>
                <w:rFonts w:cstheme="minorHAnsi"/>
                <w:b/>
              </w:rPr>
            </w:pPr>
          </w:p>
          <w:p w14:paraId="3DF2AF8D" w14:textId="77777777" w:rsidR="00800F5B" w:rsidRPr="00800F5B" w:rsidRDefault="00800F5B" w:rsidP="00800F5B">
            <w:pPr>
              <w:rPr>
                <w:rFonts w:cstheme="minorHAnsi"/>
                <w:b/>
              </w:rPr>
            </w:pPr>
          </w:p>
          <w:p w14:paraId="224578C9" w14:textId="77777777" w:rsidR="00800F5B" w:rsidRPr="00800F5B" w:rsidRDefault="00800F5B" w:rsidP="00800F5B">
            <w:pPr>
              <w:rPr>
                <w:rFonts w:cstheme="minorHAnsi"/>
                <w:b/>
              </w:rPr>
            </w:pPr>
          </w:p>
          <w:p w14:paraId="5E377236" w14:textId="77777777" w:rsidR="00800F5B" w:rsidRPr="00800F5B" w:rsidRDefault="00800F5B" w:rsidP="00800F5B">
            <w:pPr>
              <w:rPr>
                <w:rFonts w:cstheme="minorHAnsi"/>
                <w:b/>
              </w:rPr>
            </w:pPr>
          </w:p>
          <w:p w14:paraId="10256E7E" w14:textId="77777777" w:rsidR="00800F5B" w:rsidRPr="00800F5B" w:rsidRDefault="00800F5B" w:rsidP="00800F5B">
            <w:pPr>
              <w:rPr>
                <w:rFonts w:cstheme="minorHAnsi"/>
                <w:b/>
              </w:rPr>
            </w:pPr>
          </w:p>
          <w:p w14:paraId="070C8855" w14:textId="77777777" w:rsidR="00800F5B" w:rsidRPr="00800F5B" w:rsidRDefault="00800F5B" w:rsidP="00800F5B">
            <w:pPr>
              <w:rPr>
                <w:rFonts w:cstheme="minorHAnsi"/>
                <w:b/>
              </w:rPr>
            </w:pPr>
          </w:p>
          <w:p w14:paraId="06D6CCF8" w14:textId="77777777" w:rsidR="00800F5B" w:rsidRPr="00800F5B" w:rsidRDefault="00800F5B" w:rsidP="00800F5B">
            <w:pPr>
              <w:rPr>
                <w:rFonts w:cstheme="minorHAnsi"/>
                <w:b/>
              </w:rPr>
            </w:pPr>
          </w:p>
          <w:p w14:paraId="79820063" w14:textId="77777777" w:rsidR="00800F5B" w:rsidRPr="00800F5B" w:rsidRDefault="00800F5B" w:rsidP="00800F5B">
            <w:pPr>
              <w:rPr>
                <w:rFonts w:cstheme="minorHAnsi"/>
                <w:b/>
              </w:rPr>
            </w:pPr>
          </w:p>
          <w:p w14:paraId="0B55BBF2" w14:textId="77777777" w:rsidR="00800F5B" w:rsidRPr="00800F5B" w:rsidRDefault="00800F5B" w:rsidP="00800F5B">
            <w:pPr>
              <w:rPr>
                <w:rFonts w:cstheme="minorHAnsi"/>
                <w:b/>
              </w:rPr>
            </w:pPr>
          </w:p>
          <w:p w14:paraId="7317EEA1" w14:textId="77777777" w:rsidR="00800F5B" w:rsidRPr="00800F5B" w:rsidRDefault="00800F5B" w:rsidP="00800F5B">
            <w:pPr>
              <w:rPr>
                <w:rFonts w:cstheme="minorHAnsi"/>
                <w:b/>
              </w:rPr>
            </w:pPr>
          </w:p>
          <w:p w14:paraId="782A8DC5" w14:textId="77777777" w:rsidR="00800F5B" w:rsidRPr="00800F5B" w:rsidRDefault="00800F5B" w:rsidP="00800F5B">
            <w:pPr>
              <w:rPr>
                <w:rFonts w:cstheme="minorHAnsi"/>
                <w:b/>
              </w:rPr>
            </w:pPr>
          </w:p>
          <w:p w14:paraId="138DC55E" w14:textId="77777777" w:rsidR="00800F5B" w:rsidRPr="00800F5B" w:rsidRDefault="00800F5B" w:rsidP="00800F5B">
            <w:pPr>
              <w:rPr>
                <w:rFonts w:cstheme="minorHAnsi"/>
                <w:b/>
              </w:rPr>
            </w:pPr>
          </w:p>
          <w:p w14:paraId="40D951EF" w14:textId="77777777" w:rsidR="00800F5B" w:rsidRPr="00800F5B" w:rsidRDefault="00800F5B" w:rsidP="00800F5B">
            <w:pPr>
              <w:rPr>
                <w:rFonts w:cstheme="minorHAnsi"/>
                <w:b/>
                <w:sz w:val="24"/>
                <w:szCs w:val="24"/>
              </w:rPr>
            </w:pPr>
          </w:p>
          <w:p w14:paraId="6C290CCC" w14:textId="77777777" w:rsidR="00800F5B" w:rsidRPr="00800F5B" w:rsidRDefault="00800F5B" w:rsidP="00800F5B">
            <w:pPr>
              <w:rPr>
                <w:rFonts w:cstheme="minorHAnsi"/>
                <w:b/>
                <w:sz w:val="24"/>
                <w:szCs w:val="24"/>
              </w:rPr>
            </w:pPr>
          </w:p>
          <w:p w14:paraId="7DDCD92E" w14:textId="77777777" w:rsidR="00800F5B" w:rsidRPr="00800F5B" w:rsidRDefault="00800F5B" w:rsidP="00800F5B">
            <w:pPr>
              <w:rPr>
                <w:rFonts w:cstheme="minorHAnsi"/>
                <w:b/>
                <w:sz w:val="24"/>
                <w:szCs w:val="24"/>
              </w:rPr>
            </w:pPr>
          </w:p>
          <w:p w14:paraId="1C84A948" w14:textId="77777777" w:rsidR="00800F5B" w:rsidRPr="00800F5B" w:rsidRDefault="00800F5B" w:rsidP="00800F5B">
            <w:pPr>
              <w:rPr>
                <w:rFonts w:cstheme="minorHAnsi"/>
                <w:b/>
                <w:sz w:val="24"/>
                <w:szCs w:val="24"/>
              </w:rPr>
            </w:pPr>
          </w:p>
          <w:p w14:paraId="285EF477" w14:textId="77777777" w:rsidR="00800F5B" w:rsidRPr="00800F5B" w:rsidRDefault="00800F5B" w:rsidP="00800F5B">
            <w:pPr>
              <w:rPr>
                <w:rFonts w:cstheme="minorHAnsi"/>
                <w:b/>
                <w:sz w:val="24"/>
                <w:szCs w:val="24"/>
              </w:rPr>
            </w:pPr>
          </w:p>
        </w:tc>
        <w:tc>
          <w:tcPr>
            <w:tcW w:w="7375" w:type="dxa"/>
          </w:tcPr>
          <w:p w14:paraId="5DD553BE" w14:textId="77777777" w:rsidR="00800F5B" w:rsidRPr="00800F5B" w:rsidRDefault="00800F5B" w:rsidP="007B74A5">
            <w:pPr>
              <w:widowControl w:val="0"/>
              <w:autoSpaceDE w:val="0"/>
              <w:autoSpaceDN w:val="0"/>
              <w:adjustRightInd w:val="0"/>
              <w:spacing w:before="240"/>
              <w:rPr>
                <w:rFonts w:eastAsia="Calibri" w:cstheme="minorHAnsi"/>
                <w:bCs/>
                <w:color w:val="000000"/>
                <w:sz w:val="24"/>
                <w:szCs w:val="24"/>
              </w:rPr>
            </w:pPr>
            <w:r w:rsidRPr="00800F5B">
              <w:rPr>
                <w:rFonts w:eastAsia="Calibri" w:cstheme="minorHAnsi"/>
                <w:bCs/>
                <w:color w:val="000000"/>
                <w:sz w:val="24"/>
                <w:szCs w:val="24"/>
              </w:rPr>
              <w:t>This project will provide employment and training services to 70 farmworkers. Expected outcomes are as follows:</w:t>
            </w:r>
          </w:p>
          <w:p w14:paraId="5BFA8A0C" w14:textId="77777777" w:rsidR="00800F5B" w:rsidRPr="00800F5B" w:rsidRDefault="00800F5B" w:rsidP="00800F5B">
            <w:pPr>
              <w:widowControl w:val="0"/>
              <w:numPr>
                <w:ilvl w:val="0"/>
                <w:numId w:val="9"/>
              </w:numPr>
              <w:autoSpaceDE w:val="0"/>
              <w:autoSpaceDN w:val="0"/>
              <w:adjustRightInd w:val="0"/>
              <w:contextualSpacing/>
              <w:rPr>
                <w:rFonts w:eastAsia="Calibri" w:cstheme="minorHAnsi"/>
                <w:bCs/>
                <w:color w:val="000000"/>
                <w:sz w:val="24"/>
                <w:szCs w:val="24"/>
              </w:rPr>
            </w:pPr>
            <w:r w:rsidRPr="00800F5B">
              <w:rPr>
                <w:rFonts w:eastAsia="Calibri" w:cstheme="minorHAnsi"/>
                <w:bCs/>
                <w:color w:val="000000"/>
                <w:sz w:val="24"/>
                <w:szCs w:val="24"/>
              </w:rPr>
              <w:t>70 farmworkers enrolled in occupational skills training.</w:t>
            </w:r>
          </w:p>
          <w:p w14:paraId="358EC906" w14:textId="77777777" w:rsidR="00800F5B" w:rsidRPr="00800F5B" w:rsidRDefault="00800F5B" w:rsidP="00800F5B">
            <w:pPr>
              <w:widowControl w:val="0"/>
              <w:numPr>
                <w:ilvl w:val="0"/>
                <w:numId w:val="9"/>
              </w:numPr>
              <w:autoSpaceDE w:val="0"/>
              <w:autoSpaceDN w:val="0"/>
              <w:adjustRightInd w:val="0"/>
              <w:contextualSpacing/>
              <w:rPr>
                <w:rFonts w:eastAsia="Calibri" w:cstheme="minorHAnsi"/>
                <w:bCs/>
                <w:color w:val="000000"/>
                <w:sz w:val="24"/>
                <w:szCs w:val="24"/>
              </w:rPr>
            </w:pPr>
            <w:r w:rsidRPr="00800F5B">
              <w:rPr>
                <w:rFonts w:eastAsia="Calibri" w:cstheme="minorHAnsi"/>
                <w:bCs/>
                <w:color w:val="000000"/>
                <w:sz w:val="24"/>
                <w:szCs w:val="24"/>
              </w:rPr>
              <w:t>Co-enroll 20 farmworkers into education services such as ESL and GED.</w:t>
            </w:r>
          </w:p>
          <w:p w14:paraId="41C2BCC7" w14:textId="77777777" w:rsidR="00800F5B" w:rsidRPr="00800F5B" w:rsidRDefault="00800F5B" w:rsidP="00800F5B">
            <w:pPr>
              <w:widowControl w:val="0"/>
              <w:numPr>
                <w:ilvl w:val="0"/>
                <w:numId w:val="9"/>
              </w:numPr>
              <w:autoSpaceDE w:val="0"/>
              <w:autoSpaceDN w:val="0"/>
              <w:adjustRightInd w:val="0"/>
              <w:contextualSpacing/>
              <w:rPr>
                <w:rFonts w:eastAsia="Calibri" w:cstheme="minorHAnsi"/>
                <w:bCs/>
                <w:color w:val="000000"/>
                <w:sz w:val="24"/>
                <w:szCs w:val="24"/>
              </w:rPr>
            </w:pPr>
            <w:r w:rsidRPr="00800F5B">
              <w:rPr>
                <w:rFonts w:eastAsia="Calibri" w:cstheme="minorHAnsi"/>
                <w:bCs/>
                <w:color w:val="000000"/>
                <w:sz w:val="24"/>
                <w:szCs w:val="24"/>
              </w:rPr>
              <w:t>A minimum of 50 participants will obtain some form of credential.</w:t>
            </w:r>
          </w:p>
          <w:p w14:paraId="66D0F0B6" w14:textId="77777777" w:rsidR="00800F5B" w:rsidRPr="00800F5B" w:rsidRDefault="00800F5B" w:rsidP="00800F5B">
            <w:pPr>
              <w:widowControl w:val="0"/>
              <w:numPr>
                <w:ilvl w:val="0"/>
                <w:numId w:val="9"/>
              </w:numPr>
              <w:autoSpaceDE w:val="0"/>
              <w:autoSpaceDN w:val="0"/>
              <w:adjustRightInd w:val="0"/>
              <w:contextualSpacing/>
              <w:rPr>
                <w:rFonts w:eastAsia="Calibri" w:cstheme="minorHAnsi"/>
                <w:bCs/>
                <w:color w:val="000000"/>
                <w:sz w:val="24"/>
                <w:szCs w:val="24"/>
              </w:rPr>
            </w:pPr>
            <w:r w:rsidRPr="00800F5B">
              <w:rPr>
                <w:rFonts w:eastAsia="Calibri" w:cstheme="minorHAnsi"/>
                <w:bCs/>
                <w:color w:val="000000"/>
                <w:sz w:val="24"/>
                <w:szCs w:val="24"/>
              </w:rPr>
              <w:t>54% of participants will be placed in upskilled Ag sector employment.</w:t>
            </w:r>
          </w:p>
          <w:p w14:paraId="78AF6ED3" w14:textId="77777777" w:rsidR="00800F5B" w:rsidRPr="00800F5B" w:rsidRDefault="00800F5B" w:rsidP="00800F5B">
            <w:pPr>
              <w:widowControl w:val="0"/>
              <w:numPr>
                <w:ilvl w:val="0"/>
                <w:numId w:val="9"/>
              </w:numPr>
              <w:autoSpaceDE w:val="0"/>
              <w:autoSpaceDN w:val="0"/>
              <w:adjustRightInd w:val="0"/>
              <w:contextualSpacing/>
              <w:rPr>
                <w:rFonts w:eastAsia="Calibri" w:cstheme="minorHAnsi"/>
                <w:bCs/>
                <w:color w:val="000000"/>
                <w:sz w:val="24"/>
                <w:szCs w:val="24"/>
              </w:rPr>
            </w:pPr>
            <w:r w:rsidRPr="00800F5B">
              <w:rPr>
                <w:rFonts w:eastAsia="Calibri" w:cstheme="minorHAnsi"/>
                <w:bCs/>
                <w:color w:val="000000"/>
                <w:sz w:val="24"/>
                <w:szCs w:val="24"/>
              </w:rPr>
              <w:t>A minimum of 70% of participants will receive wrap-around support services.</w:t>
            </w:r>
          </w:p>
          <w:p w14:paraId="7D3B8664" w14:textId="77777777" w:rsidR="00800F5B" w:rsidRPr="00800F5B" w:rsidRDefault="00800F5B" w:rsidP="00800F5B">
            <w:pPr>
              <w:rPr>
                <w:rFonts w:cstheme="minorHAnsi"/>
              </w:rPr>
            </w:pPr>
          </w:p>
          <w:p w14:paraId="773D871D" w14:textId="77777777" w:rsidR="00800F5B" w:rsidRPr="00800F5B" w:rsidRDefault="00800F5B" w:rsidP="00800F5B">
            <w:pPr>
              <w:rPr>
                <w:rFonts w:cstheme="minorHAnsi"/>
              </w:rPr>
            </w:pPr>
          </w:p>
          <w:p w14:paraId="0422C2D7" w14:textId="77777777" w:rsidR="00800F5B" w:rsidRPr="00800F5B" w:rsidRDefault="00800F5B" w:rsidP="006353BE">
            <w:pPr>
              <w:rPr>
                <w:rFonts w:cstheme="minorHAnsi"/>
              </w:rPr>
            </w:pPr>
          </w:p>
        </w:tc>
      </w:tr>
    </w:tbl>
    <w:p w14:paraId="7137BFF1" w14:textId="77777777" w:rsidR="006353BE" w:rsidRDefault="006353BE">
      <w:bookmarkStart w:id="1" w:name="_Hlk157066365"/>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800F5B" w:rsidRPr="00800F5B" w14:paraId="78731015" w14:textId="77777777" w:rsidTr="0051246E">
        <w:tc>
          <w:tcPr>
            <w:tcW w:w="1975" w:type="dxa"/>
          </w:tcPr>
          <w:p w14:paraId="5CE04D93" w14:textId="6F10C3E3" w:rsidR="00800F5B" w:rsidRPr="00800F5B" w:rsidRDefault="00800F5B" w:rsidP="00800F5B">
            <w:pPr>
              <w:rPr>
                <w:rFonts w:cstheme="minorHAnsi"/>
                <w:b/>
                <w:sz w:val="24"/>
                <w:szCs w:val="24"/>
              </w:rPr>
            </w:pPr>
            <w:r w:rsidRPr="00800F5B">
              <w:rPr>
                <w:rFonts w:cstheme="minorHAnsi"/>
                <w:b/>
                <w:sz w:val="24"/>
                <w:szCs w:val="24"/>
              </w:rPr>
              <w:lastRenderedPageBreak/>
              <w:t>APPLICANT</w:t>
            </w:r>
          </w:p>
        </w:tc>
        <w:tc>
          <w:tcPr>
            <w:tcW w:w="7375" w:type="dxa"/>
          </w:tcPr>
          <w:p w14:paraId="240CDEAA" w14:textId="77777777" w:rsidR="00800F5B" w:rsidRPr="00800F5B" w:rsidRDefault="00800F5B" w:rsidP="00800F5B">
            <w:pPr>
              <w:rPr>
                <w:rFonts w:cstheme="minorHAnsi"/>
                <w:b/>
                <w:bCs/>
                <w:sz w:val="24"/>
                <w:szCs w:val="24"/>
              </w:rPr>
            </w:pPr>
            <w:r w:rsidRPr="00800F5B">
              <w:rPr>
                <w:rFonts w:cstheme="minorHAnsi"/>
                <w:b/>
                <w:bCs/>
                <w:sz w:val="24"/>
                <w:szCs w:val="24"/>
              </w:rPr>
              <w:t xml:space="preserve">Equitable Food Initiative </w:t>
            </w:r>
          </w:p>
          <w:p w14:paraId="1CC6E691" w14:textId="77777777" w:rsidR="00800F5B" w:rsidRPr="00800F5B" w:rsidRDefault="00800F5B" w:rsidP="00800F5B">
            <w:pPr>
              <w:rPr>
                <w:rFonts w:cstheme="minorHAnsi"/>
                <w:sz w:val="24"/>
                <w:szCs w:val="24"/>
              </w:rPr>
            </w:pPr>
            <w:r w:rsidRPr="00800F5B">
              <w:rPr>
                <w:rFonts w:cstheme="minorHAnsi"/>
                <w:sz w:val="24"/>
                <w:szCs w:val="24"/>
              </w:rPr>
              <w:t>200 Massachusetts Avenue NW, Suite 700</w:t>
            </w:r>
          </w:p>
          <w:p w14:paraId="1588151B" w14:textId="77777777" w:rsidR="00800F5B" w:rsidRPr="00800F5B" w:rsidRDefault="00800F5B" w:rsidP="00800F5B">
            <w:pPr>
              <w:rPr>
                <w:rFonts w:cstheme="minorHAnsi"/>
                <w:sz w:val="24"/>
                <w:szCs w:val="24"/>
              </w:rPr>
            </w:pPr>
            <w:r w:rsidRPr="00800F5B">
              <w:rPr>
                <w:rFonts w:cstheme="minorHAnsi"/>
                <w:sz w:val="24"/>
                <w:szCs w:val="24"/>
              </w:rPr>
              <w:t>Washington, DC 20001</w:t>
            </w:r>
          </w:p>
          <w:p w14:paraId="209E6AC7" w14:textId="77777777" w:rsidR="00800F5B" w:rsidRPr="00800F5B" w:rsidRDefault="00800F5B" w:rsidP="00800F5B">
            <w:pPr>
              <w:rPr>
                <w:rFonts w:cstheme="minorHAnsi"/>
                <w:b/>
                <w:bCs/>
                <w:sz w:val="24"/>
                <w:szCs w:val="24"/>
              </w:rPr>
            </w:pPr>
          </w:p>
        </w:tc>
      </w:tr>
      <w:tr w:rsidR="00800F5B" w:rsidRPr="00800F5B" w14:paraId="52A45333" w14:textId="77777777" w:rsidTr="0051246E">
        <w:tc>
          <w:tcPr>
            <w:tcW w:w="1975" w:type="dxa"/>
          </w:tcPr>
          <w:p w14:paraId="713CF3E1" w14:textId="77777777" w:rsidR="00800F5B" w:rsidRPr="00800F5B" w:rsidRDefault="00800F5B" w:rsidP="00800F5B">
            <w:pPr>
              <w:rPr>
                <w:rFonts w:cstheme="minorHAnsi"/>
                <w:b/>
                <w:sz w:val="24"/>
                <w:szCs w:val="24"/>
              </w:rPr>
            </w:pPr>
            <w:r w:rsidRPr="00800F5B">
              <w:rPr>
                <w:rFonts w:cstheme="minorHAnsi"/>
                <w:b/>
                <w:sz w:val="24"/>
                <w:szCs w:val="24"/>
              </w:rPr>
              <w:t>CONTACT</w:t>
            </w:r>
          </w:p>
        </w:tc>
        <w:tc>
          <w:tcPr>
            <w:tcW w:w="7375" w:type="dxa"/>
          </w:tcPr>
          <w:p w14:paraId="4A65017D" w14:textId="77777777" w:rsidR="00800F5B" w:rsidRPr="00800F5B" w:rsidRDefault="00800F5B" w:rsidP="00800F5B">
            <w:pPr>
              <w:rPr>
                <w:rFonts w:cstheme="minorHAnsi"/>
                <w:sz w:val="24"/>
                <w:szCs w:val="24"/>
              </w:rPr>
            </w:pPr>
            <w:r w:rsidRPr="00800F5B">
              <w:rPr>
                <w:rFonts w:cstheme="minorHAnsi"/>
                <w:sz w:val="24"/>
                <w:szCs w:val="24"/>
              </w:rPr>
              <w:t>Peter O’Driscoll, Executive Director</w:t>
            </w:r>
          </w:p>
          <w:p w14:paraId="1FF6F0E7" w14:textId="2BF048E0" w:rsidR="00800F5B" w:rsidRPr="00800F5B" w:rsidRDefault="00011713" w:rsidP="00800F5B">
            <w:pPr>
              <w:rPr>
                <w:rFonts w:cstheme="minorHAnsi"/>
                <w:sz w:val="24"/>
                <w:szCs w:val="24"/>
              </w:rPr>
            </w:pPr>
            <w:r>
              <w:rPr>
                <w:rFonts w:cstheme="minorHAnsi"/>
                <w:sz w:val="24"/>
                <w:szCs w:val="24"/>
              </w:rPr>
              <w:t>1-</w:t>
            </w:r>
            <w:r w:rsidR="00800F5B" w:rsidRPr="00800F5B">
              <w:rPr>
                <w:rFonts w:cstheme="minorHAnsi"/>
                <w:sz w:val="24"/>
                <w:szCs w:val="24"/>
              </w:rPr>
              <w:t>617-407-8171</w:t>
            </w:r>
          </w:p>
          <w:p w14:paraId="5F849540" w14:textId="77777777" w:rsidR="00800F5B" w:rsidRPr="00800F5B" w:rsidRDefault="00800F5B" w:rsidP="00800F5B">
            <w:pPr>
              <w:rPr>
                <w:rFonts w:cstheme="minorHAnsi"/>
              </w:rPr>
            </w:pPr>
            <w:hyperlink r:id="rId15" w:history="1">
              <w:r w:rsidRPr="00800F5B">
                <w:rPr>
                  <w:rFonts w:cstheme="minorHAnsi"/>
                  <w:color w:val="0563C1" w:themeColor="hyperlink"/>
                  <w:u w:val="single"/>
                </w:rPr>
                <w:t>podriscoll@equitablefood.org</w:t>
              </w:r>
            </w:hyperlink>
          </w:p>
          <w:p w14:paraId="7C5E8F17" w14:textId="77777777" w:rsidR="00800F5B" w:rsidRPr="00800F5B" w:rsidRDefault="00800F5B" w:rsidP="00800F5B">
            <w:pPr>
              <w:rPr>
                <w:rFonts w:cstheme="minorHAnsi"/>
                <w:sz w:val="24"/>
                <w:szCs w:val="24"/>
              </w:rPr>
            </w:pPr>
            <w:r w:rsidRPr="00800F5B">
              <w:rPr>
                <w:rFonts w:cstheme="minorHAnsi"/>
                <w:sz w:val="24"/>
                <w:szCs w:val="24"/>
              </w:rPr>
              <w:t xml:space="preserve"> </w:t>
            </w:r>
          </w:p>
        </w:tc>
      </w:tr>
      <w:tr w:rsidR="00800F5B" w:rsidRPr="00800F5B" w14:paraId="001C0180" w14:textId="77777777" w:rsidTr="0051246E">
        <w:trPr>
          <w:trHeight w:val="432"/>
        </w:trPr>
        <w:tc>
          <w:tcPr>
            <w:tcW w:w="1975" w:type="dxa"/>
          </w:tcPr>
          <w:p w14:paraId="0518B076" w14:textId="77777777" w:rsidR="00800F5B" w:rsidRPr="00800F5B" w:rsidRDefault="00800F5B" w:rsidP="00800F5B">
            <w:pPr>
              <w:rPr>
                <w:rFonts w:cstheme="minorHAnsi"/>
                <w:b/>
                <w:sz w:val="24"/>
                <w:szCs w:val="24"/>
              </w:rPr>
            </w:pPr>
            <w:r w:rsidRPr="00800F5B">
              <w:rPr>
                <w:rFonts w:cstheme="minorHAnsi"/>
                <w:b/>
                <w:sz w:val="24"/>
                <w:szCs w:val="24"/>
              </w:rPr>
              <w:t>AWARD</w:t>
            </w:r>
          </w:p>
        </w:tc>
        <w:tc>
          <w:tcPr>
            <w:tcW w:w="7375" w:type="dxa"/>
          </w:tcPr>
          <w:p w14:paraId="1F3645AF" w14:textId="77777777" w:rsidR="00800F5B" w:rsidRPr="00800F5B" w:rsidRDefault="00800F5B" w:rsidP="00800F5B">
            <w:pPr>
              <w:rPr>
                <w:rFonts w:cstheme="minorHAnsi"/>
                <w:sz w:val="24"/>
                <w:szCs w:val="24"/>
              </w:rPr>
            </w:pPr>
            <w:r w:rsidRPr="00800F5B">
              <w:rPr>
                <w:rFonts w:cstheme="minorHAnsi"/>
                <w:color w:val="000000"/>
                <w:sz w:val="24"/>
                <w:szCs w:val="24"/>
              </w:rPr>
              <w:t>$490,112.37</w:t>
            </w:r>
          </w:p>
        </w:tc>
      </w:tr>
      <w:tr w:rsidR="00800F5B" w:rsidRPr="00800F5B" w14:paraId="4DA0D191" w14:textId="77777777" w:rsidTr="0051246E">
        <w:trPr>
          <w:trHeight w:val="567"/>
        </w:trPr>
        <w:tc>
          <w:tcPr>
            <w:tcW w:w="1975" w:type="dxa"/>
          </w:tcPr>
          <w:p w14:paraId="4D724472" w14:textId="77777777" w:rsidR="00800F5B" w:rsidRPr="00800F5B" w:rsidRDefault="00800F5B" w:rsidP="00800F5B">
            <w:pPr>
              <w:rPr>
                <w:rFonts w:cstheme="minorHAnsi"/>
                <w:b/>
                <w:sz w:val="24"/>
                <w:szCs w:val="24"/>
              </w:rPr>
            </w:pPr>
            <w:r w:rsidRPr="00800F5B">
              <w:rPr>
                <w:rFonts w:cstheme="minorHAnsi"/>
                <w:b/>
                <w:sz w:val="24"/>
                <w:szCs w:val="24"/>
              </w:rPr>
              <w:t>INDUSTRY FOCUS</w:t>
            </w:r>
          </w:p>
        </w:tc>
        <w:tc>
          <w:tcPr>
            <w:tcW w:w="7375" w:type="dxa"/>
          </w:tcPr>
          <w:p w14:paraId="33B8A50E" w14:textId="77777777" w:rsidR="00800F5B" w:rsidRPr="00800F5B" w:rsidRDefault="00800F5B" w:rsidP="00800F5B">
            <w:pPr>
              <w:rPr>
                <w:rFonts w:cstheme="minorHAnsi"/>
                <w:sz w:val="24"/>
                <w:szCs w:val="24"/>
              </w:rPr>
            </w:pPr>
            <w:r w:rsidRPr="00800F5B">
              <w:rPr>
                <w:rFonts w:cstheme="minorHAnsi"/>
                <w:sz w:val="24"/>
                <w:szCs w:val="24"/>
              </w:rPr>
              <w:t>Agriculture of fresh produce</w:t>
            </w:r>
          </w:p>
        </w:tc>
      </w:tr>
      <w:tr w:rsidR="00800F5B" w:rsidRPr="00800F5B" w14:paraId="1094A0C9" w14:textId="77777777" w:rsidTr="0051246E">
        <w:tc>
          <w:tcPr>
            <w:tcW w:w="1975" w:type="dxa"/>
          </w:tcPr>
          <w:p w14:paraId="2D948C75" w14:textId="77777777" w:rsidR="00800F5B" w:rsidRPr="00800F5B" w:rsidRDefault="00800F5B" w:rsidP="00800F5B">
            <w:pPr>
              <w:rPr>
                <w:rFonts w:cstheme="minorHAnsi"/>
                <w:b/>
                <w:sz w:val="24"/>
                <w:szCs w:val="24"/>
              </w:rPr>
            </w:pPr>
            <w:r w:rsidRPr="00800F5B">
              <w:rPr>
                <w:rFonts w:cstheme="minorHAnsi"/>
                <w:b/>
                <w:sz w:val="24"/>
                <w:szCs w:val="24"/>
              </w:rPr>
              <w:t>TARGETED PARTICIPANTS</w:t>
            </w:r>
          </w:p>
          <w:p w14:paraId="36DD23BF" w14:textId="77777777" w:rsidR="00800F5B" w:rsidRPr="00800F5B" w:rsidRDefault="00800F5B" w:rsidP="00800F5B">
            <w:pPr>
              <w:rPr>
                <w:rFonts w:cstheme="minorHAnsi"/>
                <w:b/>
                <w:sz w:val="24"/>
                <w:szCs w:val="24"/>
              </w:rPr>
            </w:pPr>
          </w:p>
        </w:tc>
        <w:tc>
          <w:tcPr>
            <w:tcW w:w="7375" w:type="dxa"/>
          </w:tcPr>
          <w:p w14:paraId="5CB1158D" w14:textId="77777777" w:rsidR="00800F5B" w:rsidRPr="00800F5B" w:rsidRDefault="00800F5B" w:rsidP="00800F5B">
            <w:pPr>
              <w:rPr>
                <w:rFonts w:cstheme="minorHAnsi"/>
                <w:sz w:val="24"/>
                <w:szCs w:val="24"/>
              </w:rPr>
            </w:pPr>
            <w:r w:rsidRPr="00800F5B">
              <w:rPr>
                <w:rFonts w:cstheme="minorHAnsi"/>
                <w:sz w:val="24"/>
                <w:szCs w:val="24"/>
              </w:rPr>
              <w:t>Farmworkers</w:t>
            </w:r>
          </w:p>
        </w:tc>
      </w:tr>
      <w:tr w:rsidR="00800F5B" w:rsidRPr="00800F5B" w14:paraId="14B832F8" w14:textId="77777777" w:rsidTr="0051246E">
        <w:tc>
          <w:tcPr>
            <w:tcW w:w="1975" w:type="dxa"/>
          </w:tcPr>
          <w:p w14:paraId="30E8FB57" w14:textId="77777777" w:rsidR="00800F5B" w:rsidRPr="00800F5B" w:rsidRDefault="00800F5B" w:rsidP="00800F5B">
            <w:pPr>
              <w:rPr>
                <w:rFonts w:cstheme="minorHAnsi"/>
                <w:b/>
                <w:sz w:val="24"/>
                <w:szCs w:val="24"/>
              </w:rPr>
            </w:pPr>
            <w:r w:rsidRPr="00800F5B">
              <w:rPr>
                <w:rFonts w:cstheme="minorHAnsi"/>
                <w:b/>
                <w:sz w:val="24"/>
                <w:szCs w:val="24"/>
              </w:rPr>
              <w:t>KEY PARTNERS</w:t>
            </w:r>
          </w:p>
        </w:tc>
        <w:tc>
          <w:tcPr>
            <w:tcW w:w="7375" w:type="dxa"/>
          </w:tcPr>
          <w:p w14:paraId="74FEF48C" w14:textId="77777777" w:rsidR="00800F5B" w:rsidRPr="00800F5B" w:rsidRDefault="00800F5B" w:rsidP="00800F5B">
            <w:pPr>
              <w:numPr>
                <w:ilvl w:val="0"/>
                <w:numId w:val="16"/>
              </w:numPr>
              <w:tabs>
                <w:tab w:val="center" w:pos="4680"/>
                <w:tab w:val="right" w:pos="9360"/>
              </w:tabs>
              <w:rPr>
                <w:rFonts w:eastAsia="Arial" w:cstheme="minorHAnsi"/>
                <w:b/>
                <w:sz w:val="24"/>
                <w:szCs w:val="24"/>
              </w:rPr>
            </w:pPr>
            <w:r w:rsidRPr="00800F5B">
              <w:rPr>
                <w:rFonts w:eastAsia="Arial" w:cstheme="minorHAnsi"/>
                <w:sz w:val="24"/>
                <w:szCs w:val="24"/>
              </w:rPr>
              <w:t xml:space="preserve">The Center for Land-Based Learning, </w:t>
            </w:r>
            <w:r w:rsidRPr="00800F5B">
              <w:rPr>
                <w:rFonts w:eastAsia="Arial Unicode MS" w:cstheme="minorHAnsi"/>
                <w:color w:val="000000"/>
                <w:sz w:val="24"/>
                <w:szCs w:val="24"/>
              </w:rPr>
              <w:t>a pioneer in California in developing leadership training for the farm workforce</w:t>
            </w:r>
          </w:p>
          <w:p w14:paraId="73F884AF" w14:textId="77777777" w:rsidR="00800F5B" w:rsidRPr="00800F5B" w:rsidRDefault="00800F5B" w:rsidP="00800F5B">
            <w:pPr>
              <w:numPr>
                <w:ilvl w:val="0"/>
                <w:numId w:val="16"/>
              </w:numPr>
              <w:tabs>
                <w:tab w:val="center" w:pos="4680"/>
                <w:tab w:val="right" w:pos="9360"/>
              </w:tabs>
              <w:rPr>
                <w:rFonts w:eastAsia="Arial" w:cstheme="minorHAnsi"/>
                <w:b/>
                <w:sz w:val="24"/>
                <w:szCs w:val="24"/>
              </w:rPr>
            </w:pPr>
            <w:r w:rsidRPr="00800F5B">
              <w:rPr>
                <w:rFonts w:eastAsia="Arial" w:cstheme="minorHAnsi"/>
                <w:sz w:val="24"/>
                <w:szCs w:val="24"/>
              </w:rPr>
              <w:t xml:space="preserve">The Center for Employment Training, </w:t>
            </w:r>
            <w:r w:rsidRPr="00800F5B">
              <w:rPr>
                <w:rFonts w:eastAsia="Arial Unicode MS" w:cstheme="minorHAnsi"/>
                <w:color w:val="000000"/>
                <w:sz w:val="24"/>
                <w:szCs w:val="24"/>
              </w:rPr>
              <w:t>a vocational training organization with 11 locations across California</w:t>
            </w:r>
          </w:p>
          <w:p w14:paraId="20072816" w14:textId="77777777" w:rsidR="00800F5B" w:rsidRPr="00800F5B" w:rsidRDefault="00800F5B" w:rsidP="00800F5B">
            <w:pPr>
              <w:numPr>
                <w:ilvl w:val="0"/>
                <w:numId w:val="16"/>
              </w:numPr>
              <w:tabs>
                <w:tab w:val="center" w:pos="4680"/>
                <w:tab w:val="right" w:pos="9360"/>
              </w:tabs>
              <w:rPr>
                <w:rFonts w:eastAsia="Arial" w:cstheme="minorHAnsi"/>
                <w:b/>
                <w:sz w:val="24"/>
                <w:szCs w:val="24"/>
              </w:rPr>
            </w:pPr>
            <w:proofErr w:type="spellStart"/>
            <w:r w:rsidRPr="00800F5B">
              <w:rPr>
                <w:rFonts w:eastAsia="Arial" w:cstheme="minorHAnsi"/>
                <w:sz w:val="24"/>
                <w:szCs w:val="24"/>
              </w:rPr>
              <w:t>GoodFarms</w:t>
            </w:r>
            <w:proofErr w:type="spellEnd"/>
            <w:r w:rsidRPr="00800F5B">
              <w:rPr>
                <w:rFonts w:eastAsia="Arial" w:cstheme="minorHAnsi"/>
                <w:sz w:val="24"/>
                <w:szCs w:val="24"/>
              </w:rPr>
              <w:t xml:space="preserve">, a berry grower with operations in Watsonville, Santa Maria and Oxnard </w:t>
            </w:r>
          </w:p>
          <w:p w14:paraId="4D9986DE" w14:textId="77777777" w:rsidR="00800F5B" w:rsidRPr="00800F5B" w:rsidRDefault="00800F5B" w:rsidP="00800F5B">
            <w:pPr>
              <w:numPr>
                <w:ilvl w:val="0"/>
                <w:numId w:val="16"/>
              </w:numPr>
              <w:contextualSpacing/>
              <w:rPr>
                <w:rFonts w:cstheme="minorHAnsi"/>
                <w:sz w:val="24"/>
                <w:szCs w:val="24"/>
              </w:rPr>
            </w:pPr>
            <w:proofErr w:type="spellStart"/>
            <w:r w:rsidRPr="00800F5B">
              <w:rPr>
                <w:rFonts w:eastAsia="Arial" w:cstheme="minorHAnsi"/>
                <w:sz w:val="24"/>
                <w:szCs w:val="24"/>
              </w:rPr>
              <w:t>AgSocio</w:t>
            </w:r>
            <w:proofErr w:type="spellEnd"/>
            <w:r w:rsidRPr="00800F5B">
              <w:rPr>
                <w:rFonts w:eastAsia="Arial" w:cstheme="minorHAnsi"/>
                <w:sz w:val="24"/>
                <w:szCs w:val="24"/>
              </w:rPr>
              <w:t>, a farm labor contractor based in Salinas</w:t>
            </w:r>
          </w:p>
          <w:p w14:paraId="15D7D94E" w14:textId="77777777" w:rsidR="00800F5B" w:rsidRPr="00800F5B" w:rsidRDefault="00800F5B" w:rsidP="00800F5B">
            <w:pPr>
              <w:ind w:left="360"/>
              <w:contextualSpacing/>
              <w:rPr>
                <w:rFonts w:cstheme="minorHAnsi"/>
                <w:sz w:val="24"/>
                <w:szCs w:val="24"/>
              </w:rPr>
            </w:pPr>
          </w:p>
        </w:tc>
      </w:tr>
      <w:tr w:rsidR="00800F5B" w:rsidRPr="00800F5B" w14:paraId="38DF1548" w14:textId="77777777" w:rsidTr="0051246E">
        <w:tc>
          <w:tcPr>
            <w:tcW w:w="1975" w:type="dxa"/>
          </w:tcPr>
          <w:p w14:paraId="79881F52" w14:textId="77777777" w:rsidR="00800F5B" w:rsidRPr="00800F5B" w:rsidRDefault="00800F5B" w:rsidP="00800F5B">
            <w:pPr>
              <w:rPr>
                <w:rFonts w:cstheme="minorHAnsi"/>
                <w:b/>
                <w:sz w:val="24"/>
                <w:szCs w:val="24"/>
              </w:rPr>
            </w:pPr>
            <w:r w:rsidRPr="00800F5B">
              <w:rPr>
                <w:rFonts w:cstheme="minorHAnsi"/>
                <w:b/>
                <w:sz w:val="24"/>
                <w:szCs w:val="24"/>
              </w:rPr>
              <w:t>PROJECT DESCRIPTION</w:t>
            </w:r>
          </w:p>
        </w:tc>
        <w:tc>
          <w:tcPr>
            <w:tcW w:w="7375" w:type="dxa"/>
          </w:tcPr>
          <w:p w14:paraId="762674B6" w14:textId="77777777" w:rsidR="00800F5B" w:rsidRPr="00800F5B" w:rsidRDefault="00800F5B" w:rsidP="00800F5B">
            <w:pPr>
              <w:rPr>
                <w:rFonts w:eastAsiaTheme="minorEastAsia" w:cstheme="minorHAnsi"/>
                <w:bCs/>
                <w:sz w:val="24"/>
                <w:szCs w:val="24"/>
                <w:lang w:val="en"/>
              </w:rPr>
            </w:pPr>
            <w:r w:rsidRPr="00800F5B">
              <w:rPr>
                <w:rFonts w:eastAsiaTheme="minorEastAsia" w:cstheme="minorHAnsi"/>
                <w:bCs/>
                <w:sz w:val="24"/>
                <w:szCs w:val="24"/>
                <w:lang w:val="en"/>
              </w:rPr>
              <w:t xml:space="preserve">EFI requests a Track 2 grant of $497,475 from the Farmworker Advancement Program from March 2025 through August 2026, to cover staffing and indirect expenses associated with consolidating a statewide, multi-stakeholder steering committee to standardize a framework for documenting and credentialing agricultural skills; and to pilot methodologies for assessment of these skills. This grant will complement philanthropic foundation investment in this work and will build on EFI’s workforce development expertise. It will provide the basis for a subsequent Track 1 proposal in 2026 to develop curriculum, begin frontline worker and supervisor training, and issue formal skill credentials that will be recognized both by industry and relevant state agencies. </w:t>
            </w:r>
          </w:p>
          <w:p w14:paraId="3C5867EC" w14:textId="77777777" w:rsidR="00800F5B" w:rsidRPr="00800F5B" w:rsidRDefault="00800F5B" w:rsidP="00800F5B">
            <w:pPr>
              <w:rPr>
                <w:rFonts w:eastAsiaTheme="minorEastAsia" w:cstheme="minorHAnsi"/>
                <w:bCs/>
                <w:sz w:val="24"/>
                <w:szCs w:val="24"/>
                <w:lang w:val="en"/>
              </w:rPr>
            </w:pPr>
          </w:p>
          <w:p w14:paraId="2697A1AD" w14:textId="77777777" w:rsidR="00800F5B" w:rsidRPr="00800F5B" w:rsidRDefault="00800F5B" w:rsidP="00800F5B">
            <w:pPr>
              <w:rPr>
                <w:rFonts w:eastAsiaTheme="minorEastAsia" w:cstheme="minorHAnsi"/>
                <w:bCs/>
                <w:sz w:val="24"/>
                <w:szCs w:val="24"/>
                <w:lang w:val="en"/>
              </w:rPr>
            </w:pPr>
            <w:r w:rsidRPr="00800F5B">
              <w:rPr>
                <w:rFonts w:eastAsiaTheme="minorEastAsia" w:cstheme="minorHAnsi"/>
                <w:bCs/>
                <w:sz w:val="24"/>
                <w:szCs w:val="24"/>
                <w:lang w:val="en"/>
              </w:rPr>
              <w:t xml:space="preserve">EFI is a capacity-building and certification organization that provides tools to strengthen labor management systems across the produce industry, certifies the farms of agricultural employers to rigorous labor standards, and partners with employers and workers to offer new skills and career ladders to the agricultural workforce. EFI has worked with Jobs for the Future to create a standardized framework for skill documentation, and to engage workers and employers in identifying and strengthening the foundational, crop-specific and technical skills required for an evolving produce industry. </w:t>
            </w:r>
          </w:p>
          <w:p w14:paraId="222234A1" w14:textId="77777777" w:rsidR="00800F5B" w:rsidRPr="00800F5B" w:rsidRDefault="00800F5B" w:rsidP="00800F5B">
            <w:pPr>
              <w:rPr>
                <w:rFonts w:eastAsiaTheme="minorEastAsia" w:cstheme="minorHAnsi"/>
                <w:bCs/>
                <w:sz w:val="24"/>
                <w:szCs w:val="24"/>
                <w:lang w:val="en"/>
              </w:rPr>
            </w:pPr>
          </w:p>
          <w:p w14:paraId="1549C29B" w14:textId="77777777" w:rsidR="00800F5B" w:rsidRPr="00800F5B" w:rsidRDefault="00800F5B" w:rsidP="00800F5B">
            <w:pPr>
              <w:rPr>
                <w:rFonts w:cstheme="minorHAnsi"/>
                <w:sz w:val="24"/>
                <w:szCs w:val="24"/>
              </w:rPr>
            </w:pPr>
            <w:r w:rsidRPr="00800F5B">
              <w:rPr>
                <w:rFonts w:eastAsiaTheme="minorEastAsia" w:cstheme="minorHAnsi"/>
                <w:bCs/>
                <w:sz w:val="24"/>
                <w:szCs w:val="24"/>
                <w:lang w:val="en"/>
              </w:rPr>
              <w:lastRenderedPageBreak/>
              <w:t xml:space="preserve">In alignment with California’s Ag Vision strategy, EFI will focus is on improving recruitment, retention and productivity for employers facing a labor shortage, climate change and new technologies, and on creating transparent career pathways that allow farmworkers to gain and demonstrate credentialed skills that allow them to progress toward higher wages, better job quality, and more promising professional prospects. Multistakeholder collaboration will determine an appropriate governance structure for the eventual credentialing system, to ensure recognition from industry groups, worker organizations, state agencies and workforce development experts.   </w:t>
            </w:r>
          </w:p>
          <w:p w14:paraId="49BB7E0A" w14:textId="77777777" w:rsidR="00800F5B" w:rsidRPr="00800F5B" w:rsidRDefault="00800F5B" w:rsidP="00800F5B">
            <w:pPr>
              <w:rPr>
                <w:rFonts w:cstheme="minorHAnsi"/>
                <w:sz w:val="24"/>
                <w:szCs w:val="24"/>
              </w:rPr>
            </w:pPr>
          </w:p>
        </w:tc>
      </w:tr>
      <w:tr w:rsidR="00800F5B" w:rsidRPr="00800F5B" w14:paraId="1C203BCB" w14:textId="77777777" w:rsidTr="0051246E">
        <w:tc>
          <w:tcPr>
            <w:tcW w:w="1975" w:type="dxa"/>
          </w:tcPr>
          <w:p w14:paraId="61404837" w14:textId="77777777" w:rsidR="00800F5B" w:rsidRPr="00800F5B" w:rsidRDefault="00800F5B" w:rsidP="00800F5B">
            <w:pPr>
              <w:rPr>
                <w:rFonts w:cstheme="minorHAnsi"/>
                <w:b/>
                <w:sz w:val="24"/>
                <w:szCs w:val="24"/>
              </w:rPr>
            </w:pPr>
            <w:r w:rsidRPr="00800F5B">
              <w:rPr>
                <w:rFonts w:cstheme="minorHAnsi"/>
                <w:b/>
                <w:sz w:val="24"/>
                <w:szCs w:val="24"/>
              </w:rPr>
              <w:lastRenderedPageBreak/>
              <w:t>EXPECTED OUTCOMES</w:t>
            </w:r>
          </w:p>
        </w:tc>
        <w:tc>
          <w:tcPr>
            <w:tcW w:w="7375" w:type="dxa"/>
          </w:tcPr>
          <w:p w14:paraId="7A1F56BF" w14:textId="77777777" w:rsidR="00800F5B" w:rsidRPr="00800F5B" w:rsidRDefault="00800F5B" w:rsidP="00800F5B">
            <w:pPr>
              <w:numPr>
                <w:ilvl w:val="0"/>
                <w:numId w:val="17"/>
              </w:numPr>
              <w:tabs>
                <w:tab w:val="center" w:pos="4680"/>
                <w:tab w:val="right" w:pos="9360"/>
              </w:tabs>
              <w:contextualSpacing/>
              <w:rPr>
                <w:rFonts w:eastAsia="Calibri" w:cstheme="minorHAnsi"/>
                <w:sz w:val="24"/>
                <w:szCs w:val="24"/>
              </w:rPr>
            </w:pPr>
            <w:r w:rsidRPr="00800F5B">
              <w:rPr>
                <w:rFonts w:eastAsia="Calibri" w:cstheme="minorHAnsi"/>
                <w:sz w:val="24"/>
                <w:szCs w:val="24"/>
              </w:rPr>
              <w:t xml:space="preserve">A stakeholder steering committee of organizations with expertise in workforce development will be collaborating to formalize a skill credentialing system. </w:t>
            </w:r>
          </w:p>
          <w:p w14:paraId="1F4FC564" w14:textId="77777777" w:rsidR="00800F5B" w:rsidRPr="00800F5B" w:rsidRDefault="00800F5B" w:rsidP="00800F5B">
            <w:pPr>
              <w:numPr>
                <w:ilvl w:val="0"/>
                <w:numId w:val="17"/>
              </w:numPr>
              <w:tabs>
                <w:tab w:val="center" w:pos="4680"/>
                <w:tab w:val="right" w:pos="9360"/>
              </w:tabs>
              <w:contextualSpacing/>
              <w:rPr>
                <w:rFonts w:eastAsia="Calibri" w:cstheme="minorHAnsi"/>
                <w:sz w:val="24"/>
                <w:szCs w:val="24"/>
              </w:rPr>
            </w:pPr>
            <w:r w:rsidRPr="00800F5B">
              <w:rPr>
                <w:rFonts w:eastAsia="Calibri" w:cstheme="minorHAnsi"/>
                <w:sz w:val="24"/>
                <w:szCs w:val="24"/>
              </w:rPr>
              <w:t xml:space="preserve">An agricultural skill library will have been developed to document foundational, crop-specific and technical skills, which will have been clustered into career ladders. </w:t>
            </w:r>
          </w:p>
          <w:p w14:paraId="5254454C" w14:textId="77777777" w:rsidR="00800F5B" w:rsidRPr="00800F5B" w:rsidRDefault="00800F5B" w:rsidP="00800F5B">
            <w:pPr>
              <w:numPr>
                <w:ilvl w:val="0"/>
                <w:numId w:val="17"/>
              </w:numPr>
              <w:tabs>
                <w:tab w:val="center" w:pos="4680"/>
                <w:tab w:val="right" w:pos="9360"/>
              </w:tabs>
              <w:contextualSpacing/>
              <w:rPr>
                <w:rFonts w:eastAsia="Calibri" w:cstheme="minorHAnsi"/>
                <w:sz w:val="24"/>
                <w:szCs w:val="24"/>
              </w:rPr>
            </w:pPr>
            <w:r w:rsidRPr="00800F5B">
              <w:rPr>
                <w:rFonts w:eastAsia="Calibri" w:cstheme="minorHAnsi"/>
                <w:sz w:val="24"/>
                <w:szCs w:val="24"/>
              </w:rPr>
              <w:t xml:space="preserve">A functioning culturally aligned methodology for assessing baseline competency and new skill acquisition will have been tested and refined. </w:t>
            </w:r>
          </w:p>
          <w:p w14:paraId="05F368C1" w14:textId="77777777" w:rsidR="00800F5B" w:rsidRPr="00800F5B" w:rsidRDefault="00800F5B" w:rsidP="00800F5B">
            <w:pPr>
              <w:numPr>
                <w:ilvl w:val="0"/>
                <w:numId w:val="17"/>
              </w:numPr>
              <w:contextualSpacing/>
              <w:rPr>
                <w:rFonts w:eastAsia="Calibri" w:cstheme="minorHAnsi"/>
                <w:bCs/>
                <w:sz w:val="24"/>
                <w:szCs w:val="24"/>
              </w:rPr>
            </w:pPr>
            <w:r w:rsidRPr="00800F5B">
              <w:rPr>
                <w:rFonts w:eastAsia="Calibri" w:cstheme="minorHAnsi"/>
                <w:sz w:val="24"/>
                <w:szCs w:val="24"/>
              </w:rPr>
              <w:t>A Track 1 FAP proposal will have been submitted to fund subsequent development of standardized curricula, pilot training and assessment of farmworkers in at least three locations, and a roadmap and process for establishing formal state and industry recognition of credentials acquired through this training.</w:t>
            </w:r>
          </w:p>
          <w:p w14:paraId="6606560E" w14:textId="77777777" w:rsidR="00800F5B" w:rsidRPr="00800F5B" w:rsidRDefault="00800F5B" w:rsidP="00800F5B">
            <w:pPr>
              <w:contextualSpacing/>
              <w:rPr>
                <w:rFonts w:eastAsia="Calibri" w:cstheme="minorHAnsi"/>
                <w:bCs/>
                <w:sz w:val="24"/>
                <w:szCs w:val="24"/>
              </w:rPr>
            </w:pPr>
          </w:p>
        </w:tc>
      </w:tr>
      <w:bookmarkEnd w:id="1"/>
    </w:tbl>
    <w:p w14:paraId="1BA29305" w14:textId="77777777" w:rsidR="00800F5B" w:rsidRPr="00800F5B" w:rsidRDefault="00800F5B" w:rsidP="00800F5B">
      <w:pPr>
        <w:rPr>
          <w:rFonts w:cstheme="minorHAnsi"/>
        </w:rPr>
      </w:pPr>
      <w:r w:rsidRPr="00800F5B">
        <w:rPr>
          <w:rFonts w:cstheme="minorHAnsi"/>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7375"/>
      </w:tblGrid>
      <w:tr w:rsidR="00800F5B" w:rsidRPr="00800F5B" w14:paraId="070E45DA" w14:textId="77777777" w:rsidTr="0051246E">
        <w:tc>
          <w:tcPr>
            <w:tcW w:w="2083" w:type="dxa"/>
          </w:tcPr>
          <w:p w14:paraId="46EEEA1A" w14:textId="77777777" w:rsidR="00800F5B" w:rsidRPr="00800F5B" w:rsidRDefault="00800F5B" w:rsidP="00800F5B">
            <w:pPr>
              <w:rPr>
                <w:rFonts w:cstheme="minorHAnsi"/>
                <w:b/>
                <w:sz w:val="24"/>
                <w:szCs w:val="24"/>
              </w:rPr>
            </w:pPr>
            <w:r w:rsidRPr="00800F5B">
              <w:rPr>
                <w:rFonts w:cstheme="minorHAnsi"/>
                <w:b/>
                <w:sz w:val="24"/>
                <w:szCs w:val="24"/>
              </w:rPr>
              <w:lastRenderedPageBreak/>
              <w:t>APPLICANT</w:t>
            </w:r>
          </w:p>
        </w:tc>
        <w:tc>
          <w:tcPr>
            <w:tcW w:w="7375" w:type="dxa"/>
          </w:tcPr>
          <w:p w14:paraId="5697C5A1" w14:textId="77777777" w:rsidR="00800F5B" w:rsidRPr="00800F5B" w:rsidRDefault="00800F5B" w:rsidP="00800F5B">
            <w:pPr>
              <w:rPr>
                <w:rFonts w:cstheme="minorHAnsi"/>
                <w:b/>
                <w:bCs/>
                <w:sz w:val="24"/>
                <w:szCs w:val="24"/>
              </w:rPr>
            </w:pPr>
            <w:r w:rsidRPr="00800F5B">
              <w:rPr>
                <w:rFonts w:cstheme="minorHAnsi"/>
                <w:b/>
                <w:bCs/>
                <w:sz w:val="24"/>
                <w:szCs w:val="24"/>
              </w:rPr>
              <w:t xml:space="preserve">Five Keys Schools and Programs </w:t>
            </w:r>
          </w:p>
          <w:p w14:paraId="178597B1" w14:textId="77777777" w:rsidR="00800F5B" w:rsidRPr="00800F5B" w:rsidRDefault="00800F5B" w:rsidP="00800F5B">
            <w:pPr>
              <w:rPr>
                <w:rFonts w:cstheme="minorHAnsi"/>
                <w:bCs/>
                <w:sz w:val="24"/>
                <w:szCs w:val="24"/>
              </w:rPr>
            </w:pPr>
            <w:r w:rsidRPr="00800F5B">
              <w:rPr>
                <w:rFonts w:cstheme="minorHAnsi"/>
                <w:bCs/>
                <w:sz w:val="24"/>
                <w:szCs w:val="24"/>
              </w:rPr>
              <w:t>320 13th Street, Second Floor</w:t>
            </w:r>
          </w:p>
          <w:p w14:paraId="7B1931D8" w14:textId="77777777" w:rsidR="00800F5B" w:rsidRPr="00800F5B" w:rsidRDefault="00800F5B" w:rsidP="00800F5B">
            <w:pPr>
              <w:rPr>
                <w:rFonts w:cstheme="minorHAnsi"/>
                <w:bCs/>
                <w:sz w:val="24"/>
                <w:szCs w:val="24"/>
              </w:rPr>
            </w:pPr>
            <w:r w:rsidRPr="00800F5B">
              <w:rPr>
                <w:rFonts w:cstheme="minorHAnsi"/>
                <w:bCs/>
                <w:sz w:val="24"/>
                <w:szCs w:val="24"/>
              </w:rPr>
              <w:t>Oakland, CA 94612</w:t>
            </w:r>
          </w:p>
          <w:p w14:paraId="109A35CA" w14:textId="77777777" w:rsidR="00800F5B" w:rsidRPr="00800F5B" w:rsidRDefault="00800F5B" w:rsidP="00800F5B">
            <w:pPr>
              <w:rPr>
                <w:rFonts w:cstheme="minorHAnsi"/>
                <w:sz w:val="24"/>
                <w:szCs w:val="24"/>
              </w:rPr>
            </w:pPr>
          </w:p>
        </w:tc>
      </w:tr>
      <w:tr w:rsidR="00800F5B" w:rsidRPr="00800F5B" w14:paraId="377D8772" w14:textId="77777777" w:rsidTr="0051246E">
        <w:tc>
          <w:tcPr>
            <w:tcW w:w="2083" w:type="dxa"/>
          </w:tcPr>
          <w:p w14:paraId="499A69E7" w14:textId="77777777" w:rsidR="00800F5B" w:rsidRPr="00800F5B" w:rsidRDefault="00800F5B" w:rsidP="00800F5B">
            <w:pPr>
              <w:rPr>
                <w:rFonts w:cstheme="minorHAnsi"/>
                <w:b/>
                <w:sz w:val="24"/>
                <w:szCs w:val="24"/>
              </w:rPr>
            </w:pPr>
            <w:r w:rsidRPr="00800F5B">
              <w:rPr>
                <w:rFonts w:cstheme="minorHAnsi"/>
                <w:b/>
                <w:sz w:val="24"/>
                <w:szCs w:val="24"/>
              </w:rPr>
              <w:t>CONTACT</w:t>
            </w:r>
          </w:p>
        </w:tc>
        <w:tc>
          <w:tcPr>
            <w:tcW w:w="7375" w:type="dxa"/>
          </w:tcPr>
          <w:p w14:paraId="43DD951D" w14:textId="77777777" w:rsidR="00800F5B" w:rsidRPr="00800F5B" w:rsidRDefault="00800F5B" w:rsidP="00800F5B">
            <w:pPr>
              <w:rPr>
                <w:rFonts w:eastAsia="Calibri" w:cstheme="minorHAnsi"/>
                <w:bCs/>
                <w:noProof/>
                <w:sz w:val="24"/>
                <w:szCs w:val="24"/>
              </w:rPr>
            </w:pPr>
            <w:r w:rsidRPr="00800F5B">
              <w:rPr>
                <w:rFonts w:eastAsia="Calibri" w:cstheme="minorHAnsi"/>
                <w:bCs/>
                <w:noProof/>
                <w:sz w:val="24"/>
                <w:szCs w:val="24"/>
              </w:rPr>
              <w:t>Chris Faucher, Director of Agricultural Programs</w:t>
            </w:r>
          </w:p>
          <w:p w14:paraId="26AE5D57" w14:textId="77298A40" w:rsidR="00800F5B" w:rsidRPr="00800F5B" w:rsidRDefault="00011713" w:rsidP="00800F5B">
            <w:pPr>
              <w:rPr>
                <w:rFonts w:eastAsia="Calibri" w:cstheme="minorHAnsi"/>
                <w:sz w:val="24"/>
                <w:szCs w:val="24"/>
              </w:rPr>
            </w:pPr>
            <w:r>
              <w:rPr>
                <w:rFonts w:eastAsia="Calibri" w:cstheme="minorHAnsi"/>
                <w:sz w:val="24"/>
                <w:szCs w:val="24"/>
              </w:rPr>
              <w:t>1-</w:t>
            </w:r>
            <w:r w:rsidR="00800F5B" w:rsidRPr="00800F5B">
              <w:rPr>
                <w:rFonts w:eastAsia="Calibri" w:cstheme="minorHAnsi"/>
                <w:sz w:val="24"/>
                <w:szCs w:val="24"/>
              </w:rPr>
              <w:t>818-857-0961</w:t>
            </w:r>
          </w:p>
          <w:p w14:paraId="0A3FAA5A" w14:textId="77777777" w:rsidR="00800F5B" w:rsidRPr="00800F5B" w:rsidRDefault="00800F5B" w:rsidP="00800F5B">
            <w:pPr>
              <w:rPr>
                <w:rFonts w:cstheme="minorHAnsi"/>
                <w:color w:val="0563C1"/>
                <w:sz w:val="24"/>
                <w:szCs w:val="24"/>
              </w:rPr>
            </w:pPr>
            <w:r w:rsidRPr="006353BE">
              <w:rPr>
                <w:rFonts w:cstheme="minorHAnsi"/>
                <w:color w:val="0563C1"/>
                <w:sz w:val="24"/>
                <w:szCs w:val="24"/>
                <w:u w:val="single"/>
              </w:rPr>
              <w:t>ChrisF@FiveKeys.org</w:t>
            </w:r>
            <w:r w:rsidRPr="00800F5B">
              <w:rPr>
                <w:rFonts w:cstheme="minorHAnsi"/>
                <w:color w:val="0563C1"/>
                <w:sz w:val="24"/>
                <w:szCs w:val="24"/>
              </w:rPr>
              <w:t> </w:t>
            </w:r>
          </w:p>
          <w:p w14:paraId="4776E6B5" w14:textId="77777777" w:rsidR="00800F5B" w:rsidRPr="00800F5B" w:rsidRDefault="00800F5B" w:rsidP="00800F5B">
            <w:pPr>
              <w:rPr>
                <w:rFonts w:cstheme="minorHAnsi"/>
                <w:sz w:val="24"/>
                <w:szCs w:val="24"/>
              </w:rPr>
            </w:pPr>
          </w:p>
        </w:tc>
      </w:tr>
      <w:tr w:rsidR="00800F5B" w:rsidRPr="00800F5B" w14:paraId="593F012A" w14:textId="77777777" w:rsidTr="0051246E">
        <w:trPr>
          <w:trHeight w:val="432"/>
        </w:trPr>
        <w:tc>
          <w:tcPr>
            <w:tcW w:w="2083" w:type="dxa"/>
          </w:tcPr>
          <w:p w14:paraId="65C1E426" w14:textId="77777777" w:rsidR="00800F5B" w:rsidRPr="00800F5B" w:rsidRDefault="00800F5B" w:rsidP="00800F5B">
            <w:pPr>
              <w:rPr>
                <w:rFonts w:cstheme="minorHAnsi"/>
                <w:b/>
                <w:sz w:val="24"/>
                <w:szCs w:val="24"/>
              </w:rPr>
            </w:pPr>
            <w:r w:rsidRPr="00800F5B">
              <w:rPr>
                <w:rFonts w:cstheme="minorHAnsi"/>
                <w:b/>
                <w:sz w:val="24"/>
                <w:szCs w:val="24"/>
              </w:rPr>
              <w:t>AWARD</w:t>
            </w:r>
          </w:p>
        </w:tc>
        <w:tc>
          <w:tcPr>
            <w:tcW w:w="7375" w:type="dxa"/>
          </w:tcPr>
          <w:p w14:paraId="5A5A676F" w14:textId="77777777" w:rsidR="00800F5B" w:rsidRPr="00800F5B" w:rsidRDefault="00800F5B" w:rsidP="00800F5B">
            <w:pPr>
              <w:rPr>
                <w:rFonts w:cstheme="minorHAnsi"/>
                <w:sz w:val="24"/>
                <w:szCs w:val="24"/>
              </w:rPr>
            </w:pPr>
            <w:r w:rsidRPr="00800F5B">
              <w:rPr>
                <w:rFonts w:cstheme="minorHAnsi"/>
                <w:sz w:val="24"/>
                <w:szCs w:val="24"/>
              </w:rPr>
              <w:t>$448,248.27</w:t>
            </w:r>
          </w:p>
        </w:tc>
      </w:tr>
      <w:tr w:rsidR="00800F5B" w:rsidRPr="00800F5B" w14:paraId="310F45C8" w14:textId="77777777" w:rsidTr="0051246E">
        <w:trPr>
          <w:trHeight w:val="567"/>
        </w:trPr>
        <w:tc>
          <w:tcPr>
            <w:tcW w:w="2083" w:type="dxa"/>
          </w:tcPr>
          <w:p w14:paraId="611C7B0D" w14:textId="77777777" w:rsidR="00800F5B" w:rsidRPr="00800F5B" w:rsidRDefault="00800F5B" w:rsidP="00800F5B">
            <w:pPr>
              <w:rPr>
                <w:rFonts w:cstheme="minorHAnsi"/>
                <w:b/>
                <w:sz w:val="24"/>
                <w:szCs w:val="24"/>
              </w:rPr>
            </w:pPr>
            <w:r w:rsidRPr="00800F5B">
              <w:rPr>
                <w:rFonts w:cstheme="minorHAnsi"/>
                <w:b/>
                <w:sz w:val="24"/>
                <w:szCs w:val="24"/>
              </w:rPr>
              <w:t>INDUSTRY FOCUS</w:t>
            </w:r>
          </w:p>
        </w:tc>
        <w:tc>
          <w:tcPr>
            <w:tcW w:w="7375" w:type="dxa"/>
          </w:tcPr>
          <w:p w14:paraId="1CA996EA" w14:textId="77777777" w:rsidR="00800F5B" w:rsidRPr="00800F5B" w:rsidRDefault="00800F5B" w:rsidP="00800F5B">
            <w:pPr>
              <w:rPr>
                <w:rFonts w:cstheme="minorHAnsi"/>
                <w:sz w:val="24"/>
                <w:szCs w:val="24"/>
              </w:rPr>
            </w:pPr>
            <w:r w:rsidRPr="00800F5B">
              <w:rPr>
                <w:rFonts w:cstheme="minorHAnsi"/>
                <w:sz w:val="24"/>
                <w:szCs w:val="24"/>
              </w:rPr>
              <w:t xml:space="preserve">Agriculture </w:t>
            </w:r>
          </w:p>
        </w:tc>
      </w:tr>
      <w:tr w:rsidR="00800F5B" w:rsidRPr="00800F5B" w14:paraId="22AE7E2C" w14:textId="77777777" w:rsidTr="0051246E">
        <w:tc>
          <w:tcPr>
            <w:tcW w:w="2083" w:type="dxa"/>
          </w:tcPr>
          <w:p w14:paraId="31F4DB08" w14:textId="77777777" w:rsidR="00800F5B" w:rsidRPr="00800F5B" w:rsidRDefault="00800F5B" w:rsidP="00800F5B">
            <w:pPr>
              <w:rPr>
                <w:rFonts w:cstheme="minorHAnsi"/>
                <w:b/>
                <w:sz w:val="24"/>
                <w:szCs w:val="24"/>
              </w:rPr>
            </w:pPr>
            <w:r w:rsidRPr="00800F5B">
              <w:rPr>
                <w:rFonts w:cstheme="minorHAnsi"/>
                <w:b/>
                <w:sz w:val="24"/>
                <w:szCs w:val="24"/>
              </w:rPr>
              <w:t>TARGETED PARTICIPANTS</w:t>
            </w:r>
          </w:p>
          <w:p w14:paraId="19837F6D" w14:textId="77777777" w:rsidR="00800F5B" w:rsidRPr="00800F5B" w:rsidRDefault="00800F5B" w:rsidP="00800F5B">
            <w:pPr>
              <w:rPr>
                <w:rFonts w:cstheme="minorHAnsi"/>
                <w:b/>
                <w:sz w:val="24"/>
                <w:szCs w:val="24"/>
              </w:rPr>
            </w:pPr>
          </w:p>
        </w:tc>
        <w:tc>
          <w:tcPr>
            <w:tcW w:w="7375" w:type="dxa"/>
          </w:tcPr>
          <w:p w14:paraId="64BC30F1" w14:textId="77777777" w:rsidR="00800F5B" w:rsidRPr="00800F5B" w:rsidRDefault="00800F5B" w:rsidP="00800F5B">
            <w:pPr>
              <w:rPr>
                <w:rFonts w:cstheme="minorHAnsi"/>
                <w:sz w:val="24"/>
                <w:szCs w:val="24"/>
              </w:rPr>
            </w:pPr>
            <w:r w:rsidRPr="00800F5B">
              <w:rPr>
                <w:rFonts w:cstheme="minorHAnsi"/>
                <w:sz w:val="24"/>
                <w:szCs w:val="24"/>
              </w:rPr>
              <w:t>Farmworkers and individuals employed in agriculture-related industries</w:t>
            </w:r>
          </w:p>
        </w:tc>
      </w:tr>
      <w:tr w:rsidR="00800F5B" w:rsidRPr="00800F5B" w14:paraId="5274901D" w14:textId="77777777" w:rsidTr="0051246E">
        <w:tc>
          <w:tcPr>
            <w:tcW w:w="2083" w:type="dxa"/>
          </w:tcPr>
          <w:p w14:paraId="1B2B11B0" w14:textId="77777777" w:rsidR="00800F5B" w:rsidRPr="00800F5B" w:rsidRDefault="00800F5B" w:rsidP="00800F5B">
            <w:pPr>
              <w:rPr>
                <w:rFonts w:cstheme="minorHAnsi"/>
                <w:b/>
                <w:sz w:val="24"/>
                <w:szCs w:val="24"/>
              </w:rPr>
            </w:pPr>
            <w:r w:rsidRPr="00800F5B">
              <w:rPr>
                <w:rFonts w:cstheme="minorHAnsi"/>
                <w:b/>
                <w:sz w:val="24"/>
                <w:szCs w:val="24"/>
              </w:rPr>
              <w:t>KEY PARTNERS</w:t>
            </w:r>
          </w:p>
        </w:tc>
        <w:tc>
          <w:tcPr>
            <w:tcW w:w="7375" w:type="dxa"/>
          </w:tcPr>
          <w:p w14:paraId="5E524D26" w14:textId="77777777" w:rsidR="00800F5B" w:rsidRPr="00800F5B" w:rsidRDefault="00800F5B" w:rsidP="00800F5B">
            <w:pPr>
              <w:widowControl w:val="0"/>
              <w:numPr>
                <w:ilvl w:val="0"/>
                <w:numId w:val="7"/>
              </w:numPr>
              <w:autoSpaceDE w:val="0"/>
              <w:autoSpaceDN w:val="0"/>
              <w:adjustRightInd w:val="0"/>
              <w:contextualSpacing/>
              <w:rPr>
                <w:rFonts w:eastAsia="Arial" w:cstheme="minorHAnsi"/>
                <w:sz w:val="24"/>
                <w:szCs w:val="24"/>
              </w:rPr>
            </w:pPr>
            <w:r w:rsidRPr="00800F5B">
              <w:rPr>
                <w:rFonts w:eastAsia="Arial" w:cstheme="minorHAnsi"/>
                <w:sz w:val="24"/>
                <w:szCs w:val="24"/>
              </w:rPr>
              <w:t>Farmworkers Institute of Education &amp; Leadership Development (FIELD)</w:t>
            </w:r>
          </w:p>
          <w:p w14:paraId="16669E32" w14:textId="77777777" w:rsidR="00800F5B" w:rsidRPr="00800F5B" w:rsidRDefault="00800F5B" w:rsidP="00800F5B">
            <w:pPr>
              <w:widowControl w:val="0"/>
              <w:numPr>
                <w:ilvl w:val="0"/>
                <w:numId w:val="7"/>
              </w:numPr>
              <w:autoSpaceDE w:val="0"/>
              <w:autoSpaceDN w:val="0"/>
              <w:adjustRightInd w:val="0"/>
              <w:contextualSpacing/>
              <w:rPr>
                <w:rFonts w:eastAsia="Arial" w:cstheme="minorHAnsi"/>
                <w:sz w:val="24"/>
                <w:szCs w:val="24"/>
              </w:rPr>
            </w:pPr>
            <w:r w:rsidRPr="00800F5B">
              <w:rPr>
                <w:rFonts w:eastAsia="Arial" w:cstheme="minorHAnsi"/>
                <w:sz w:val="24"/>
                <w:szCs w:val="24"/>
              </w:rPr>
              <w:t>City of Riverside</w:t>
            </w:r>
          </w:p>
          <w:p w14:paraId="79CFB383" w14:textId="77777777" w:rsidR="00800F5B" w:rsidRPr="00800F5B" w:rsidRDefault="00800F5B" w:rsidP="00800F5B">
            <w:pPr>
              <w:widowControl w:val="0"/>
              <w:numPr>
                <w:ilvl w:val="0"/>
                <w:numId w:val="7"/>
              </w:numPr>
              <w:autoSpaceDE w:val="0"/>
              <w:autoSpaceDN w:val="0"/>
              <w:adjustRightInd w:val="0"/>
              <w:contextualSpacing/>
              <w:rPr>
                <w:rFonts w:cstheme="minorHAnsi"/>
                <w:sz w:val="24"/>
                <w:szCs w:val="24"/>
              </w:rPr>
            </w:pPr>
            <w:r w:rsidRPr="00800F5B">
              <w:rPr>
                <w:rFonts w:eastAsia="Arial" w:cstheme="minorHAnsi"/>
                <w:sz w:val="24"/>
                <w:szCs w:val="24"/>
              </w:rPr>
              <w:t>City of Norco</w:t>
            </w:r>
          </w:p>
          <w:p w14:paraId="30269024" w14:textId="77777777" w:rsidR="00800F5B" w:rsidRPr="00800F5B" w:rsidRDefault="00800F5B" w:rsidP="00800F5B">
            <w:pPr>
              <w:widowControl w:val="0"/>
              <w:autoSpaceDE w:val="0"/>
              <w:autoSpaceDN w:val="0"/>
              <w:adjustRightInd w:val="0"/>
              <w:ind w:left="360"/>
              <w:contextualSpacing/>
              <w:rPr>
                <w:rFonts w:cstheme="minorHAnsi"/>
                <w:sz w:val="24"/>
                <w:szCs w:val="24"/>
              </w:rPr>
            </w:pPr>
          </w:p>
        </w:tc>
      </w:tr>
      <w:tr w:rsidR="00800F5B" w:rsidRPr="00800F5B" w14:paraId="1BEAFF76" w14:textId="77777777" w:rsidTr="0051246E">
        <w:trPr>
          <w:trHeight w:val="360"/>
        </w:trPr>
        <w:tc>
          <w:tcPr>
            <w:tcW w:w="2083" w:type="dxa"/>
          </w:tcPr>
          <w:p w14:paraId="5CC99CF9" w14:textId="77777777" w:rsidR="00800F5B" w:rsidRPr="00800F5B" w:rsidRDefault="00800F5B" w:rsidP="00800F5B">
            <w:pPr>
              <w:rPr>
                <w:rFonts w:cstheme="minorHAnsi"/>
                <w:b/>
                <w:sz w:val="24"/>
                <w:szCs w:val="24"/>
              </w:rPr>
            </w:pPr>
            <w:r w:rsidRPr="00800F5B">
              <w:rPr>
                <w:rFonts w:cstheme="minorHAnsi"/>
                <w:b/>
                <w:sz w:val="24"/>
                <w:szCs w:val="24"/>
              </w:rPr>
              <w:t>PROJECT DESCRIPTION</w:t>
            </w:r>
          </w:p>
        </w:tc>
        <w:tc>
          <w:tcPr>
            <w:tcW w:w="7375" w:type="dxa"/>
          </w:tcPr>
          <w:p w14:paraId="3D97E0A3" w14:textId="77777777" w:rsidR="00800F5B" w:rsidRPr="00800F5B" w:rsidRDefault="00800F5B" w:rsidP="00800F5B">
            <w:pPr>
              <w:widowControl w:val="0"/>
              <w:autoSpaceDE w:val="0"/>
              <w:autoSpaceDN w:val="0"/>
              <w:adjustRightInd w:val="0"/>
              <w:contextualSpacing/>
              <w:rPr>
                <w:rFonts w:eastAsia="Arial" w:cstheme="minorHAnsi"/>
                <w:sz w:val="24"/>
                <w:szCs w:val="24"/>
              </w:rPr>
            </w:pPr>
            <w:r w:rsidRPr="00800F5B">
              <w:rPr>
                <w:rFonts w:eastAsia="Arial" w:cstheme="minorHAnsi"/>
                <w:sz w:val="24"/>
                <w:szCs w:val="24"/>
              </w:rPr>
              <w:t>The Five Keys Ecological Agriculture Training Cultural Center and Farm (EAT!) will design and pilot the implementation of a series of workshops, trainings and academic skills development opportunities with scaffolded support from Five Keys/EAT! and the Farmworkers Institute of Education and Leadership Development (FIELD). With the launch of an official partnership between Five Keys/EAT! and FIELD, Five Keys/EAT! will leverage FIELD’s High School Diploma and Core Academic Skills Programs alongside both organizations’ ongoing and emerging partnerships within Riverside County to provide participants with the personal and professional skills development needed to enable them to increase their vocational and job readiness skills, attain and retain employment, enter new career pathways, and advance/transition into industries adjacent to, or beyond agriculture.     </w:t>
            </w:r>
          </w:p>
          <w:p w14:paraId="0691A170" w14:textId="77777777" w:rsidR="00800F5B" w:rsidRPr="00800F5B" w:rsidRDefault="00800F5B" w:rsidP="00800F5B">
            <w:pPr>
              <w:widowControl w:val="0"/>
              <w:autoSpaceDE w:val="0"/>
              <w:autoSpaceDN w:val="0"/>
              <w:adjustRightInd w:val="0"/>
              <w:contextualSpacing/>
              <w:rPr>
                <w:rFonts w:cstheme="minorHAnsi"/>
                <w:sz w:val="24"/>
                <w:szCs w:val="24"/>
              </w:rPr>
            </w:pPr>
          </w:p>
        </w:tc>
      </w:tr>
      <w:tr w:rsidR="00800F5B" w:rsidRPr="00800F5B" w14:paraId="4C704AFB" w14:textId="77777777" w:rsidTr="0051246E">
        <w:tc>
          <w:tcPr>
            <w:tcW w:w="2083" w:type="dxa"/>
          </w:tcPr>
          <w:p w14:paraId="21570712" w14:textId="77777777" w:rsidR="00800F5B" w:rsidRPr="00800F5B" w:rsidRDefault="00800F5B" w:rsidP="00800F5B">
            <w:pPr>
              <w:rPr>
                <w:rFonts w:cstheme="minorHAnsi"/>
                <w:b/>
                <w:sz w:val="24"/>
                <w:szCs w:val="24"/>
              </w:rPr>
            </w:pPr>
            <w:r w:rsidRPr="00800F5B">
              <w:rPr>
                <w:rFonts w:cstheme="minorHAnsi"/>
                <w:b/>
                <w:sz w:val="24"/>
                <w:szCs w:val="24"/>
              </w:rPr>
              <w:t>EXPECTED OUTCOMES</w:t>
            </w:r>
          </w:p>
        </w:tc>
        <w:tc>
          <w:tcPr>
            <w:tcW w:w="7375" w:type="dxa"/>
          </w:tcPr>
          <w:p w14:paraId="22B6EFAB" w14:textId="77777777" w:rsidR="00800F5B" w:rsidRPr="00800F5B" w:rsidRDefault="00800F5B" w:rsidP="00800F5B">
            <w:pPr>
              <w:widowControl w:val="0"/>
              <w:numPr>
                <w:ilvl w:val="0"/>
                <w:numId w:val="3"/>
              </w:numPr>
              <w:autoSpaceDE w:val="0"/>
              <w:autoSpaceDN w:val="0"/>
              <w:adjustRightInd w:val="0"/>
              <w:contextualSpacing/>
              <w:rPr>
                <w:rFonts w:eastAsia="Calibri" w:cstheme="minorHAnsi"/>
                <w:bCs/>
                <w:sz w:val="24"/>
                <w:szCs w:val="24"/>
              </w:rPr>
            </w:pPr>
            <w:r w:rsidRPr="00800F5B">
              <w:rPr>
                <w:rFonts w:eastAsia="Calibri" w:cstheme="minorHAnsi"/>
                <w:bCs/>
                <w:sz w:val="24"/>
                <w:szCs w:val="24"/>
              </w:rPr>
              <w:t>EAT! will develop and implement a series of workshops with 100 farmworkers with a focus on career path planning and personal development that include general workforce readiness (resume, interview skills, job search), digital literacy, personal financial management. They will engage in supported career path planning.</w:t>
            </w:r>
          </w:p>
          <w:p w14:paraId="5F153A74" w14:textId="77777777" w:rsidR="00800F5B" w:rsidRPr="00800F5B" w:rsidRDefault="00800F5B" w:rsidP="00800F5B">
            <w:pPr>
              <w:numPr>
                <w:ilvl w:val="0"/>
                <w:numId w:val="3"/>
              </w:numPr>
              <w:tabs>
                <w:tab w:val="center" w:pos="4680"/>
                <w:tab w:val="right" w:pos="9360"/>
              </w:tabs>
              <w:rPr>
                <w:rFonts w:eastAsia="Calibri" w:cstheme="minorHAnsi"/>
                <w:bCs/>
                <w:sz w:val="24"/>
                <w:szCs w:val="24"/>
              </w:rPr>
            </w:pPr>
            <w:r w:rsidRPr="00800F5B">
              <w:rPr>
                <w:rFonts w:eastAsia="Calibri" w:cstheme="minorHAnsi"/>
                <w:bCs/>
                <w:sz w:val="24"/>
                <w:szCs w:val="24"/>
              </w:rPr>
              <w:t xml:space="preserve">100 farmworkers participate in EAT!’s series of industry-aligned workshops with a focus on upskilling and skillset diversity.  Our industry-aligned workshops are intended to build entrepreneurial skills and provide certifications needed for small businesses or working in established businesses such as OSHA 10 General Industry; CPR/First Aid; Produce Safety Alliance Grower Training; Integrated Pest Management Certification; National Safe Tractor </w:t>
            </w:r>
            <w:r w:rsidRPr="00800F5B">
              <w:rPr>
                <w:rFonts w:eastAsia="Calibri" w:cstheme="minorHAnsi"/>
                <w:bCs/>
                <w:sz w:val="24"/>
                <w:szCs w:val="24"/>
              </w:rPr>
              <w:lastRenderedPageBreak/>
              <w:t xml:space="preserve">and Machinery Operation Program; Agricultural Compost Professional Certification; Regenerative Agriculture; Irrigation Training State Water Efficiency and Enhancement Program. </w:t>
            </w:r>
          </w:p>
        </w:tc>
      </w:tr>
    </w:tbl>
    <w:p w14:paraId="0AF96D08" w14:textId="77777777" w:rsidR="00800F5B" w:rsidRPr="00800F5B" w:rsidRDefault="00800F5B" w:rsidP="00800F5B">
      <w:pPr>
        <w:rPr>
          <w:rFonts w:cstheme="minorHAnsi"/>
        </w:rPr>
      </w:pPr>
      <w:r w:rsidRPr="00800F5B">
        <w:rPr>
          <w:rFonts w:cstheme="minorHAnsi"/>
        </w:rP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800F5B" w:rsidRPr="00800F5B" w14:paraId="3D49C2D0" w14:textId="77777777" w:rsidTr="0051246E">
        <w:tc>
          <w:tcPr>
            <w:tcW w:w="1975" w:type="dxa"/>
          </w:tcPr>
          <w:p w14:paraId="1DD88A53" w14:textId="77777777" w:rsidR="00800F5B" w:rsidRPr="00800F5B" w:rsidRDefault="00800F5B" w:rsidP="00800F5B">
            <w:pPr>
              <w:rPr>
                <w:rFonts w:cstheme="minorHAnsi"/>
                <w:b/>
                <w:sz w:val="24"/>
                <w:szCs w:val="24"/>
              </w:rPr>
            </w:pPr>
            <w:r w:rsidRPr="00800F5B">
              <w:rPr>
                <w:rFonts w:cstheme="minorHAnsi"/>
                <w:sz w:val="24"/>
                <w:szCs w:val="24"/>
              </w:rPr>
              <w:lastRenderedPageBreak/>
              <w:br w:type="page"/>
            </w:r>
            <w:r w:rsidRPr="00800F5B">
              <w:rPr>
                <w:rFonts w:cstheme="minorHAnsi"/>
                <w:b/>
                <w:sz w:val="24"/>
                <w:szCs w:val="24"/>
              </w:rPr>
              <w:t xml:space="preserve">APPLICANT                             </w:t>
            </w:r>
          </w:p>
        </w:tc>
        <w:tc>
          <w:tcPr>
            <w:tcW w:w="7375" w:type="dxa"/>
          </w:tcPr>
          <w:p w14:paraId="173F5165" w14:textId="77777777" w:rsidR="00800F5B" w:rsidRPr="00800F5B" w:rsidRDefault="00800F5B" w:rsidP="00800F5B">
            <w:pPr>
              <w:rPr>
                <w:rFonts w:cstheme="minorHAnsi"/>
                <w:b/>
                <w:bCs/>
                <w:sz w:val="24"/>
                <w:szCs w:val="24"/>
              </w:rPr>
            </w:pPr>
            <w:r w:rsidRPr="00800F5B">
              <w:rPr>
                <w:rFonts w:cstheme="minorHAnsi"/>
                <w:b/>
                <w:bCs/>
                <w:sz w:val="24"/>
                <w:szCs w:val="24"/>
              </w:rPr>
              <w:t>Fresno Building Healthy Communities</w:t>
            </w:r>
          </w:p>
          <w:p w14:paraId="73224EDA" w14:textId="77777777" w:rsidR="00800F5B" w:rsidRPr="00800F5B" w:rsidRDefault="00800F5B" w:rsidP="00800F5B">
            <w:pPr>
              <w:rPr>
                <w:rFonts w:cstheme="minorHAnsi"/>
                <w:sz w:val="24"/>
                <w:szCs w:val="24"/>
              </w:rPr>
            </w:pPr>
            <w:r w:rsidRPr="00800F5B">
              <w:rPr>
                <w:rFonts w:cstheme="minorHAnsi"/>
                <w:sz w:val="24"/>
                <w:szCs w:val="24"/>
              </w:rPr>
              <w:t>3467 N First Street</w:t>
            </w:r>
          </w:p>
          <w:p w14:paraId="0638061F" w14:textId="77777777" w:rsidR="00800F5B" w:rsidRPr="00800F5B" w:rsidRDefault="00800F5B" w:rsidP="00800F5B">
            <w:pPr>
              <w:rPr>
                <w:rFonts w:cstheme="minorHAnsi"/>
                <w:sz w:val="24"/>
                <w:szCs w:val="24"/>
              </w:rPr>
            </w:pPr>
            <w:r w:rsidRPr="00800F5B">
              <w:rPr>
                <w:rFonts w:cstheme="minorHAnsi"/>
                <w:sz w:val="24"/>
                <w:szCs w:val="24"/>
              </w:rPr>
              <w:t>Fresno, CA 93747</w:t>
            </w:r>
          </w:p>
          <w:p w14:paraId="2E4F8FBB" w14:textId="77777777" w:rsidR="00800F5B" w:rsidRPr="00800F5B" w:rsidRDefault="00800F5B" w:rsidP="00800F5B">
            <w:pPr>
              <w:rPr>
                <w:rFonts w:cstheme="minorHAnsi"/>
                <w:sz w:val="24"/>
                <w:szCs w:val="24"/>
              </w:rPr>
            </w:pPr>
          </w:p>
        </w:tc>
      </w:tr>
      <w:tr w:rsidR="00800F5B" w:rsidRPr="00800F5B" w14:paraId="03E95C6D" w14:textId="77777777" w:rsidTr="0051246E">
        <w:tc>
          <w:tcPr>
            <w:tcW w:w="1975" w:type="dxa"/>
          </w:tcPr>
          <w:p w14:paraId="51C38326" w14:textId="77777777" w:rsidR="00800F5B" w:rsidRPr="00800F5B" w:rsidRDefault="00800F5B" w:rsidP="00800F5B">
            <w:pPr>
              <w:rPr>
                <w:rFonts w:cstheme="minorHAnsi"/>
                <w:b/>
                <w:sz w:val="24"/>
                <w:szCs w:val="24"/>
              </w:rPr>
            </w:pPr>
            <w:r w:rsidRPr="00800F5B">
              <w:rPr>
                <w:rFonts w:cstheme="minorHAnsi"/>
                <w:b/>
                <w:sz w:val="24"/>
                <w:szCs w:val="24"/>
              </w:rPr>
              <w:t>CONTACT</w:t>
            </w:r>
          </w:p>
        </w:tc>
        <w:tc>
          <w:tcPr>
            <w:tcW w:w="7375" w:type="dxa"/>
          </w:tcPr>
          <w:p w14:paraId="548B1D9F" w14:textId="77777777" w:rsidR="00800F5B" w:rsidRPr="00800F5B" w:rsidRDefault="00800F5B" w:rsidP="00800F5B">
            <w:pPr>
              <w:contextualSpacing/>
              <w:rPr>
                <w:rFonts w:eastAsia="Calibri" w:cstheme="minorHAnsi"/>
                <w:bCs/>
                <w:noProof/>
                <w:sz w:val="24"/>
                <w:szCs w:val="24"/>
              </w:rPr>
            </w:pPr>
            <w:r w:rsidRPr="00800F5B">
              <w:rPr>
                <w:rFonts w:eastAsia="Calibri" w:cstheme="minorHAnsi"/>
                <w:bCs/>
                <w:noProof/>
                <w:sz w:val="24"/>
                <w:szCs w:val="24"/>
              </w:rPr>
              <w:t xml:space="preserve">Sandra Celedon, </w:t>
            </w:r>
            <w:r w:rsidRPr="00800F5B">
              <w:rPr>
                <w:rFonts w:cstheme="minorHAnsi"/>
                <w:bCs/>
                <w:sz w:val="24"/>
                <w:szCs w:val="28"/>
              </w:rPr>
              <w:t>President and CEO</w:t>
            </w:r>
          </w:p>
          <w:p w14:paraId="77FC4E46" w14:textId="7C5F12EB" w:rsidR="00800F5B" w:rsidRPr="00800F5B" w:rsidRDefault="00011713" w:rsidP="00800F5B">
            <w:pPr>
              <w:rPr>
                <w:rFonts w:eastAsia="Calibri" w:cstheme="minorHAnsi"/>
                <w:sz w:val="24"/>
                <w:szCs w:val="24"/>
              </w:rPr>
            </w:pPr>
            <w:r>
              <w:rPr>
                <w:rFonts w:eastAsia="Calibri" w:cstheme="minorHAnsi"/>
                <w:sz w:val="24"/>
                <w:szCs w:val="24"/>
              </w:rPr>
              <w:t>1-</w:t>
            </w:r>
            <w:r w:rsidR="00800F5B" w:rsidRPr="00800F5B">
              <w:rPr>
                <w:rFonts w:eastAsia="Calibri" w:cstheme="minorHAnsi"/>
                <w:sz w:val="24"/>
                <w:szCs w:val="24"/>
              </w:rPr>
              <w:t>559-256-8723</w:t>
            </w:r>
          </w:p>
          <w:p w14:paraId="2553DAC1" w14:textId="77777777" w:rsidR="00800F5B" w:rsidRPr="00800F5B" w:rsidRDefault="00800F5B" w:rsidP="00800F5B">
            <w:pPr>
              <w:rPr>
                <w:rFonts w:eastAsia="Calibri" w:cstheme="minorHAnsi"/>
              </w:rPr>
            </w:pPr>
            <w:hyperlink r:id="rId16" w:history="1">
              <w:r w:rsidRPr="00800F5B">
                <w:rPr>
                  <w:rFonts w:eastAsia="Calibri" w:cstheme="minorHAnsi"/>
                  <w:color w:val="0563C1" w:themeColor="hyperlink"/>
                  <w:u w:val="single"/>
                </w:rPr>
                <w:t>sceledon@fresnobhc.org</w:t>
              </w:r>
            </w:hyperlink>
          </w:p>
          <w:p w14:paraId="1CFBD364" w14:textId="77777777" w:rsidR="00800F5B" w:rsidRPr="00800F5B" w:rsidRDefault="00800F5B" w:rsidP="00800F5B">
            <w:pPr>
              <w:rPr>
                <w:rFonts w:cstheme="minorHAnsi"/>
                <w:sz w:val="24"/>
                <w:szCs w:val="24"/>
              </w:rPr>
            </w:pPr>
          </w:p>
        </w:tc>
      </w:tr>
      <w:tr w:rsidR="00800F5B" w:rsidRPr="00800F5B" w14:paraId="60B25CD4" w14:textId="77777777" w:rsidTr="0051246E">
        <w:trPr>
          <w:trHeight w:val="432"/>
        </w:trPr>
        <w:tc>
          <w:tcPr>
            <w:tcW w:w="1975" w:type="dxa"/>
          </w:tcPr>
          <w:p w14:paraId="2A8B84CF" w14:textId="77777777" w:rsidR="00800F5B" w:rsidRPr="00800F5B" w:rsidRDefault="00800F5B" w:rsidP="00800F5B">
            <w:pPr>
              <w:rPr>
                <w:rFonts w:cstheme="minorHAnsi"/>
                <w:b/>
                <w:sz w:val="24"/>
                <w:szCs w:val="24"/>
              </w:rPr>
            </w:pPr>
            <w:r w:rsidRPr="00800F5B">
              <w:rPr>
                <w:rFonts w:cstheme="minorHAnsi"/>
                <w:b/>
                <w:sz w:val="24"/>
                <w:szCs w:val="24"/>
              </w:rPr>
              <w:t>AWARD</w:t>
            </w:r>
          </w:p>
        </w:tc>
        <w:tc>
          <w:tcPr>
            <w:tcW w:w="7375" w:type="dxa"/>
          </w:tcPr>
          <w:p w14:paraId="4572D06A" w14:textId="77777777" w:rsidR="00800F5B" w:rsidRPr="00800F5B" w:rsidRDefault="00800F5B" w:rsidP="00800F5B">
            <w:pPr>
              <w:rPr>
                <w:rFonts w:cstheme="minorHAnsi"/>
                <w:sz w:val="24"/>
                <w:szCs w:val="24"/>
              </w:rPr>
            </w:pPr>
            <w:r w:rsidRPr="00800F5B">
              <w:rPr>
                <w:rFonts w:cstheme="minorHAnsi"/>
                <w:sz w:val="24"/>
                <w:szCs w:val="24"/>
              </w:rPr>
              <w:t>$985,200.00</w:t>
            </w:r>
          </w:p>
        </w:tc>
      </w:tr>
      <w:tr w:rsidR="00800F5B" w:rsidRPr="00800F5B" w14:paraId="743E2DF2" w14:textId="77777777" w:rsidTr="0051246E">
        <w:trPr>
          <w:trHeight w:val="567"/>
        </w:trPr>
        <w:tc>
          <w:tcPr>
            <w:tcW w:w="1975" w:type="dxa"/>
          </w:tcPr>
          <w:p w14:paraId="35A0278E" w14:textId="77777777" w:rsidR="00800F5B" w:rsidRPr="00800F5B" w:rsidRDefault="00800F5B" w:rsidP="00800F5B">
            <w:pPr>
              <w:rPr>
                <w:rFonts w:cstheme="minorHAnsi"/>
                <w:b/>
                <w:sz w:val="24"/>
                <w:szCs w:val="24"/>
              </w:rPr>
            </w:pPr>
            <w:r w:rsidRPr="00800F5B">
              <w:rPr>
                <w:rFonts w:cstheme="minorHAnsi"/>
                <w:b/>
                <w:sz w:val="24"/>
                <w:szCs w:val="24"/>
              </w:rPr>
              <w:t>INDUSTRY FOCUS</w:t>
            </w:r>
          </w:p>
        </w:tc>
        <w:tc>
          <w:tcPr>
            <w:tcW w:w="7375" w:type="dxa"/>
          </w:tcPr>
          <w:p w14:paraId="5C1A33B2" w14:textId="77777777" w:rsidR="00800F5B" w:rsidRPr="00800F5B" w:rsidRDefault="00800F5B" w:rsidP="00800F5B">
            <w:pPr>
              <w:rPr>
                <w:rFonts w:cstheme="minorHAnsi"/>
                <w:sz w:val="24"/>
                <w:szCs w:val="24"/>
              </w:rPr>
            </w:pPr>
            <w:r w:rsidRPr="00800F5B">
              <w:rPr>
                <w:rFonts w:cstheme="minorHAnsi"/>
                <w:bCs/>
                <w:sz w:val="24"/>
                <w:szCs w:val="24"/>
              </w:rPr>
              <w:t>Public Health and Workforce Development in the Non-Profit Sector</w:t>
            </w:r>
          </w:p>
        </w:tc>
      </w:tr>
      <w:tr w:rsidR="00800F5B" w:rsidRPr="00800F5B" w14:paraId="73AAAC1F" w14:textId="77777777" w:rsidTr="0051246E">
        <w:tc>
          <w:tcPr>
            <w:tcW w:w="1975" w:type="dxa"/>
          </w:tcPr>
          <w:p w14:paraId="1075878A" w14:textId="77777777" w:rsidR="00800F5B" w:rsidRPr="00800F5B" w:rsidRDefault="00800F5B" w:rsidP="00800F5B">
            <w:pPr>
              <w:rPr>
                <w:rFonts w:cstheme="minorHAnsi"/>
                <w:b/>
                <w:sz w:val="24"/>
                <w:szCs w:val="24"/>
              </w:rPr>
            </w:pPr>
            <w:r w:rsidRPr="00800F5B">
              <w:rPr>
                <w:rFonts w:cstheme="minorHAnsi"/>
                <w:b/>
                <w:sz w:val="24"/>
                <w:szCs w:val="24"/>
              </w:rPr>
              <w:t>TARGETED PARTICIPANTS</w:t>
            </w:r>
          </w:p>
          <w:p w14:paraId="07DD7EE5" w14:textId="77777777" w:rsidR="00800F5B" w:rsidRPr="00800F5B" w:rsidRDefault="00800F5B" w:rsidP="00800F5B">
            <w:pPr>
              <w:rPr>
                <w:rFonts w:cstheme="minorHAnsi"/>
                <w:b/>
                <w:sz w:val="24"/>
                <w:szCs w:val="24"/>
              </w:rPr>
            </w:pPr>
          </w:p>
        </w:tc>
        <w:tc>
          <w:tcPr>
            <w:tcW w:w="7375" w:type="dxa"/>
          </w:tcPr>
          <w:p w14:paraId="5759CEC9" w14:textId="77777777" w:rsidR="00800F5B" w:rsidRPr="00800F5B" w:rsidRDefault="00800F5B" w:rsidP="00800F5B">
            <w:pPr>
              <w:rPr>
                <w:rFonts w:cstheme="minorHAnsi"/>
                <w:sz w:val="24"/>
                <w:szCs w:val="24"/>
              </w:rPr>
            </w:pPr>
            <w:r w:rsidRPr="00800F5B">
              <w:rPr>
                <w:rFonts w:cstheme="minorHAnsi"/>
                <w:sz w:val="24"/>
                <w:szCs w:val="24"/>
              </w:rPr>
              <w:t>Migrant and seasonal farmworkers aged 18 and older, with a focus on underserved subgroups</w:t>
            </w:r>
          </w:p>
          <w:p w14:paraId="2B5EECAE" w14:textId="77777777" w:rsidR="00800F5B" w:rsidRPr="00800F5B" w:rsidRDefault="00800F5B" w:rsidP="00800F5B">
            <w:pPr>
              <w:rPr>
                <w:rFonts w:cstheme="minorHAnsi"/>
                <w:sz w:val="24"/>
                <w:szCs w:val="24"/>
              </w:rPr>
            </w:pPr>
            <w:r w:rsidRPr="00800F5B">
              <w:rPr>
                <w:rFonts w:cstheme="minorHAnsi"/>
                <w:sz w:val="24"/>
                <w:szCs w:val="24"/>
              </w:rPr>
              <w:t xml:space="preserve"> </w:t>
            </w:r>
          </w:p>
        </w:tc>
      </w:tr>
      <w:tr w:rsidR="00800F5B" w:rsidRPr="00800F5B" w14:paraId="0449734D" w14:textId="77777777" w:rsidTr="0051246E">
        <w:tc>
          <w:tcPr>
            <w:tcW w:w="1975" w:type="dxa"/>
          </w:tcPr>
          <w:p w14:paraId="759A0417" w14:textId="77777777" w:rsidR="00800F5B" w:rsidRPr="00800F5B" w:rsidRDefault="00800F5B" w:rsidP="00800F5B">
            <w:pPr>
              <w:rPr>
                <w:rFonts w:cstheme="minorHAnsi"/>
                <w:b/>
                <w:sz w:val="24"/>
                <w:szCs w:val="24"/>
              </w:rPr>
            </w:pPr>
            <w:r w:rsidRPr="00800F5B">
              <w:rPr>
                <w:rFonts w:cstheme="minorHAnsi"/>
                <w:b/>
                <w:sz w:val="24"/>
                <w:szCs w:val="24"/>
              </w:rPr>
              <w:t>KEY PARTNERS</w:t>
            </w:r>
          </w:p>
        </w:tc>
        <w:tc>
          <w:tcPr>
            <w:tcW w:w="7375" w:type="dxa"/>
          </w:tcPr>
          <w:p w14:paraId="309BD6AD" w14:textId="77777777" w:rsidR="00800F5B" w:rsidRPr="00800F5B" w:rsidRDefault="00800F5B" w:rsidP="00800F5B">
            <w:pPr>
              <w:numPr>
                <w:ilvl w:val="0"/>
                <w:numId w:val="8"/>
              </w:numPr>
              <w:pBdr>
                <w:top w:val="nil"/>
                <w:left w:val="nil"/>
                <w:bottom w:val="nil"/>
                <w:right w:val="nil"/>
                <w:between w:val="nil"/>
              </w:pBdr>
              <w:rPr>
                <w:rFonts w:eastAsia="Calibri" w:cstheme="minorHAnsi"/>
                <w:color w:val="000000"/>
                <w:sz w:val="24"/>
                <w:szCs w:val="24"/>
              </w:rPr>
            </w:pPr>
            <w:r w:rsidRPr="00800F5B">
              <w:rPr>
                <w:rFonts w:eastAsia="Calibri" w:cstheme="minorHAnsi"/>
                <w:color w:val="000000"/>
                <w:sz w:val="24"/>
                <w:szCs w:val="24"/>
              </w:rPr>
              <w:t>The Central Valley Health Policy Institute at California State University, Fresno</w:t>
            </w:r>
          </w:p>
          <w:p w14:paraId="6587691C" w14:textId="77777777" w:rsidR="00800F5B" w:rsidRPr="00800F5B" w:rsidRDefault="00800F5B" w:rsidP="00800F5B">
            <w:pPr>
              <w:numPr>
                <w:ilvl w:val="0"/>
                <w:numId w:val="8"/>
              </w:numPr>
              <w:rPr>
                <w:rFonts w:cstheme="minorHAnsi"/>
                <w:sz w:val="24"/>
                <w:szCs w:val="24"/>
              </w:rPr>
            </w:pPr>
            <w:r w:rsidRPr="00800F5B">
              <w:rPr>
                <w:rFonts w:eastAsia="Calibri" w:cstheme="minorHAnsi"/>
                <w:color w:val="000000"/>
                <w:sz w:val="24"/>
                <w:szCs w:val="24"/>
              </w:rPr>
              <w:t xml:space="preserve">Friends of </w:t>
            </w:r>
            <w:proofErr w:type="spellStart"/>
            <w:r w:rsidRPr="00800F5B">
              <w:rPr>
                <w:rFonts w:eastAsia="Calibri" w:cstheme="minorHAnsi"/>
                <w:color w:val="000000"/>
                <w:sz w:val="24"/>
                <w:szCs w:val="24"/>
              </w:rPr>
              <w:t>Calwa</w:t>
            </w:r>
            <w:proofErr w:type="spellEnd"/>
            <w:r w:rsidRPr="00800F5B">
              <w:rPr>
                <w:rFonts w:eastAsia="Calibri" w:cstheme="minorHAnsi"/>
                <w:color w:val="000000"/>
                <w:sz w:val="24"/>
                <w:szCs w:val="24"/>
              </w:rPr>
              <w:t xml:space="preserve"> </w:t>
            </w:r>
          </w:p>
          <w:p w14:paraId="16D85534" w14:textId="77777777" w:rsidR="00800F5B" w:rsidRPr="00800F5B" w:rsidRDefault="00800F5B" w:rsidP="00800F5B">
            <w:pPr>
              <w:ind w:left="720"/>
              <w:rPr>
                <w:rFonts w:cstheme="minorHAnsi"/>
                <w:sz w:val="24"/>
                <w:szCs w:val="24"/>
              </w:rPr>
            </w:pPr>
          </w:p>
        </w:tc>
      </w:tr>
      <w:tr w:rsidR="00800F5B" w:rsidRPr="00800F5B" w14:paraId="686C3571" w14:textId="77777777" w:rsidTr="0051246E">
        <w:tc>
          <w:tcPr>
            <w:tcW w:w="1975" w:type="dxa"/>
          </w:tcPr>
          <w:p w14:paraId="10D9086C" w14:textId="77777777" w:rsidR="00800F5B" w:rsidRPr="00800F5B" w:rsidRDefault="00800F5B" w:rsidP="00800F5B">
            <w:pPr>
              <w:rPr>
                <w:rFonts w:cstheme="minorHAnsi"/>
                <w:b/>
                <w:sz w:val="24"/>
                <w:szCs w:val="24"/>
              </w:rPr>
            </w:pPr>
            <w:r w:rsidRPr="00800F5B">
              <w:rPr>
                <w:rFonts w:cstheme="minorHAnsi"/>
                <w:b/>
                <w:sz w:val="24"/>
                <w:szCs w:val="24"/>
              </w:rPr>
              <w:t>PROJECT DESCRIPTION</w:t>
            </w:r>
          </w:p>
        </w:tc>
        <w:tc>
          <w:tcPr>
            <w:tcW w:w="7375" w:type="dxa"/>
          </w:tcPr>
          <w:p w14:paraId="7124DA98" w14:textId="77777777" w:rsidR="00800F5B" w:rsidRPr="00800F5B" w:rsidRDefault="00800F5B" w:rsidP="00800F5B">
            <w:pPr>
              <w:rPr>
                <w:rFonts w:eastAsia="Calibri" w:cstheme="minorHAnsi"/>
                <w:sz w:val="24"/>
                <w:szCs w:val="24"/>
              </w:rPr>
            </w:pPr>
            <w:r w:rsidRPr="00800F5B">
              <w:rPr>
                <w:rFonts w:eastAsia="Calibri" w:cstheme="minorHAnsi"/>
                <w:sz w:val="24"/>
                <w:szCs w:val="24"/>
              </w:rPr>
              <w:t>Fresno Building Healthy Communities proposes the Community Health Career Pathways for Farmworkers program to provide farmworkers with training and certification as Community Health Advocates (CHAs). This program builds on the successful CHA model implemented during the Fresno COVID-19 Equity Project. Participants will develop skills in public health, bilingual communication, and digital literacy. The program will also provide referrals to wrap-around support services, such as housing and childcare assistance, to address barriers to participation.</w:t>
            </w:r>
          </w:p>
          <w:p w14:paraId="2DE2DE60" w14:textId="77777777" w:rsidR="00800F5B" w:rsidRPr="00800F5B" w:rsidRDefault="00800F5B" w:rsidP="00800F5B">
            <w:pPr>
              <w:rPr>
                <w:rFonts w:eastAsia="Calibri" w:cstheme="minorHAnsi"/>
                <w:sz w:val="24"/>
                <w:szCs w:val="24"/>
              </w:rPr>
            </w:pPr>
          </w:p>
          <w:p w14:paraId="7379C4BD" w14:textId="77777777" w:rsidR="00800F5B" w:rsidRPr="00800F5B" w:rsidRDefault="00800F5B" w:rsidP="00800F5B">
            <w:pPr>
              <w:rPr>
                <w:rFonts w:eastAsia="Calibri" w:cstheme="minorHAnsi"/>
                <w:sz w:val="24"/>
                <w:szCs w:val="24"/>
              </w:rPr>
            </w:pPr>
            <w:r w:rsidRPr="00800F5B">
              <w:rPr>
                <w:rFonts w:eastAsia="Calibri" w:cstheme="minorHAnsi"/>
                <w:sz w:val="24"/>
                <w:szCs w:val="24"/>
              </w:rPr>
              <w:t>Training will be delivered through a hybrid model, combining in-person workshops and online learning, followed by paid work-based learning placements at local non-profits. The program’s outcomes will strengthen the regional workforce while improving health equity for underserved populations.</w:t>
            </w:r>
          </w:p>
          <w:p w14:paraId="217D8BE3" w14:textId="77777777" w:rsidR="00800F5B" w:rsidRPr="00800F5B" w:rsidRDefault="00800F5B" w:rsidP="00800F5B">
            <w:pPr>
              <w:rPr>
                <w:rFonts w:cstheme="minorHAnsi"/>
                <w:sz w:val="24"/>
                <w:szCs w:val="24"/>
              </w:rPr>
            </w:pPr>
            <w:r w:rsidRPr="00800F5B">
              <w:rPr>
                <w:rFonts w:cstheme="minorHAnsi"/>
                <w:sz w:val="24"/>
                <w:szCs w:val="24"/>
              </w:rPr>
              <w:t xml:space="preserve"> </w:t>
            </w:r>
          </w:p>
        </w:tc>
      </w:tr>
      <w:tr w:rsidR="00800F5B" w:rsidRPr="00800F5B" w14:paraId="588346D8" w14:textId="77777777" w:rsidTr="0051246E">
        <w:tc>
          <w:tcPr>
            <w:tcW w:w="1975" w:type="dxa"/>
          </w:tcPr>
          <w:p w14:paraId="1A4B0FD0" w14:textId="77777777" w:rsidR="00800F5B" w:rsidRPr="00800F5B" w:rsidRDefault="00800F5B" w:rsidP="00800F5B">
            <w:pPr>
              <w:rPr>
                <w:rFonts w:cstheme="minorHAnsi"/>
                <w:b/>
                <w:sz w:val="24"/>
                <w:szCs w:val="24"/>
              </w:rPr>
            </w:pPr>
            <w:r w:rsidRPr="00800F5B">
              <w:rPr>
                <w:rFonts w:cstheme="minorHAnsi"/>
                <w:b/>
                <w:sz w:val="24"/>
                <w:szCs w:val="24"/>
              </w:rPr>
              <w:t>EXPECTED OUTCOMES</w:t>
            </w:r>
          </w:p>
        </w:tc>
        <w:tc>
          <w:tcPr>
            <w:tcW w:w="7375" w:type="dxa"/>
          </w:tcPr>
          <w:p w14:paraId="4CAA5748" w14:textId="2FF2E12F" w:rsidR="00800F5B" w:rsidRPr="007B74A5" w:rsidRDefault="00800F5B" w:rsidP="007B74A5">
            <w:pPr>
              <w:pStyle w:val="ListParagraph"/>
              <w:numPr>
                <w:ilvl w:val="0"/>
                <w:numId w:val="19"/>
              </w:numPr>
              <w:tabs>
                <w:tab w:val="center" w:pos="4680"/>
                <w:tab w:val="right" w:pos="9360"/>
              </w:tabs>
              <w:rPr>
                <w:rFonts w:eastAsia="Calibri" w:cstheme="minorHAnsi"/>
                <w:bCs/>
                <w:sz w:val="24"/>
                <w:szCs w:val="24"/>
              </w:rPr>
            </w:pPr>
            <w:r w:rsidRPr="007B74A5">
              <w:rPr>
                <w:rFonts w:eastAsia="Calibri" w:cstheme="minorHAnsi"/>
                <w:bCs/>
                <w:sz w:val="24"/>
                <w:szCs w:val="24"/>
              </w:rPr>
              <w:t>Enroll and train 90 participants in CHA training programs.</w:t>
            </w:r>
          </w:p>
          <w:p w14:paraId="3DE35241" w14:textId="22D1F0DB" w:rsidR="00800F5B" w:rsidRPr="007B74A5" w:rsidRDefault="00800F5B" w:rsidP="007B74A5">
            <w:pPr>
              <w:pStyle w:val="ListParagraph"/>
              <w:numPr>
                <w:ilvl w:val="0"/>
                <w:numId w:val="19"/>
              </w:numPr>
              <w:tabs>
                <w:tab w:val="center" w:pos="4680"/>
                <w:tab w:val="right" w:pos="9360"/>
              </w:tabs>
              <w:rPr>
                <w:rFonts w:eastAsia="Calibri" w:cstheme="minorHAnsi"/>
                <w:bCs/>
                <w:sz w:val="24"/>
                <w:szCs w:val="24"/>
              </w:rPr>
            </w:pPr>
            <w:r w:rsidRPr="007B74A5">
              <w:rPr>
                <w:rFonts w:eastAsia="Calibri" w:cstheme="minorHAnsi"/>
                <w:bCs/>
                <w:sz w:val="24"/>
                <w:szCs w:val="24"/>
              </w:rPr>
              <w:t>Certify 90 graduates and achieve a 94% employment rate, placing 85 participants in living-wage roles with local non-profits.</w:t>
            </w:r>
          </w:p>
          <w:p w14:paraId="54D74D12" w14:textId="6F0EDF39" w:rsidR="00800F5B" w:rsidRPr="007B74A5" w:rsidRDefault="00800F5B" w:rsidP="007B74A5">
            <w:pPr>
              <w:pStyle w:val="ListParagraph"/>
              <w:numPr>
                <w:ilvl w:val="0"/>
                <w:numId w:val="19"/>
              </w:numPr>
              <w:tabs>
                <w:tab w:val="center" w:pos="4680"/>
                <w:tab w:val="right" w:pos="9360"/>
              </w:tabs>
              <w:rPr>
                <w:rFonts w:eastAsia="Calibri" w:cstheme="minorHAnsi"/>
                <w:bCs/>
                <w:sz w:val="24"/>
                <w:szCs w:val="24"/>
              </w:rPr>
            </w:pPr>
            <w:r w:rsidRPr="007B74A5">
              <w:rPr>
                <w:rFonts w:eastAsia="Calibri" w:cstheme="minorHAnsi"/>
                <w:bCs/>
                <w:sz w:val="24"/>
                <w:szCs w:val="24"/>
              </w:rPr>
              <w:t>Conduct health and workforce outreach to thousands of underserved community members.</w:t>
            </w:r>
          </w:p>
          <w:p w14:paraId="62B493FD" w14:textId="09FC86EA" w:rsidR="00800F5B" w:rsidRPr="007B74A5" w:rsidRDefault="00800F5B" w:rsidP="007B74A5">
            <w:pPr>
              <w:pStyle w:val="ListParagraph"/>
              <w:numPr>
                <w:ilvl w:val="0"/>
                <w:numId w:val="19"/>
              </w:numPr>
              <w:tabs>
                <w:tab w:val="center" w:pos="4680"/>
                <w:tab w:val="right" w:pos="9360"/>
              </w:tabs>
              <w:rPr>
                <w:rFonts w:eastAsia="Calibri" w:cstheme="minorHAnsi"/>
                <w:bCs/>
                <w:sz w:val="24"/>
                <w:szCs w:val="24"/>
              </w:rPr>
            </w:pPr>
            <w:r w:rsidRPr="007B74A5">
              <w:rPr>
                <w:rFonts w:eastAsia="Calibri" w:cstheme="minorHAnsi"/>
                <w:bCs/>
                <w:sz w:val="24"/>
                <w:szCs w:val="24"/>
              </w:rPr>
              <w:t>Create a replicable and sustainable model for workforce development addressing systemic inequities.</w:t>
            </w:r>
          </w:p>
          <w:p w14:paraId="449E32B1" w14:textId="77777777" w:rsidR="00800F5B" w:rsidRPr="00800F5B" w:rsidRDefault="00800F5B" w:rsidP="00800F5B">
            <w:pPr>
              <w:tabs>
                <w:tab w:val="center" w:pos="4680"/>
                <w:tab w:val="right" w:pos="9360"/>
              </w:tabs>
              <w:ind w:left="252" w:hanging="270"/>
              <w:rPr>
                <w:rFonts w:eastAsia="Calibri" w:cstheme="minorHAnsi"/>
                <w:bCs/>
                <w:sz w:val="24"/>
                <w:szCs w:val="24"/>
              </w:rPr>
            </w:pPr>
          </w:p>
          <w:p w14:paraId="040B8BB8" w14:textId="77777777" w:rsidR="00800F5B" w:rsidRPr="00800F5B" w:rsidRDefault="00800F5B" w:rsidP="00800F5B">
            <w:pPr>
              <w:tabs>
                <w:tab w:val="center" w:pos="4680"/>
                <w:tab w:val="right" w:pos="9360"/>
              </w:tabs>
              <w:ind w:left="252" w:hanging="270"/>
              <w:rPr>
                <w:rFonts w:eastAsia="Calibri" w:cstheme="minorHAnsi"/>
                <w:bCs/>
                <w:sz w:val="24"/>
                <w:szCs w:val="24"/>
              </w:rPr>
            </w:pPr>
          </w:p>
          <w:p w14:paraId="49FBB609" w14:textId="77777777" w:rsidR="00800F5B" w:rsidRPr="00800F5B" w:rsidRDefault="00800F5B" w:rsidP="00800F5B">
            <w:pPr>
              <w:widowControl w:val="0"/>
              <w:autoSpaceDE w:val="0"/>
              <w:autoSpaceDN w:val="0"/>
              <w:adjustRightInd w:val="0"/>
              <w:contextualSpacing/>
              <w:rPr>
                <w:rFonts w:eastAsiaTheme="minorEastAsia" w:cstheme="minorHAnsi"/>
                <w:bCs/>
                <w:color w:val="000000"/>
                <w:sz w:val="24"/>
                <w:szCs w:val="24"/>
              </w:rPr>
            </w:pPr>
            <w:r w:rsidRPr="00800F5B">
              <w:rPr>
                <w:rFonts w:eastAsia="Calibri" w:cstheme="minorHAnsi"/>
                <w:bCs/>
                <w:sz w:val="24"/>
                <w:szCs w:val="24"/>
              </w:rPr>
              <w:tab/>
            </w:r>
          </w:p>
        </w:tc>
      </w:tr>
      <w:tr w:rsidR="00800F5B" w:rsidRPr="00800F5B" w14:paraId="0E58C55F" w14:textId="77777777" w:rsidTr="0051246E">
        <w:tc>
          <w:tcPr>
            <w:tcW w:w="1975" w:type="dxa"/>
          </w:tcPr>
          <w:p w14:paraId="3F41A290" w14:textId="77777777" w:rsidR="00800F5B" w:rsidRPr="00800F5B" w:rsidRDefault="00800F5B" w:rsidP="00800F5B">
            <w:pPr>
              <w:rPr>
                <w:rFonts w:cstheme="minorHAnsi"/>
                <w:b/>
                <w:sz w:val="24"/>
                <w:szCs w:val="24"/>
              </w:rPr>
            </w:pPr>
          </w:p>
        </w:tc>
        <w:tc>
          <w:tcPr>
            <w:tcW w:w="7375" w:type="dxa"/>
          </w:tcPr>
          <w:p w14:paraId="54063CD6" w14:textId="77777777" w:rsidR="00800F5B" w:rsidRPr="00800F5B" w:rsidRDefault="00800F5B" w:rsidP="00800F5B">
            <w:pPr>
              <w:widowControl w:val="0"/>
              <w:autoSpaceDE w:val="0"/>
              <w:autoSpaceDN w:val="0"/>
              <w:adjustRightInd w:val="0"/>
              <w:contextualSpacing/>
              <w:rPr>
                <w:rFonts w:eastAsia="Calibri" w:cstheme="minorHAnsi"/>
                <w:bCs/>
                <w:sz w:val="24"/>
                <w:szCs w:val="24"/>
              </w:rPr>
            </w:pPr>
          </w:p>
        </w:tc>
      </w:tr>
    </w:tbl>
    <w:p w14:paraId="7E988900" w14:textId="77777777" w:rsidR="00800F5B" w:rsidRPr="00800F5B" w:rsidRDefault="00800F5B" w:rsidP="00800F5B">
      <w:pPr>
        <w:rPr>
          <w:rFonts w:cstheme="minorHAnsi"/>
        </w:rPr>
      </w:pPr>
      <w:r w:rsidRPr="00800F5B">
        <w:rPr>
          <w:rFonts w:cstheme="minorHAnsi"/>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7375"/>
      </w:tblGrid>
      <w:tr w:rsidR="00800F5B" w:rsidRPr="00800F5B" w14:paraId="09436451" w14:textId="77777777" w:rsidTr="0051246E">
        <w:tc>
          <w:tcPr>
            <w:tcW w:w="2083" w:type="dxa"/>
          </w:tcPr>
          <w:p w14:paraId="3CCCCDBF" w14:textId="77777777" w:rsidR="00800F5B" w:rsidRPr="00800F5B" w:rsidRDefault="00800F5B" w:rsidP="00800F5B">
            <w:pPr>
              <w:rPr>
                <w:rFonts w:cstheme="minorHAnsi"/>
                <w:b/>
                <w:sz w:val="24"/>
                <w:szCs w:val="24"/>
              </w:rPr>
            </w:pPr>
            <w:r w:rsidRPr="00800F5B">
              <w:rPr>
                <w:rFonts w:cstheme="minorHAnsi"/>
                <w:b/>
                <w:sz w:val="24"/>
                <w:szCs w:val="24"/>
              </w:rPr>
              <w:lastRenderedPageBreak/>
              <w:t>APPLICANT</w:t>
            </w:r>
          </w:p>
        </w:tc>
        <w:tc>
          <w:tcPr>
            <w:tcW w:w="7375" w:type="dxa"/>
          </w:tcPr>
          <w:p w14:paraId="17FDDEE6" w14:textId="77777777" w:rsidR="00800F5B" w:rsidRPr="00800F5B" w:rsidRDefault="00800F5B" w:rsidP="00800F5B">
            <w:pPr>
              <w:rPr>
                <w:rFonts w:cstheme="minorHAnsi"/>
                <w:b/>
                <w:bCs/>
                <w:sz w:val="24"/>
                <w:szCs w:val="24"/>
              </w:rPr>
            </w:pPr>
            <w:r w:rsidRPr="00800F5B">
              <w:rPr>
                <w:rFonts w:cstheme="minorHAnsi"/>
                <w:b/>
                <w:bCs/>
                <w:sz w:val="24"/>
                <w:szCs w:val="24"/>
              </w:rPr>
              <w:t>Kern/Inyo/Mono Consortium Workforce Development Area- Kern County Employer's Training Resource</w:t>
            </w:r>
          </w:p>
          <w:p w14:paraId="015CCE1D" w14:textId="77777777" w:rsidR="00800F5B" w:rsidRPr="00800F5B" w:rsidRDefault="00800F5B" w:rsidP="00800F5B">
            <w:pPr>
              <w:rPr>
                <w:rFonts w:cstheme="minorHAnsi"/>
                <w:sz w:val="24"/>
                <w:szCs w:val="24"/>
              </w:rPr>
            </w:pPr>
            <w:r w:rsidRPr="00800F5B">
              <w:rPr>
                <w:rFonts w:cstheme="minorHAnsi"/>
                <w:sz w:val="24"/>
                <w:szCs w:val="24"/>
              </w:rPr>
              <w:t>1600 E. Belle Terrace</w:t>
            </w:r>
          </w:p>
          <w:p w14:paraId="605BD69F" w14:textId="77777777" w:rsidR="00800F5B" w:rsidRPr="00800F5B" w:rsidRDefault="00800F5B" w:rsidP="00800F5B">
            <w:pPr>
              <w:rPr>
                <w:rFonts w:cstheme="minorHAnsi"/>
                <w:sz w:val="24"/>
                <w:szCs w:val="24"/>
              </w:rPr>
            </w:pPr>
            <w:r w:rsidRPr="00800F5B">
              <w:rPr>
                <w:rFonts w:cstheme="minorHAnsi"/>
                <w:sz w:val="24"/>
                <w:szCs w:val="24"/>
              </w:rPr>
              <w:t>Bakersfield, CA 93307</w:t>
            </w:r>
          </w:p>
          <w:p w14:paraId="3E45726C" w14:textId="77777777" w:rsidR="00800F5B" w:rsidRPr="00800F5B" w:rsidRDefault="00800F5B" w:rsidP="00800F5B">
            <w:pPr>
              <w:rPr>
                <w:rFonts w:cstheme="minorHAnsi"/>
                <w:b/>
                <w:bCs/>
                <w:sz w:val="24"/>
                <w:szCs w:val="24"/>
              </w:rPr>
            </w:pPr>
          </w:p>
        </w:tc>
      </w:tr>
      <w:tr w:rsidR="00800F5B" w:rsidRPr="00800F5B" w14:paraId="3E6E48FC" w14:textId="77777777" w:rsidTr="0051246E">
        <w:tc>
          <w:tcPr>
            <w:tcW w:w="2083" w:type="dxa"/>
          </w:tcPr>
          <w:p w14:paraId="796C2B0C" w14:textId="77777777" w:rsidR="00800F5B" w:rsidRPr="00800F5B" w:rsidRDefault="00800F5B" w:rsidP="00800F5B">
            <w:pPr>
              <w:rPr>
                <w:rFonts w:cstheme="minorHAnsi"/>
                <w:b/>
                <w:sz w:val="24"/>
                <w:szCs w:val="24"/>
              </w:rPr>
            </w:pPr>
            <w:r w:rsidRPr="00800F5B">
              <w:rPr>
                <w:rFonts w:cstheme="minorHAnsi"/>
                <w:b/>
                <w:sz w:val="24"/>
                <w:szCs w:val="24"/>
              </w:rPr>
              <w:t>CONTACT</w:t>
            </w:r>
          </w:p>
        </w:tc>
        <w:tc>
          <w:tcPr>
            <w:tcW w:w="7375" w:type="dxa"/>
          </w:tcPr>
          <w:p w14:paraId="45BC7155" w14:textId="77777777" w:rsidR="00800F5B" w:rsidRPr="00800F5B" w:rsidRDefault="00800F5B" w:rsidP="00800F5B">
            <w:pPr>
              <w:rPr>
                <w:rFonts w:cstheme="minorHAnsi"/>
                <w:sz w:val="24"/>
                <w:szCs w:val="24"/>
              </w:rPr>
            </w:pPr>
            <w:r w:rsidRPr="00800F5B">
              <w:rPr>
                <w:rFonts w:cstheme="minorHAnsi"/>
                <w:sz w:val="24"/>
                <w:szCs w:val="24"/>
              </w:rPr>
              <w:t xml:space="preserve">Jeremy Shumaker, Assistant Chief Workforce </w:t>
            </w:r>
          </w:p>
          <w:p w14:paraId="69549B06" w14:textId="77777777" w:rsidR="00800F5B" w:rsidRPr="00800F5B" w:rsidRDefault="00800F5B" w:rsidP="00800F5B">
            <w:pPr>
              <w:rPr>
                <w:rFonts w:cstheme="minorHAnsi"/>
                <w:sz w:val="24"/>
                <w:szCs w:val="24"/>
              </w:rPr>
            </w:pPr>
            <w:r w:rsidRPr="00800F5B">
              <w:rPr>
                <w:rFonts w:cstheme="minorHAnsi"/>
                <w:sz w:val="24"/>
                <w:szCs w:val="24"/>
              </w:rPr>
              <w:t>Development Officer</w:t>
            </w:r>
          </w:p>
          <w:p w14:paraId="6DCC2A84" w14:textId="66952F2F" w:rsidR="00800F5B" w:rsidRPr="00800F5B" w:rsidRDefault="00011713" w:rsidP="00800F5B">
            <w:pPr>
              <w:rPr>
                <w:rFonts w:cstheme="minorHAnsi"/>
                <w:sz w:val="24"/>
                <w:szCs w:val="24"/>
              </w:rPr>
            </w:pPr>
            <w:r>
              <w:rPr>
                <w:rFonts w:cstheme="minorHAnsi"/>
                <w:sz w:val="24"/>
                <w:szCs w:val="24"/>
              </w:rPr>
              <w:t>1-</w:t>
            </w:r>
            <w:r w:rsidR="00800F5B" w:rsidRPr="00800F5B">
              <w:rPr>
                <w:rFonts w:cstheme="minorHAnsi"/>
                <w:sz w:val="24"/>
                <w:szCs w:val="24"/>
              </w:rPr>
              <w:t>661-635-2758</w:t>
            </w:r>
          </w:p>
          <w:p w14:paraId="4C87F506" w14:textId="77777777" w:rsidR="00800F5B" w:rsidRPr="006353BE" w:rsidRDefault="00800F5B" w:rsidP="00800F5B">
            <w:pPr>
              <w:rPr>
                <w:rFonts w:cstheme="minorHAnsi"/>
                <w:sz w:val="24"/>
                <w:szCs w:val="24"/>
              </w:rPr>
            </w:pPr>
            <w:hyperlink r:id="rId17" w:history="1">
              <w:r w:rsidRPr="006353BE">
                <w:rPr>
                  <w:rFonts w:cstheme="minorHAnsi"/>
                  <w:color w:val="0563C1" w:themeColor="hyperlink"/>
                  <w:sz w:val="24"/>
                  <w:szCs w:val="24"/>
                  <w:u w:val="single"/>
                </w:rPr>
                <w:t>shumakerj@kerncounty.com</w:t>
              </w:r>
            </w:hyperlink>
          </w:p>
          <w:p w14:paraId="16CFD6C0" w14:textId="77777777" w:rsidR="00800F5B" w:rsidRPr="00800F5B" w:rsidRDefault="00800F5B" w:rsidP="00800F5B">
            <w:pPr>
              <w:rPr>
                <w:rFonts w:cstheme="minorHAnsi"/>
                <w:sz w:val="24"/>
                <w:szCs w:val="24"/>
              </w:rPr>
            </w:pPr>
            <w:r w:rsidRPr="00800F5B">
              <w:rPr>
                <w:rFonts w:cstheme="minorHAnsi"/>
                <w:sz w:val="24"/>
                <w:szCs w:val="24"/>
              </w:rPr>
              <w:t xml:space="preserve"> </w:t>
            </w:r>
          </w:p>
        </w:tc>
      </w:tr>
      <w:tr w:rsidR="00800F5B" w:rsidRPr="00800F5B" w14:paraId="73EDDFC9" w14:textId="77777777" w:rsidTr="0051246E">
        <w:trPr>
          <w:trHeight w:val="432"/>
        </w:trPr>
        <w:tc>
          <w:tcPr>
            <w:tcW w:w="2083" w:type="dxa"/>
          </w:tcPr>
          <w:p w14:paraId="27F2BF18" w14:textId="77777777" w:rsidR="00800F5B" w:rsidRPr="00800F5B" w:rsidRDefault="00800F5B" w:rsidP="00800F5B">
            <w:pPr>
              <w:rPr>
                <w:rFonts w:cstheme="minorHAnsi"/>
                <w:b/>
                <w:sz w:val="24"/>
                <w:szCs w:val="24"/>
              </w:rPr>
            </w:pPr>
            <w:r w:rsidRPr="00800F5B">
              <w:rPr>
                <w:rFonts w:cstheme="minorHAnsi"/>
                <w:b/>
                <w:sz w:val="24"/>
                <w:szCs w:val="24"/>
              </w:rPr>
              <w:t>AWARD</w:t>
            </w:r>
          </w:p>
        </w:tc>
        <w:tc>
          <w:tcPr>
            <w:tcW w:w="7375" w:type="dxa"/>
          </w:tcPr>
          <w:p w14:paraId="2699C380" w14:textId="77777777" w:rsidR="00800F5B" w:rsidRPr="00800F5B" w:rsidRDefault="00800F5B" w:rsidP="00800F5B">
            <w:pPr>
              <w:rPr>
                <w:rFonts w:cstheme="minorHAnsi"/>
                <w:sz w:val="24"/>
                <w:szCs w:val="24"/>
              </w:rPr>
            </w:pPr>
            <w:r w:rsidRPr="00800F5B">
              <w:rPr>
                <w:rFonts w:cstheme="minorHAnsi"/>
                <w:color w:val="000000"/>
                <w:sz w:val="24"/>
                <w:szCs w:val="24"/>
              </w:rPr>
              <w:t>$985,200.00</w:t>
            </w:r>
          </w:p>
        </w:tc>
      </w:tr>
      <w:tr w:rsidR="00800F5B" w:rsidRPr="00800F5B" w14:paraId="6088B1F0" w14:textId="77777777" w:rsidTr="0051246E">
        <w:trPr>
          <w:trHeight w:val="567"/>
        </w:trPr>
        <w:tc>
          <w:tcPr>
            <w:tcW w:w="2083" w:type="dxa"/>
          </w:tcPr>
          <w:p w14:paraId="07AF1D81" w14:textId="77777777" w:rsidR="00800F5B" w:rsidRPr="00800F5B" w:rsidRDefault="00800F5B" w:rsidP="00800F5B">
            <w:pPr>
              <w:rPr>
                <w:rFonts w:cstheme="minorHAnsi"/>
                <w:b/>
                <w:sz w:val="24"/>
                <w:szCs w:val="24"/>
              </w:rPr>
            </w:pPr>
            <w:r w:rsidRPr="00800F5B">
              <w:rPr>
                <w:rFonts w:cstheme="minorHAnsi"/>
                <w:b/>
                <w:sz w:val="24"/>
                <w:szCs w:val="24"/>
              </w:rPr>
              <w:t>INDUSTRY FOCUS</w:t>
            </w:r>
          </w:p>
        </w:tc>
        <w:tc>
          <w:tcPr>
            <w:tcW w:w="7375" w:type="dxa"/>
          </w:tcPr>
          <w:p w14:paraId="640B9E86" w14:textId="77777777" w:rsidR="00800F5B" w:rsidRPr="00800F5B" w:rsidRDefault="00800F5B" w:rsidP="00800F5B">
            <w:pPr>
              <w:rPr>
                <w:rFonts w:cstheme="minorHAnsi"/>
                <w:sz w:val="24"/>
                <w:szCs w:val="24"/>
              </w:rPr>
            </w:pPr>
            <w:r w:rsidRPr="00800F5B">
              <w:rPr>
                <w:rFonts w:cstheme="minorHAnsi"/>
                <w:sz w:val="24"/>
                <w:szCs w:val="24"/>
              </w:rPr>
              <w:t>Manufacturing, Trades, Transportation, and Utilities, Warehousing and Logistics, Health Care and Social Assistance, and Educational Services</w:t>
            </w:r>
          </w:p>
          <w:p w14:paraId="2CCD7184" w14:textId="77777777" w:rsidR="00800F5B" w:rsidRPr="00800F5B" w:rsidRDefault="00800F5B" w:rsidP="00800F5B">
            <w:pPr>
              <w:rPr>
                <w:rFonts w:cstheme="minorHAnsi"/>
                <w:sz w:val="24"/>
                <w:szCs w:val="24"/>
              </w:rPr>
            </w:pPr>
          </w:p>
        </w:tc>
      </w:tr>
      <w:tr w:rsidR="00800F5B" w:rsidRPr="00800F5B" w14:paraId="4B84E4CC" w14:textId="77777777" w:rsidTr="0051246E">
        <w:tc>
          <w:tcPr>
            <w:tcW w:w="2083" w:type="dxa"/>
          </w:tcPr>
          <w:p w14:paraId="771F2DFC" w14:textId="77777777" w:rsidR="00800F5B" w:rsidRPr="00800F5B" w:rsidRDefault="00800F5B" w:rsidP="00800F5B">
            <w:pPr>
              <w:rPr>
                <w:rFonts w:cstheme="minorHAnsi"/>
                <w:b/>
                <w:sz w:val="24"/>
                <w:szCs w:val="24"/>
              </w:rPr>
            </w:pPr>
            <w:r w:rsidRPr="00800F5B">
              <w:rPr>
                <w:rFonts w:cstheme="minorHAnsi"/>
                <w:b/>
                <w:sz w:val="24"/>
                <w:szCs w:val="24"/>
              </w:rPr>
              <w:t>TARGETED PARTICIPANTS</w:t>
            </w:r>
          </w:p>
          <w:p w14:paraId="023408AC" w14:textId="77777777" w:rsidR="00800F5B" w:rsidRPr="00800F5B" w:rsidRDefault="00800F5B" w:rsidP="00800F5B">
            <w:pPr>
              <w:rPr>
                <w:rFonts w:cstheme="minorHAnsi"/>
                <w:b/>
                <w:sz w:val="24"/>
                <w:szCs w:val="24"/>
              </w:rPr>
            </w:pPr>
          </w:p>
        </w:tc>
        <w:tc>
          <w:tcPr>
            <w:tcW w:w="7375" w:type="dxa"/>
          </w:tcPr>
          <w:p w14:paraId="213D6629" w14:textId="77777777" w:rsidR="00800F5B" w:rsidRPr="00800F5B" w:rsidRDefault="00800F5B" w:rsidP="00800F5B">
            <w:pPr>
              <w:rPr>
                <w:rFonts w:cstheme="minorHAnsi"/>
                <w:sz w:val="24"/>
                <w:szCs w:val="24"/>
              </w:rPr>
            </w:pPr>
            <w:r w:rsidRPr="00800F5B">
              <w:rPr>
                <w:rFonts w:cstheme="minorHAnsi"/>
                <w:sz w:val="24"/>
                <w:szCs w:val="24"/>
              </w:rPr>
              <w:t>Farmworkers who meet the criteria of 18 years of age and meet WIOA Title I Adult eligibility.</w:t>
            </w:r>
          </w:p>
        </w:tc>
      </w:tr>
      <w:tr w:rsidR="00800F5B" w:rsidRPr="00800F5B" w14:paraId="00D3E436" w14:textId="77777777" w:rsidTr="0051246E">
        <w:tc>
          <w:tcPr>
            <w:tcW w:w="2083" w:type="dxa"/>
          </w:tcPr>
          <w:p w14:paraId="444A55E7" w14:textId="77777777" w:rsidR="00800F5B" w:rsidRPr="00800F5B" w:rsidRDefault="00800F5B" w:rsidP="00800F5B">
            <w:pPr>
              <w:rPr>
                <w:rFonts w:cstheme="minorHAnsi"/>
                <w:b/>
                <w:sz w:val="24"/>
                <w:szCs w:val="24"/>
              </w:rPr>
            </w:pPr>
            <w:r w:rsidRPr="00800F5B">
              <w:rPr>
                <w:rFonts w:cstheme="minorHAnsi"/>
                <w:b/>
                <w:sz w:val="24"/>
                <w:szCs w:val="24"/>
              </w:rPr>
              <w:t>KEY PARTNERS</w:t>
            </w:r>
          </w:p>
        </w:tc>
        <w:tc>
          <w:tcPr>
            <w:tcW w:w="7375" w:type="dxa"/>
          </w:tcPr>
          <w:p w14:paraId="72CE590E" w14:textId="77777777" w:rsidR="00800F5B" w:rsidRPr="00800F5B" w:rsidRDefault="00800F5B" w:rsidP="00800F5B">
            <w:pPr>
              <w:numPr>
                <w:ilvl w:val="0"/>
                <w:numId w:val="11"/>
              </w:numPr>
              <w:contextualSpacing/>
              <w:rPr>
                <w:rFonts w:eastAsia="Times New Roman" w:cstheme="minorHAnsi"/>
                <w:bCs/>
                <w:color w:val="000000"/>
                <w:sz w:val="24"/>
                <w:szCs w:val="24"/>
              </w:rPr>
            </w:pPr>
            <w:r w:rsidRPr="00800F5B">
              <w:rPr>
                <w:rFonts w:eastAsia="Times New Roman" w:cstheme="minorHAnsi"/>
                <w:bCs/>
                <w:color w:val="000000"/>
                <w:sz w:val="24"/>
                <w:szCs w:val="24"/>
              </w:rPr>
              <w:t>America’s Job Center of California (AJCC)</w:t>
            </w:r>
          </w:p>
          <w:p w14:paraId="713B5BA1" w14:textId="77777777" w:rsidR="00800F5B" w:rsidRPr="00800F5B" w:rsidRDefault="00800F5B" w:rsidP="00800F5B">
            <w:pPr>
              <w:numPr>
                <w:ilvl w:val="0"/>
                <w:numId w:val="11"/>
              </w:numPr>
              <w:contextualSpacing/>
              <w:rPr>
                <w:rFonts w:eastAsia="Times New Roman" w:cstheme="minorHAnsi"/>
                <w:bCs/>
                <w:color w:val="000000"/>
                <w:sz w:val="24"/>
                <w:szCs w:val="24"/>
              </w:rPr>
            </w:pPr>
            <w:r w:rsidRPr="00800F5B">
              <w:rPr>
                <w:rFonts w:eastAsia="Times New Roman" w:cstheme="minorHAnsi"/>
                <w:bCs/>
                <w:color w:val="000000"/>
                <w:sz w:val="24"/>
                <w:szCs w:val="24"/>
              </w:rPr>
              <w:t>Kern High School District - Bakersfield Adult School (KHSD-BAS)</w:t>
            </w:r>
          </w:p>
          <w:p w14:paraId="0D371EE9" w14:textId="77777777" w:rsidR="00800F5B" w:rsidRPr="00800F5B" w:rsidRDefault="00800F5B" w:rsidP="00800F5B">
            <w:pPr>
              <w:numPr>
                <w:ilvl w:val="0"/>
                <w:numId w:val="11"/>
              </w:numPr>
              <w:contextualSpacing/>
              <w:rPr>
                <w:rFonts w:eastAsia="Times New Roman" w:cstheme="minorHAnsi"/>
                <w:bCs/>
                <w:color w:val="000000"/>
                <w:sz w:val="24"/>
                <w:szCs w:val="24"/>
              </w:rPr>
            </w:pPr>
            <w:r w:rsidRPr="00800F5B">
              <w:rPr>
                <w:rFonts w:eastAsia="Times New Roman" w:cstheme="minorHAnsi"/>
                <w:bCs/>
                <w:color w:val="000000"/>
                <w:sz w:val="24"/>
                <w:szCs w:val="24"/>
              </w:rPr>
              <w:t>Proteus Inc.</w:t>
            </w:r>
          </w:p>
          <w:p w14:paraId="16A98805" w14:textId="77777777" w:rsidR="00800F5B" w:rsidRPr="00800F5B" w:rsidRDefault="00800F5B" w:rsidP="00800F5B">
            <w:pPr>
              <w:rPr>
                <w:rFonts w:cstheme="minorHAnsi"/>
                <w:sz w:val="24"/>
                <w:szCs w:val="24"/>
              </w:rPr>
            </w:pPr>
          </w:p>
        </w:tc>
      </w:tr>
      <w:tr w:rsidR="00800F5B" w:rsidRPr="00800F5B" w14:paraId="37E16D0D" w14:textId="77777777" w:rsidTr="0051246E">
        <w:tc>
          <w:tcPr>
            <w:tcW w:w="2083" w:type="dxa"/>
          </w:tcPr>
          <w:p w14:paraId="5BE6AE87" w14:textId="77777777" w:rsidR="00800F5B" w:rsidRPr="00800F5B" w:rsidRDefault="00800F5B" w:rsidP="00800F5B">
            <w:pPr>
              <w:rPr>
                <w:rFonts w:cstheme="minorHAnsi"/>
                <w:b/>
                <w:sz w:val="24"/>
                <w:szCs w:val="24"/>
              </w:rPr>
            </w:pPr>
            <w:r w:rsidRPr="00800F5B">
              <w:rPr>
                <w:rFonts w:cstheme="minorHAnsi"/>
                <w:b/>
                <w:sz w:val="24"/>
                <w:szCs w:val="24"/>
              </w:rPr>
              <w:t>PROJECT DESCRIPTION</w:t>
            </w:r>
          </w:p>
        </w:tc>
        <w:tc>
          <w:tcPr>
            <w:tcW w:w="7375" w:type="dxa"/>
          </w:tcPr>
          <w:p w14:paraId="3BC252C0" w14:textId="77777777" w:rsidR="00800F5B" w:rsidRPr="00800F5B" w:rsidRDefault="00800F5B" w:rsidP="00800F5B">
            <w:pPr>
              <w:rPr>
                <w:rFonts w:eastAsiaTheme="minorEastAsia" w:cstheme="minorHAnsi"/>
                <w:bCs/>
                <w:sz w:val="24"/>
                <w:szCs w:val="24"/>
                <w:lang w:val="en"/>
              </w:rPr>
            </w:pPr>
            <w:r w:rsidRPr="00800F5B">
              <w:rPr>
                <w:rFonts w:eastAsiaTheme="minorEastAsia" w:cstheme="minorHAnsi"/>
                <w:bCs/>
                <w:sz w:val="24"/>
                <w:szCs w:val="24"/>
                <w:lang w:val="en"/>
              </w:rPr>
              <w:t>The Kern/Inyo/Mono Consortium Workforce Development Area–Kern County Employers’ Training Resource (KIM) proposes to provide 85 participants with job skills training, on-the-job trainings (OJTs), work-based learning, access to training roles in adjacent sectors, such as agriculture, and offer a new strategic approach to prepare farmworkers for in-demand employment outside of the agriculture sector. To support career shifts for farmworkers, KIM will provide various forms of supportive services. KIM will also provide wrap-around services to support program participants through case management, referrals to service providers, career navigation, and more.</w:t>
            </w:r>
          </w:p>
          <w:p w14:paraId="28ED6FA9" w14:textId="77777777" w:rsidR="00800F5B" w:rsidRPr="00800F5B" w:rsidRDefault="00800F5B" w:rsidP="00800F5B">
            <w:pPr>
              <w:rPr>
                <w:rFonts w:cstheme="minorHAnsi"/>
                <w:sz w:val="24"/>
                <w:szCs w:val="24"/>
              </w:rPr>
            </w:pPr>
          </w:p>
        </w:tc>
      </w:tr>
      <w:tr w:rsidR="00800F5B" w:rsidRPr="00800F5B" w14:paraId="0B251845" w14:textId="77777777" w:rsidTr="0051246E">
        <w:tc>
          <w:tcPr>
            <w:tcW w:w="2083" w:type="dxa"/>
          </w:tcPr>
          <w:p w14:paraId="5E217093" w14:textId="77777777" w:rsidR="00800F5B" w:rsidRPr="00800F5B" w:rsidRDefault="00800F5B" w:rsidP="00800F5B">
            <w:pPr>
              <w:rPr>
                <w:rFonts w:cstheme="minorHAnsi"/>
                <w:b/>
                <w:sz w:val="24"/>
                <w:szCs w:val="24"/>
              </w:rPr>
            </w:pPr>
            <w:r w:rsidRPr="00800F5B">
              <w:rPr>
                <w:rFonts w:cstheme="minorHAnsi"/>
                <w:b/>
                <w:sz w:val="24"/>
                <w:szCs w:val="24"/>
              </w:rPr>
              <w:t>EXPECTED OUTCOMES</w:t>
            </w:r>
          </w:p>
        </w:tc>
        <w:tc>
          <w:tcPr>
            <w:tcW w:w="7375" w:type="dxa"/>
          </w:tcPr>
          <w:p w14:paraId="43E8A3F9" w14:textId="77777777" w:rsidR="00800F5B" w:rsidRPr="00800F5B" w:rsidRDefault="00800F5B" w:rsidP="00800F5B">
            <w:pPr>
              <w:numPr>
                <w:ilvl w:val="0"/>
                <w:numId w:val="12"/>
              </w:numPr>
              <w:contextualSpacing/>
              <w:rPr>
                <w:rFonts w:eastAsia="Calibri" w:cstheme="minorHAnsi"/>
                <w:bCs/>
                <w:sz w:val="24"/>
                <w:szCs w:val="24"/>
              </w:rPr>
            </w:pPr>
            <w:r w:rsidRPr="00800F5B">
              <w:rPr>
                <w:rFonts w:eastAsia="Calibri" w:cstheme="minorHAnsi"/>
                <w:bCs/>
                <w:sz w:val="24"/>
                <w:szCs w:val="24"/>
              </w:rPr>
              <w:t>Will serve 85 participants through enrollment and 85 participants through completion of certified training and work-based learning. (100%)</w:t>
            </w:r>
          </w:p>
          <w:p w14:paraId="4EE768DD" w14:textId="77777777" w:rsidR="00800F5B" w:rsidRPr="00800F5B" w:rsidRDefault="00800F5B" w:rsidP="00800F5B">
            <w:pPr>
              <w:numPr>
                <w:ilvl w:val="0"/>
                <w:numId w:val="12"/>
              </w:numPr>
              <w:contextualSpacing/>
              <w:rPr>
                <w:rFonts w:eastAsia="Calibri" w:cstheme="minorHAnsi"/>
                <w:bCs/>
                <w:sz w:val="24"/>
                <w:szCs w:val="24"/>
              </w:rPr>
            </w:pPr>
            <w:r w:rsidRPr="00800F5B">
              <w:rPr>
                <w:rFonts w:eastAsia="Calibri" w:cstheme="minorHAnsi"/>
                <w:bCs/>
                <w:sz w:val="24"/>
                <w:szCs w:val="24"/>
              </w:rPr>
              <w:t xml:space="preserve"> 35 participants to be scheduled for completion of credentials (41%).</w:t>
            </w:r>
          </w:p>
          <w:p w14:paraId="1EAEC539" w14:textId="77777777" w:rsidR="00800F5B" w:rsidRPr="00800F5B" w:rsidRDefault="00800F5B" w:rsidP="00800F5B">
            <w:pPr>
              <w:numPr>
                <w:ilvl w:val="0"/>
                <w:numId w:val="12"/>
              </w:numPr>
              <w:contextualSpacing/>
              <w:rPr>
                <w:rFonts w:eastAsia="Calibri" w:cstheme="minorHAnsi"/>
                <w:bCs/>
                <w:sz w:val="24"/>
                <w:szCs w:val="24"/>
              </w:rPr>
            </w:pPr>
            <w:r w:rsidRPr="00800F5B">
              <w:rPr>
                <w:rFonts w:eastAsia="Calibri" w:cstheme="minorHAnsi"/>
                <w:bCs/>
                <w:sz w:val="24"/>
                <w:szCs w:val="24"/>
              </w:rPr>
              <w:t xml:space="preserve">The program anticipates an employment rate of 73% in the 2nd Quarter After Exit at 62 participants. </w:t>
            </w:r>
          </w:p>
          <w:p w14:paraId="31D0D481" w14:textId="77777777" w:rsidR="00800F5B" w:rsidRPr="00800F5B" w:rsidRDefault="00800F5B" w:rsidP="00800F5B">
            <w:pPr>
              <w:numPr>
                <w:ilvl w:val="0"/>
                <w:numId w:val="12"/>
              </w:numPr>
              <w:contextualSpacing/>
              <w:rPr>
                <w:rFonts w:eastAsia="Calibri" w:cstheme="minorHAnsi"/>
                <w:bCs/>
                <w:sz w:val="24"/>
                <w:szCs w:val="24"/>
              </w:rPr>
            </w:pPr>
            <w:r w:rsidRPr="00800F5B">
              <w:rPr>
                <w:rFonts w:eastAsia="Calibri" w:cstheme="minorHAnsi"/>
                <w:bCs/>
                <w:sz w:val="24"/>
                <w:szCs w:val="24"/>
              </w:rPr>
              <w:t xml:space="preserve">The program anticipates an employment rate of 68% in the 4th Quarter After Exit for 58 participants. </w:t>
            </w:r>
          </w:p>
          <w:p w14:paraId="33752691" w14:textId="77777777" w:rsidR="00800F5B" w:rsidRPr="00800F5B" w:rsidRDefault="00800F5B" w:rsidP="00800F5B">
            <w:pPr>
              <w:numPr>
                <w:ilvl w:val="0"/>
                <w:numId w:val="12"/>
              </w:numPr>
              <w:contextualSpacing/>
              <w:rPr>
                <w:rFonts w:eastAsia="Calibri" w:cstheme="minorHAnsi"/>
                <w:bCs/>
                <w:sz w:val="24"/>
                <w:szCs w:val="24"/>
              </w:rPr>
            </w:pPr>
            <w:r w:rsidRPr="00800F5B">
              <w:rPr>
                <w:rFonts w:eastAsia="Calibri" w:cstheme="minorHAnsi"/>
                <w:bCs/>
                <w:sz w:val="24"/>
                <w:szCs w:val="24"/>
              </w:rPr>
              <w:t>The goal of 66% credential attainment 4 Quarters After Exit for 23 participants.</w:t>
            </w:r>
          </w:p>
          <w:p w14:paraId="30554A04" w14:textId="77777777" w:rsidR="00800F5B" w:rsidRPr="00800F5B" w:rsidRDefault="00800F5B" w:rsidP="00800F5B">
            <w:pPr>
              <w:numPr>
                <w:ilvl w:val="0"/>
                <w:numId w:val="12"/>
              </w:numPr>
              <w:contextualSpacing/>
              <w:rPr>
                <w:rFonts w:eastAsia="Calibri" w:cstheme="minorHAnsi"/>
                <w:bCs/>
                <w:sz w:val="24"/>
                <w:szCs w:val="24"/>
              </w:rPr>
            </w:pPr>
            <w:r w:rsidRPr="00800F5B">
              <w:rPr>
                <w:rFonts w:eastAsia="Calibri" w:cstheme="minorHAnsi"/>
                <w:bCs/>
                <w:sz w:val="24"/>
                <w:szCs w:val="24"/>
              </w:rPr>
              <w:t>Median Earnings 2nd Quarter After Exit of $7,800.</w:t>
            </w:r>
          </w:p>
          <w:p w14:paraId="53053DEA" w14:textId="77777777" w:rsidR="00800F5B" w:rsidRPr="00800F5B" w:rsidRDefault="00800F5B" w:rsidP="00800F5B">
            <w:pPr>
              <w:ind w:left="720"/>
              <w:contextualSpacing/>
              <w:rPr>
                <w:rFonts w:eastAsia="Calibri" w:cstheme="minorHAnsi"/>
                <w:bCs/>
                <w:sz w:val="24"/>
                <w:szCs w:val="24"/>
              </w:rPr>
            </w:pPr>
          </w:p>
        </w:tc>
      </w:tr>
    </w:tbl>
    <w:p w14:paraId="2920D5E0" w14:textId="77777777" w:rsidR="00800F5B" w:rsidRPr="00800F5B" w:rsidRDefault="00800F5B" w:rsidP="00800F5B">
      <w:pPr>
        <w:rPr>
          <w:rFonts w:cstheme="minorHAnsi"/>
        </w:rPr>
      </w:pPr>
      <w:r w:rsidRPr="00800F5B">
        <w:rPr>
          <w:rFonts w:cstheme="minorHAnsi"/>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7375"/>
      </w:tblGrid>
      <w:tr w:rsidR="00800F5B" w:rsidRPr="00800F5B" w14:paraId="6A5DFB97" w14:textId="77777777" w:rsidTr="0051246E">
        <w:tc>
          <w:tcPr>
            <w:tcW w:w="2083" w:type="dxa"/>
          </w:tcPr>
          <w:p w14:paraId="6BB9BECD" w14:textId="77777777" w:rsidR="00800F5B" w:rsidRPr="00800F5B" w:rsidRDefault="00800F5B" w:rsidP="00800F5B">
            <w:pPr>
              <w:rPr>
                <w:rFonts w:cstheme="minorHAnsi"/>
                <w:b/>
                <w:sz w:val="24"/>
                <w:szCs w:val="24"/>
              </w:rPr>
            </w:pPr>
            <w:r w:rsidRPr="00800F5B">
              <w:rPr>
                <w:rFonts w:cstheme="minorHAnsi"/>
                <w:sz w:val="24"/>
                <w:szCs w:val="24"/>
              </w:rPr>
              <w:lastRenderedPageBreak/>
              <w:br w:type="page"/>
            </w:r>
            <w:r w:rsidRPr="00800F5B">
              <w:rPr>
                <w:rFonts w:cstheme="minorHAnsi"/>
                <w:b/>
                <w:sz w:val="24"/>
                <w:szCs w:val="24"/>
              </w:rPr>
              <w:t>APPLICANT</w:t>
            </w:r>
          </w:p>
        </w:tc>
        <w:tc>
          <w:tcPr>
            <w:tcW w:w="7375" w:type="dxa"/>
          </w:tcPr>
          <w:p w14:paraId="4FD9A2CD" w14:textId="77777777" w:rsidR="00800F5B" w:rsidRPr="00800F5B" w:rsidRDefault="00800F5B" w:rsidP="00800F5B">
            <w:pPr>
              <w:rPr>
                <w:rFonts w:cstheme="minorHAnsi"/>
                <w:b/>
                <w:bCs/>
                <w:sz w:val="24"/>
                <w:szCs w:val="24"/>
              </w:rPr>
            </w:pPr>
            <w:r w:rsidRPr="00800F5B">
              <w:rPr>
                <w:rFonts w:cstheme="minorHAnsi"/>
                <w:b/>
                <w:bCs/>
                <w:sz w:val="24"/>
                <w:szCs w:val="24"/>
              </w:rPr>
              <w:t xml:space="preserve">Mixteco </w:t>
            </w:r>
            <w:proofErr w:type="spellStart"/>
            <w:r w:rsidRPr="00800F5B">
              <w:rPr>
                <w:rFonts w:cstheme="minorHAnsi"/>
                <w:b/>
                <w:bCs/>
                <w:sz w:val="24"/>
                <w:szCs w:val="24"/>
              </w:rPr>
              <w:t>Indigena</w:t>
            </w:r>
            <w:proofErr w:type="spellEnd"/>
            <w:r w:rsidRPr="00800F5B">
              <w:rPr>
                <w:rFonts w:cstheme="minorHAnsi"/>
                <w:b/>
                <w:bCs/>
                <w:sz w:val="24"/>
                <w:szCs w:val="24"/>
              </w:rPr>
              <w:t xml:space="preserve"> Community Organizing Project </w:t>
            </w:r>
          </w:p>
          <w:p w14:paraId="6B4774B4" w14:textId="77777777" w:rsidR="00800F5B" w:rsidRPr="00800F5B" w:rsidRDefault="00800F5B" w:rsidP="00800F5B">
            <w:pPr>
              <w:rPr>
                <w:rFonts w:cstheme="minorHAnsi"/>
                <w:sz w:val="24"/>
                <w:szCs w:val="24"/>
              </w:rPr>
            </w:pPr>
            <w:r w:rsidRPr="00800F5B">
              <w:rPr>
                <w:rFonts w:cstheme="minorHAnsi"/>
                <w:sz w:val="24"/>
                <w:szCs w:val="24"/>
              </w:rPr>
              <w:t>505 South A Street</w:t>
            </w:r>
            <w:r w:rsidRPr="00800F5B">
              <w:rPr>
                <w:rFonts w:cstheme="minorHAnsi"/>
                <w:sz w:val="24"/>
                <w:szCs w:val="24"/>
              </w:rPr>
              <w:cr/>
              <w:t>Oxnard, CA 93034</w:t>
            </w:r>
          </w:p>
          <w:p w14:paraId="2F54FC40" w14:textId="77777777" w:rsidR="00800F5B" w:rsidRPr="00800F5B" w:rsidRDefault="00800F5B" w:rsidP="00800F5B">
            <w:pPr>
              <w:rPr>
                <w:rFonts w:cstheme="minorHAnsi"/>
                <w:b/>
                <w:bCs/>
                <w:sz w:val="24"/>
                <w:szCs w:val="24"/>
              </w:rPr>
            </w:pPr>
          </w:p>
        </w:tc>
      </w:tr>
      <w:tr w:rsidR="00800F5B" w:rsidRPr="00800F5B" w14:paraId="1FF76C68" w14:textId="77777777" w:rsidTr="0051246E">
        <w:tc>
          <w:tcPr>
            <w:tcW w:w="2083" w:type="dxa"/>
          </w:tcPr>
          <w:p w14:paraId="3289AF9D" w14:textId="77777777" w:rsidR="00800F5B" w:rsidRPr="00800F5B" w:rsidRDefault="00800F5B" w:rsidP="00800F5B">
            <w:pPr>
              <w:rPr>
                <w:rFonts w:cstheme="minorHAnsi"/>
                <w:b/>
                <w:sz w:val="24"/>
                <w:szCs w:val="24"/>
              </w:rPr>
            </w:pPr>
            <w:r w:rsidRPr="00800F5B">
              <w:rPr>
                <w:rFonts w:cstheme="minorHAnsi"/>
                <w:b/>
                <w:sz w:val="24"/>
                <w:szCs w:val="24"/>
              </w:rPr>
              <w:t>CONTACT</w:t>
            </w:r>
          </w:p>
        </w:tc>
        <w:tc>
          <w:tcPr>
            <w:tcW w:w="7375" w:type="dxa"/>
          </w:tcPr>
          <w:p w14:paraId="6722F91E" w14:textId="77777777" w:rsidR="00800F5B" w:rsidRPr="00800F5B" w:rsidRDefault="00800F5B" w:rsidP="00800F5B">
            <w:pPr>
              <w:rPr>
                <w:rFonts w:cstheme="minorHAnsi"/>
                <w:sz w:val="24"/>
                <w:szCs w:val="24"/>
              </w:rPr>
            </w:pPr>
            <w:r w:rsidRPr="00800F5B">
              <w:rPr>
                <w:rFonts w:cstheme="minorHAnsi"/>
                <w:sz w:val="24"/>
                <w:szCs w:val="24"/>
              </w:rPr>
              <w:t>Arcenio Lopez, Executive Director</w:t>
            </w:r>
          </w:p>
          <w:p w14:paraId="43BBE0FE" w14:textId="2592381F" w:rsidR="00800F5B" w:rsidRPr="00800F5B" w:rsidRDefault="00011713" w:rsidP="00800F5B">
            <w:pPr>
              <w:rPr>
                <w:rFonts w:cstheme="minorHAnsi"/>
                <w:sz w:val="24"/>
                <w:szCs w:val="24"/>
              </w:rPr>
            </w:pPr>
            <w:r>
              <w:rPr>
                <w:rFonts w:cstheme="minorHAnsi"/>
                <w:sz w:val="24"/>
                <w:szCs w:val="24"/>
              </w:rPr>
              <w:t>1-</w:t>
            </w:r>
            <w:r w:rsidR="00800F5B" w:rsidRPr="00800F5B">
              <w:rPr>
                <w:rFonts w:cstheme="minorHAnsi"/>
                <w:sz w:val="24"/>
                <w:szCs w:val="24"/>
              </w:rPr>
              <w:t>805-822-2418</w:t>
            </w:r>
          </w:p>
          <w:p w14:paraId="19B35C19" w14:textId="77777777" w:rsidR="00800F5B" w:rsidRPr="006353BE" w:rsidRDefault="00800F5B" w:rsidP="00800F5B">
            <w:pPr>
              <w:rPr>
                <w:rFonts w:cstheme="minorHAnsi"/>
                <w:sz w:val="24"/>
                <w:szCs w:val="24"/>
              </w:rPr>
            </w:pPr>
            <w:hyperlink r:id="rId18" w:history="1">
              <w:r w:rsidRPr="006353BE">
                <w:rPr>
                  <w:rFonts w:cstheme="minorHAnsi"/>
                  <w:color w:val="0563C1" w:themeColor="hyperlink"/>
                  <w:sz w:val="24"/>
                  <w:szCs w:val="24"/>
                  <w:u w:val="single"/>
                </w:rPr>
                <w:t>arcenio.lopez@mixteco.org</w:t>
              </w:r>
            </w:hyperlink>
          </w:p>
          <w:p w14:paraId="10E0ED2C" w14:textId="77777777" w:rsidR="00800F5B" w:rsidRPr="00800F5B" w:rsidRDefault="00800F5B" w:rsidP="00800F5B">
            <w:pPr>
              <w:rPr>
                <w:rFonts w:cstheme="minorHAnsi"/>
                <w:sz w:val="24"/>
                <w:szCs w:val="24"/>
              </w:rPr>
            </w:pPr>
          </w:p>
        </w:tc>
      </w:tr>
      <w:tr w:rsidR="00800F5B" w:rsidRPr="00800F5B" w14:paraId="6F599778" w14:textId="77777777" w:rsidTr="0051246E">
        <w:trPr>
          <w:trHeight w:val="432"/>
        </w:trPr>
        <w:tc>
          <w:tcPr>
            <w:tcW w:w="2083" w:type="dxa"/>
          </w:tcPr>
          <w:p w14:paraId="720686D4" w14:textId="77777777" w:rsidR="00800F5B" w:rsidRPr="00800F5B" w:rsidRDefault="00800F5B" w:rsidP="00800F5B">
            <w:pPr>
              <w:rPr>
                <w:rFonts w:cstheme="minorHAnsi"/>
                <w:b/>
                <w:sz w:val="24"/>
                <w:szCs w:val="24"/>
              </w:rPr>
            </w:pPr>
            <w:r w:rsidRPr="00800F5B">
              <w:rPr>
                <w:rFonts w:cstheme="minorHAnsi"/>
                <w:b/>
                <w:sz w:val="24"/>
                <w:szCs w:val="24"/>
              </w:rPr>
              <w:t>AWARD</w:t>
            </w:r>
          </w:p>
        </w:tc>
        <w:tc>
          <w:tcPr>
            <w:tcW w:w="7375" w:type="dxa"/>
          </w:tcPr>
          <w:p w14:paraId="7F6F63EE" w14:textId="77777777" w:rsidR="00800F5B" w:rsidRPr="00800F5B" w:rsidRDefault="00800F5B" w:rsidP="00800F5B">
            <w:pPr>
              <w:rPr>
                <w:rFonts w:cstheme="minorHAnsi"/>
                <w:sz w:val="24"/>
                <w:szCs w:val="24"/>
              </w:rPr>
            </w:pPr>
            <w:r w:rsidRPr="00800F5B">
              <w:rPr>
                <w:rFonts w:cstheme="minorHAnsi"/>
                <w:sz w:val="24"/>
                <w:szCs w:val="24"/>
              </w:rPr>
              <w:t>$482,881.99</w:t>
            </w:r>
          </w:p>
        </w:tc>
      </w:tr>
      <w:tr w:rsidR="00800F5B" w:rsidRPr="00800F5B" w14:paraId="6E16E21A" w14:textId="77777777" w:rsidTr="0051246E">
        <w:trPr>
          <w:trHeight w:val="567"/>
        </w:trPr>
        <w:tc>
          <w:tcPr>
            <w:tcW w:w="2083" w:type="dxa"/>
          </w:tcPr>
          <w:p w14:paraId="5B14DA17" w14:textId="77777777" w:rsidR="00800F5B" w:rsidRPr="00800F5B" w:rsidRDefault="00800F5B" w:rsidP="00800F5B">
            <w:pPr>
              <w:rPr>
                <w:rFonts w:cstheme="minorHAnsi"/>
                <w:b/>
                <w:sz w:val="24"/>
                <w:szCs w:val="24"/>
              </w:rPr>
            </w:pPr>
            <w:r w:rsidRPr="00800F5B">
              <w:rPr>
                <w:rFonts w:cstheme="minorHAnsi"/>
                <w:b/>
                <w:sz w:val="24"/>
                <w:szCs w:val="24"/>
              </w:rPr>
              <w:t>INDUSTRY FOCUS</w:t>
            </w:r>
          </w:p>
        </w:tc>
        <w:tc>
          <w:tcPr>
            <w:tcW w:w="7375" w:type="dxa"/>
          </w:tcPr>
          <w:p w14:paraId="49FF9C2A" w14:textId="77777777" w:rsidR="00800F5B" w:rsidRPr="00800F5B" w:rsidRDefault="00800F5B" w:rsidP="00800F5B">
            <w:pPr>
              <w:rPr>
                <w:rFonts w:cstheme="minorHAnsi"/>
                <w:sz w:val="24"/>
                <w:szCs w:val="24"/>
              </w:rPr>
            </w:pPr>
            <w:r w:rsidRPr="00800F5B">
              <w:rPr>
                <w:rFonts w:cstheme="minorHAnsi"/>
                <w:sz w:val="24"/>
                <w:szCs w:val="24"/>
              </w:rPr>
              <w:t>Agriculture, Cooperative Farming, and Regenerative Agriculture</w:t>
            </w:r>
          </w:p>
        </w:tc>
      </w:tr>
      <w:tr w:rsidR="00800F5B" w:rsidRPr="00800F5B" w14:paraId="059E55A3" w14:textId="77777777" w:rsidTr="0051246E">
        <w:tc>
          <w:tcPr>
            <w:tcW w:w="2083" w:type="dxa"/>
          </w:tcPr>
          <w:p w14:paraId="7EED0065" w14:textId="77777777" w:rsidR="00800F5B" w:rsidRPr="00800F5B" w:rsidRDefault="00800F5B" w:rsidP="00800F5B">
            <w:pPr>
              <w:rPr>
                <w:rFonts w:cstheme="minorHAnsi"/>
                <w:b/>
                <w:sz w:val="24"/>
                <w:szCs w:val="24"/>
              </w:rPr>
            </w:pPr>
            <w:r w:rsidRPr="00800F5B">
              <w:rPr>
                <w:rFonts w:cstheme="minorHAnsi"/>
                <w:b/>
                <w:sz w:val="24"/>
                <w:szCs w:val="24"/>
              </w:rPr>
              <w:t>TARGETED PARTICIPANTS</w:t>
            </w:r>
          </w:p>
          <w:p w14:paraId="653513C2" w14:textId="77777777" w:rsidR="00800F5B" w:rsidRPr="00800F5B" w:rsidRDefault="00800F5B" w:rsidP="00800F5B">
            <w:pPr>
              <w:rPr>
                <w:rFonts w:cstheme="minorHAnsi"/>
                <w:b/>
                <w:sz w:val="24"/>
                <w:szCs w:val="24"/>
              </w:rPr>
            </w:pPr>
          </w:p>
        </w:tc>
        <w:tc>
          <w:tcPr>
            <w:tcW w:w="7375" w:type="dxa"/>
          </w:tcPr>
          <w:p w14:paraId="4043D710" w14:textId="77777777" w:rsidR="00800F5B" w:rsidRPr="00800F5B" w:rsidRDefault="00800F5B" w:rsidP="00800F5B">
            <w:pPr>
              <w:rPr>
                <w:rFonts w:cstheme="minorHAnsi"/>
                <w:sz w:val="24"/>
                <w:szCs w:val="24"/>
              </w:rPr>
            </w:pPr>
            <w:r w:rsidRPr="00800F5B">
              <w:rPr>
                <w:rFonts w:cstheme="minorHAnsi"/>
                <w:sz w:val="24"/>
                <w:szCs w:val="24"/>
              </w:rPr>
              <w:t>Indigenous Farmworkers and Non-Indigenous Farmworkers</w:t>
            </w:r>
          </w:p>
        </w:tc>
      </w:tr>
      <w:tr w:rsidR="00800F5B" w:rsidRPr="00800F5B" w14:paraId="7785EF86" w14:textId="77777777" w:rsidTr="0051246E">
        <w:tc>
          <w:tcPr>
            <w:tcW w:w="2083" w:type="dxa"/>
          </w:tcPr>
          <w:p w14:paraId="2647F302" w14:textId="77777777" w:rsidR="00800F5B" w:rsidRPr="00800F5B" w:rsidRDefault="00800F5B" w:rsidP="00800F5B">
            <w:pPr>
              <w:rPr>
                <w:rFonts w:cstheme="minorHAnsi"/>
                <w:b/>
                <w:sz w:val="24"/>
                <w:szCs w:val="24"/>
              </w:rPr>
            </w:pPr>
            <w:r w:rsidRPr="00800F5B">
              <w:rPr>
                <w:rFonts w:cstheme="minorHAnsi"/>
                <w:b/>
                <w:sz w:val="24"/>
                <w:szCs w:val="24"/>
              </w:rPr>
              <w:t>KEY PARTNERS</w:t>
            </w:r>
          </w:p>
        </w:tc>
        <w:tc>
          <w:tcPr>
            <w:tcW w:w="7375" w:type="dxa"/>
          </w:tcPr>
          <w:p w14:paraId="31424E52" w14:textId="77777777" w:rsidR="00800F5B" w:rsidRPr="00800F5B" w:rsidRDefault="00800F5B" w:rsidP="00800F5B">
            <w:pPr>
              <w:numPr>
                <w:ilvl w:val="0"/>
                <w:numId w:val="18"/>
              </w:numPr>
              <w:contextualSpacing/>
              <w:rPr>
                <w:rFonts w:eastAsia="Times New Roman" w:cstheme="minorHAnsi"/>
                <w:bCs/>
                <w:color w:val="000000"/>
                <w:sz w:val="24"/>
                <w:szCs w:val="24"/>
              </w:rPr>
            </w:pPr>
            <w:r w:rsidRPr="00800F5B">
              <w:rPr>
                <w:rFonts w:eastAsia="Times New Roman" w:cstheme="minorHAnsi"/>
                <w:bCs/>
                <w:color w:val="000000"/>
                <w:sz w:val="24"/>
                <w:szCs w:val="24"/>
              </w:rPr>
              <w:t>CAUSE (Central Coast Alliance United for a Sustainable Economy)  </w:t>
            </w:r>
          </w:p>
          <w:p w14:paraId="57C37B46" w14:textId="77777777" w:rsidR="00800F5B" w:rsidRPr="00800F5B" w:rsidRDefault="00800F5B" w:rsidP="00800F5B">
            <w:pPr>
              <w:numPr>
                <w:ilvl w:val="0"/>
                <w:numId w:val="18"/>
              </w:numPr>
              <w:contextualSpacing/>
              <w:rPr>
                <w:rFonts w:eastAsia="Times New Roman" w:cstheme="minorHAnsi"/>
                <w:bCs/>
                <w:color w:val="000000"/>
                <w:sz w:val="24"/>
                <w:szCs w:val="24"/>
              </w:rPr>
            </w:pPr>
            <w:proofErr w:type="spellStart"/>
            <w:r w:rsidRPr="00800F5B">
              <w:rPr>
                <w:rFonts w:eastAsia="Times New Roman" w:cstheme="minorHAnsi"/>
                <w:bCs/>
                <w:color w:val="000000"/>
                <w:sz w:val="24"/>
                <w:szCs w:val="24"/>
              </w:rPr>
              <w:t>Líderes</w:t>
            </w:r>
            <w:proofErr w:type="spellEnd"/>
            <w:r w:rsidRPr="00800F5B">
              <w:rPr>
                <w:rFonts w:eastAsia="Times New Roman" w:cstheme="minorHAnsi"/>
                <w:bCs/>
                <w:color w:val="000000"/>
                <w:sz w:val="24"/>
                <w:szCs w:val="24"/>
              </w:rPr>
              <w:t xml:space="preserve"> </w:t>
            </w:r>
            <w:proofErr w:type="spellStart"/>
            <w:r w:rsidRPr="00800F5B">
              <w:rPr>
                <w:rFonts w:eastAsia="Times New Roman" w:cstheme="minorHAnsi"/>
                <w:bCs/>
                <w:color w:val="000000"/>
                <w:sz w:val="24"/>
                <w:szCs w:val="24"/>
              </w:rPr>
              <w:t>Campesinas</w:t>
            </w:r>
            <w:proofErr w:type="spellEnd"/>
            <w:r w:rsidRPr="00800F5B">
              <w:rPr>
                <w:rFonts w:eastAsia="Times New Roman" w:cstheme="minorHAnsi"/>
                <w:bCs/>
                <w:color w:val="000000"/>
                <w:sz w:val="24"/>
                <w:szCs w:val="24"/>
              </w:rPr>
              <w:t> </w:t>
            </w:r>
          </w:p>
          <w:p w14:paraId="015D2452" w14:textId="77777777" w:rsidR="00800F5B" w:rsidRPr="00800F5B" w:rsidRDefault="00800F5B" w:rsidP="00800F5B">
            <w:pPr>
              <w:numPr>
                <w:ilvl w:val="0"/>
                <w:numId w:val="18"/>
              </w:numPr>
              <w:contextualSpacing/>
              <w:rPr>
                <w:rFonts w:eastAsia="Times New Roman" w:cstheme="minorHAnsi"/>
                <w:bCs/>
                <w:color w:val="000000"/>
                <w:sz w:val="24"/>
                <w:szCs w:val="24"/>
              </w:rPr>
            </w:pPr>
            <w:r w:rsidRPr="00800F5B">
              <w:rPr>
                <w:rFonts w:eastAsia="Times New Roman" w:cstheme="minorHAnsi"/>
                <w:bCs/>
                <w:color w:val="000000"/>
                <w:sz w:val="24"/>
                <w:szCs w:val="24"/>
              </w:rPr>
              <w:t>Agriculture and Land-Based Training Association (ALBA)</w:t>
            </w:r>
          </w:p>
          <w:p w14:paraId="6D4702E0" w14:textId="77777777" w:rsidR="00800F5B" w:rsidRPr="00800F5B" w:rsidRDefault="00800F5B" w:rsidP="00800F5B">
            <w:pPr>
              <w:numPr>
                <w:ilvl w:val="0"/>
                <w:numId w:val="18"/>
              </w:numPr>
              <w:contextualSpacing/>
              <w:rPr>
                <w:rFonts w:eastAsia="Times New Roman" w:cstheme="minorHAnsi"/>
                <w:bCs/>
                <w:color w:val="000000"/>
                <w:sz w:val="24"/>
                <w:szCs w:val="24"/>
              </w:rPr>
            </w:pPr>
            <w:r w:rsidRPr="00800F5B">
              <w:rPr>
                <w:rFonts w:eastAsia="Times New Roman" w:cstheme="minorHAnsi"/>
                <w:bCs/>
                <w:color w:val="000000"/>
                <w:sz w:val="24"/>
                <w:szCs w:val="24"/>
              </w:rPr>
              <w:t>Ventura County Workforce Development Board (VCWDB)</w:t>
            </w:r>
          </w:p>
          <w:p w14:paraId="58464835" w14:textId="77777777" w:rsidR="00800F5B" w:rsidRPr="00800F5B" w:rsidRDefault="00800F5B" w:rsidP="00800F5B">
            <w:pPr>
              <w:numPr>
                <w:ilvl w:val="0"/>
                <w:numId w:val="18"/>
              </w:numPr>
              <w:contextualSpacing/>
              <w:rPr>
                <w:rFonts w:eastAsia="Times New Roman" w:cstheme="minorHAnsi"/>
                <w:bCs/>
                <w:color w:val="000000"/>
                <w:sz w:val="24"/>
                <w:szCs w:val="24"/>
              </w:rPr>
            </w:pPr>
            <w:r w:rsidRPr="00800F5B">
              <w:rPr>
                <w:rFonts w:eastAsia="Times New Roman" w:cstheme="minorHAnsi"/>
                <w:bCs/>
                <w:color w:val="000000"/>
                <w:sz w:val="24"/>
                <w:szCs w:val="24"/>
              </w:rPr>
              <w:t>California Center for Cooperative Development (CCCD)</w:t>
            </w:r>
          </w:p>
          <w:p w14:paraId="1B4CEFCC" w14:textId="77777777" w:rsidR="00800F5B" w:rsidRPr="00800F5B" w:rsidRDefault="00800F5B" w:rsidP="00800F5B">
            <w:pPr>
              <w:numPr>
                <w:ilvl w:val="0"/>
                <w:numId w:val="18"/>
              </w:numPr>
              <w:contextualSpacing/>
              <w:rPr>
                <w:rFonts w:cstheme="minorHAnsi"/>
                <w:sz w:val="24"/>
                <w:szCs w:val="24"/>
              </w:rPr>
            </w:pPr>
            <w:r w:rsidRPr="00800F5B">
              <w:rPr>
                <w:rFonts w:eastAsia="Times New Roman" w:cstheme="minorHAnsi"/>
                <w:bCs/>
                <w:color w:val="000000"/>
                <w:sz w:val="24"/>
                <w:szCs w:val="24"/>
              </w:rPr>
              <w:t>California Certified Organic Farmers (CCOF)</w:t>
            </w:r>
          </w:p>
          <w:p w14:paraId="71983714" w14:textId="77777777" w:rsidR="00800F5B" w:rsidRPr="00800F5B" w:rsidRDefault="00800F5B" w:rsidP="00800F5B">
            <w:pPr>
              <w:ind w:left="720"/>
              <w:contextualSpacing/>
              <w:rPr>
                <w:rFonts w:cstheme="minorHAnsi"/>
                <w:sz w:val="24"/>
                <w:szCs w:val="24"/>
              </w:rPr>
            </w:pPr>
          </w:p>
        </w:tc>
      </w:tr>
      <w:tr w:rsidR="00800F5B" w:rsidRPr="00800F5B" w14:paraId="1153F8E4" w14:textId="77777777" w:rsidTr="0051246E">
        <w:tc>
          <w:tcPr>
            <w:tcW w:w="2083" w:type="dxa"/>
          </w:tcPr>
          <w:p w14:paraId="6842F238" w14:textId="77777777" w:rsidR="00800F5B" w:rsidRPr="00800F5B" w:rsidRDefault="00800F5B" w:rsidP="00800F5B">
            <w:pPr>
              <w:rPr>
                <w:rFonts w:cstheme="minorHAnsi"/>
                <w:b/>
                <w:sz w:val="24"/>
                <w:szCs w:val="24"/>
              </w:rPr>
            </w:pPr>
            <w:r w:rsidRPr="00800F5B">
              <w:rPr>
                <w:rFonts w:cstheme="minorHAnsi"/>
                <w:b/>
                <w:sz w:val="24"/>
                <w:szCs w:val="24"/>
              </w:rPr>
              <w:t>PROJECT DESCRIPTION</w:t>
            </w:r>
          </w:p>
        </w:tc>
        <w:tc>
          <w:tcPr>
            <w:tcW w:w="7375" w:type="dxa"/>
          </w:tcPr>
          <w:p w14:paraId="6B534900" w14:textId="77777777" w:rsidR="00800F5B" w:rsidRPr="00800F5B" w:rsidRDefault="00800F5B" w:rsidP="00800F5B">
            <w:pPr>
              <w:rPr>
                <w:rFonts w:eastAsiaTheme="minorEastAsia" w:cstheme="minorHAnsi"/>
                <w:bCs/>
                <w:sz w:val="24"/>
                <w:szCs w:val="24"/>
                <w:lang w:val="en"/>
              </w:rPr>
            </w:pPr>
            <w:r w:rsidRPr="00800F5B">
              <w:rPr>
                <w:rFonts w:eastAsiaTheme="minorEastAsia" w:cstheme="minorHAnsi"/>
                <w:bCs/>
                <w:sz w:val="24"/>
                <w:szCs w:val="24"/>
                <w:lang w:val="en"/>
              </w:rPr>
              <w:t>The MILPA project aims to upskill Ventura County farmworkers, preparing them to transition from farmworker to cooperative farm owners. This project responds to the growing interest among farmworkers to move away from low-wage farmworker employment and toward cooperative farming models that offer greater economic mobility and equity. Over an 18-month planning period, the project will develop three key deliverables: a culturally and linguistically tailored upskilling curriculum, business plan, and co-op model for a cooperative farming operation. The curriculum will focus on regenerative agriculture, cooperative structures, and transferable skills. Through monthly coalition meetings, field visits to cooperative farms, and collaboration with experts and stakeholders, the project will ensure community-driven outcomes while fostering meaningful partnerships for long-term sustainability.</w:t>
            </w:r>
          </w:p>
          <w:p w14:paraId="75246C19" w14:textId="77777777" w:rsidR="00800F5B" w:rsidRPr="00800F5B" w:rsidRDefault="00800F5B" w:rsidP="00800F5B">
            <w:pPr>
              <w:rPr>
                <w:rFonts w:eastAsiaTheme="minorEastAsia" w:cstheme="minorHAnsi"/>
                <w:bCs/>
                <w:sz w:val="24"/>
                <w:szCs w:val="24"/>
                <w:lang w:val="en"/>
              </w:rPr>
            </w:pPr>
          </w:p>
        </w:tc>
      </w:tr>
      <w:tr w:rsidR="00800F5B" w:rsidRPr="00800F5B" w14:paraId="22B558BB" w14:textId="77777777" w:rsidTr="0051246E">
        <w:tc>
          <w:tcPr>
            <w:tcW w:w="2083" w:type="dxa"/>
          </w:tcPr>
          <w:p w14:paraId="5D7FF567" w14:textId="77777777" w:rsidR="00800F5B" w:rsidRPr="00800F5B" w:rsidRDefault="00800F5B" w:rsidP="00800F5B">
            <w:pPr>
              <w:rPr>
                <w:rFonts w:cstheme="minorHAnsi"/>
                <w:b/>
                <w:sz w:val="24"/>
                <w:szCs w:val="24"/>
              </w:rPr>
            </w:pPr>
            <w:r w:rsidRPr="00800F5B">
              <w:rPr>
                <w:rFonts w:cstheme="minorHAnsi"/>
                <w:b/>
                <w:sz w:val="24"/>
                <w:szCs w:val="24"/>
              </w:rPr>
              <w:t>EXPECTED OUTCOMES</w:t>
            </w:r>
          </w:p>
        </w:tc>
        <w:tc>
          <w:tcPr>
            <w:tcW w:w="7375" w:type="dxa"/>
          </w:tcPr>
          <w:p w14:paraId="10F66190" w14:textId="77777777" w:rsidR="00800F5B" w:rsidRPr="00800F5B" w:rsidRDefault="00800F5B" w:rsidP="00800F5B">
            <w:pPr>
              <w:numPr>
                <w:ilvl w:val="0"/>
                <w:numId w:val="10"/>
              </w:numPr>
              <w:tabs>
                <w:tab w:val="center" w:pos="4680"/>
                <w:tab w:val="right" w:pos="9360"/>
              </w:tabs>
              <w:rPr>
                <w:rFonts w:eastAsia="Calibri" w:cstheme="minorHAnsi"/>
                <w:bCs/>
                <w:sz w:val="24"/>
                <w:szCs w:val="24"/>
              </w:rPr>
            </w:pPr>
            <w:r w:rsidRPr="00800F5B">
              <w:rPr>
                <w:rFonts w:eastAsia="Calibri" w:cstheme="minorHAnsi"/>
                <w:bCs/>
                <w:sz w:val="24"/>
                <w:szCs w:val="24"/>
              </w:rPr>
              <w:t>Goal #1: Develop a Culturally and Linguistically Tailored Curriculum - Create an upskilling curriculum in collaboration with ALBA’s FEED project, focusing on cooperative farming, regenerative agriculture, and essential transferable skills to support farmworker economic mobility.</w:t>
            </w:r>
          </w:p>
          <w:p w14:paraId="57098F6D" w14:textId="77777777" w:rsidR="00800F5B" w:rsidRPr="00800F5B" w:rsidRDefault="00800F5B" w:rsidP="00800F5B">
            <w:pPr>
              <w:numPr>
                <w:ilvl w:val="0"/>
                <w:numId w:val="10"/>
              </w:numPr>
              <w:tabs>
                <w:tab w:val="center" w:pos="4680"/>
                <w:tab w:val="right" w:pos="9360"/>
              </w:tabs>
              <w:rPr>
                <w:rFonts w:eastAsia="Calibri" w:cstheme="minorHAnsi"/>
                <w:bCs/>
                <w:sz w:val="24"/>
                <w:szCs w:val="24"/>
              </w:rPr>
            </w:pPr>
            <w:r w:rsidRPr="00800F5B">
              <w:rPr>
                <w:rFonts w:eastAsia="Calibri" w:cstheme="minorHAnsi"/>
                <w:bCs/>
                <w:sz w:val="24"/>
                <w:szCs w:val="24"/>
              </w:rPr>
              <w:t>Goal #2: Create a Sustainable Business Plan - Develop a detailed business plan that outlines the implementation and long-term sustainability of a farmworker cooperative in Ventura County, incorporating insights from key stakeholders and industry experts.</w:t>
            </w:r>
          </w:p>
          <w:p w14:paraId="24D038B1" w14:textId="77777777" w:rsidR="00800F5B" w:rsidRPr="00800F5B" w:rsidRDefault="00800F5B" w:rsidP="00800F5B">
            <w:pPr>
              <w:numPr>
                <w:ilvl w:val="0"/>
                <w:numId w:val="10"/>
              </w:numPr>
              <w:tabs>
                <w:tab w:val="center" w:pos="4680"/>
                <w:tab w:val="right" w:pos="9360"/>
              </w:tabs>
              <w:rPr>
                <w:rFonts w:eastAsia="Calibri" w:cstheme="minorHAnsi"/>
                <w:bCs/>
                <w:sz w:val="24"/>
                <w:szCs w:val="24"/>
              </w:rPr>
            </w:pPr>
            <w:r w:rsidRPr="00800F5B">
              <w:rPr>
                <w:rFonts w:eastAsia="Calibri" w:cstheme="minorHAnsi"/>
                <w:bCs/>
                <w:sz w:val="24"/>
                <w:szCs w:val="24"/>
              </w:rPr>
              <w:lastRenderedPageBreak/>
              <w:t>Goal #3: Define the Cooperative Model - Finalize a clear and actionable vision for the cooperative model, ensuring it reflects the needs, aspirations, and cultural values of the farmworker community.</w:t>
            </w:r>
          </w:p>
          <w:p w14:paraId="631BADF3" w14:textId="77777777" w:rsidR="00800F5B" w:rsidRPr="00800F5B" w:rsidRDefault="00800F5B" w:rsidP="00800F5B">
            <w:pPr>
              <w:numPr>
                <w:ilvl w:val="0"/>
                <w:numId w:val="10"/>
              </w:numPr>
              <w:tabs>
                <w:tab w:val="center" w:pos="4680"/>
                <w:tab w:val="right" w:pos="9360"/>
              </w:tabs>
              <w:rPr>
                <w:rFonts w:eastAsia="Calibri" w:cstheme="minorHAnsi"/>
                <w:bCs/>
                <w:sz w:val="24"/>
                <w:szCs w:val="24"/>
              </w:rPr>
            </w:pPr>
            <w:r w:rsidRPr="00800F5B">
              <w:rPr>
                <w:rFonts w:eastAsia="Calibri" w:cstheme="minorHAnsi"/>
                <w:bCs/>
                <w:sz w:val="24"/>
                <w:szCs w:val="24"/>
              </w:rPr>
              <w:t>Goal #4: Ensure Continuous Community Engagement - Actively involve the farmworker community in the planning and development of project deliverables through surveys, forums, and monthly meetings, ensuring the program is responsive to their input and priorities.</w:t>
            </w:r>
          </w:p>
          <w:p w14:paraId="37ED2057" w14:textId="77777777" w:rsidR="00800F5B" w:rsidRPr="00800F5B" w:rsidRDefault="00800F5B" w:rsidP="00800F5B">
            <w:pPr>
              <w:numPr>
                <w:ilvl w:val="0"/>
                <w:numId w:val="10"/>
              </w:numPr>
              <w:tabs>
                <w:tab w:val="center" w:pos="4680"/>
                <w:tab w:val="right" w:pos="9360"/>
              </w:tabs>
              <w:rPr>
                <w:rFonts w:eastAsia="Calibri" w:cstheme="minorHAnsi"/>
                <w:bCs/>
                <w:sz w:val="24"/>
                <w:szCs w:val="24"/>
              </w:rPr>
            </w:pPr>
            <w:r w:rsidRPr="00800F5B">
              <w:rPr>
                <w:rFonts w:eastAsia="Calibri" w:cstheme="minorHAnsi"/>
                <w:bCs/>
                <w:sz w:val="24"/>
                <w:szCs w:val="24"/>
              </w:rPr>
              <w:t>Goal of increasing the average annual earnings of program participants by 10% within three (3) years of completing the program.</w:t>
            </w:r>
          </w:p>
          <w:p w14:paraId="1EFE7403" w14:textId="77777777" w:rsidR="00800F5B" w:rsidRPr="00800F5B" w:rsidRDefault="00800F5B" w:rsidP="00800F5B">
            <w:pPr>
              <w:tabs>
                <w:tab w:val="center" w:pos="4680"/>
                <w:tab w:val="right" w:pos="9360"/>
              </w:tabs>
              <w:rPr>
                <w:rFonts w:eastAsia="Calibri" w:cstheme="minorHAnsi"/>
                <w:bCs/>
                <w:sz w:val="24"/>
                <w:szCs w:val="24"/>
              </w:rPr>
            </w:pPr>
          </w:p>
        </w:tc>
      </w:tr>
    </w:tbl>
    <w:p w14:paraId="2219B5E8" w14:textId="77777777" w:rsidR="00800F5B" w:rsidRPr="00800F5B" w:rsidRDefault="00800F5B" w:rsidP="00800F5B">
      <w:pPr>
        <w:rPr>
          <w:rFonts w:cstheme="minorHAnsi"/>
        </w:rPr>
      </w:pPr>
      <w:r w:rsidRPr="00800F5B">
        <w:rPr>
          <w:rFonts w:cstheme="minorHAnsi"/>
        </w:rPr>
        <w:lastRenderedPageBreak/>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7375"/>
      </w:tblGrid>
      <w:tr w:rsidR="00800F5B" w:rsidRPr="00800F5B" w14:paraId="7EB586D0" w14:textId="77777777" w:rsidTr="0051246E">
        <w:tc>
          <w:tcPr>
            <w:tcW w:w="2083" w:type="dxa"/>
          </w:tcPr>
          <w:p w14:paraId="4F64530E" w14:textId="77777777" w:rsidR="00800F5B" w:rsidRPr="00800F5B" w:rsidRDefault="00800F5B" w:rsidP="00800F5B">
            <w:pPr>
              <w:rPr>
                <w:rFonts w:cstheme="minorHAnsi"/>
                <w:b/>
                <w:sz w:val="24"/>
                <w:szCs w:val="24"/>
              </w:rPr>
            </w:pPr>
          </w:p>
        </w:tc>
        <w:tc>
          <w:tcPr>
            <w:tcW w:w="7375" w:type="dxa"/>
          </w:tcPr>
          <w:p w14:paraId="56D32EC1" w14:textId="77777777" w:rsidR="00800F5B" w:rsidRPr="00800F5B" w:rsidRDefault="00800F5B" w:rsidP="00800F5B">
            <w:pPr>
              <w:tabs>
                <w:tab w:val="center" w:pos="4680"/>
                <w:tab w:val="right" w:pos="9360"/>
              </w:tabs>
              <w:ind w:left="720"/>
              <w:rPr>
                <w:rFonts w:eastAsia="Calibri" w:cstheme="minorHAnsi"/>
                <w:bCs/>
                <w:sz w:val="24"/>
                <w:szCs w:val="24"/>
              </w:rPr>
            </w:pPr>
          </w:p>
        </w:tc>
      </w:tr>
      <w:tr w:rsidR="00800F5B" w:rsidRPr="00800F5B" w14:paraId="2B771B89" w14:textId="77777777" w:rsidTr="0051246E">
        <w:tc>
          <w:tcPr>
            <w:tcW w:w="2083" w:type="dxa"/>
          </w:tcPr>
          <w:p w14:paraId="1501DE90" w14:textId="77777777" w:rsidR="00800F5B" w:rsidRPr="00800F5B" w:rsidRDefault="00800F5B" w:rsidP="00800F5B">
            <w:pPr>
              <w:rPr>
                <w:rFonts w:cstheme="minorHAnsi"/>
                <w:sz w:val="24"/>
                <w:szCs w:val="24"/>
              </w:rPr>
            </w:pPr>
            <w:r w:rsidRPr="00800F5B">
              <w:rPr>
                <w:rFonts w:cstheme="minorHAnsi"/>
                <w:sz w:val="24"/>
                <w:szCs w:val="24"/>
              </w:rPr>
              <w:br w:type="page"/>
            </w:r>
            <w:r w:rsidRPr="00800F5B">
              <w:rPr>
                <w:rFonts w:cstheme="minorHAnsi"/>
                <w:b/>
                <w:sz w:val="24"/>
                <w:szCs w:val="24"/>
              </w:rPr>
              <w:t>APPLICANT</w:t>
            </w:r>
          </w:p>
        </w:tc>
        <w:tc>
          <w:tcPr>
            <w:tcW w:w="7375" w:type="dxa"/>
          </w:tcPr>
          <w:p w14:paraId="03C3FDAD" w14:textId="77777777" w:rsidR="00800F5B" w:rsidRPr="00800F5B" w:rsidRDefault="00800F5B" w:rsidP="00800F5B">
            <w:pPr>
              <w:rPr>
                <w:rFonts w:cstheme="minorHAnsi"/>
                <w:b/>
                <w:bCs/>
                <w:sz w:val="24"/>
                <w:szCs w:val="24"/>
              </w:rPr>
            </w:pPr>
            <w:r w:rsidRPr="00800F5B">
              <w:rPr>
                <w:rFonts w:cstheme="minorHAnsi"/>
                <w:b/>
                <w:bCs/>
                <w:sz w:val="24"/>
                <w:szCs w:val="24"/>
              </w:rPr>
              <w:t>North Bay Jobs with Justice</w:t>
            </w:r>
          </w:p>
          <w:p w14:paraId="10E794A4" w14:textId="77777777" w:rsidR="00800F5B" w:rsidRPr="00800F5B" w:rsidRDefault="00800F5B" w:rsidP="00800F5B">
            <w:pPr>
              <w:rPr>
                <w:rFonts w:cstheme="minorHAnsi"/>
                <w:sz w:val="24"/>
                <w:szCs w:val="24"/>
              </w:rPr>
            </w:pPr>
            <w:r w:rsidRPr="00800F5B">
              <w:rPr>
                <w:rFonts w:cstheme="minorHAnsi"/>
                <w:sz w:val="24"/>
                <w:szCs w:val="24"/>
              </w:rPr>
              <w:t>55 Ridgway Ave</w:t>
            </w:r>
            <w:r w:rsidRPr="00800F5B">
              <w:rPr>
                <w:rFonts w:cstheme="minorHAnsi"/>
                <w:sz w:val="24"/>
                <w:szCs w:val="24"/>
              </w:rPr>
              <w:cr/>
              <w:t>Santa Rosa, CA, 95401</w:t>
            </w:r>
          </w:p>
          <w:p w14:paraId="1F3E134C" w14:textId="77777777" w:rsidR="00800F5B" w:rsidRPr="00800F5B" w:rsidRDefault="00800F5B" w:rsidP="00800F5B">
            <w:pPr>
              <w:rPr>
                <w:rFonts w:cstheme="minorHAnsi"/>
                <w:b/>
                <w:bCs/>
                <w:sz w:val="24"/>
                <w:szCs w:val="24"/>
              </w:rPr>
            </w:pPr>
          </w:p>
        </w:tc>
      </w:tr>
      <w:tr w:rsidR="00800F5B" w:rsidRPr="00800F5B" w14:paraId="152CB519" w14:textId="77777777" w:rsidTr="0051246E">
        <w:tc>
          <w:tcPr>
            <w:tcW w:w="2083" w:type="dxa"/>
          </w:tcPr>
          <w:p w14:paraId="136810D8" w14:textId="77777777" w:rsidR="00800F5B" w:rsidRPr="00800F5B" w:rsidRDefault="00800F5B" w:rsidP="00800F5B">
            <w:pPr>
              <w:rPr>
                <w:rFonts w:cstheme="minorHAnsi"/>
                <w:b/>
                <w:sz w:val="24"/>
                <w:szCs w:val="24"/>
              </w:rPr>
            </w:pPr>
            <w:r w:rsidRPr="00800F5B">
              <w:rPr>
                <w:rFonts w:cstheme="minorHAnsi"/>
                <w:b/>
                <w:sz w:val="24"/>
                <w:szCs w:val="24"/>
              </w:rPr>
              <w:t>CONTACT</w:t>
            </w:r>
          </w:p>
        </w:tc>
        <w:tc>
          <w:tcPr>
            <w:tcW w:w="7375" w:type="dxa"/>
          </w:tcPr>
          <w:p w14:paraId="1A5AD92E" w14:textId="77777777" w:rsidR="00800F5B" w:rsidRPr="00800F5B" w:rsidRDefault="00800F5B" w:rsidP="00800F5B">
            <w:pPr>
              <w:rPr>
                <w:rFonts w:cstheme="minorHAnsi"/>
                <w:sz w:val="24"/>
                <w:szCs w:val="24"/>
              </w:rPr>
            </w:pPr>
            <w:r w:rsidRPr="00800F5B">
              <w:rPr>
                <w:rFonts w:cstheme="minorHAnsi"/>
                <w:sz w:val="24"/>
                <w:szCs w:val="24"/>
              </w:rPr>
              <w:t>Connor DeVane</w:t>
            </w:r>
          </w:p>
          <w:p w14:paraId="2A4A81B8" w14:textId="40CB5BE4" w:rsidR="00800F5B" w:rsidRPr="00800F5B" w:rsidRDefault="00011713" w:rsidP="00800F5B">
            <w:pPr>
              <w:rPr>
                <w:rFonts w:cstheme="minorHAnsi"/>
                <w:sz w:val="24"/>
                <w:szCs w:val="24"/>
              </w:rPr>
            </w:pPr>
            <w:r>
              <w:rPr>
                <w:rFonts w:cstheme="minorHAnsi"/>
                <w:sz w:val="24"/>
                <w:szCs w:val="24"/>
              </w:rPr>
              <w:t>1-</w:t>
            </w:r>
            <w:r w:rsidR="00800F5B" w:rsidRPr="00800F5B">
              <w:rPr>
                <w:rFonts w:cstheme="minorHAnsi"/>
                <w:sz w:val="24"/>
                <w:szCs w:val="24"/>
              </w:rPr>
              <w:t>702-756-5669</w:t>
            </w:r>
          </w:p>
          <w:p w14:paraId="075F38AE" w14:textId="77777777" w:rsidR="00800F5B" w:rsidRPr="006353BE" w:rsidRDefault="00800F5B" w:rsidP="00800F5B">
            <w:pPr>
              <w:rPr>
                <w:rFonts w:cstheme="minorHAnsi"/>
                <w:sz w:val="24"/>
                <w:szCs w:val="24"/>
              </w:rPr>
            </w:pPr>
            <w:hyperlink r:id="rId19" w:history="1">
              <w:r w:rsidRPr="006353BE">
                <w:rPr>
                  <w:rFonts w:cstheme="minorHAnsi"/>
                  <w:color w:val="0563C1" w:themeColor="hyperlink"/>
                  <w:sz w:val="24"/>
                  <w:szCs w:val="24"/>
                  <w:u w:val="single"/>
                </w:rPr>
                <w:t>connor@northbayjwj.com</w:t>
              </w:r>
            </w:hyperlink>
          </w:p>
          <w:p w14:paraId="6B0E0D9A" w14:textId="77777777" w:rsidR="00800F5B" w:rsidRPr="00800F5B" w:rsidRDefault="00800F5B" w:rsidP="00800F5B">
            <w:pPr>
              <w:rPr>
                <w:rFonts w:cstheme="minorHAnsi"/>
                <w:sz w:val="24"/>
                <w:szCs w:val="24"/>
              </w:rPr>
            </w:pPr>
            <w:r w:rsidRPr="00800F5B">
              <w:rPr>
                <w:rFonts w:cstheme="minorHAnsi"/>
                <w:sz w:val="24"/>
                <w:szCs w:val="24"/>
              </w:rPr>
              <w:t xml:space="preserve"> </w:t>
            </w:r>
          </w:p>
        </w:tc>
      </w:tr>
      <w:tr w:rsidR="00800F5B" w:rsidRPr="00800F5B" w14:paraId="5881302F" w14:textId="77777777" w:rsidTr="0051246E">
        <w:trPr>
          <w:trHeight w:val="432"/>
        </w:trPr>
        <w:tc>
          <w:tcPr>
            <w:tcW w:w="2083" w:type="dxa"/>
          </w:tcPr>
          <w:p w14:paraId="6F2C4623" w14:textId="77777777" w:rsidR="00800F5B" w:rsidRPr="00800F5B" w:rsidRDefault="00800F5B" w:rsidP="00800F5B">
            <w:pPr>
              <w:rPr>
                <w:rFonts w:cstheme="minorHAnsi"/>
                <w:b/>
                <w:sz w:val="24"/>
                <w:szCs w:val="24"/>
              </w:rPr>
            </w:pPr>
            <w:r w:rsidRPr="00800F5B">
              <w:rPr>
                <w:rFonts w:cstheme="minorHAnsi"/>
                <w:b/>
                <w:sz w:val="24"/>
                <w:szCs w:val="24"/>
              </w:rPr>
              <w:t>AWARD</w:t>
            </w:r>
          </w:p>
        </w:tc>
        <w:tc>
          <w:tcPr>
            <w:tcW w:w="7375" w:type="dxa"/>
          </w:tcPr>
          <w:p w14:paraId="108BA68D" w14:textId="77777777" w:rsidR="00800F5B" w:rsidRPr="00800F5B" w:rsidRDefault="00800F5B" w:rsidP="00800F5B">
            <w:pPr>
              <w:rPr>
                <w:rFonts w:cstheme="minorHAnsi"/>
                <w:sz w:val="24"/>
                <w:szCs w:val="24"/>
              </w:rPr>
            </w:pPr>
            <w:r w:rsidRPr="00800F5B">
              <w:rPr>
                <w:rFonts w:cstheme="minorHAnsi"/>
                <w:color w:val="000000"/>
                <w:sz w:val="24"/>
                <w:szCs w:val="24"/>
              </w:rPr>
              <w:t>$985,200.00</w:t>
            </w:r>
          </w:p>
        </w:tc>
      </w:tr>
      <w:tr w:rsidR="00800F5B" w:rsidRPr="00800F5B" w14:paraId="77B1F61F" w14:textId="77777777" w:rsidTr="0051246E">
        <w:trPr>
          <w:trHeight w:val="567"/>
        </w:trPr>
        <w:tc>
          <w:tcPr>
            <w:tcW w:w="2083" w:type="dxa"/>
          </w:tcPr>
          <w:p w14:paraId="6F22676B" w14:textId="77777777" w:rsidR="00800F5B" w:rsidRPr="00800F5B" w:rsidRDefault="00800F5B" w:rsidP="00800F5B">
            <w:pPr>
              <w:rPr>
                <w:rFonts w:cstheme="minorHAnsi"/>
                <w:b/>
                <w:sz w:val="24"/>
                <w:szCs w:val="24"/>
              </w:rPr>
            </w:pPr>
            <w:r w:rsidRPr="00800F5B">
              <w:rPr>
                <w:rFonts w:cstheme="minorHAnsi"/>
                <w:b/>
                <w:sz w:val="24"/>
                <w:szCs w:val="24"/>
              </w:rPr>
              <w:t>INDUSTRY FOCUS</w:t>
            </w:r>
          </w:p>
        </w:tc>
        <w:tc>
          <w:tcPr>
            <w:tcW w:w="7375" w:type="dxa"/>
          </w:tcPr>
          <w:p w14:paraId="15E666BD" w14:textId="77777777" w:rsidR="00800F5B" w:rsidRPr="00800F5B" w:rsidRDefault="00800F5B" w:rsidP="00800F5B">
            <w:pPr>
              <w:rPr>
                <w:rFonts w:cstheme="minorHAnsi"/>
                <w:sz w:val="24"/>
                <w:szCs w:val="24"/>
              </w:rPr>
            </w:pPr>
            <w:r w:rsidRPr="00800F5B">
              <w:rPr>
                <w:rFonts w:cstheme="minorHAnsi"/>
                <w:sz w:val="24"/>
                <w:szCs w:val="24"/>
              </w:rPr>
              <w:t xml:space="preserve">Climate Resilience, Fire, Forestry, Restoration, and Wine Agricultural Industries. </w:t>
            </w:r>
          </w:p>
          <w:p w14:paraId="430025AB" w14:textId="77777777" w:rsidR="00800F5B" w:rsidRPr="00800F5B" w:rsidRDefault="00800F5B" w:rsidP="00800F5B">
            <w:pPr>
              <w:rPr>
                <w:rFonts w:cstheme="minorHAnsi"/>
                <w:sz w:val="24"/>
                <w:szCs w:val="24"/>
              </w:rPr>
            </w:pPr>
            <w:r w:rsidRPr="00800F5B">
              <w:rPr>
                <w:rFonts w:cstheme="minorHAnsi"/>
                <w:sz w:val="24"/>
                <w:szCs w:val="24"/>
              </w:rPr>
              <w:t xml:space="preserve"> </w:t>
            </w:r>
          </w:p>
        </w:tc>
      </w:tr>
      <w:tr w:rsidR="00800F5B" w:rsidRPr="00800F5B" w14:paraId="21C1EAF2" w14:textId="77777777" w:rsidTr="0051246E">
        <w:tc>
          <w:tcPr>
            <w:tcW w:w="2083" w:type="dxa"/>
          </w:tcPr>
          <w:p w14:paraId="013BFDC6" w14:textId="77777777" w:rsidR="00800F5B" w:rsidRPr="00800F5B" w:rsidRDefault="00800F5B" w:rsidP="00800F5B">
            <w:pPr>
              <w:rPr>
                <w:rFonts w:cstheme="minorHAnsi"/>
                <w:b/>
                <w:sz w:val="24"/>
                <w:szCs w:val="24"/>
              </w:rPr>
            </w:pPr>
            <w:r w:rsidRPr="00800F5B">
              <w:rPr>
                <w:rFonts w:cstheme="minorHAnsi"/>
                <w:b/>
                <w:sz w:val="24"/>
                <w:szCs w:val="24"/>
              </w:rPr>
              <w:t>TARGETED PARTICIPANTS</w:t>
            </w:r>
          </w:p>
          <w:p w14:paraId="758347CE" w14:textId="77777777" w:rsidR="00800F5B" w:rsidRPr="00800F5B" w:rsidRDefault="00800F5B" w:rsidP="00800F5B">
            <w:pPr>
              <w:rPr>
                <w:rFonts w:cstheme="minorHAnsi"/>
                <w:b/>
                <w:sz w:val="24"/>
                <w:szCs w:val="24"/>
              </w:rPr>
            </w:pPr>
          </w:p>
        </w:tc>
        <w:tc>
          <w:tcPr>
            <w:tcW w:w="7375" w:type="dxa"/>
          </w:tcPr>
          <w:p w14:paraId="4866907D" w14:textId="77777777" w:rsidR="00800F5B" w:rsidRPr="00800F5B" w:rsidRDefault="00800F5B" w:rsidP="00800F5B">
            <w:pPr>
              <w:rPr>
                <w:rFonts w:cstheme="minorHAnsi"/>
                <w:sz w:val="24"/>
                <w:szCs w:val="24"/>
              </w:rPr>
            </w:pPr>
            <w:r w:rsidRPr="00800F5B">
              <w:rPr>
                <w:rFonts w:cstheme="minorHAnsi"/>
                <w:sz w:val="24"/>
                <w:szCs w:val="24"/>
              </w:rPr>
              <w:t>Immigrant and Indigenous farmworker community of the North Bay region.</w:t>
            </w:r>
          </w:p>
        </w:tc>
      </w:tr>
      <w:tr w:rsidR="00800F5B" w:rsidRPr="00800F5B" w14:paraId="2F445F9A" w14:textId="77777777" w:rsidTr="0051246E">
        <w:tc>
          <w:tcPr>
            <w:tcW w:w="2083" w:type="dxa"/>
          </w:tcPr>
          <w:p w14:paraId="275F1018" w14:textId="77777777" w:rsidR="00800F5B" w:rsidRPr="00800F5B" w:rsidRDefault="00800F5B" w:rsidP="00800F5B">
            <w:pPr>
              <w:rPr>
                <w:rFonts w:cstheme="minorHAnsi"/>
                <w:b/>
                <w:sz w:val="24"/>
                <w:szCs w:val="24"/>
              </w:rPr>
            </w:pPr>
            <w:r w:rsidRPr="00800F5B">
              <w:rPr>
                <w:rFonts w:cstheme="minorHAnsi"/>
                <w:b/>
                <w:sz w:val="24"/>
                <w:szCs w:val="24"/>
              </w:rPr>
              <w:t>KEY PARTNERS</w:t>
            </w:r>
          </w:p>
        </w:tc>
        <w:tc>
          <w:tcPr>
            <w:tcW w:w="7375" w:type="dxa"/>
          </w:tcPr>
          <w:p w14:paraId="04F93BD1" w14:textId="77777777" w:rsidR="00800F5B" w:rsidRPr="00800F5B" w:rsidRDefault="00800F5B" w:rsidP="00800F5B">
            <w:pPr>
              <w:numPr>
                <w:ilvl w:val="0"/>
                <w:numId w:val="13"/>
              </w:numPr>
              <w:contextualSpacing/>
              <w:rPr>
                <w:rFonts w:eastAsia="Times New Roman" w:cstheme="minorHAnsi"/>
                <w:bCs/>
                <w:color w:val="000000"/>
                <w:sz w:val="24"/>
                <w:szCs w:val="24"/>
              </w:rPr>
            </w:pPr>
            <w:r w:rsidRPr="00800F5B">
              <w:rPr>
                <w:rFonts w:eastAsia="Times New Roman" w:cstheme="minorHAnsi"/>
                <w:bCs/>
                <w:color w:val="000000"/>
                <w:sz w:val="24"/>
                <w:szCs w:val="24"/>
              </w:rPr>
              <w:t>Corazón Healdsburg (CH)</w:t>
            </w:r>
          </w:p>
          <w:p w14:paraId="68788542" w14:textId="77777777" w:rsidR="00800F5B" w:rsidRPr="00800F5B" w:rsidRDefault="00800F5B" w:rsidP="00800F5B">
            <w:pPr>
              <w:numPr>
                <w:ilvl w:val="0"/>
                <w:numId w:val="13"/>
              </w:numPr>
              <w:contextualSpacing/>
              <w:rPr>
                <w:rFonts w:eastAsia="Times New Roman" w:cstheme="minorHAnsi"/>
                <w:bCs/>
                <w:color w:val="000000"/>
                <w:sz w:val="24"/>
                <w:szCs w:val="24"/>
              </w:rPr>
            </w:pPr>
            <w:r w:rsidRPr="00800F5B">
              <w:rPr>
                <w:rFonts w:eastAsia="Times New Roman" w:cstheme="minorHAnsi"/>
                <w:bCs/>
                <w:color w:val="000000"/>
                <w:sz w:val="24"/>
                <w:szCs w:val="24"/>
              </w:rPr>
              <w:t>La Familia Sana (LFS)</w:t>
            </w:r>
          </w:p>
          <w:p w14:paraId="729D27FD" w14:textId="77777777" w:rsidR="00800F5B" w:rsidRPr="00800F5B" w:rsidRDefault="00800F5B" w:rsidP="00800F5B">
            <w:pPr>
              <w:numPr>
                <w:ilvl w:val="0"/>
                <w:numId w:val="13"/>
              </w:numPr>
              <w:contextualSpacing/>
              <w:rPr>
                <w:rFonts w:eastAsia="Times New Roman" w:cstheme="minorHAnsi"/>
                <w:bCs/>
                <w:color w:val="000000"/>
                <w:sz w:val="24"/>
                <w:szCs w:val="24"/>
              </w:rPr>
            </w:pPr>
            <w:r w:rsidRPr="00800F5B">
              <w:rPr>
                <w:rFonts w:eastAsia="Times New Roman" w:cstheme="minorHAnsi"/>
                <w:bCs/>
                <w:color w:val="000000"/>
                <w:sz w:val="24"/>
                <w:szCs w:val="24"/>
              </w:rPr>
              <w:t>Resilience Works (RW)</w:t>
            </w:r>
          </w:p>
          <w:p w14:paraId="12140E26" w14:textId="77777777" w:rsidR="00800F5B" w:rsidRPr="00800F5B" w:rsidRDefault="00800F5B" w:rsidP="00800F5B">
            <w:pPr>
              <w:numPr>
                <w:ilvl w:val="0"/>
                <w:numId w:val="13"/>
              </w:numPr>
              <w:contextualSpacing/>
              <w:rPr>
                <w:rFonts w:eastAsia="Times New Roman" w:cstheme="minorHAnsi"/>
                <w:bCs/>
                <w:color w:val="000000"/>
                <w:sz w:val="24"/>
                <w:szCs w:val="24"/>
              </w:rPr>
            </w:pPr>
            <w:r w:rsidRPr="00800F5B">
              <w:rPr>
                <w:rFonts w:eastAsia="Times New Roman" w:cstheme="minorHAnsi"/>
                <w:bCs/>
                <w:color w:val="000000"/>
                <w:sz w:val="24"/>
                <w:szCs w:val="24"/>
              </w:rPr>
              <w:t>The Occidental Arts &amp; Ecology Center (OAEC)</w:t>
            </w:r>
          </w:p>
          <w:p w14:paraId="266F7763" w14:textId="77777777" w:rsidR="00800F5B" w:rsidRPr="00800F5B" w:rsidRDefault="00800F5B" w:rsidP="00800F5B">
            <w:pPr>
              <w:numPr>
                <w:ilvl w:val="0"/>
                <w:numId w:val="13"/>
              </w:numPr>
              <w:contextualSpacing/>
              <w:rPr>
                <w:rFonts w:eastAsia="Times New Roman" w:cstheme="minorHAnsi"/>
                <w:bCs/>
                <w:color w:val="000000"/>
                <w:sz w:val="24"/>
                <w:szCs w:val="24"/>
              </w:rPr>
            </w:pPr>
            <w:r w:rsidRPr="00800F5B">
              <w:rPr>
                <w:rFonts w:eastAsia="Times New Roman" w:cstheme="minorHAnsi"/>
                <w:bCs/>
                <w:color w:val="000000"/>
                <w:sz w:val="24"/>
                <w:szCs w:val="24"/>
              </w:rPr>
              <w:t xml:space="preserve">Tribal </w:t>
            </w:r>
            <w:proofErr w:type="spellStart"/>
            <w:r w:rsidRPr="00800F5B">
              <w:rPr>
                <w:rFonts w:eastAsia="Times New Roman" w:cstheme="minorHAnsi"/>
                <w:bCs/>
                <w:color w:val="000000"/>
                <w:sz w:val="24"/>
                <w:szCs w:val="24"/>
              </w:rPr>
              <w:t>EcoRestoration</w:t>
            </w:r>
            <w:proofErr w:type="spellEnd"/>
            <w:r w:rsidRPr="00800F5B">
              <w:rPr>
                <w:rFonts w:eastAsia="Times New Roman" w:cstheme="minorHAnsi"/>
                <w:bCs/>
                <w:color w:val="000000"/>
                <w:sz w:val="24"/>
                <w:szCs w:val="24"/>
              </w:rPr>
              <w:t xml:space="preserve"> Alliance (TERA)</w:t>
            </w:r>
          </w:p>
          <w:p w14:paraId="1D43D18E" w14:textId="77777777" w:rsidR="00800F5B" w:rsidRPr="00800F5B" w:rsidRDefault="00800F5B" w:rsidP="00800F5B">
            <w:pPr>
              <w:numPr>
                <w:ilvl w:val="0"/>
                <w:numId w:val="13"/>
              </w:numPr>
              <w:contextualSpacing/>
              <w:rPr>
                <w:rFonts w:eastAsia="Times New Roman" w:cstheme="minorHAnsi"/>
                <w:bCs/>
                <w:color w:val="000000"/>
                <w:sz w:val="24"/>
                <w:szCs w:val="24"/>
              </w:rPr>
            </w:pPr>
            <w:r w:rsidRPr="00800F5B">
              <w:rPr>
                <w:rFonts w:eastAsia="Times New Roman" w:cstheme="minorHAnsi"/>
                <w:bCs/>
                <w:color w:val="000000"/>
                <w:sz w:val="24"/>
                <w:szCs w:val="24"/>
              </w:rPr>
              <w:t>Audubon Canyon Ranch’s Fire Forward program (FF)</w:t>
            </w:r>
          </w:p>
          <w:p w14:paraId="4DCAFE17" w14:textId="77777777" w:rsidR="00800F5B" w:rsidRPr="00800F5B" w:rsidRDefault="00800F5B" w:rsidP="00800F5B">
            <w:pPr>
              <w:numPr>
                <w:ilvl w:val="0"/>
                <w:numId w:val="13"/>
              </w:numPr>
              <w:contextualSpacing/>
              <w:rPr>
                <w:rFonts w:eastAsia="Times New Roman" w:cstheme="minorHAnsi"/>
                <w:bCs/>
                <w:color w:val="000000"/>
                <w:sz w:val="24"/>
                <w:szCs w:val="24"/>
              </w:rPr>
            </w:pPr>
            <w:r w:rsidRPr="00800F5B">
              <w:rPr>
                <w:rFonts w:eastAsia="Times New Roman" w:cstheme="minorHAnsi"/>
                <w:bCs/>
                <w:color w:val="000000"/>
                <w:sz w:val="24"/>
                <w:szCs w:val="24"/>
              </w:rPr>
              <w:t>Pepperwood Preserve (PWD)</w:t>
            </w:r>
          </w:p>
          <w:p w14:paraId="7F829975" w14:textId="77777777" w:rsidR="00800F5B" w:rsidRPr="00800F5B" w:rsidRDefault="00800F5B" w:rsidP="00800F5B">
            <w:pPr>
              <w:numPr>
                <w:ilvl w:val="0"/>
                <w:numId w:val="13"/>
              </w:numPr>
              <w:contextualSpacing/>
              <w:rPr>
                <w:rFonts w:eastAsia="Times New Roman" w:cstheme="minorHAnsi"/>
                <w:bCs/>
                <w:color w:val="000000"/>
                <w:sz w:val="24"/>
                <w:szCs w:val="24"/>
              </w:rPr>
            </w:pPr>
            <w:r w:rsidRPr="00800F5B">
              <w:rPr>
                <w:rFonts w:eastAsia="Times New Roman" w:cstheme="minorHAnsi"/>
                <w:bCs/>
                <w:color w:val="000000"/>
                <w:sz w:val="24"/>
                <w:szCs w:val="24"/>
              </w:rPr>
              <w:t>UCANR’s UC Environmental Stewards (UCES)</w:t>
            </w:r>
          </w:p>
          <w:p w14:paraId="50462D4A" w14:textId="77777777" w:rsidR="00800F5B" w:rsidRPr="00800F5B" w:rsidRDefault="00800F5B" w:rsidP="00800F5B">
            <w:pPr>
              <w:ind w:left="360"/>
              <w:rPr>
                <w:rFonts w:cstheme="minorHAnsi"/>
                <w:sz w:val="24"/>
                <w:szCs w:val="24"/>
              </w:rPr>
            </w:pPr>
          </w:p>
        </w:tc>
      </w:tr>
      <w:tr w:rsidR="00800F5B" w:rsidRPr="00800F5B" w14:paraId="2BD6755A" w14:textId="77777777" w:rsidTr="0051246E">
        <w:tc>
          <w:tcPr>
            <w:tcW w:w="2083" w:type="dxa"/>
          </w:tcPr>
          <w:p w14:paraId="6D146A1D" w14:textId="77777777" w:rsidR="00800F5B" w:rsidRPr="00800F5B" w:rsidRDefault="00800F5B" w:rsidP="00800F5B">
            <w:pPr>
              <w:rPr>
                <w:rFonts w:cstheme="minorHAnsi"/>
                <w:b/>
                <w:sz w:val="24"/>
                <w:szCs w:val="24"/>
              </w:rPr>
            </w:pPr>
            <w:r w:rsidRPr="00800F5B">
              <w:rPr>
                <w:rFonts w:cstheme="minorHAnsi"/>
                <w:b/>
                <w:sz w:val="24"/>
                <w:szCs w:val="24"/>
              </w:rPr>
              <w:t>PROJECT DESCRIPTION</w:t>
            </w:r>
          </w:p>
        </w:tc>
        <w:tc>
          <w:tcPr>
            <w:tcW w:w="7375" w:type="dxa"/>
          </w:tcPr>
          <w:p w14:paraId="4337CC34" w14:textId="77777777" w:rsidR="00800F5B" w:rsidRPr="00800F5B" w:rsidRDefault="00800F5B" w:rsidP="00800F5B">
            <w:pPr>
              <w:rPr>
                <w:rFonts w:eastAsia="Calibri" w:cstheme="minorHAnsi"/>
                <w:color w:val="000000" w:themeColor="text1"/>
                <w:sz w:val="24"/>
                <w:szCs w:val="28"/>
              </w:rPr>
            </w:pPr>
            <w:r w:rsidRPr="00800F5B">
              <w:rPr>
                <w:rFonts w:eastAsia="Calibri" w:cstheme="minorHAnsi"/>
                <w:color w:val="000000" w:themeColor="text1"/>
                <w:sz w:val="24"/>
                <w:szCs w:val="28"/>
              </w:rPr>
              <w:t>This project will implement and scale a unique Spanish Language workforce development and training series that will deepen the skills and develop the leadership of Indigenous and immigrant farmworkers, supporting them to begin and advance careers and/or obtain off-season employment in the climate resilience and forest health sectors over the course of 21 months in the North Bay. 40 participants will complete a series of practical trainings that directly mitigate the impacts of climate change and increase community resilience.  The project will position participants for long-term employment with family-sustaining wages. The project emphasizes a train-the-trainer framework so that participants can support the training of future cohorts and the overall scaling of the program. The project recognizes and uplifts Indigenous farmworkers’ expertise from working on the land as well as Traditional Ecological Knowledge. Participants will receive incentives for completion of individual trainings. Participants will receive wrap-around services to boost their economic wellbeing and build basic skills. Participants will have the option to opt into employment with local employer Resilience Works upon project completion.</w:t>
            </w:r>
          </w:p>
          <w:p w14:paraId="4EA1AF7F" w14:textId="77777777" w:rsidR="00800F5B" w:rsidRPr="00800F5B" w:rsidRDefault="00800F5B" w:rsidP="00800F5B">
            <w:pPr>
              <w:rPr>
                <w:rFonts w:cstheme="minorHAnsi"/>
                <w:sz w:val="24"/>
                <w:szCs w:val="28"/>
              </w:rPr>
            </w:pPr>
          </w:p>
        </w:tc>
      </w:tr>
      <w:tr w:rsidR="00800F5B" w:rsidRPr="00800F5B" w14:paraId="04BC6F85" w14:textId="77777777" w:rsidTr="0051246E">
        <w:tc>
          <w:tcPr>
            <w:tcW w:w="2083" w:type="dxa"/>
          </w:tcPr>
          <w:p w14:paraId="5D60CBD8" w14:textId="77777777" w:rsidR="00800F5B" w:rsidRPr="00800F5B" w:rsidRDefault="00800F5B" w:rsidP="00800F5B">
            <w:pPr>
              <w:rPr>
                <w:rFonts w:cstheme="minorHAnsi"/>
                <w:b/>
                <w:sz w:val="24"/>
                <w:szCs w:val="24"/>
              </w:rPr>
            </w:pPr>
            <w:r w:rsidRPr="00800F5B">
              <w:rPr>
                <w:rFonts w:cstheme="minorHAnsi"/>
                <w:b/>
                <w:sz w:val="24"/>
                <w:szCs w:val="24"/>
              </w:rPr>
              <w:t>EXPECTED OUTCOMES</w:t>
            </w:r>
          </w:p>
        </w:tc>
        <w:tc>
          <w:tcPr>
            <w:tcW w:w="7375" w:type="dxa"/>
          </w:tcPr>
          <w:p w14:paraId="6579089D" w14:textId="77777777" w:rsidR="00800F5B" w:rsidRPr="00800F5B" w:rsidRDefault="00800F5B" w:rsidP="00800F5B">
            <w:pPr>
              <w:rPr>
                <w:rFonts w:eastAsia="Calibri" w:cstheme="minorHAnsi"/>
                <w:bCs/>
                <w:sz w:val="24"/>
                <w:szCs w:val="24"/>
              </w:rPr>
            </w:pPr>
            <w:r w:rsidRPr="00800F5B">
              <w:rPr>
                <w:rFonts w:eastAsia="Calibri" w:cstheme="minorHAnsi"/>
                <w:bCs/>
                <w:sz w:val="24"/>
                <w:szCs w:val="24"/>
              </w:rPr>
              <w:t xml:space="preserve">Over the course of 21 months, participants will complete at least 12 trainings and receive up to 3 certificates, representing over 256 hours of </w:t>
            </w:r>
            <w:r w:rsidRPr="00800F5B">
              <w:rPr>
                <w:rFonts w:eastAsia="Calibri" w:cstheme="minorHAnsi"/>
                <w:bCs/>
                <w:sz w:val="24"/>
                <w:szCs w:val="24"/>
              </w:rPr>
              <w:lastRenderedPageBreak/>
              <w:t>education per worker. All 40 participants will receive at least seasonal employment in climate resilience fields, and each will have access to stable employment through RW, as well as opportunities for employment with project partners. Through specialized wrap-around services, participants will experience increased wellbeing and economic advancement. The number of skilled and qualified climate resilience workers in the North Bay will increase by 40. The project will serve as a replicable model for workforce development.</w:t>
            </w:r>
          </w:p>
          <w:p w14:paraId="6F4C657F" w14:textId="77777777" w:rsidR="00800F5B" w:rsidRPr="00800F5B" w:rsidRDefault="00800F5B" w:rsidP="00800F5B">
            <w:pPr>
              <w:rPr>
                <w:rFonts w:eastAsia="Calibri" w:cstheme="minorHAnsi"/>
                <w:bCs/>
                <w:sz w:val="24"/>
                <w:szCs w:val="24"/>
              </w:rPr>
            </w:pPr>
          </w:p>
          <w:p w14:paraId="60DE99A5" w14:textId="77777777" w:rsidR="00800F5B" w:rsidRPr="00800F5B" w:rsidRDefault="00800F5B" w:rsidP="00800F5B">
            <w:pPr>
              <w:rPr>
                <w:rFonts w:eastAsia="Calibri" w:cstheme="minorHAnsi"/>
                <w:bCs/>
                <w:sz w:val="24"/>
                <w:szCs w:val="24"/>
              </w:rPr>
            </w:pPr>
          </w:p>
          <w:p w14:paraId="56B926FB" w14:textId="77777777" w:rsidR="00800F5B" w:rsidRPr="00800F5B" w:rsidRDefault="00800F5B" w:rsidP="00800F5B">
            <w:pPr>
              <w:rPr>
                <w:rFonts w:eastAsia="Calibri" w:cstheme="minorHAnsi"/>
                <w:bCs/>
                <w:sz w:val="24"/>
                <w:szCs w:val="24"/>
              </w:rPr>
            </w:pPr>
          </w:p>
          <w:p w14:paraId="1819556F" w14:textId="77777777" w:rsidR="00800F5B" w:rsidRPr="00800F5B" w:rsidRDefault="00800F5B" w:rsidP="00800F5B">
            <w:pPr>
              <w:rPr>
                <w:rFonts w:eastAsia="Calibri" w:cstheme="minorHAnsi"/>
                <w:bCs/>
                <w:sz w:val="24"/>
                <w:szCs w:val="24"/>
              </w:rPr>
            </w:pPr>
          </w:p>
          <w:p w14:paraId="1EEF4C88" w14:textId="77777777" w:rsidR="00800F5B" w:rsidRPr="00800F5B" w:rsidRDefault="00800F5B" w:rsidP="00800F5B">
            <w:pPr>
              <w:rPr>
                <w:rFonts w:eastAsia="Calibri" w:cstheme="minorHAnsi"/>
                <w:bCs/>
                <w:sz w:val="24"/>
                <w:szCs w:val="24"/>
              </w:rPr>
            </w:pPr>
          </w:p>
          <w:p w14:paraId="5D57C2A3" w14:textId="77777777" w:rsidR="00800F5B" w:rsidRPr="00800F5B" w:rsidRDefault="00800F5B" w:rsidP="00800F5B">
            <w:pPr>
              <w:rPr>
                <w:rFonts w:eastAsia="Calibri" w:cstheme="minorHAnsi"/>
                <w:bCs/>
                <w:sz w:val="24"/>
                <w:szCs w:val="24"/>
              </w:rPr>
            </w:pPr>
          </w:p>
          <w:p w14:paraId="0AD2E120" w14:textId="77777777" w:rsidR="00800F5B" w:rsidRPr="00800F5B" w:rsidRDefault="00800F5B" w:rsidP="00800F5B">
            <w:pPr>
              <w:rPr>
                <w:rFonts w:eastAsia="Calibri" w:cstheme="minorHAnsi"/>
                <w:bCs/>
                <w:sz w:val="24"/>
                <w:szCs w:val="24"/>
              </w:rPr>
            </w:pPr>
          </w:p>
          <w:p w14:paraId="57135068" w14:textId="77777777" w:rsidR="00800F5B" w:rsidRPr="00800F5B" w:rsidRDefault="00800F5B" w:rsidP="00800F5B">
            <w:pPr>
              <w:rPr>
                <w:rFonts w:eastAsia="Calibri" w:cstheme="minorHAnsi"/>
                <w:bCs/>
                <w:sz w:val="24"/>
                <w:szCs w:val="24"/>
              </w:rPr>
            </w:pPr>
          </w:p>
          <w:p w14:paraId="1B008013" w14:textId="77777777" w:rsidR="00800F5B" w:rsidRPr="00800F5B" w:rsidRDefault="00800F5B" w:rsidP="00800F5B">
            <w:pPr>
              <w:rPr>
                <w:rFonts w:eastAsia="Calibri" w:cstheme="minorHAnsi"/>
                <w:bCs/>
                <w:sz w:val="24"/>
                <w:szCs w:val="24"/>
              </w:rPr>
            </w:pPr>
          </w:p>
          <w:p w14:paraId="7D3E07A7" w14:textId="77777777" w:rsidR="00800F5B" w:rsidRPr="00800F5B" w:rsidRDefault="00800F5B" w:rsidP="00800F5B">
            <w:pPr>
              <w:rPr>
                <w:rFonts w:eastAsia="Calibri" w:cstheme="minorHAnsi"/>
                <w:bCs/>
                <w:sz w:val="24"/>
                <w:szCs w:val="24"/>
              </w:rPr>
            </w:pPr>
          </w:p>
          <w:p w14:paraId="4FB89F0F" w14:textId="77777777" w:rsidR="00800F5B" w:rsidRPr="00800F5B" w:rsidRDefault="00800F5B" w:rsidP="00800F5B">
            <w:pPr>
              <w:rPr>
                <w:rFonts w:eastAsia="Calibri" w:cstheme="minorHAnsi"/>
                <w:bCs/>
                <w:sz w:val="24"/>
                <w:szCs w:val="24"/>
              </w:rPr>
            </w:pPr>
          </w:p>
          <w:p w14:paraId="78BAD2FE" w14:textId="77777777" w:rsidR="00800F5B" w:rsidRPr="00800F5B" w:rsidRDefault="00800F5B" w:rsidP="00800F5B">
            <w:pPr>
              <w:rPr>
                <w:rFonts w:eastAsia="Calibri" w:cstheme="minorHAnsi"/>
                <w:bCs/>
                <w:sz w:val="24"/>
                <w:szCs w:val="24"/>
              </w:rPr>
            </w:pPr>
          </w:p>
          <w:p w14:paraId="323D6498" w14:textId="77777777" w:rsidR="00800F5B" w:rsidRPr="00800F5B" w:rsidRDefault="00800F5B" w:rsidP="00800F5B">
            <w:pPr>
              <w:rPr>
                <w:rFonts w:eastAsia="Calibri" w:cstheme="minorHAnsi"/>
                <w:bCs/>
                <w:sz w:val="24"/>
                <w:szCs w:val="24"/>
              </w:rPr>
            </w:pPr>
          </w:p>
          <w:p w14:paraId="7848DAAE" w14:textId="77777777" w:rsidR="00800F5B" w:rsidRPr="00800F5B" w:rsidRDefault="00800F5B" w:rsidP="00800F5B">
            <w:pPr>
              <w:rPr>
                <w:rFonts w:eastAsia="Calibri" w:cstheme="minorHAnsi"/>
                <w:bCs/>
                <w:sz w:val="24"/>
                <w:szCs w:val="24"/>
              </w:rPr>
            </w:pPr>
          </w:p>
          <w:p w14:paraId="1DFA3FA5" w14:textId="77777777" w:rsidR="00800F5B" w:rsidRPr="00800F5B" w:rsidRDefault="00800F5B" w:rsidP="00800F5B">
            <w:pPr>
              <w:rPr>
                <w:rFonts w:eastAsia="Calibri" w:cstheme="minorHAnsi"/>
                <w:bCs/>
                <w:sz w:val="24"/>
                <w:szCs w:val="24"/>
              </w:rPr>
            </w:pPr>
          </w:p>
          <w:p w14:paraId="24686F4A" w14:textId="77777777" w:rsidR="00800F5B" w:rsidRPr="00800F5B" w:rsidRDefault="00800F5B" w:rsidP="00800F5B">
            <w:pPr>
              <w:rPr>
                <w:rFonts w:eastAsia="Calibri" w:cstheme="minorHAnsi"/>
                <w:bCs/>
                <w:sz w:val="24"/>
                <w:szCs w:val="24"/>
              </w:rPr>
            </w:pPr>
          </w:p>
          <w:p w14:paraId="55823542" w14:textId="77777777" w:rsidR="00800F5B" w:rsidRPr="00800F5B" w:rsidRDefault="00800F5B" w:rsidP="00800F5B">
            <w:pPr>
              <w:rPr>
                <w:rFonts w:eastAsia="Calibri" w:cstheme="minorHAnsi"/>
                <w:bCs/>
                <w:sz w:val="24"/>
                <w:szCs w:val="24"/>
              </w:rPr>
            </w:pPr>
          </w:p>
          <w:p w14:paraId="7F421AD6" w14:textId="77777777" w:rsidR="00800F5B" w:rsidRPr="00800F5B" w:rsidRDefault="00800F5B" w:rsidP="00800F5B">
            <w:pPr>
              <w:rPr>
                <w:rFonts w:eastAsia="Calibri" w:cstheme="minorHAnsi"/>
                <w:bCs/>
                <w:sz w:val="24"/>
                <w:szCs w:val="24"/>
              </w:rPr>
            </w:pPr>
          </w:p>
          <w:p w14:paraId="260C793B" w14:textId="77777777" w:rsidR="00800F5B" w:rsidRPr="00800F5B" w:rsidRDefault="00800F5B" w:rsidP="00800F5B">
            <w:pPr>
              <w:rPr>
                <w:rFonts w:eastAsia="Calibri" w:cstheme="minorHAnsi"/>
                <w:bCs/>
                <w:sz w:val="24"/>
                <w:szCs w:val="24"/>
              </w:rPr>
            </w:pPr>
          </w:p>
          <w:p w14:paraId="47939F14" w14:textId="77777777" w:rsidR="00800F5B" w:rsidRPr="00800F5B" w:rsidRDefault="00800F5B" w:rsidP="00800F5B">
            <w:pPr>
              <w:rPr>
                <w:rFonts w:eastAsia="Calibri" w:cstheme="minorHAnsi"/>
                <w:bCs/>
                <w:sz w:val="24"/>
                <w:szCs w:val="24"/>
              </w:rPr>
            </w:pPr>
          </w:p>
          <w:p w14:paraId="054AA985" w14:textId="77777777" w:rsidR="00800F5B" w:rsidRPr="00800F5B" w:rsidRDefault="00800F5B" w:rsidP="00800F5B">
            <w:pPr>
              <w:rPr>
                <w:rFonts w:eastAsia="Calibri" w:cstheme="minorHAnsi"/>
                <w:bCs/>
                <w:sz w:val="24"/>
                <w:szCs w:val="24"/>
              </w:rPr>
            </w:pPr>
          </w:p>
          <w:p w14:paraId="1C561255" w14:textId="77777777" w:rsidR="00800F5B" w:rsidRPr="00800F5B" w:rsidRDefault="00800F5B" w:rsidP="00800F5B">
            <w:pPr>
              <w:rPr>
                <w:rFonts w:eastAsia="Calibri" w:cstheme="minorHAnsi"/>
                <w:bCs/>
                <w:sz w:val="24"/>
                <w:szCs w:val="24"/>
              </w:rPr>
            </w:pPr>
          </w:p>
          <w:p w14:paraId="2D0A1781" w14:textId="77777777" w:rsidR="00800F5B" w:rsidRPr="00800F5B" w:rsidRDefault="00800F5B" w:rsidP="00800F5B">
            <w:pPr>
              <w:rPr>
                <w:rFonts w:eastAsia="Calibri" w:cstheme="minorHAnsi"/>
                <w:bCs/>
                <w:sz w:val="24"/>
                <w:szCs w:val="24"/>
              </w:rPr>
            </w:pPr>
          </w:p>
          <w:p w14:paraId="7734746B" w14:textId="77777777" w:rsidR="00800F5B" w:rsidRPr="00800F5B" w:rsidRDefault="00800F5B" w:rsidP="00800F5B">
            <w:pPr>
              <w:rPr>
                <w:rFonts w:eastAsia="Calibri" w:cstheme="minorHAnsi"/>
                <w:bCs/>
                <w:sz w:val="24"/>
                <w:szCs w:val="24"/>
              </w:rPr>
            </w:pPr>
          </w:p>
          <w:p w14:paraId="326334CB" w14:textId="77777777" w:rsidR="00800F5B" w:rsidRPr="00800F5B" w:rsidRDefault="00800F5B" w:rsidP="00800F5B">
            <w:pPr>
              <w:rPr>
                <w:rFonts w:eastAsia="Calibri" w:cstheme="minorHAnsi"/>
                <w:bCs/>
                <w:sz w:val="24"/>
                <w:szCs w:val="24"/>
              </w:rPr>
            </w:pPr>
          </w:p>
          <w:p w14:paraId="22ED1668" w14:textId="77777777" w:rsidR="00800F5B" w:rsidRPr="00800F5B" w:rsidRDefault="00800F5B" w:rsidP="00800F5B">
            <w:pPr>
              <w:rPr>
                <w:rFonts w:eastAsia="Calibri" w:cstheme="minorHAnsi"/>
                <w:bCs/>
                <w:sz w:val="24"/>
                <w:szCs w:val="24"/>
              </w:rPr>
            </w:pPr>
          </w:p>
          <w:p w14:paraId="7C815245" w14:textId="77777777" w:rsidR="00800F5B" w:rsidRPr="00800F5B" w:rsidRDefault="00800F5B" w:rsidP="00800F5B">
            <w:pPr>
              <w:rPr>
                <w:rFonts w:eastAsia="Calibri" w:cstheme="minorHAnsi"/>
                <w:bCs/>
                <w:sz w:val="24"/>
                <w:szCs w:val="24"/>
              </w:rPr>
            </w:pPr>
          </w:p>
          <w:p w14:paraId="083E0DA4" w14:textId="77777777" w:rsidR="00800F5B" w:rsidRPr="00800F5B" w:rsidRDefault="00800F5B" w:rsidP="00800F5B">
            <w:pPr>
              <w:rPr>
                <w:rFonts w:eastAsia="Calibri" w:cstheme="minorHAnsi"/>
                <w:bCs/>
                <w:sz w:val="24"/>
                <w:szCs w:val="24"/>
              </w:rPr>
            </w:pPr>
          </w:p>
          <w:p w14:paraId="4F9E07B2" w14:textId="77777777" w:rsidR="00800F5B" w:rsidRPr="00800F5B" w:rsidRDefault="00800F5B" w:rsidP="00800F5B">
            <w:pPr>
              <w:rPr>
                <w:rFonts w:eastAsia="Calibri" w:cstheme="minorHAnsi"/>
                <w:bCs/>
                <w:sz w:val="24"/>
                <w:szCs w:val="24"/>
              </w:rPr>
            </w:pPr>
          </w:p>
          <w:p w14:paraId="7C9A1D90" w14:textId="77777777" w:rsidR="00800F5B" w:rsidRPr="00800F5B" w:rsidRDefault="00800F5B" w:rsidP="00800F5B">
            <w:pPr>
              <w:rPr>
                <w:rFonts w:eastAsia="Calibri" w:cstheme="minorHAnsi"/>
                <w:bCs/>
                <w:sz w:val="24"/>
                <w:szCs w:val="24"/>
              </w:rPr>
            </w:pPr>
          </w:p>
          <w:p w14:paraId="3F6D1EB7" w14:textId="77777777" w:rsidR="00800F5B" w:rsidRPr="00800F5B" w:rsidRDefault="00800F5B" w:rsidP="00800F5B">
            <w:pPr>
              <w:rPr>
                <w:rFonts w:eastAsia="Calibri" w:cstheme="minorHAnsi"/>
                <w:bCs/>
                <w:sz w:val="24"/>
                <w:szCs w:val="24"/>
              </w:rPr>
            </w:pPr>
          </w:p>
          <w:p w14:paraId="584020A1" w14:textId="77777777" w:rsidR="00800F5B" w:rsidRPr="00800F5B" w:rsidRDefault="00800F5B" w:rsidP="00800F5B">
            <w:pPr>
              <w:rPr>
                <w:rFonts w:eastAsia="Calibri" w:cstheme="minorHAnsi"/>
                <w:bCs/>
                <w:sz w:val="24"/>
                <w:szCs w:val="24"/>
              </w:rPr>
            </w:pPr>
          </w:p>
          <w:p w14:paraId="2F30ABA3" w14:textId="77777777" w:rsidR="00800F5B" w:rsidRPr="00800F5B" w:rsidRDefault="00800F5B" w:rsidP="00800F5B">
            <w:pPr>
              <w:rPr>
                <w:rFonts w:eastAsia="Calibri" w:cstheme="minorHAnsi"/>
                <w:bCs/>
                <w:sz w:val="24"/>
                <w:szCs w:val="24"/>
              </w:rPr>
            </w:pPr>
          </w:p>
          <w:p w14:paraId="79355C4F" w14:textId="77777777" w:rsidR="00800F5B" w:rsidRPr="00800F5B" w:rsidRDefault="00800F5B" w:rsidP="00800F5B">
            <w:pPr>
              <w:rPr>
                <w:rFonts w:eastAsia="Calibri" w:cstheme="minorHAnsi"/>
                <w:bCs/>
                <w:sz w:val="24"/>
                <w:szCs w:val="24"/>
              </w:rPr>
            </w:pPr>
          </w:p>
          <w:p w14:paraId="0F234993" w14:textId="77777777" w:rsidR="00800F5B" w:rsidRPr="00800F5B" w:rsidRDefault="00800F5B" w:rsidP="00800F5B">
            <w:pPr>
              <w:rPr>
                <w:rFonts w:eastAsia="Calibri" w:cstheme="minorHAnsi"/>
                <w:bCs/>
                <w:sz w:val="24"/>
                <w:szCs w:val="24"/>
              </w:rPr>
            </w:pPr>
          </w:p>
          <w:p w14:paraId="57CA3E14" w14:textId="77777777" w:rsidR="00800F5B" w:rsidRPr="00800F5B" w:rsidRDefault="00800F5B" w:rsidP="00800F5B">
            <w:pPr>
              <w:contextualSpacing/>
              <w:rPr>
                <w:rFonts w:eastAsia="Calibri" w:cstheme="minorHAnsi"/>
                <w:bCs/>
                <w:sz w:val="24"/>
                <w:szCs w:val="24"/>
              </w:rPr>
            </w:pPr>
          </w:p>
        </w:tc>
      </w:tr>
    </w:tbl>
    <w:p w14:paraId="4C0EE428" w14:textId="77777777" w:rsidR="00800F5B" w:rsidRPr="00800F5B" w:rsidRDefault="00800F5B" w:rsidP="00800F5B">
      <w:pPr>
        <w:rPr>
          <w:rFonts w:cstheme="minorHAnsi"/>
        </w:rPr>
      </w:pPr>
      <w:r w:rsidRPr="00800F5B">
        <w:rPr>
          <w:rFonts w:cstheme="minorHAnsi"/>
        </w:rPr>
        <w:lastRenderedPageBreak/>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7375"/>
      </w:tblGrid>
      <w:tr w:rsidR="00800F5B" w:rsidRPr="00800F5B" w14:paraId="78F84DB9" w14:textId="77777777" w:rsidTr="0051246E">
        <w:tc>
          <w:tcPr>
            <w:tcW w:w="2083" w:type="dxa"/>
          </w:tcPr>
          <w:p w14:paraId="7253BE20" w14:textId="77777777" w:rsidR="00800F5B" w:rsidRPr="00800F5B" w:rsidRDefault="00800F5B" w:rsidP="00800F5B">
            <w:pPr>
              <w:rPr>
                <w:rFonts w:cstheme="minorHAnsi"/>
                <w:b/>
                <w:sz w:val="24"/>
                <w:szCs w:val="24"/>
              </w:rPr>
            </w:pPr>
            <w:r w:rsidRPr="00800F5B">
              <w:rPr>
                <w:rFonts w:cstheme="minorHAnsi"/>
                <w:sz w:val="24"/>
                <w:szCs w:val="24"/>
              </w:rPr>
              <w:lastRenderedPageBreak/>
              <w:br w:type="page"/>
            </w:r>
            <w:r w:rsidRPr="00800F5B">
              <w:rPr>
                <w:rFonts w:cstheme="minorHAnsi"/>
                <w:b/>
                <w:sz w:val="24"/>
                <w:szCs w:val="24"/>
              </w:rPr>
              <w:t>APPLICANT</w:t>
            </w:r>
          </w:p>
        </w:tc>
        <w:tc>
          <w:tcPr>
            <w:tcW w:w="7375" w:type="dxa"/>
          </w:tcPr>
          <w:p w14:paraId="11B1CB89" w14:textId="77777777" w:rsidR="00800F5B" w:rsidRPr="00800F5B" w:rsidRDefault="00800F5B" w:rsidP="00800F5B">
            <w:pPr>
              <w:rPr>
                <w:rFonts w:cstheme="minorHAnsi"/>
                <w:b/>
                <w:bCs/>
                <w:sz w:val="24"/>
                <w:szCs w:val="24"/>
              </w:rPr>
            </w:pPr>
            <w:r w:rsidRPr="00800F5B">
              <w:rPr>
                <w:rFonts w:cstheme="minorHAnsi"/>
                <w:b/>
                <w:bCs/>
                <w:sz w:val="24"/>
                <w:szCs w:val="24"/>
              </w:rPr>
              <w:t xml:space="preserve">Sonoma County Fundación de la Voz de </w:t>
            </w:r>
            <w:proofErr w:type="spellStart"/>
            <w:r w:rsidRPr="00800F5B">
              <w:rPr>
                <w:rFonts w:cstheme="minorHAnsi"/>
                <w:b/>
                <w:bCs/>
                <w:sz w:val="24"/>
                <w:szCs w:val="24"/>
              </w:rPr>
              <w:t>los</w:t>
            </w:r>
            <w:proofErr w:type="spellEnd"/>
            <w:r w:rsidRPr="00800F5B">
              <w:rPr>
                <w:rFonts w:cstheme="minorHAnsi"/>
                <w:b/>
                <w:bCs/>
                <w:sz w:val="24"/>
                <w:szCs w:val="24"/>
              </w:rPr>
              <w:t xml:space="preserve"> </w:t>
            </w:r>
            <w:proofErr w:type="spellStart"/>
            <w:r w:rsidRPr="00800F5B">
              <w:rPr>
                <w:rFonts w:cstheme="minorHAnsi"/>
                <w:b/>
                <w:bCs/>
                <w:sz w:val="24"/>
                <w:szCs w:val="24"/>
              </w:rPr>
              <w:t>Viñedos</w:t>
            </w:r>
            <w:proofErr w:type="spellEnd"/>
            <w:r w:rsidRPr="00800F5B">
              <w:rPr>
                <w:rFonts w:cstheme="minorHAnsi"/>
                <w:b/>
                <w:bCs/>
                <w:sz w:val="24"/>
                <w:szCs w:val="24"/>
              </w:rPr>
              <w:t xml:space="preserve"> </w:t>
            </w:r>
          </w:p>
          <w:p w14:paraId="6CDA0EA0" w14:textId="77777777" w:rsidR="00800F5B" w:rsidRPr="00800F5B" w:rsidRDefault="00800F5B" w:rsidP="00800F5B">
            <w:pPr>
              <w:rPr>
                <w:rFonts w:cstheme="minorHAnsi"/>
                <w:sz w:val="24"/>
                <w:szCs w:val="24"/>
              </w:rPr>
            </w:pPr>
            <w:r w:rsidRPr="00800F5B">
              <w:rPr>
                <w:rFonts w:cstheme="minorHAnsi"/>
                <w:sz w:val="24"/>
                <w:szCs w:val="24"/>
              </w:rPr>
              <w:t xml:space="preserve">3245 Guerneville Rd. </w:t>
            </w:r>
          </w:p>
          <w:p w14:paraId="046FF163" w14:textId="77777777" w:rsidR="00800F5B" w:rsidRPr="00800F5B" w:rsidRDefault="00800F5B" w:rsidP="00800F5B">
            <w:pPr>
              <w:rPr>
                <w:rFonts w:cstheme="minorHAnsi"/>
                <w:sz w:val="24"/>
                <w:szCs w:val="24"/>
              </w:rPr>
            </w:pPr>
            <w:r w:rsidRPr="00800F5B">
              <w:rPr>
                <w:rFonts w:cstheme="minorHAnsi"/>
                <w:sz w:val="24"/>
                <w:szCs w:val="24"/>
              </w:rPr>
              <w:t>Santa Rosa, CA 95401</w:t>
            </w:r>
          </w:p>
          <w:p w14:paraId="558C0DBF" w14:textId="77777777" w:rsidR="00800F5B" w:rsidRPr="00800F5B" w:rsidRDefault="00800F5B" w:rsidP="00800F5B">
            <w:pPr>
              <w:rPr>
                <w:rFonts w:cstheme="minorHAnsi"/>
                <w:b/>
                <w:bCs/>
                <w:sz w:val="24"/>
                <w:szCs w:val="24"/>
              </w:rPr>
            </w:pPr>
          </w:p>
        </w:tc>
      </w:tr>
      <w:tr w:rsidR="00800F5B" w:rsidRPr="00800F5B" w14:paraId="6E643FD6" w14:textId="77777777" w:rsidTr="0051246E">
        <w:tc>
          <w:tcPr>
            <w:tcW w:w="2083" w:type="dxa"/>
          </w:tcPr>
          <w:p w14:paraId="68CA9D47" w14:textId="77777777" w:rsidR="00800F5B" w:rsidRPr="00800F5B" w:rsidRDefault="00800F5B" w:rsidP="00800F5B">
            <w:pPr>
              <w:rPr>
                <w:rFonts w:cstheme="minorHAnsi"/>
                <w:b/>
                <w:sz w:val="24"/>
                <w:szCs w:val="24"/>
              </w:rPr>
            </w:pPr>
            <w:r w:rsidRPr="00800F5B">
              <w:rPr>
                <w:rFonts w:cstheme="minorHAnsi"/>
                <w:b/>
                <w:sz w:val="24"/>
                <w:szCs w:val="24"/>
              </w:rPr>
              <w:t>CONTACT</w:t>
            </w:r>
          </w:p>
        </w:tc>
        <w:tc>
          <w:tcPr>
            <w:tcW w:w="7375" w:type="dxa"/>
          </w:tcPr>
          <w:p w14:paraId="40009C5D" w14:textId="77777777" w:rsidR="00800F5B" w:rsidRPr="00800F5B" w:rsidRDefault="00800F5B" w:rsidP="00800F5B">
            <w:pPr>
              <w:rPr>
                <w:rFonts w:cstheme="minorHAnsi"/>
                <w:sz w:val="24"/>
                <w:szCs w:val="24"/>
              </w:rPr>
            </w:pPr>
            <w:r w:rsidRPr="00800F5B">
              <w:rPr>
                <w:rFonts w:cstheme="minorHAnsi"/>
                <w:sz w:val="24"/>
                <w:szCs w:val="24"/>
              </w:rPr>
              <w:t>Jennifer Dieckmann, Project Director</w:t>
            </w:r>
          </w:p>
          <w:p w14:paraId="727B6104" w14:textId="5AE06D7C" w:rsidR="00800F5B" w:rsidRPr="00800F5B" w:rsidRDefault="00011713" w:rsidP="00800F5B">
            <w:pPr>
              <w:rPr>
                <w:rFonts w:cstheme="minorHAnsi"/>
                <w:sz w:val="24"/>
                <w:szCs w:val="24"/>
              </w:rPr>
            </w:pPr>
            <w:r>
              <w:rPr>
                <w:rFonts w:cstheme="minorHAnsi"/>
                <w:sz w:val="24"/>
                <w:szCs w:val="24"/>
              </w:rPr>
              <w:t>1-</w:t>
            </w:r>
            <w:r w:rsidR="00800F5B" w:rsidRPr="00800F5B">
              <w:rPr>
                <w:rFonts w:cstheme="minorHAnsi"/>
                <w:sz w:val="24"/>
                <w:szCs w:val="24"/>
              </w:rPr>
              <w:t>707-522-5867</w:t>
            </w:r>
          </w:p>
          <w:p w14:paraId="0245D05E" w14:textId="77777777" w:rsidR="00800F5B" w:rsidRPr="006353BE" w:rsidRDefault="00800F5B" w:rsidP="00800F5B">
            <w:pPr>
              <w:rPr>
                <w:rFonts w:cstheme="minorHAnsi"/>
                <w:sz w:val="24"/>
                <w:szCs w:val="24"/>
              </w:rPr>
            </w:pPr>
            <w:hyperlink r:id="rId20" w:history="1">
              <w:r w:rsidRPr="006353BE">
                <w:rPr>
                  <w:rFonts w:cstheme="minorHAnsi"/>
                  <w:color w:val="0563C1" w:themeColor="hyperlink"/>
                  <w:sz w:val="24"/>
                  <w:szCs w:val="24"/>
                  <w:u w:val="single"/>
                </w:rPr>
                <w:t>jennifer@scggf.org</w:t>
              </w:r>
            </w:hyperlink>
          </w:p>
          <w:p w14:paraId="4B5747A4" w14:textId="77777777" w:rsidR="00800F5B" w:rsidRPr="00800F5B" w:rsidRDefault="00800F5B" w:rsidP="00800F5B">
            <w:pPr>
              <w:rPr>
                <w:rFonts w:cstheme="minorHAnsi"/>
                <w:sz w:val="24"/>
                <w:szCs w:val="24"/>
              </w:rPr>
            </w:pPr>
            <w:r w:rsidRPr="00800F5B">
              <w:rPr>
                <w:rFonts w:cstheme="minorHAnsi"/>
                <w:sz w:val="24"/>
                <w:szCs w:val="24"/>
              </w:rPr>
              <w:t xml:space="preserve"> </w:t>
            </w:r>
          </w:p>
        </w:tc>
      </w:tr>
      <w:tr w:rsidR="00800F5B" w:rsidRPr="00800F5B" w14:paraId="535AEE32" w14:textId="77777777" w:rsidTr="0051246E">
        <w:trPr>
          <w:trHeight w:val="432"/>
        </w:trPr>
        <w:tc>
          <w:tcPr>
            <w:tcW w:w="2083" w:type="dxa"/>
          </w:tcPr>
          <w:p w14:paraId="16F1DCBF" w14:textId="77777777" w:rsidR="00800F5B" w:rsidRPr="00800F5B" w:rsidRDefault="00800F5B" w:rsidP="00800F5B">
            <w:pPr>
              <w:rPr>
                <w:rFonts w:cstheme="minorHAnsi"/>
                <w:b/>
                <w:sz w:val="24"/>
                <w:szCs w:val="24"/>
              </w:rPr>
            </w:pPr>
            <w:r w:rsidRPr="00800F5B">
              <w:rPr>
                <w:rFonts w:cstheme="minorHAnsi"/>
                <w:b/>
                <w:sz w:val="24"/>
                <w:szCs w:val="24"/>
              </w:rPr>
              <w:t>AWARD</w:t>
            </w:r>
          </w:p>
        </w:tc>
        <w:tc>
          <w:tcPr>
            <w:tcW w:w="7375" w:type="dxa"/>
          </w:tcPr>
          <w:p w14:paraId="57AE435B" w14:textId="77777777" w:rsidR="00800F5B" w:rsidRPr="00800F5B" w:rsidRDefault="00800F5B" w:rsidP="00800F5B">
            <w:pPr>
              <w:rPr>
                <w:rFonts w:cstheme="minorHAnsi"/>
                <w:sz w:val="24"/>
                <w:szCs w:val="24"/>
              </w:rPr>
            </w:pPr>
            <w:r w:rsidRPr="00800F5B">
              <w:rPr>
                <w:rFonts w:cstheme="minorHAnsi"/>
                <w:color w:val="000000"/>
                <w:sz w:val="24"/>
                <w:szCs w:val="24"/>
              </w:rPr>
              <w:t>$712,756.73</w:t>
            </w:r>
          </w:p>
        </w:tc>
      </w:tr>
      <w:tr w:rsidR="00800F5B" w:rsidRPr="00800F5B" w14:paraId="60B30643" w14:textId="77777777" w:rsidTr="0051246E">
        <w:trPr>
          <w:trHeight w:val="567"/>
        </w:trPr>
        <w:tc>
          <w:tcPr>
            <w:tcW w:w="2083" w:type="dxa"/>
          </w:tcPr>
          <w:p w14:paraId="6270E2D5" w14:textId="77777777" w:rsidR="00800F5B" w:rsidRPr="00800F5B" w:rsidRDefault="00800F5B" w:rsidP="00800F5B">
            <w:pPr>
              <w:rPr>
                <w:rFonts w:cstheme="minorHAnsi"/>
                <w:b/>
                <w:sz w:val="24"/>
                <w:szCs w:val="24"/>
              </w:rPr>
            </w:pPr>
            <w:r w:rsidRPr="00800F5B">
              <w:rPr>
                <w:rFonts w:cstheme="minorHAnsi"/>
                <w:b/>
                <w:sz w:val="24"/>
                <w:szCs w:val="24"/>
              </w:rPr>
              <w:t>INDUSTRY FOCUS</w:t>
            </w:r>
          </w:p>
        </w:tc>
        <w:tc>
          <w:tcPr>
            <w:tcW w:w="7375" w:type="dxa"/>
          </w:tcPr>
          <w:p w14:paraId="1FBAEA16" w14:textId="77777777" w:rsidR="00800F5B" w:rsidRPr="00800F5B" w:rsidRDefault="00800F5B" w:rsidP="00800F5B">
            <w:pPr>
              <w:rPr>
                <w:rFonts w:cstheme="minorHAnsi"/>
                <w:sz w:val="24"/>
                <w:szCs w:val="24"/>
              </w:rPr>
            </w:pPr>
            <w:r w:rsidRPr="00800F5B">
              <w:rPr>
                <w:rFonts w:cstheme="minorHAnsi"/>
                <w:sz w:val="24"/>
                <w:szCs w:val="24"/>
              </w:rPr>
              <w:t>Sonoma County Winegrape Industry</w:t>
            </w:r>
          </w:p>
        </w:tc>
      </w:tr>
      <w:tr w:rsidR="00800F5B" w:rsidRPr="00800F5B" w14:paraId="6B45A148" w14:textId="77777777" w:rsidTr="0051246E">
        <w:tc>
          <w:tcPr>
            <w:tcW w:w="2083" w:type="dxa"/>
          </w:tcPr>
          <w:p w14:paraId="4F0421FD" w14:textId="77777777" w:rsidR="00800F5B" w:rsidRPr="00800F5B" w:rsidRDefault="00800F5B" w:rsidP="00800F5B">
            <w:pPr>
              <w:rPr>
                <w:rFonts w:cstheme="minorHAnsi"/>
                <w:b/>
                <w:sz w:val="24"/>
                <w:szCs w:val="24"/>
              </w:rPr>
            </w:pPr>
            <w:r w:rsidRPr="00800F5B">
              <w:rPr>
                <w:rFonts w:cstheme="minorHAnsi"/>
                <w:b/>
                <w:sz w:val="24"/>
                <w:szCs w:val="24"/>
              </w:rPr>
              <w:t>TARGETED PARTICIPANTS</w:t>
            </w:r>
          </w:p>
          <w:p w14:paraId="6C98C518" w14:textId="77777777" w:rsidR="00800F5B" w:rsidRPr="00800F5B" w:rsidRDefault="00800F5B" w:rsidP="00800F5B">
            <w:pPr>
              <w:rPr>
                <w:rFonts w:cstheme="minorHAnsi"/>
                <w:b/>
                <w:sz w:val="24"/>
                <w:szCs w:val="24"/>
              </w:rPr>
            </w:pPr>
          </w:p>
        </w:tc>
        <w:tc>
          <w:tcPr>
            <w:tcW w:w="7375" w:type="dxa"/>
          </w:tcPr>
          <w:p w14:paraId="3BCE0FEC" w14:textId="77777777" w:rsidR="00800F5B" w:rsidRPr="00800F5B" w:rsidRDefault="00800F5B" w:rsidP="00800F5B">
            <w:pPr>
              <w:rPr>
                <w:rFonts w:cstheme="minorHAnsi"/>
                <w:sz w:val="24"/>
                <w:szCs w:val="24"/>
              </w:rPr>
            </w:pPr>
            <w:r w:rsidRPr="00800F5B">
              <w:rPr>
                <w:rFonts w:cstheme="minorHAnsi"/>
                <w:sz w:val="24"/>
                <w:szCs w:val="24"/>
              </w:rPr>
              <w:t>Farmworkers</w:t>
            </w:r>
          </w:p>
        </w:tc>
      </w:tr>
      <w:tr w:rsidR="00800F5B" w:rsidRPr="00800F5B" w14:paraId="468D8CC4" w14:textId="77777777" w:rsidTr="0051246E">
        <w:tc>
          <w:tcPr>
            <w:tcW w:w="2083" w:type="dxa"/>
          </w:tcPr>
          <w:p w14:paraId="69492B1C" w14:textId="77777777" w:rsidR="00800F5B" w:rsidRPr="00800F5B" w:rsidRDefault="00800F5B" w:rsidP="00800F5B">
            <w:pPr>
              <w:rPr>
                <w:rFonts w:cstheme="minorHAnsi"/>
                <w:b/>
                <w:sz w:val="24"/>
                <w:szCs w:val="24"/>
              </w:rPr>
            </w:pPr>
            <w:r w:rsidRPr="00800F5B">
              <w:rPr>
                <w:rFonts w:cstheme="minorHAnsi"/>
                <w:b/>
                <w:sz w:val="24"/>
                <w:szCs w:val="24"/>
              </w:rPr>
              <w:t>KEY PARTNERS</w:t>
            </w:r>
          </w:p>
        </w:tc>
        <w:tc>
          <w:tcPr>
            <w:tcW w:w="7375" w:type="dxa"/>
          </w:tcPr>
          <w:p w14:paraId="3707B700" w14:textId="77777777" w:rsidR="00800F5B" w:rsidRPr="00800F5B" w:rsidRDefault="00800F5B" w:rsidP="00800F5B">
            <w:pPr>
              <w:numPr>
                <w:ilvl w:val="0"/>
                <w:numId w:val="14"/>
              </w:numPr>
              <w:contextualSpacing/>
              <w:rPr>
                <w:rFonts w:cstheme="minorHAnsi"/>
                <w:sz w:val="24"/>
                <w:szCs w:val="24"/>
              </w:rPr>
            </w:pPr>
            <w:r w:rsidRPr="00800F5B">
              <w:rPr>
                <w:rFonts w:eastAsia="Times New Roman" w:cstheme="minorHAnsi"/>
                <w:bCs/>
                <w:color w:val="000000"/>
                <w:sz w:val="24"/>
                <w:szCs w:val="24"/>
              </w:rPr>
              <w:t>Sonoma County Economic Development Collaborative</w:t>
            </w:r>
          </w:p>
          <w:p w14:paraId="3E044F12" w14:textId="77777777" w:rsidR="00800F5B" w:rsidRPr="00800F5B" w:rsidRDefault="00800F5B" w:rsidP="00800F5B">
            <w:pPr>
              <w:numPr>
                <w:ilvl w:val="0"/>
                <w:numId w:val="14"/>
              </w:numPr>
              <w:contextualSpacing/>
              <w:rPr>
                <w:rFonts w:cstheme="minorHAnsi"/>
                <w:sz w:val="24"/>
                <w:szCs w:val="24"/>
              </w:rPr>
            </w:pPr>
            <w:r w:rsidRPr="00800F5B">
              <w:rPr>
                <w:rFonts w:eastAsia="Times New Roman" w:cstheme="minorHAnsi"/>
                <w:bCs/>
                <w:color w:val="000000"/>
                <w:sz w:val="24"/>
                <w:szCs w:val="24"/>
              </w:rPr>
              <w:t>Sonoma County Winegrape Commission (also known as Sonoma County Winegrowers, SCW)</w:t>
            </w:r>
          </w:p>
          <w:p w14:paraId="465A37BC" w14:textId="77777777" w:rsidR="00800F5B" w:rsidRPr="00800F5B" w:rsidRDefault="00800F5B" w:rsidP="00800F5B">
            <w:pPr>
              <w:numPr>
                <w:ilvl w:val="0"/>
                <w:numId w:val="14"/>
              </w:numPr>
              <w:contextualSpacing/>
              <w:rPr>
                <w:rFonts w:cstheme="minorHAnsi"/>
                <w:sz w:val="24"/>
                <w:szCs w:val="24"/>
              </w:rPr>
            </w:pPr>
            <w:r w:rsidRPr="00800F5B">
              <w:rPr>
                <w:rFonts w:eastAsia="Times New Roman" w:cstheme="minorHAnsi"/>
                <w:bCs/>
                <w:color w:val="000000"/>
                <w:sz w:val="24"/>
                <w:szCs w:val="24"/>
              </w:rPr>
              <w:t>John Deere; California Department of Food and Agriculture; California Association of Winegrape Growers</w:t>
            </w:r>
          </w:p>
          <w:p w14:paraId="0E190B1B" w14:textId="77777777" w:rsidR="00800F5B" w:rsidRPr="00800F5B" w:rsidRDefault="00800F5B" w:rsidP="00800F5B">
            <w:pPr>
              <w:numPr>
                <w:ilvl w:val="0"/>
                <w:numId w:val="14"/>
              </w:numPr>
              <w:contextualSpacing/>
              <w:rPr>
                <w:rFonts w:cstheme="minorHAnsi"/>
                <w:sz w:val="24"/>
                <w:szCs w:val="24"/>
              </w:rPr>
            </w:pPr>
            <w:r w:rsidRPr="00800F5B">
              <w:rPr>
                <w:rFonts w:eastAsia="Times New Roman" w:cstheme="minorHAnsi"/>
                <w:bCs/>
                <w:color w:val="000000"/>
                <w:sz w:val="24"/>
                <w:szCs w:val="24"/>
              </w:rPr>
              <w:t>Sonoma County Farm Bureau</w:t>
            </w:r>
          </w:p>
          <w:p w14:paraId="71CBBC2F" w14:textId="77777777" w:rsidR="00800F5B" w:rsidRPr="00800F5B" w:rsidRDefault="00800F5B" w:rsidP="00800F5B">
            <w:pPr>
              <w:numPr>
                <w:ilvl w:val="0"/>
                <w:numId w:val="14"/>
              </w:numPr>
              <w:contextualSpacing/>
              <w:rPr>
                <w:rFonts w:cstheme="minorHAnsi"/>
                <w:sz w:val="24"/>
                <w:szCs w:val="24"/>
              </w:rPr>
            </w:pPr>
            <w:r w:rsidRPr="00800F5B">
              <w:rPr>
                <w:rFonts w:eastAsia="Times New Roman" w:cstheme="minorHAnsi"/>
                <w:bCs/>
                <w:color w:val="000000"/>
                <w:sz w:val="24"/>
                <w:szCs w:val="24"/>
              </w:rPr>
              <w:t>Sonoma County Ag Commissioner</w:t>
            </w:r>
          </w:p>
          <w:p w14:paraId="2FFF4BD0" w14:textId="77777777" w:rsidR="00800F5B" w:rsidRPr="00800F5B" w:rsidRDefault="00800F5B" w:rsidP="00800F5B">
            <w:pPr>
              <w:numPr>
                <w:ilvl w:val="0"/>
                <w:numId w:val="14"/>
              </w:numPr>
              <w:contextualSpacing/>
              <w:rPr>
                <w:rFonts w:cstheme="minorHAnsi"/>
                <w:sz w:val="24"/>
                <w:szCs w:val="24"/>
              </w:rPr>
            </w:pPr>
            <w:r w:rsidRPr="00800F5B">
              <w:rPr>
                <w:rFonts w:eastAsia="Times New Roman" w:cstheme="minorHAnsi"/>
                <w:bCs/>
                <w:color w:val="000000"/>
                <w:sz w:val="24"/>
                <w:szCs w:val="24"/>
              </w:rPr>
              <w:t xml:space="preserve">American </w:t>
            </w:r>
            <w:proofErr w:type="spellStart"/>
            <w:r w:rsidRPr="00800F5B">
              <w:rPr>
                <w:rFonts w:eastAsia="Times New Roman" w:cstheme="minorHAnsi"/>
                <w:bCs/>
                <w:color w:val="000000"/>
                <w:sz w:val="24"/>
                <w:szCs w:val="24"/>
              </w:rPr>
              <w:t>AgCredit</w:t>
            </w:r>
            <w:proofErr w:type="spellEnd"/>
          </w:p>
          <w:p w14:paraId="700C4466" w14:textId="77777777" w:rsidR="00800F5B" w:rsidRPr="00800F5B" w:rsidRDefault="00800F5B" w:rsidP="00800F5B">
            <w:pPr>
              <w:numPr>
                <w:ilvl w:val="0"/>
                <w:numId w:val="14"/>
              </w:numPr>
              <w:contextualSpacing/>
              <w:rPr>
                <w:rFonts w:cstheme="minorHAnsi"/>
                <w:sz w:val="24"/>
                <w:szCs w:val="24"/>
              </w:rPr>
            </w:pPr>
            <w:r w:rsidRPr="00800F5B">
              <w:rPr>
                <w:rFonts w:eastAsia="Times New Roman" w:cstheme="minorHAnsi"/>
                <w:bCs/>
                <w:color w:val="000000"/>
                <w:sz w:val="24"/>
                <w:szCs w:val="24"/>
              </w:rPr>
              <w:t>Ciatti Company</w:t>
            </w:r>
          </w:p>
          <w:p w14:paraId="21A8F518" w14:textId="77777777" w:rsidR="00800F5B" w:rsidRPr="00800F5B" w:rsidRDefault="00800F5B" w:rsidP="00800F5B">
            <w:pPr>
              <w:numPr>
                <w:ilvl w:val="0"/>
                <w:numId w:val="14"/>
              </w:numPr>
              <w:contextualSpacing/>
              <w:rPr>
                <w:rFonts w:cstheme="minorHAnsi"/>
                <w:sz w:val="24"/>
                <w:szCs w:val="24"/>
              </w:rPr>
            </w:pPr>
            <w:r w:rsidRPr="00800F5B">
              <w:rPr>
                <w:rFonts w:eastAsia="Times New Roman" w:cstheme="minorHAnsi"/>
                <w:bCs/>
                <w:color w:val="000000"/>
                <w:sz w:val="24"/>
                <w:szCs w:val="24"/>
              </w:rPr>
              <w:t>Morrison</w:t>
            </w:r>
          </w:p>
          <w:p w14:paraId="69CF4CE4" w14:textId="77777777" w:rsidR="00800F5B" w:rsidRPr="00800F5B" w:rsidRDefault="00800F5B" w:rsidP="00800F5B">
            <w:pPr>
              <w:numPr>
                <w:ilvl w:val="0"/>
                <w:numId w:val="14"/>
              </w:numPr>
              <w:contextualSpacing/>
              <w:rPr>
                <w:rFonts w:cstheme="minorHAnsi"/>
                <w:sz w:val="24"/>
                <w:szCs w:val="24"/>
              </w:rPr>
            </w:pPr>
            <w:r w:rsidRPr="00800F5B">
              <w:rPr>
                <w:rFonts w:eastAsia="Times New Roman" w:cstheme="minorHAnsi"/>
                <w:bCs/>
                <w:color w:val="000000"/>
                <w:sz w:val="24"/>
                <w:szCs w:val="24"/>
              </w:rPr>
              <w:t>First 5 Sonoma</w:t>
            </w:r>
          </w:p>
          <w:p w14:paraId="50C5C95A" w14:textId="77777777" w:rsidR="00800F5B" w:rsidRPr="00800F5B" w:rsidRDefault="00800F5B" w:rsidP="00800F5B">
            <w:pPr>
              <w:numPr>
                <w:ilvl w:val="0"/>
                <w:numId w:val="14"/>
              </w:numPr>
              <w:contextualSpacing/>
              <w:rPr>
                <w:rFonts w:cstheme="minorHAnsi"/>
                <w:sz w:val="24"/>
                <w:szCs w:val="24"/>
              </w:rPr>
            </w:pPr>
            <w:r w:rsidRPr="00800F5B">
              <w:rPr>
                <w:rFonts w:eastAsia="Times New Roman" w:cstheme="minorHAnsi"/>
                <w:bCs/>
                <w:color w:val="000000"/>
                <w:sz w:val="24"/>
                <w:szCs w:val="24"/>
              </w:rPr>
              <w:t xml:space="preserve">Nuestra </w:t>
            </w:r>
            <w:proofErr w:type="spellStart"/>
            <w:r w:rsidRPr="00800F5B">
              <w:rPr>
                <w:rFonts w:eastAsia="Times New Roman" w:cstheme="minorHAnsi"/>
                <w:bCs/>
                <w:color w:val="000000"/>
                <w:sz w:val="24"/>
                <w:szCs w:val="24"/>
              </w:rPr>
              <w:t>Comunidad</w:t>
            </w:r>
            <w:proofErr w:type="spellEnd"/>
          </w:p>
          <w:p w14:paraId="4ECA6B92" w14:textId="77777777" w:rsidR="00800F5B" w:rsidRPr="00800F5B" w:rsidRDefault="00800F5B" w:rsidP="00800F5B">
            <w:pPr>
              <w:ind w:left="720"/>
              <w:contextualSpacing/>
              <w:rPr>
                <w:rFonts w:cstheme="minorHAnsi"/>
                <w:sz w:val="24"/>
                <w:szCs w:val="24"/>
              </w:rPr>
            </w:pPr>
            <w:r w:rsidRPr="00800F5B">
              <w:rPr>
                <w:rFonts w:eastAsia="Times New Roman" w:cstheme="minorHAnsi"/>
                <w:bCs/>
                <w:color w:val="000000"/>
                <w:sz w:val="24"/>
                <w:szCs w:val="24"/>
              </w:rPr>
              <w:t xml:space="preserve"> </w:t>
            </w:r>
          </w:p>
        </w:tc>
      </w:tr>
      <w:tr w:rsidR="00800F5B" w:rsidRPr="00800F5B" w14:paraId="6F853CD0" w14:textId="77777777" w:rsidTr="0051246E">
        <w:tc>
          <w:tcPr>
            <w:tcW w:w="2083" w:type="dxa"/>
          </w:tcPr>
          <w:p w14:paraId="3F5E150B" w14:textId="77777777" w:rsidR="00800F5B" w:rsidRPr="00800F5B" w:rsidRDefault="00800F5B" w:rsidP="00800F5B">
            <w:pPr>
              <w:rPr>
                <w:rFonts w:cstheme="minorHAnsi"/>
                <w:b/>
                <w:sz w:val="24"/>
                <w:szCs w:val="24"/>
              </w:rPr>
            </w:pPr>
            <w:r w:rsidRPr="00800F5B">
              <w:rPr>
                <w:rFonts w:cstheme="minorHAnsi"/>
                <w:b/>
                <w:sz w:val="24"/>
                <w:szCs w:val="24"/>
              </w:rPr>
              <w:t>PROJECT DESCRIPTION</w:t>
            </w:r>
          </w:p>
        </w:tc>
        <w:tc>
          <w:tcPr>
            <w:tcW w:w="7375" w:type="dxa"/>
          </w:tcPr>
          <w:p w14:paraId="175A18AC" w14:textId="77777777" w:rsidR="00800F5B" w:rsidRPr="00800F5B" w:rsidRDefault="00800F5B" w:rsidP="00800F5B">
            <w:pPr>
              <w:rPr>
                <w:rFonts w:cstheme="minorHAnsi"/>
                <w:sz w:val="24"/>
                <w:szCs w:val="24"/>
              </w:rPr>
            </w:pPr>
            <w:r w:rsidRPr="00800F5B">
              <w:rPr>
                <w:rFonts w:cstheme="minorHAnsi"/>
                <w:sz w:val="24"/>
                <w:szCs w:val="24"/>
              </w:rPr>
              <w:t xml:space="preserve">Non-profit, community based-organization Sonoma County Fundación de la Voz de </w:t>
            </w:r>
            <w:proofErr w:type="spellStart"/>
            <w:r w:rsidRPr="00800F5B">
              <w:rPr>
                <w:rFonts w:cstheme="minorHAnsi"/>
                <w:sz w:val="24"/>
                <w:szCs w:val="24"/>
              </w:rPr>
              <w:t>los</w:t>
            </w:r>
            <w:proofErr w:type="spellEnd"/>
            <w:r w:rsidRPr="00800F5B">
              <w:rPr>
                <w:rFonts w:cstheme="minorHAnsi"/>
                <w:sz w:val="24"/>
                <w:szCs w:val="24"/>
              </w:rPr>
              <w:t xml:space="preserve"> </w:t>
            </w:r>
            <w:proofErr w:type="spellStart"/>
            <w:r w:rsidRPr="00800F5B">
              <w:rPr>
                <w:rFonts w:cstheme="minorHAnsi"/>
                <w:sz w:val="24"/>
                <w:szCs w:val="24"/>
              </w:rPr>
              <w:t>Viñedos</w:t>
            </w:r>
            <w:proofErr w:type="spellEnd"/>
            <w:r w:rsidRPr="00800F5B">
              <w:rPr>
                <w:rFonts w:cstheme="minorHAnsi"/>
                <w:sz w:val="24"/>
                <w:szCs w:val="24"/>
              </w:rPr>
              <w:t xml:space="preserve"> (The Foundation) will leverage its strong organizational capacity and decades of experience providing education to more than 5,000 farmworkers to support and expand its proven models of education through 1) Two Custom Leadership Academies, which will provide advanced professional development training that includes digital literacy and work-based learning, to prepare participants for advancement into frontline supervisor and/or managerial roles; and will also include presentations from partnering local community-based organizations (CBO)s to build awareness of no-cost, wrap-around support services available for families and farmworker youth, and for job seeking assistance, among others; 2) Six intensive ESL courses on-site at employer-provided farmworker housing locations to enhance farmworker English communication skills in support of workplace advancement and community engagement; 3) Three Financial Literacy Workshops to prepare farmworkers for advanced workplace roles that require farm budgeting, risk management, and capital planning; 4) Two Climate-Smart Tractor Driving Schools to train farmworkers to safely operate cutting-edge agricultural equipment; and 5) Two Farm of the </w:t>
            </w:r>
            <w:r w:rsidRPr="00800F5B">
              <w:rPr>
                <w:rFonts w:cstheme="minorHAnsi"/>
                <w:sz w:val="24"/>
                <w:szCs w:val="24"/>
              </w:rPr>
              <w:lastRenderedPageBreak/>
              <w:t xml:space="preserve">Future Summits to pilot and accelerate advancement of innovative agricultural technology, giving participants access to the next generation of game-changing sustainability solutions and thought leaders in agricultural innovation, and thereby positioning these participants for transformative career advancement opportunities. </w:t>
            </w:r>
          </w:p>
          <w:p w14:paraId="76713182" w14:textId="77777777" w:rsidR="00800F5B" w:rsidRPr="00800F5B" w:rsidRDefault="00800F5B" w:rsidP="00800F5B">
            <w:pPr>
              <w:rPr>
                <w:rFonts w:cstheme="minorHAnsi"/>
                <w:sz w:val="24"/>
                <w:szCs w:val="24"/>
              </w:rPr>
            </w:pPr>
          </w:p>
        </w:tc>
      </w:tr>
      <w:tr w:rsidR="00800F5B" w:rsidRPr="00800F5B" w14:paraId="3F6ED26D" w14:textId="77777777" w:rsidTr="0051246E">
        <w:tc>
          <w:tcPr>
            <w:tcW w:w="2083" w:type="dxa"/>
          </w:tcPr>
          <w:p w14:paraId="657AE9AD" w14:textId="77777777" w:rsidR="00800F5B" w:rsidRPr="00800F5B" w:rsidRDefault="00800F5B" w:rsidP="00800F5B">
            <w:pPr>
              <w:rPr>
                <w:rFonts w:cstheme="minorHAnsi"/>
                <w:b/>
                <w:sz w:val="24"/>
                <w:szCs w:val="24"/>
              </w:rPr>
            </w:pPr>
            <w:r w:rsidRPr="00800F5B">
              <w:rPr>
                <w:rFonts w:cstheme="minorHAnsi"/>
                <w:b/>
                <w:sz w:val="24"/>
                <w:szCs w:val="24"/>
              </w:rPr>
              <w:lastRenderedPageBreak/>
              <w:t>EXPECTED OUTCOMES</w:t>
            </w:r>
          </w:p>
        </w:tc>
        <w:tc>
          <w:tcPr>
            <w:tcW w:w="7375" w:type="dxa"/>
          </w:tcPr>
          <w:p w14:paraId="37638444" w14:textId="77777777" w:rsidR="00800F5B" w:rsidRPr="00800F5B" w:rsidRDefault="00800F5B" w:rsidP="00800F5B">
            <w:pPr>
              <w:tabs>
                <w:tab w:val="center" w:pos="4680"/>
                <w:tab w:val="right" w:pos="9360"/>
              </w:tabs>
              <w:rPr>
                <w:rFonts w:eastAsia="Calibri" w:cstheme="minorHAnsi"/>
                <w:sz w:val="24"/>
                <w:szCs w:val="24"/>
              </w:rPr>
            </w:pPr>
            <w:r w:rsidRPr="00800F5B">
              <w:rPr>
                <w:rFonts w:eastAsia="Calibri" w:cstheme="minorHAnsi"/>
                <w:sz w:val="24"/>
                <w:szCs w:val="24"/>
              </w:rPr>
              <w:t>Through its comprehensive training and support strategy in collaboration with a strategic alliance of diverse partners, the Foundation will support 550  Sonoma County farmworkers in receiving industry-recognized certificates for English literacy (150); Financial Literacy (100); Ag Technology (175), as well as for Custom Leadership Academy Graduates (100) who will receive certificates in digital literacy and leadership development skills by the end of the project period. Of those, 70 farmworkers will earn 10 percent wage increases by the end of the project period, and post-project participant surveys will demonstrate median quarterly earnings of $11,297 in the second quarter after program exit (EDD, OEWS Employment and Wage Statistics, Sonoma County).</w:t>
            </w:r>
          </w:p>
          <w:p w14:paraId="7FD5E630"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4BECB633"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5316989E"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24E9DA4A"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3A680A25"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445A0F4C"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4E09B8FD"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660AAEB4"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42DD25B4"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38FC3CF6"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3FBB89A6"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189C8ECE"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491F4515"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4FAA2513"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4D5D19B3"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07AFD307"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7F3F75B3"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40936324"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714F3384"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06784E2F"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505C2509"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7A059A71"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4402C887"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39D3B70A"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0A21C5DD"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4CB070D9" w14:textId="77777777" w:rsidR="00800F5B" w:rsidRPr="00800F5B" w:rsidRDefault="00800F5B" w:rsidP="00800F5B">
            <w:pPr>
              <w:tabs>
                <w:tab w:val="center" w:pos="4680"/>
                <w:tab w:val="right" w:pos="9360"/>
              </w:tabs>
              <w:ind w:left="720"/>
              <w:contextualSpacing/>
              <w:rPr>
                <w:rFonts w:eastAsia="Calibri" w:cstheme="minorHAnsi"/>
                <w:sz w:val="24"/>
                <w:szCs w:val="24"/>
              </w:rPr>
            </w:pPr>
          </w:p>
          <w:p w14:paraId="27E60C33" w14:textId="77777777" w:rsidR="00800F5B" w:rsidRPr="00800F5B" w:rsidRDefault="00800F5B" w:rsidP="00800F5B">
            <w:pPr>
              <w:tabs>
                <w:tab w:val="center" w:pos="4680"/>
                <w:tab w:val="right" w:pos="9360"/>
              </w:tabs>
              <w:ind w:left="720"/>
              <w:contextualSpacing/>
              <w:rPr>
                <w:rFonts w:eastAsia="Calibri" w:cstheme="minorHAnsi"/>
                <w:sz w:val="24"/>
                <w:szCs w:val="24"/>
              </w:rPr>
            </w:pPr>
          </w:p>
        </w:tc>
      </w:tr>
    </w:tbl>
    <w:p w14:paraId="198B6788" w14:textId="77777777" w:rsidR="00800F5B" w:rsidRPr="00800F5B" w:rsidRDefault="00800F5B" w:rsidP="00800F5B">
      <w:pPr>
        <w:rPr>
          <w:rFonts w:cstheme="minorHAnsi"/>
        </w:rPr>
      </w:pPr>
      <w:r w:rsidRPr="00800F5B">
        <w:rPr>
          <w:rFonts w:cstheme="minorHAnsi"/>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7375"/>
      </w:tblGrid>
      <w:tr w:rsidR="00800F5B" w:rsidRPr="00800F5B" w14:paraId="6BED7F44" w14:textId="77777777" w:rsidTr="0051246E">
        <w:tc>
          <w:tcPr>
            <w:tcW w:w="2083" w:type="dxa"/>
          </w:tcPr>
          <w:p w14:paraId="140F8E45" w14:textId="77777777" w:rsidR="00800F5B" w:rsidRPr="00800F5B" w:rsidRDefault="00800F5B" w:rsidP="00800F5B">
            <w:pPr>
              <w:rPr>
                <w:rFonts w:cstheme="minorHAnsi"/>
                <w:b/>
                <w:sz w:val="24"/>
                <w:szCs w:val="24"/>
              </w:rPr>
            </w:pPr>
            <w:r w:rsidRPr="00800F5B">
              <w:rPr>
                <w:rFonts w:cstheme="minorHAnsi"/>
                <w:sz w:val="24"/>
                <w:szCs w:val="24"/>
              </w:rPr>
              <w:lastRenderedPageBreak/>
              <w:br w:type="page"/>
            </w:r>
            <w:r w:rsidRPr="00800F5B">
              <w:rPr>
                <w:rFonts w:cstheme="minorHAnsi"/>
                <w:b/>
                <w:sz w:val="24"/>
                <w:szCs w:val="24"/>
              </w:rPr>
              <w:t>APPLICANT</w:t>
            </w:r>
          </w:p>
        </w:tc>
        <w:tc>
          <w:tcPr>
            <w:tcW w:w="7375" w:type="dxa"/>
          </w:tcPr>
          <w:p w14:paraId="33D1B9F2" w14:textId="77777777" w:rsidR="00800F5B" w:rsidRPr="00800F5B" w:rsidRDefault="00800F5B" w:rsidP="00800F5B">
            <w:pPr>
              <w:rPr>
                <w:rFonts w:cstheme="minorHAnsi"/>
                <w:b/>
                <w:bCs/>
                <w:sz w:val="24"/>
                <w:szCs w:val="24"/>
              </w:rPr>
            </w:pPr>
            <w:r w:rsidRPr="00800F5B">
              <w:rPr>
                <w:rFonts w:cstheme="minorHAnsi"/>
                <w:b/>
                <w:bCs/>
                <w:sz w:val="24"/>
                <w:szCs w:val="24"/>
              </w:rPr>
              <w:t xml:space="preserve">University of California Riverside </w:t>
            </w:r>
          </w:p>
          <w:p w14:paraId="0FD73A54" w14:textId="77777777" w:rsidR="00800F5B" w:rsidRPr="00800F5B" w:rsidRDefault="00800F5B" w:rsidP="00800F5B">
            <w:pPr>
              <w:rPr>
                <w:rFonts w:cstheme="minorHAnsi"/>
                <w:sz w:val="24"/>
                <w:szCs w:val="24"/>
              </w:rPr>
            </w:pPr>
            <w:r w:rsidRPr="00800F5B">
              <w:rPr>
                <w:rFonts w:cstheme="minorHAnsi"/>
                <w:sz w:val="24"/>
                <w:szCs w:val="24"/>
              </w:rPr>
              <w:t xml:space="preserve">900 University Avenue </w:t>
            </w:r>
          </w:p>
          <w:p w14:paraId="4EE571F2" w14:textId="77777777" w:rsidR="00800F5B" w:rsidRPr="00800F5B" w:rsidRDefault="00800F5B" w:rsidP="00800F5B">
            <w:pPr>
              <w:rPr>
                <w:rFonts w:cstheme="minorHAnsi"/>
                <w:sz w:val="24"/>
                <w:szCs w:val="24"/>
              </w:rPr>
            </w:pPr>
            <w:r w:rsidRPr="00800F5B">
              <w:rPr>
                <w:rFonts w:cstheme="minorHAnsi"/>
                <w:sz w:val="24"/>
                <w:szCs w:val="24"/>
              </w:rPr>
              <w:t>Riverside, CA 92521</w:t>
            </w:r>
          </w:p>
          <w:p w14:paraId="53512B0D" w14:textId="77777777" w:rsidR="00800F5B" w:rsidRPr="00800F5B" w:rsidRDefault="00800F5B" w:rsidP="00800F5B">
            <w:pPr>
              <w:rPr>
                <w:rFonts w:cstheme="minorHAnsi"/>
                <w:b/>
                <w:bCs/>
                <w:sz w:val="24"/>
                <w:szCs w:val="24"/>
              </w:rPr>
            </w:pPr>
          </w:p>
        </w:tc>
      </w:tr>
      <w:tr w:rsidR="00800F5B" w:rsidRPr="00800F5B" w14:paraId="3829C94D" w14:textId="77777777" w:rsidTr="0051246E">
        <w:tc>
          <w:tcPr>
            <w:tcW w:w="2083" w:type="dxa"/>
          </w:tcPr>
          <w:p w14:paraId="113842FA" w14:textId="77777777" w:rsidR="00800F5B" w:rsidRPr="00800F5B" w:rsidRDefault="00800F5B" w:rsidP="00800F5B">
            <w:pPr>
              <w:rPr>
                <w:rFonts w:cstheme="minorHAnsi"/>
                <w:b/>
                <w:sz w:val="24"/>
                <w:szCs w:val="24"/>
              </w:rPr>
            </w:pPr>
            <w:r w:rsidRPr="00800F5B">
              <w:rPr>
                <w:rFonts w:cstheme="minorHAnsi"/>
                <w:b/>
                <w:sz w:val="24"/>
                <w:szCs w:val="24"/>
              </w:rPr>
              <w:t>CONTACT</w:t>
            </w:r>
          </w:p>
        </w:tc>
        <w:tc>
          <w:tcPr>
            <w:tcW w:w="7375" w:type="dxa"/>
          </w:tcPr>
          <w:p w14:paraId="366E1A42" w14:textId="77777777" w:rsidR="00800F5B" w:rsidRPr="00800F5B" w:rsidRDefault="00800F5B" w:rsidP="00800F5B">
            <w:pPr>
              <w:rPr>
                <w:rFonts w:cstheme="minorHAnsi"/>
                <w:sz w:val="24"/>
                <w:szCs w:val="24"/>
              </w:rPr>
            </w:pPr>
            <w:r w:rsidRPr="00800F5B">
              <w:rPr>
                <w:rFonts w:cstheme="minorHAnsi"/>
                <w:sz w:val="24"/>
                <w:szCs w:val="24"/>
              </w:rPr>
              <w:t>Kevin Vaughn, Ph.D., Dean</w:t>
            </w:r>
          </w:p>
          <w:p w14:paraId="38F21A9D" w14:textId="7E9F157E" w:rsidR="00800F5B" w:rsidRPr="00800F5B" w:rsidRDefault="00011713" w:rsidP="00800F5B">
            <w:pPr>
              <w:rPr>
                <w:rFonts w:cstheme="minorHAnsi"/>
                <w:sz w:val="24"/>
                <w:szCs w:val="24"/>
              </w:rPr>
            </w:pPr>
            <w:r>
              <w:rPr>
                <w:rFonts w:cstheme="minorHAnsi"/>
                <w:sz w:val="24"/>
                <w:szCs w:val="24"/>
              </w:rPr>
              <w:t>1-</w:t>
            </w:r>
            <w:r w:rsidR="00800F5B" w:rsidRPr="00800F5B">
              <w:rPr>
                <w:rFonts w:cstheme="minorHAnsi"/>
                <w:sz w:val="24"/>
                <w:szCs w:val="24"/>
              </w:rPr>
              <w:t>951-827-4105</w:t>
            </w:r>
          </w:p>
          <w:p w14:paraId="3AF3BB33" w14:textId="77777777" w:rsidR="00800F5B" w:rsidRPr="006353BE" w:rsidRDefault="00800F5B" w:rsidP="00800F5B">
            <w:pPr>
              <w:rPr>
                <w:rFonts w:cstheme="minorHAnsi"/>
                <w:sz w:val="24"/>
                <w:szCs w:val="24"/>
              </w:rPr>
            </w:pPr>
            <w:hyperlink r:id="rId21" w:history="1">
              <w:r w:rsidRPr="006353BE">
                <w:rPr>
                  <w:rFonts w:cstheme="minorHAnsi"/>
                  <w:color w:val="0563C1" w:themeColor="hyperlink"/>
                  <w:sz w:val="24"/>
                  <w:szCs w:val="24"/>
                  <w:u w:val="single"/>
                </w:rPr>
                <w:t>kvaughn@ucx.ucr.edu</w:t>
              </w:r>
            </w:hyperlink>
          </w:p>
          <w:p w14:paraId="336155EA" w14:textId="77777777" w:rsidR="00800F5B" w:rsidRPr="00800F5B" w:rsidRDefault="00800F5B" w:rsidP="00800F5B">
            <w:pPr>
              <w:rPr>
                <w:rFonts w:cstheme="minorHAnsi"/>
                <w:sz w:val="24"/>
                <w:szCs w:val="24"/>
              </w:rPr>
            </w:pPr>
            <w:r w:rsidRPr="00800F5B">
              <w:rPr>
                <w:rFonts w:cstheme="minorHAnsi"/>
                <w:sz w:val="24"/>
                <w:szCs w:val="24"/>
              </w:rPr>
              <w:t xml:space="preserve"> </w:t>
            </w:r>
          </w:p>
        </w:tc>
      </w:tr>
      <w:tr w:rsidR="00800F5B" w:rsidRPr="00800F5B" w14:paraId="55F817F2" w14:textId="77777777" w:rsidTr="0051246E">
        <w:trPr>
          <w:trHeight w:val="432"/>
        </w:trPr>
        <w:tc>
          <w:tcPr>
            <w:tcW w:w="2083" w:type="dxa"/>
          </w:tcPr>
          <w:p w14:paraId="361C59E7" w14:textId="77777777" w:rsidR="00800F5B" w:rsidRPr="00800F5B" w:rsidRDefault="00800F5B" w:rsidP="00800F5B">
            <w:pPr>
              <w:rPr>
                <w:rFonts w:cstheme="minorHAnsi"/>
                <w:b/>
                <w:sz w:val="24"/>
                <w:szCs w:val="24"/>
              </w:rPr>
            </w:pPr>
            <w:r w:rsidRPr="00800F5B">
              <w:rPr>
                <w:rFonts w:cstheme="minorHAnsi"/>
                <w:b/>
                <w:sz w:val="24"/>
                <w:szCs w:val="24"/>
              </w:rPr>
              <w:t>AWARD</w:t>
            </w:r>
          </w:p>
        </w:tc>
        <w:tc>
          <w:tcPr>
            <w:tcW w:w="7375" w:type="dxa"/>
          </w:tcPr>
          <w:p w14:paraId="78B1BEF8" w14:textId="77777777" w:rsidR="00800F5B" w:rsidRPr="00800F5B" w:rsidRDefault="00800F5B" w:rsidP="00800F5B">
            <w:pPr>
              <w:rPr>
                <w:rFonts w:cstheme="minorHAnsi"/>
                <w:sz w:val="24"/>
                <w:szCs w:val="24"/>
              </w:rPr>
            </w:pPr>
            <w:r w:rsidRPr="00800F5B">
              <w:rPr>
                <w:rFonts w:cstheme="minorHAnsi"/>
                <w:color w:val="000000"/>
                <w:sz w:val="24"/>
                <w:szCs w:val="24"/>
              </w:rPr>
              <w:t>$980,407.00</w:t>
            </w:r>
          </w:p>
        </w:tc>
      </w:tr>
      <w:tr w:rsidR="00800F5B" w:rsidRPr="00800F5B" w14:paraId="75108EF7" w14:textId="77777777" w:rsidTr="0051246E">
        <w:trPr>
          <w:trHeight w:val="567"/>
        </w:trPr>
        <w:tc>
          <w:tcPr>
            <w:tcW w:w="2083" w:type="dxa"/>
          </w:tcPr>
          <w:p w14:paraId="29BB6F77" w14:textId="77777777" w:rsidR="00800F5B" w:rsidRPr="00800F5B" w:rsidRDefault="00800F5B" w:rsidP="00800F5B">
            <w:pPr>
              <w:rPr>
                <w:rFonts w:cstheme="minorHAnsi"/>
                <w:b/>
                <w:sz w:val="24"/>
                <w:szCs w:val="24"/>
              </w:rPr>
            </w:pPr>
            <w:r w:rsidRPr="00800F5B">
              <w:rPr>
                <w:rFonts w:cstheme="minorHAnsi"/>
                <w:b/>
                <w:sz w:val="24"/>
                <w:szCs w:val="24"/>
              </w:rPr>
              <w:t>INDUSTRY FOCUS</w:t>
            </w:r>
          </w:p>
        </w:tc>
        <w:tc>
          <w:tcPr>
            <w:tcW w:w="7375" w:type="dxa"/>
          </w:tcPr>
          <w:p w14:paraId="16AFE5D3" w14:textId="77777777" w:rsidR="00800F5B" w:rsidRPr="00800F5B" w:rsidRDefault="00800F5B" w:rsidP="00800F5B">
            <w:pPr>
              <w:rPr>
                <w:rFonts w:cstheme="minorHAnsi"/>
                <w:sz w:val="24"/>
                <w:szCs w:val="24"/>
              </w:rPr>
            </w:pPr>
            <w:r w:rsidRPr="00800F5B">
              <w:rPr>
                <w:rFonts w:cstheme="minorHAnsi"/>
                <w:sz w:val="24"/>
                <w:szCs w:val="24"/>
              </w:rPr>
              <w:t>Early Childhood Education (ECE) within the growing childcare industry</w:t>
            </w:r>
          </w:p>
        </w:tc>
      </w:tr>
      <w:tr w:rsidR="00800F5B" w:rsidRPr="00800F5B" w14:paraId="7B769016" w14:textId="77777777" w:rsidTr="0051246E">
        <w:tc>
          <w:tcPr>
            <w:tcW w:w="2083" w:type="dxa"/>
          </w:tcPr>
          <w:p w14:paraId="1749863B" w14:textId="77777777" w:rsidR="00800F5B" w:rsidRPr="00800F5B" w:rsidRDefault="00800F5B" w:rsidP="00800F5B">
            <w:pPr>
              <w:rPr>
                <w:rFonts w:cstheme="minorHAnsi"/>
                <w:b/>
                <w:sz w:val="24"/>
                <w:szCs w:val="24"/>
              </w:rPr>
            </w:pPr>
            <w:r w:rsidRPr="00800F5B">
              <w:rPr>
                <w:rFonts w:cstheme="minorHAnsi"/>
                <w:b/>
                <w:sz w:val="24"/>
                <w:szCs w:val="24"/>
              </w:rPr>
              <w:t>TARGETED PARTICIPANTS</w:t>
            </w:r>
          </w:p>
          <w:p w14:paraId="7AAF3981" w14:textId="77777777" w:rsidR="00800F5B" w:rsidRPr="00800F5B" w:rsidRDefault="00800F5B" w:rsidP="00800F5B">
            <w:pPr>
              <w:rPr>
                <w:rFonts w:cstheme="minorHAnsi"/>
                <w:b/>
                <w:sz w:val="24"/>
                <w:szCs w:val="24"/>
              </w:rPr>
            </w:pPr>
          </w:p>
        </w:tc>
        <w:tc>
          <w:tcPr>
            <w:tcW w:w="7375" w:type="dxa"/>
          </w:tcPr>
          <w:p w14:paraId="2F3E1348" w14:textId="77777777" w:rsidR="00800F5B" w:rsidRPr="00800F5B" w:rsidRDefault="00800F5B" w:rsidP="00800F5B">
            <w:pPr>
              <w:rPr>
                <w:rFonts w:cstheme="minorHAnsi"/>
                <w:sz w:val="24"/>
                <w:szCs w:val="24"/>
              </w:rPr>
            </w:pPr>
            <w:r w:rsidRPr="00800F5B">
              <w:rPr>
                <w:rFonts w:cstheme="minorHAnsi"/>
                <w:sz w:val="24"/>
                <w:szCs w:val="24"/>
              </w:rPr>
              <w:t>Low-income farmworkers</w:t>
            </w:r>
          </w:p>
        </w:tc>
      </w:tr>
      <w:tr w:rsidR="00800F5B" w:rsidRPr="00800F5B" w14:paraId="3B5CE15B" w14:textId="77777777" w:rsidTr="0051246E">
        <w:tc>
          <w:tcPr>
            <w:tcW w:w="2083" w:type="dxa"/>
          </w:tcPr>
          <w:p w14:paraId="0E82A185" w14:textId="77777777" w:rsidR="00800F5B" w:rsidRPr="00800F5B" w:rsidRDefault="00800F5B" w:rsidP="00800F5B">
            <w:pPr>
              <w:rPr>
                <w:rFonts w:cstheme="minorHAnsi"/>
                <w:b/>
                <w:sz w:val="24"/>
                <w:szCs w:val="24"/>
              </w:rPr>
            </w:pPr>
            <w:r w:rsidRPr="00800F5B">
              <w:rPr>
                <w:rFonts w:cstheme="minorHAnsi"/>
                <w:b/>
                <w:sz w:val="24"/>
                <w:szCs w:val="24"/>
              </w:rPr>
              <w:t>KEY PARTNERS</w:t>
            </w:r>
          </w:p>
        </w:tc>
        <w:tc>
          <w:tcPr>
            <w:tcW w:w="7375" w:type="dxa"/>
          </w:tcPr>
          <w:p w14:paraId="447B12CE" w14:textId="77777777" w:rsidR="00800F5B" w:rsidRPr="00800F5B" w:rsidRDefault="00800F5B" w:rsidP="00800F5B">
            <w:pPr>
              <w:numPr>
                <w:ilvl w:val="0"/>
                <w:numId w:val="15"/>
              </w:numPr>
              <w:contextualSpacing/>
              <w:rPr>
                <w:rFonts w:cstheme="minorHAnsi"/>
                <w:sz w:val="24"/>
                <w:szCs w:val="24"/>
              </w:rPr>
            </w:pPr>
            <w:r w:rsidRPr="00800F5B">
              <w:rPr>
                <w:rFonts w:eastAsia="Times New Roman" w:cstheme="minorHAnsi"/>
                <w:bCs/>
                <w:color w:val="000000"/>
                <w:sz w:val="24"/>
                <w:szCs w:val="24"/>
              </w:rPr>
              <w:t>Escuela de la Raza Unida</w:t>
            </w:r>
          </w:p>
          <w:p w14:paraId="408D381C" w14:textId="77777777" w:rsidR="00800F5B" w:rsidRPr="00800F5B" w:rsidRDefault="00800F5B" w:rsidP="00800F5B">
            <w:pPr>
              <w:numPr>
                <w:ilvl w:val="0"/>
                <w:numId w:val="15"/>
              </w:numPr>
              <w:contextualSpacing/>
              <w:rPr>
                <w:rFonts w:cstheme="minorHAnsi"/>
                <w:sz w:val="24"/>
                <w:szCs w:val="24"/>
              </w:rPr>
            </w:pPr>
            <w:r w:rsidRPr="00800F5B">
              <w:rPr>
                <w:rFonts w:eastAsia="Times New Roman" w:cstheme="minorHAnsi"/>
                <w:bCs/>
                <w:color w:val="000000"/>
                <w:sz w:val="24"/>
                <w:szCs w:val="24"/>
              </w:rPr>
              <w:t>Riverside County Office of Education-Migrant Head Start</w:t>
            </w:r>
          </w:p>
          <w:p w14:paraId="04AE6AC2" w14:textId="77777777" w:rsidR="00800F5B" w:rsidRPr="00800F5B" w:rsidRDefault="00800F5B" w:rsidP="00800F5B">
            <w:pPr>
              <w:numPr>
                <w:ilvl w:val="0"/>
                <w:numId w:val="15"/>
              </w:numPr>
              <w:contextualSpacing/>
              <w:rPr>
                <w:rFonts w:cstheme="minorHAnsi"/>
                <w:sz w:val="24"/>
                <w:szCs w:val="24"/>
              </w:rPr>
            </w:pPr>
            <w:r w:rsidRPr="00800F5B">
              <w:rPr>
                <w:rFonts w:eastAsia="Times New Roman" w:cstheme="minorHAnsi"/>
                <w:bCs/>
                <w:color w:val="000000"/>
                <w:sz w:val="24"/>
                <w:szCs w:val="24"/>
              </w:rPr>
              <w:t>United Families</w:t>
            </w:r>
          </w:p>
          <w:p w14:paraId="32424D20" w14:textId="77777777" w:rsidR="00800F5B" w:rsidRPr="00800F5B" w:rsidRDefault="00800F5B" w:rsidP="00800F5B">
            <w:pPr>
              <w:numPr>
                <w:ilvl w:val="0"/>
                <w:numId w:val="15"/>
              </w:numPr>
              <w:contextualSpacing/>
              <w:rPr>
                <w:rFonts w:cstheme="minorHAnsi"/>
                <w:sz w:val="24"/>
                <w:szCs w:val="24"/>
              </w:rPr>
            </w:pPr>
            <w:r w:rsidRPr="00800F5B">
              <w:rPr>
                <w:rFonts w:eastAsia="Times New Roman" w:cstheme="minorHAnsi"/>
                <w:bCs/>
                <w:color w:val="000000"/>
                <w:sz w:val="24"/>
                <w:szCs w:val="24"/>
              </w:rPr>
              <w:t>Rawlins Child Development Center</w:t>
            </w:r>
          </w:p>
          <w:p w14:paraId="34958464" w14:textId="77777777" w:rsidR="00800F5B" w:rsidRPr="00800F5B" w:rsidRDefault="00800F5B" w:rsidP="00800F5B">
            <w:pPr>
              <w:numPr>
                <w:ilvl w:val="0"/>
                <w:numId w:val="15"/>
              </w:numPr>
              <w:contextualSpacing/>
              <w:rPr>
                <w:rFonts w:cstheme="minorHAnsi"/>
                <w:sz w:val="24"/>
                <w:szCs w:val="24"/>
              </w:rPr>
            </w:pPr>
            <w:r w:rsidRPr="00800F5B">
              <w:rPr>
                <w:rFonts w:eastAsia="Times New Roman" w:cstheme="minorHAnsi"/>
                <w:bCs/>
                <w:color w:val="000000"/>
                <w:sz w:val="24"/>
                <w:szCs w:val="24"/>
              </w:rPr>
              <w:t>Numerous licensed family childcare providers</w:t>
            </w:r>
          </w:p>
          <w:p w14:paraId="6704B9E8" w14:textId="77777777" w:rsidR="00800F5B" w:rsidRPr="00800F5B" w:rsidRDefault="00800F5B" w:rsidP="00800F5B">
            <w:pPr>
              <w:ind w:left="720"/>
              <w:contextualSpacing/>
              <w:rPr>
                <w:rFonts w:cstheme="minorHAnsi"/>
                <w:sz w:val="24"/>
                <w:szCs w:val="24"/>
              </w:rPr>
            </w:pPr>
          </w:p>
        </w:tc>
      </w:tr>
      <w:tr w:rsidR="00800F5B" w:rsidRPr="00800F5B" w14:paraId="36D0DC10" w14:textId="77777777" w:rsidTr="0051246E">
        <w:tc>
          <w:tcPr>
            <w:tcW w:w="2083" w:type="dxa"/>
          </w:tcPr>
          <w:p w14:paraId="753E455C" w14:textId="77777777" w:rsidR="00800F5B" w:rsidRPr="00800F5B" w:rsidRDefault="00800F5B" w:rsidP="00800F5B">
            <w:pPr>
              <w:rPr>
                <w:rFonts w:cstheme="minorHAnsi"/>
                <w:b/>
                <w:sz w:val="24"/>
                <w:szCs w:val="24"/>
              </w:rPr>
            </w:pPr>
            <w:r w:rsidRPr="00800F5B">
              <w:rPr>
                <w:rFonts w:cstheme="minorHAnsi"/>
                <w:b/>
                <w:sz w:val="24"/>
                <w:szCs w:val="24"/>
              </w:rPr>
              <w:t>PROJECT DESCRIPTION</w:t>
            </w:r>
          </w:p>
        </w:tc>
        <w:tc>
          <w:tcPr>
            <w:tcW w:w="7375" w:type="dxa"/>
          </w:tcPr>
          <w:p w14:paraId="70F7CA70" w14:textId="77777777" w:rsidR="00800F5B" w:rsidRPr="00800F5B" w:rsidRDefault="00800F5B" w:rsidP="00800F5B">
            <w:pPr>
              <w:rPr>
                <w:rFonts w:cstheme="minorHAnsi"/>
                <w:sz w:val="24"/>
                <w:szCs w:val="24"/>
              </w:rPr>
            </w:pPr>
            <w:r w:rsidRPr="00800F5B">
              <w:rPr>
                <w:rFonts w:cstheme="minorHAnsi"/>
                <w:sz w:val="24"/>
                <w:szCs w:val="24"/>
              </w:rPr>
              <w:t>The project will offer accessible Early Childhood Education (ECE) courses in Spanish, integrated with English as a Second Language (ESL) components, providing participants with the skills necessary for professional advancement. These courses will focus on culturally relevant practices that empower participants to effectively engage with diverse children and families. Additionally, the program will incorporate hands-on internship opportunities, job readiness training, and wraparound services designed to support participants throughout their educational journey. By combining practical experience with theoretical knowledge, the initiative aims to enhance the employability of farmworkers within the childcare sector and foster their long-term career growth.</w:t>
            </w:r>
          </w:p>
          <w:p w14:paraId="6D1E19CE" w14:textId="77777777" w:rsidR="00800F5B" w:rsidRPr="00800F5B" w:rsidRDefault="00800F5B" w:rsidP="00800F5B">
            <w:pPr>
              <w:rPr>
                <w:rFonts w:cstheme="minorHAnsi"/>
                <w:sz w:val="24"/>
                <w:szCs w:val="24"/>
              </w:rPr>
            </w:pPr>
          </w:p>
        </w:tc>
      </w:tr>
      <w:tr w:rsidR="00800F5B" w:rsidRPr="00800F5B" w14:paraId="7F9E6F91" w14:textId="77777777" w:rsidTr="0051246E">
        <w:tc>
          <w:tcPr>
            <w:tcW w:w="2083" w:type="dxa"/>
          </w:tcPr>
          <w:p w14:paraId="05971EC5" w14:textId="77777777" w:rsidR="00800F5B" w:rsidRPr="00800F5B" w:rsidRDefault="00800F5B" w:rsidP="00800F5B">
            <w:pPr>
              <w:rPr>
                <w:rFonts w:cstheme="minorHAnsi"/>
                <w:b/>
                <w:sz w:val="24"/>
                <w:szCs w:val="24"/>
              </w:rPr>
            </w:pPr>
            <w:r w:rsidRPr="00800F5B">
              <w:rPr>
                <w:rFonts w:cstheme="minorHAnsi"/>
                <w:b/>
                <w:sz w:val="24"/>
                <w:szCs w:val="24"/>
              </w:rPr>
              <w:t>EXPECTED OUTCOMES</w:t>
            </w:r>
          </w:p>
        </w:tc>
        <w:tc>
          <w:tcPr>
            <w:tcW w:w="7375" w:type="dxa"/>
          </w:tcPr>
          <w:p w14:paraId="11840D96" w14:textId="77777777" w:rsidR="00800F5B" w:rsidRPr="00800F5B" w:rsidRDefault="00800F5B" w:rsidP="00800F5B">
            <w:pPr>
              <w:tabs>
                <w:tab w:val="center" w:pos="4680"/>
                <w:tab w:val="right" w:pos="9360"/>
              </w:tabs>
              <w:rPr>
                <w:rFonts w:eastAsia="Calibri" w:cstheme="minorHAnsi"/>
                <w:sz w:val="24"/>
                <w:szCs w:val="24"/>
              </w:rPr>
            </w:pPr>
            <w:r w:rsidRPr="00800F5B">
              <w:rPr>
                <w:rFonts w:eastAsia="Calibri" w:cstheme="minorHAnsi"/>
                <w:sz w:val="24"/>
                <w:szCs w:val="24"/>
              </w:rPr>
              <w:t>The proposed outcomes of this initiative include enrolling 175 participants in certified training and work-based learning programs, with an expected completion rate of 85%. Additionally, we aim for employment rates of 68% in the second quarter and 85% in the fourth quarter post-exit from the program. By prioritizing credential attainment, we intend to enhance participants' competitiveness in the job market while addressing the pressing labor demands in the childcare sector. This initiative not only aims to foster career advancement for farmworkers but also contributes to the overall quality of early childhood education in the targeted region.</w:t>
            </w:r>
          </w:p>
          <w:p w14:paraId="1209F8CE" w14:textId="77777777" w:rsidR="00800F5B" w:rsidRPr="00800F5B" w:rsidRDefault="00800F5B" w:rsidP="00800F5B">
            <w:pPr>
              <w:contextualSpacing/>
              <w:rPr>
                <w:rFonts w:eastAsia="Calibri" w:cstheme="minorHAnsi"/>
                <w:bCs/>
                <w:sz w:val="24"/>
                <w:szCs w:val="24"/>
              </w:rPr>
            </w:pPr>
          </w:p>
          <w:p w14:paraId="239AAAFD" w14:textId="77777777" w:rsidR="00800F5B" w:rsidRPr="00800F5B" w:rsidRDefault="00800F5B" w:rsidP="00800F5B">
            <w:pPr>
              <w:contextualSpacing/>
              <w:rPr>
                <w:rFonts w:eastAsia="Calibri" w:cstheme="minorHAnsi"/>
                <w:bCs/>
                <w:sz w:val="24"/>
                <w:szCs w:val="24"/>
              </w:rPr>
            </w:pPr>
          </w:p>
        </w:tc>
      </w:tr>
    </w:tbl>
    <w:p w14:paraId="7C2B0EB3" w14:textId="77777777" w:rsidR="00800F5B" w:rsidRPr="00800F5B" w:rsidRDefault="00800F5B" w:rsidP="00800F5B">
      <w:pPr>
        <w:rPr>
          <w:rFonts w:cstheme="minorHAnsi"/>
        </w:rPr>
      </w:pPr>
      <w:r w:rsidRPr="00800F5B">
        <w:rPr>
          <w:rFonts w:cstheme="minorHAnsi"/>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800F5B" w:rsidRPr="00800F5B" w14:paraId="2A84D21A" w14:textId="77777777" w:rsidTr="0051246E">
        <w:tc>
          <w:tcPr>
            <w:tcW w:w="1975" w:type="dxa"/>
          </w:tcPr>
          <w:p w14:paraId="1ADFE124" w14:textId="77777777" w:rsidR="00800F5B" w:rsidRPr="00800F5B" w:rsidRDefault="00800F5B" w:rsidP="00800F5B">
            <w:pPr>
              <w:rPr>
                <w:rFonts w:cstheme="minorHAnsi"/>
                <w:b/>
                <w:sz w:val="24"/>
                <w:szCs w:val="24"/>
              </w:rPr>
            </w:pPr>
            <w:r w:rsidRPr="00800F5B">
              <w:rPr>
                <w:rFonts w:cstheme="minorHAnsi"/>
                <w:b/>
                <w:sz w:val="24"/>
                <w:szCs w:val="24"/>
              </w:rPr>
              <w:lastRenderedPageBreak/>
              <w:t>APPLICANT</w:t>
            </w:r>
          </w:p>
        </w:tc>
        <w:tc>
          <w:tcPr>
            <w:tcW w:w="7375" w:type="dxa"/>
          </w:tcPr>
          <w:p w14:paraId="19CCDC26" w14:textId="77777777" w:rsidR="00800F5B" w:rsidRPr="00800F5B" w:rsidRDefault="00800F5B" w:rsidP="00800F5B">
            <w:pPr>
              <w:rPr>
                <w:rFonts w:cstheme="minorHAnsi"/>
                <w:b/>
                <w:bCs/>
                <w:sz w:val="24"/>
                <w:szCs w:val="24"/>
              </w:rPr>
            </w:pPr>
            <w:r w:rsidRPr="00800F5B">
              <w:rPr>
                <w:rFonts w:cstheme="minorHAnsi"/>
                <w:b/>
                <w:bCs/>
                <w:sz w:val="24"/>
                <w:szCs w:val="24"/>
              </w:rPr>
              <w:t xml:space="preserve">West Hills Community College District </w:t>
            </w:r>
          </w:p>
          <w:p w14:paraId="63266EE0" w14:textId="77777777" w:rsidR="00800F5B" w:rsidRPr="00800F5B" w:rsidRDefault="00800F5B" w:rsidP="00800F5B">
            <w:pPr>
              <w:rPr>
                <w:rFonts w:cstheme="minorHAnsi"/>
                <w:sz w:val="24"/>
                <w:szCs w:val="24"/>
              </w:rPr>
            </w:pPr>
            <w:r w:rsidRPr="00800F5B">
              <w:rPr>
                <w:rFonts w:cstheme="minorHAnsi"/>
                <w:sz w:val="24"/>
                <w:szCs w:val="24"/>
              </w:rPr>
              <w:t>275 Phelps Ave.</w:t>
            </w:r>
          </w:p>
          <w:p w14:paraId="547875BE" w14:textId="77777777" w:rsidR="00800F5B" w:rsidRPr="00800F5B" w:rsidRDefault="00800F5B" w:rsidP="00800F5B">
            <w:pPr>
              <w:rPr>
                <w:rFonts w:cstheme="minorHAnsi"/>
                <w:sz w:val="24"/>
                <w:szCs w:val="24"/>
              </w:rPr>
            </w:pPr>
            <w:r w:rsidRPr="00800F5B">
              <w:rPr>
                <w:rFonts w:cstheme="minorHAnsi"/>
                <w:sz w:val="24"/>
                <w:szCs w:val="24"/>
              </w:rPr>
              <w:t>Coalinga, CA, 93210</w:t>
            </w:r>
          </w:p>
          <w:p w14:paraId="2C49E938" w14:textId="77777777" w:rsidR="00800F5B" w:rsidRPr="00800F5B" w:rsidRDefault="00800F5B" w:rsidP="00800F5B">
            <w:pPr>
              <w:rPr>
                <w:rFonts w:cstheme="minorHAnsi"/>
                <w:sz w:val="24"/>
                <w:szCs w:val="24"/>
              </w:rPr>
            </w:pPr>
          </w:p>
        </w:tc>
      </w:tr>
      <w:tr w:rsidR="00800F5B" w:rsidRPr="00800F5B" w14:paraId="28535242" w14:textId="77777777" w:rsidTr="0051246E">
        <w:tc>
          <w:tcPr>
            <w:tcW w:w="1975" w:type="dxa"/>
          </w:tcPr>
          <w:p w14:paraId="447CF13B" w14:textId="77777777" w:rsidR="00800F5B" w:rsidRPr="00800F5B" w:rsidRDefault="00800F5B" w:rsidP="00800F5B">
            <w:pPr>
              <w:rPr>
                <w:rFonts w:cstheme="minorHAnsi"/>
                <w:b/>
                <w:sz w:val="24"/>
                <w:szCs w:val="24"/>
              </w:rPr>
            </w:pPr>
            <w:r w:rsidRPr="00800F5B">
              <w:rPr>
                <w:rFonts w:cstheme="minorHAnsi"/>
                <w:b/>
                <w:sz w:val="24"/>
                <w:szCs w:val="24"/>
              </w:rPr>
              <w:t>CONTACT</w:t>
            </w:r>
          </w:p>
        </w:tc>
        <w:tc>
          <w:tcPr>
            <w:tcW w:w="7375" w:type="dxa"/>
          </w:tcPr>
          <w:p w14:paraId="083F50B5" w14:textId="77777777" w:rsidR="00800F5B" w:rsidRPr="00800F5B" w:rsidRDefault="00800F5B" w:rsidP="00800F5B">
            <w:pPr>
              <w:contextualSpacing/>
              <w:rPr>
                <w:rFonts w:eastAsia="Calibri" w:cstheme="minorHAnsi"/>
                <w:bCs/>
                <w:noProof/>
                <w:sz w:val="24"/>
                <w:szCs w:val="24"/>
              </w:rPr>
            </w:pPr>
            <w:r w:rsidRPr="00800F5B">
              <w:rPr>
                <w:rFonts w:eastAsia="Calibri" w:cstheme="minorHAnsi"/>
                <w:bCs/>
                <w:noProof/>
                <w:sz w:val="24"/>
                <w:szCs w:val="24"/>
              </w:rPr>
              <w:t>Brian Boomer, Director of Grants</w:t>
            </w:r>
          </w:p>
          <w:p w14:paraId="0007F54B" w14:textId="3B6CED5C" w:rsidR="00800F5B" w:rsidRPr="00800F5B" w:rsidRDefault="00011713" w:rsidP="00800F5B">
            <w:pPr>
              <w:rPr>
                <w:rFonts w:eastAsia="Calibri" w:cstheme="minorHAnsi"/>
                <w:sz w:val="24"/>
                <w:szCs w:val="24"/>
              </w:rPr>
            </w:pPr>
            <w:r>
              <w:rPr>
                <w:rFonts w:eastAsia="Calibri" w:cstheme="minorHAnsi"/>
                <w:sz w:val="24"/>
                <w:szCs w:val="24"/>
              </w:rPr>
              <w:t>1-</w:t>
            </w:r>
            <w:r w:rsidR="00800F5B" w:rsidRPr="00800F5B">
              <w:rPr>
                <w:rFonts w:eastAsia="Calibri" w:cstheme="minorHAnsi"/>
                <w:sz w:val="24"/>
                <w:szCs w:val="24"/>
              </w:rPr>
              <w:t>559-934-2152</w:t>
            </w:r>
          </w:p>
          <w:p w14:paraId="4C59E0F0" w14:textId="77777777" w:rsidR="00800F5B" w:rsidRPr="006353BE" w:rsidRDefault="00800F5B" w:rsidP="00800F5B">
            <w:pPr>
              <w:rPr>
                <w:rFonts w:cstheme="minorHAnsi"/>
                <w:sz w:val="24"/>
                <w:szCs w:val="24"/>
              </w:rPr>
            </w:pPr>
            <w:hyperlink r:id="rId22" w:history="1">
              <w:r w:rsidRPr="006353BE">
                <w:rPr>
                  <w:rFonts w:cstheme="minorHAnsi"/>
                  <w:color w:val="0563C1" w:themeColor="hyperlink"/>
                  <w:sz w:val="24"/>
                  <w:szCs w:val="24"/>
                  <w:u w:val="single"/>
                </w:rPr>
                <w:t>brianboomer@whccd.edu</w:t>
              </w:r>
            </w:hyperlink>
          </w:p>
          <w:p w14:paraId="2F1734DA" w14:textId="77777777" w:rsidR="00800F5B" w:rsidRPr="00800F5B" w:rsidRDefault="00800F5B" w:rsidP="00800F5B">
            <w:pPr>
              <w:rPr>
                <w:rFonts w:cstheme="minorHAnsi"/>
                <w:sz w:val="24"/>
                <w:szCs w:val="24"/>
              </w:rPr>
            </w:pPr>
          </w:p>
        </w:tc>
      </w:tr>
      <w:tr w:rsidR="00800F5B" w:rsidRPr="00800F5B" w14:paraId="5DA91322" w14:textId="77777777" w:rsidTr="0051246E">
        <w:trPr>
          <w:trHeight w:val="432"/>
        </w:trPr>
        <w:tc>
          <w:tcPr>
            <w:tcW w:w="1975" w:type="dxa"/>
          </w:tcPr>
          <w:p w14:paraId="1F877742" w14:textId="77777777" w:rsidR="00800F5B" w:rsidRPr="00800F5B" w:rsidRDefault="00800F5B" w:rsidP="00800F5B">
            <w:pPr>
              <w:rPr>
                <w:rFonts w:cstheme="minorHAnsi"/>
                <w:b/>
                <w:sz w:val="24"/>
                <w:szCs w:val="24"/>
              </w:rPr>
            </w:pPr>
            <w:r w:rsidRPr="00800F5B">
              <w:rPr>
                <w:rFonts w:cstheme="minorHAnsi"/>
                <w:b/>
                <w:sz w:val="24"/>
                <w:szCs w:val="24"/>
              </w:rPr>
              <w:t>AWARD</w:t>
            </w:r>
          </w:p>
        </w:tc>
        <w:tc>
          <w:tcPr>
            <w:tcW w:w="7375" w:type="dxa"/>
          </w:tcPr>
          <w:p w14:paraId="2AF6EB2E" w14:textId="77777777" w:rsidR="00800F5B" w:rsidRPr="00800F5B" w:rsidRDefault="00800F5B" w:rsidP="00800F5B">
            <w:pPr>
              <w:rPr>
                <w:rFonts w:cstheme="minorHAnsi"/>
                <w:sz w:val="24"/>
                <w:szCs w:val="24"/>
              </w:rPr>
            </w:pPr>
            <w:r w:rsidRPr="00800F5B">
              <w:rPr>
                <w:rFonts w:cstheme="minorHAnsi"/>
                <w:sz w:val="24"/>
                <w:szCs w:val="24"/>
              </w:rPr>
              <w:t>$974,116.50</w:t>
            </w:r>
          </w:p>
        </w:tc>
      </w:tr>
      <w:tr w:rsidR="00800F5B" w:rsidRPr="00800F5B" w14:paraId="39143985" w14:textId="77777777" w:rsidTr="0051246E">
        <w:trPr>
          <w:trHeight w:val="567"/>
        </w:trPr>
        <w:tc>
          <w:tcPr>
            <w:tcW w:w="1975" w:type="dxa"/>
          </w:tcPr>
          <w:p w14:paraId="3A4FEDDF" w14:textId="77777777" w:rsidR="00800F5B" w:rsidRPr="00800F5B" w:rsidRDefault="00800F5B" w:rsidP="00800F5B">
            <w:pPr>
              <w:rPr>
                <w:rFonts w:cstheme="minorHAnsi"/>
                <w:b/>
                <w:sz w:val="24"/>
                <w:szCs w:val="24"/>
              </w:rPr>
            </w:pPr>
            <w:r w:rsidRPr="00800F5B">
              <w:rPr>
                <w:rFonts w:cstheme="minorHAnsi"/>
                <w:b/>
                <w:sz w:val="24"/>
                <w:szCs w:val="24"/>
              </w:rPr>
              <w:t>INDUSTRY FOCUS</w:t>
            </w:r>
          </w:p>
        </w:tc>
        <w:tc>
          <w:tcPr>
            <w:tcW w:w="7375" w:type="dxa"/>
          </w:tcPr>
          <w:p w14:paraId="27655AC8" w14:textId="77777777" w:rsidR="00800F5B" w:rsidRPr="00800F5B" w:rsidRDefault="00800F5B" w:rsidP="00800F5B">
            <w:pPr>
              <w:rPr>
                <w:rFonts w:cstheme="minorHAnsi"/>
                <w:sz w:val="24"/>
                <w:szCs w:val="24"/>
              </w:rPr>
            </w:pPr>
            <w:r w:rsidRPr="00800F5B">
              <w:rPr>
                <w:rFonts w:cstheme="minorHAnsi"/>
                <w:sz w:val="24"/>
                <w:szCs w:val="24"/>
              </w:rPr>
              <w:t>Ag-Tech, Healthcare, and Transportation and Logistics</w:t>
            </w:r>
          </w:p>
          <w:p w14:paraId="76586B2B" w14:textId="77777777" w:rsidR="00800F5B" w:rsidRPr="00800F5B" w:rsidRDefault="00800F5B" w:rsidP="00800F5B">
            <w:pPr>
              <w:rPr>
                <w:rFonts w:cstheme="minorHAnsi"/>
                <w:sz w:val="24"/>
                <w:szCs w:val="24"/>
              </w:rPr>
            </w:pPr>
          </w:p>
        </w:tc>
      </w:tr>
      <w:tr w:rsidR="00800F5B" w:rsidRPr="00800F5B" w14:paraId="24E98C34" w14:textId="77777777" w:rsidTr="0051246E">
        <w:tc>
          <w:tcPr>
            <w:tcW w:w="1975" w:type="dxa"/>
          </w:tcPr>
          <w:p w14:paraId="57EF888B" w14:textId="77777777" w:rsidR="00800F5B" w:rsidRPr="00800F5B" w:rsidRDefault="00800F5B" w:rsidP="00800F5B">
            <w:pPr>
              <w:rPr>
                <w:rFonts w:cstheme="minorHAnsi"/>
                <w:b/>
                <w:sz w:val="24"/>
                <w:szCs w:val="24"/>
              </w:rPr>
            </w:pPr>
            <w:r w:rsidRPr="00800F5B">
              <w:rPr>
                <w:rFonts w:cstheme="minorHAnsi"/>
                <w:b/>
                <w:sz w:val="24"/>
                <w:szCs w:val="24"/>
              </w:rPr>
              <w:t>TARGETED PARTICIPANTS</w:t>
            </w:r>
          </w:p>
          <w:p w14:paraId="1B56258C" w14:textId="77777777" w:rsidR="00800F5B" w:rsidRPr="00800F5B" w:rsidRDefault="00800F5B" w:rsidP="00800F5B">
            <w:pPr>
              <w:rPr>
                <w:rFonts w:cstheme="minorHAnsi"/>
                <w:b/>
                <w:sz w:val="24"/>
                <w:szCs w:val="24"/>
              </w:rPr>
            </w:pPr>
          </w:p>
        </w:tc>
        <w:tc>
          <w:tcPr>
            <w:tcW w:w="7375" w:type="dxa"/>
          </w:tcPr>
          <w:p w14:paraId="52EB38A9" w14:textId="77777777" w:rsidR="00800F5B" w:rsidRPr="00800F5B" w:rsidRDefault="00800F5B" w:rsidP="00800F5B">
            <w:pPr>
              <w:rPr>
                <w:rFonts w:cstheme="minorHAnsi"/>
                <w:sz w:val="24"/>
                <w:szCs w:val="24"/>
              </w:rPr>
            </w:pPr>
            <w:r w:rsidRPr="00800F5B">
              <w:rPr>
                <w:rFonts w:cstheme="minorHAnsi"/>
                <w:sz w:val="24"/>
                <w:szCs w:val="24"/>
              </w:rPr>
              <w:t>Migrant and Seasonal Farmworkers and their dependents, primarily from low-income families, many of whom identify as Hispanic</w:t>
            </w:r>
          </w:p>
        </w:tc>
      </w:tr>
      <w:tr w:rsidR="00800F5B" w:rsidRPr="00800F5B" w14:paraId="5A009387" w14:textId="77777777" w:rsidTr="0051246E">
        <w:tc>
          <w:tcPr>
            <w:tcW w:w="1975" w:type="dxa"/>
          </w:tcPr>
          <w:p w14:paraId="2EB47471" w14:textId="77777777" w:rsidR="00800F5B" w:rsidRPr="00800F5B" w:rsidRDefault="00800F5B" w:rsidP="00800F5B">
            <w:pPr>
              <w:rPr>
                <w:rFonts w:cstheme="minorHAnsi"/>
                <w:b/>
                <w:sz w:val="24"/>
                <w:szCs w:val="24"/>
              </w:rPr>
            </w:pPr>
            <w:r w:rsidRPr="00800F5B">
              <w:rPr>
                <w:rFonts w:cstheme="minorHAnsi"/>
                <w:b/>
                <w:sz w:val="24"/>
                <w:szCs w:val="24"/>
              </w:rPr>
              <w:t>KEY PARTNERS</w:t>
            </w:r>
          </w:p>
        </w:tc>
        <w:tc>
          <w:tcPr>
            <w:tcW w:w="7375" w:type="dxa"/>
          </w:tcPr>
          <w:p w14:paraId="5BE3ECD0" w14:textId="77777777" w:rsidR="00800F5B" w:rsidRPr="00800F5B" w:rsidRDefault="00800F5B" w:rsidP="00800F5B">
            <w:pPr>
              <w:numPr>
                <w:ilvl w:val="0"/>
                <w:numId w:val="6"/>
              </w:numPr>
              <w:contextualSpacing/>
              <w:rPr>
                <w:rFonts w:cstheme="minorHAnsi"/>
                <w:sz w:val="24"/>
                <w:szCs w:val="24"/>
              </w:rPr>
            </w:pPr>
            <w:r w:rsidRPr="00800F5B">
              <w:rPr>
                <w:rFonts w:eastAsiaTheme="minorEastAsia" w:cstheme="minorHAnsi"/>
                <w:bCs/>
                <w:sz w:val="24"/>
                <w:szCs w:val="24"/>
              </w:rPr>
              <w:t>Castillo Bros. Transport, Inc.</w:t>
            </w:r>
          </w:p>
          <w:p w14:paraId="5200D8A1" w14:textId="77777777" w:rsidR="00800F5B" w:rsidRPr="00800F5B" w:rsidRDefault="00800F5B" w:rsidP="00800F5B">
            <w:pPr>
              <w:numPr>
                <w:ilvl w:val="0"/>
                <w:numId w:val="6"/>
              </w:numPr>
              <w:contextualSpacing/>
              <w:rPr>
                <w:rFonts w:cstheme="minorHAnsi"/>
                <w:sz w:val="24"/>
                <w:szCs w:val="24"/>
              </w:rPr>
            </w:pPr>
            <w:r w:rsidRPr="00800F5B">
              <w:rPr>
                <w:rFonts w:eastAsiaTheme="minorEastAsia" w:cstheme="minorHAnsi"/>
                <w:bCs/>
                <w:sz w:val="24"/>
                <w:szCs w:val="24"/>
              </w:rPr>
              <w:t>Superior Ag, S&amp;L Contracting</w:t>
            </w:r>
          </w:p>
          <w:p w14:paraId="05837601" w14:textId="77777777" w:rsidR="00800F5B" w:rsidRPr="00800F5B" w:rsidRDefault="00800F5B" w:rsidP="00800F5B">
            <w:pPr>
              <w:numPr>
                <w:ilvl w:val="0"/>
                <w:numId w:val="6"/>
              </w:numPr>
              <w:contextualSpacing/>
              <w:rPr>
                <w:rFonts w:cstheme="minorHAnsi"/>
                <w:sz w:val="24"/>
                <w:szCs w:val="24"/>
              </w:rPr>
            </w:pPr>
            <w:r w:rsidRPr="00800F5B">
              <w:rPr>
                <w:rFonts w:eastAsiaTheme="minorEastAsia" w:cstheme="minorHAnsi"/>
                <w:bCs/>
                <w:sz w:val="24"/>
                <w:szCs w:val="24"/>
              </w:rPr>
              <w:t>Grow View Enterprise</w:t>
            </w:r>
          </w:p>
          <w:p w14:paraId="1F52ABDA" w14:textId="77777777" w:rsidR="00800F5B" w:rsidRPr="00800F5B" w:rsidRDefault="00800F5B" w:rsidP="00800F5B">
            <w:pPr>
              <w:numPr>
                <w:ilvl w:val="0"/>
                <w:numId w:val="6"/>
              </w:numPr>
              <w:contextualSpacing/>
              <w:rPr>
                <w:rFonts w:cstheme="minorHAnsi"/>
                <w:sz w:val="24"/>
                <w:szCs w:val="24"/>
              </w:rPr>
            </w:pPr>
            <w:r w:rsidRPr="00800F5B">
              <w:rPr>
                <w:rFonts w:eastAsiaTheme="minorEastAsia" w:cstheme="minorHAnsi"/>
                <w:bCs/>
                <w:sz w:val="24"/>
                <w:szCs w:val="24"/>
              </w:rPr>
              <w:t>Aria Health Clinic</w:t>
            </w:r>
          </w:p>
          <w:p w14:paraId="41979978" w14:textId="77777777" w:rsidR="00800F5B" w:rsidRPr="00800F5B" w:rsidRDefault="00800F5B" w:rsidP="00800F5B">
            <w:pPr>
              <w:numPr>
                <w:ilvl w:val="0"/>
                <w:numId w:val="6"/>
              </w:numPr>
              <w:contextualSpacing/>
              <w:rPr>
                <w:rFonts w:cstheme="minorHAnsi"/>
                <w:sz w:val="24"/>
                <w:szCs w:val="24"/>
              </w:rPr>
            </w:pPr>
            <w:r w:rsidRPr="00800F5B">
              <w:rPr>
                <w:rFonts w:eastAsiaTheme="minorEastAsia" w:cstheme="minorHAnsi"/>
                <w:bCs/>
                <w:sz w:val="24"/>
                <w:szCs w:val="24"/>
              </w:rPr>
              <w:t>Westside Medical Group</w:t>
            </w:r>
          </w:p>
          <w:p w14:paraId="6FE7712C" w14:textId="77777777" w:rsidR="00800F5B" w:rsidRPr="00800F5B" w:rsidRDefault="00800F5B" w:rsidP="00800F5B">
            <w:pPr>
              <w:numPr>
                <w:ilvl w:val="0"/>
                <w:numId w:val="6"/>
              </w:numPr>
              <w:contextualSpacing/>
              <w:rPr>
                <w:rFonts w:cstheme="minorHAnsi"/>
                <w:sz w:val="24"/>
                <w:szCs w:val="24"/>
              </w:rPr>
            </w:pPr>
            <w:r w:rsidRPr="00800F5B">
              <w:rPr>
                <w:rFonts w:eastAsiaTheme="minorEastAsia" w:cstheme="minorHAnsi"/>
                <w:bCs/>
                <w:sz w:val="24"/>
                <w:szCs w:val="24"/>
              </w:rPr>
              <w:t>Coalinga State Hospital</w:t>
            </w:r>
          </w:p>
          <w:p w14:paraId="1CEDAA5C" w14:textId="77777777" w:rsidR="00800F5B" w:rsidRPr="00800F5B" w:rsidRDefault="00800F5B" w:rsidP="00800F5B">
            <w:pPr>
              <w:numPr>
                <w:ilvl w:val="0"/>
                <w:numId w:val="6"/>
              </w:numPr>
              <w:contextualSpacing/>
              <w:rPr>
                <w:rFonts w:cstheme="minorHAnsi"/>
                <w:sz w:val="24"/>
                <w:szCs w:val="24"/>
              </w:rPr>
            </w:pPr>
            <w:r w:rsidRPr="00800F5B">
              <w:rPr>
                <w:rFonts w:eastAsiaTheme="minorEastAsia" w:cstheme="minorHAnsi"/>
                <w:bCs/>
                <w:sz w:val="24"/>
                <w:szCs w:val="24"/>
              </w:rPr>
              <w:t>Educational and Training partners include Advanced Career Institute, Coalinga College, Lemoore College, and Skills Valley</w:t>
            </w:r>
          </w:p>
          <w:p w14:paraId="64AD4B2F" w14:textId="77777777" w:rsidR="00800F5B" w:rsidRPr="00800F5B" w:rsidRDefault="00800F5B" w:rsidP="00800F5B">
            <w:pPr>
              <w:numPr>
                <w:ilvl w:val="0"/>
                <w:numId w:val="6"/>
              </w:numPr>
              <w:contextualSpacing/>
              <w:rPr>
                <w:rFonts w:cstheme="minorHAnsi"/>
                <w:sz w:val="24"/>
                <w:szCs w:val="24"/>
              </w:rPr>
            </w:pPr>
            <w:r w:rsidRPr="00800F5B">
              <w:rPr>
                <w:rFonts w:eastAsiaTheme="minorEastAsia" w:cstheme="minorHAnsi"/>
                <w:bCs/>
                <w:sz w:val="24"/>
                <w:szCs w:val="24"/>
              </w:rPr>
              <w:t xml:space="preserve">Non-profit organizations supporting this work include the California Farmworkers Foundation, the regional California Adult Education Program Consortium, and the US Department of Education-funded High School Equivalency Program </w:t>
            </w:r>
          </w:p>
          <w:p w14:paraId="672A3A04" w14:textId="77777777" w:rsidR="00800F5B" w:rsidRPr="00800F5B" w:rsidRDefault="00800F5B" w:rsidP="00800F5B">
            <w:pPr>
              <w:ind w:left="720"/>
              <w:contextualSpacing/>
              <w:rPr>
                <w:rFonts w:cstheme="minorHAnsi"/>
                <w:sz w:val="24"/>
                <w:szCs w:val="24"/>
              </w:rPr>
            </w:pPr>
          </w:p>
        </w:tc>
      </w:tr>
      <w:tr w:rsidR="00800F5B" w:rsidRPr="00800F5B" w14:paraId="14C01893" w14:textId="77777777" w:rsidTr="0051246E">
        <w:tc>
          <w:tcPr>
            <w:tcW w:w="1975" w:type="dxa"/>
          </w:tcPr>
          <w:p w14:paraId="63288758" w14:textId="77777777" w:rsidR="00800F5B" w:rsidRPr="00800F5B" w:rsidRDefault="00800F5B" w:rsidP="00800F5B">
            <w:pPr>
              <w:rPr>
                <w:rFonts w:cstheme="minorHAnsi"/>
                <w:b/>
                <w:sz w:val="24"/>
                <w:szCs w:val="24"/>
              </w:rPr>
            </w:pPr>
            <w:r w:rsidRPr="00800F5B">
              <w:rPr>
                <w:rFonts w:cstheme="minorHAnsi"/>
                <w:b/>
                <w:sz w:val="24"/>
                <w:szCs w:val="24"/>
              </w:rPr>
              <w:t>PROJECT DESCRIPTION</w:t>
            </w:r>
          </w:p>
          <w:p w14:paraId="24DD2AFD" w14:textId="77777777" w:rsidR="00800F5B" w:rsidRPr="00800F5B" w:rsidRDefault="00800F5B" w:rsidP="00800F5B">
            <w:pPr>
              <w:rPr>
                <w:rFonts w:cstheme="minorHAnsi"/>
                <w:sz w:val="24"/>
                <w:szCs w:val="24"/>
              </w:rPr>
            </w:pPr>
          </w:p>
          <w:p w14:paraId="53C6F497" w14:textId="77777777" w:rsidR="00800F5B" w:rsidRPr="00800F5B" w:rsidRDefault="00800F5B" w:rsidP="00800F5B">
            <w:pPr>
              <w:rPr>
                <w:rFonts w:cstheme="minorHAnsi"/>
                <w:sz w:val="24"/>
                <w:szCs w:val="24"/>
              </w:rPr>
            </w:pPr>
          </w:p>
          <w:p w14:paraId="12A2260A" w14:textId="77777777" w:rsidR="00800F5B" w:rsidRPr="00800F5B" w:rsidRDefault="00800F5B" w:rsidP="00800F5B">
            <w:pPr>
              <w:rPr>
                <w:rFonts w:cstheme="minorHAnsi"/>
                <w:sz w:val="24"/>
                <w:szCs w:val="24"/>
              </w:rPr>
            </w:pPr>
          </w:p>
          <w:p w14:paraId="719A17A9" w14:textId="77777777" w:rsidR="00800F5B" w:rsidRPr="00800F5B" w:rsidRDefault="00800F5B" w:rsidP="00800F5B">
            <w:pPr>
              <w:rPr>
                <w:rFonts w:cstheme="minorHAnsi"/>
                <w:sz w:val="24"/>
                <w:szCs w:val="24"/>
              </w:rPr>
            </w:pPr>
          </w:p>
          <w:p w14:paraId="3F8A99EB" w14:textId="77777777" w:rsidR="00800F5B" w:rsidRPr="00800F5B" w:rsidRDefault="00800F5B" w:rsidP="00800F5B">
            <w:pPr>
              <w:rPr>
                <w:rFonts w:cstheme="minorHAnsi"/>
                <w:sz w:val="24"/>
                <w:szCs w:val="24"/>
              </w:rPr>
            </w:pPr>
          </w:p>
          <w:p w14:paraId="433F9906" w14:textId="77777777" w:rsidR="00800F5B" w:rsidRPr="00800F5B" w:rsidRDefault="00800F5B" w:rsidP="00800F5B">
            <w:pPr>
              <w:rPr>
                <w:rFonts w:cstheme="minorHAnsi"/>
                <w:sz w:val="24"/>
                <w:szCs w:val="24"/>
              </w:rPr>
            </w:pPr>
          </w:p>
          <w:p w14:paraId="79DE4E0C" w14:textId="77777777" w:rsidR="00800F5B" w:rsidRPr="00800F5B" w:rsidRDefault="00800F5B" w:rsidP="00800F5B">
            <w:pPr>
              <w:rPr>
                <w:rFonts w:cstheme="minorHAnsi"/>
                <w:sz w:val="24"/>
                <w:szCs w:val="24"/>
              </w:rPr>
            </w:pPr>
          </w:p>
          <w:p w14:paraId="60651E84" w14:textId="77777777" w:rsidR="00800F5B" w:rsidRPr="00800F5B" w:rsidRDefault="00800F5B" w:rsidP="00800F5B">
            <w:pPr>
              <w:rPr>
                <w:rFonts w:cstheme="minorHAnsi"/>
                <w:sz w:val="24"/>
                <w:szCs w:val="24"/>
              </w:rPr>
            </w:pPr>
          </w:p>
          <w:p w14:paraId="2250870C" w14:textId="77777777" w:rsidR="00800F5B" w:rsidRPr="00800F5B" w:rsidRDefault="00800F5B" w:rsidP="00800F5B">
            <w:pPr>
              <w:rPr>
                <w:rFonts w:cstheme="minorHAnsi"/>
                <w:sz w:val="24"/>
                <w:szCs w:val="24"/>
              </w:rPr>
            </w:pPr>
          </w:p>
          <w:p w14:paraId="065989B7" w14:textId="77777777" w:rsidR="00800F5B" w:rsidRPr="00800F5B" w:rsidRDefault="00800F5B" w:rsidP="00800F5B">
            <w:pPr>
              <w:rPr>
                <w:rFonts w:cstheme="minorHAnsi"/>
                <w:b/>
                <w:sz w:val="24"/>
                <w:szCs w:val="24"/>
              </w:rPr>
            </w:pPr>
          </w:p>
          <w:p w14:paraId="3404E75B" w14:textId="77777777" w:rsidR="00800F5B" w:rsidRPr="00800F5B" w:rsidRDefault="00800F5B" w:rsidP="00800F5B">
            <w:pPr>
              <w:rPr>
                <w:rFonts w:cstheme="minorHAnsi"/>
                <w:sz w:val="24"/>
                <w:szCs w:val="24"/>
              </w:rPr>
            </w:pPr>
          </w:p>
          <w:p w14:paraId="3B2C588A" w14:textId="77777777" w:rsidR="00800F5B" w:rsidRPr="00800F5B" w:rsidRDefault="00800F5B" w:rsidP="00800F5B">
            <w:pPr>
              <w:rPr>
                <w:rFonts w:cstheme="minorHAnsi"/>
                <w:sz w:val="24"/>
                <w:szCs w:val="24"/>
              </w:rPr>
            </w:pPr>
          </w:p>
          <w:p w14:paraId="2F4D6EBD" w14:textId="77777777" w:rsidR="00800F5B" w:rsidRPr="00800F5B" w:rsidRDefault="00800F5B" w:rsidP="00800F5B">
            <w:pPr>
              <w:rPr>
                <w:rFonts w:cstheme="minorHAnsi"/>
                <w:sz w:val="24"/>
                <w:szCs w:val="24"/>
              </w:rPr>
            </w:pPr>
          </w:p>
          <w:p w14:paraId="489E22E0" w14:textId="77777777" w:rsidR="00800F5B" w:rsidRPr="00800F5B" w:rsidRDefault="00800F5B" w:rsidP="00800F5B">
            <w:pPr>
              <w:rPr>
                <w:rFonts w:cstheme="minorHAnsi"/>
                <w:b/>
                <w:sz w:val="24"/>
                <w:szCs w:val="24"/>
              </w:rPr>
            </w:pPr>
          </w:p>
          <w:p w14:paraId="75ACB986" w14:textId="77777777" w:rsidR="00800F5B" w:rsidRPr="00800F5B" w:rsidRDefault="00800F5B" w:rsidP="00800F5B">
            <w:pPr>
              <w:rPr>
                <w:rFonts w:cstheme="minorHAnsi"/>
                <w:sz w:val="24"/>
                <w:szCs w:val="24"/>
              </w:rPr>
            </w:pPr>
          </w:p>
          <w:p w14:paraId="7E5634D3" w14:textId="77777777" w:rsidR="00800F5B" w:rsidRPr="00800F5B" w:rsidRDefault="00800F5B" w:rsidP="00800F5B">
            <w:pPr>
              <w:jc w:val="center"/>
              <w:rPr>
                <w:rFonts w:cstheme="minorHAnsi"/>
                <w:sz w:val="24"/>
                <w:szCs w:val="24"/>
              </w:rPr>
            </w:pPr>
          </w:p>
        </w:tc>
        <w:tc>
          <w:tcPr>
            <w:tcW w:w="7375" w:type="dxa"/>
          </w:tcPr>
          <w:p w14:paraId="4C357943" w14:textId="507FE93E" w:rsidR="00800F5B" w:rsidRPr="00800F5B" w:rsidRDefault="00800F5B" w:rsidP="00800F5B">
            <w:pPr>
              <w:rPr>
                <w:rFonts w:eastAsia="Calibri" w:cstheme="minorHAnsi"/>
                <w:sz w:val="24"/>
                <w:szCs w:val="24"/>
              </w:rPr>
            </w:pPr>
            <w:r w:rsidRPr="00800F5B">
              <w:rPr>
                <w:rFonts w:eastAsia="Calibri" w:cstheme="minorHAnsi"/>
                <w:sz w:val="24"/>
                <w:szCs w:val="24"/>
              </w:rPr>
              <w:t>FAP at WHCCD will enroll and train 75 participants, ensuring 64 participants receive credentials in high-demand fields, and helping 57 participants secure employment by the second quarter after program completion. Key activities to achieve these goals include</w:t>
            </w:r>
            <w:r w:rsidR="007B74A5">
              <w:rPr>
                <w:rFonts w:eastAsia="Calibri" w:cstheme="minorHAnsi"/>
                <w:sz w:val="24"/>
                <w:szCs w:val="24"/>
              </w:rPr>
              <w:t xml:space="preserve"> the following</w:t>
            </w:r>
            <w:r w:rsidRPr="00800F5B">
              <w:rPr>
                <w:rFonts w:eastAsia="Calibri" w:cstheme="minorHAnsi"/>
                <w:sz w:val="24"/>
                <w:szCs w:val="24"/>
              </w:rPr>
              <w:t>:</w:t>
            </w:r>
          </w:p>
          <w:p w14:paraId="3A79EDDC" w14:textId="59CFDBC6" w:rsidR="00800F5B" w:rsidRPr="007B74A5" w:rsidRDefault="00800F5B" w:rsidP="007B74A5">
            <w:pPr>
              <w:pStyle w:val="ListParagraph"/>
              <w:numPr>
                <w:ilvl w:val="0"/>
                <w:numId w:val="20"/>
              </w:numPr>
              <w:rPr>
                <w:rFonts w:eastAsia="Calibri" w:cstheme="minorHAnsi"/>
                <w:sz w:val="24"/>
                <w:szCs w:val="24"/>
              </w:rPr>
            </w:pPr>
            <w:r w:rsidRPr="007B74A5">
              <w:rPr>
                <w:rFonts w:eastAsia="Calibri" w:cstheme="minorHAnsi"/>
                <w:sz w:val="24"/>
                <w:szCs w:val="24"/>
              </w:rPr>
              <w:t>Outreach and Recruitment: Using culturally relevant strategies to engage the target population.</w:t>
            </w:r>
          </w:p>
          <w:p w14:paraId="72A6E7B0" w14:textId="53619F30" w:rsidR="00800F5B" w:rsidRPr="007B74A5" w:rsidRDefault="00800F5B" w:rsidP="007B74A5">
            <w:pPr>
              <w:pStyle w:val="ListParagraph"/>
              <w:numPr>
                <w:ilvl w:val="0"/>
                <w:numId w:val="20"/>
              </w:numPr>
              <w:rPr>
                <w:rFonts w:eastAsia="Calibri" w:cstheme="minorHAnsi"/>
                <w:sz w:val="24"/>
                <w:szCs w:val="24"/>
              </w:rPr>
            </w:pPr>
            <w:r w:rsidRPr="007B74A5">
              <w:rPr>
                <w:rFonts w:eastAsia="Calibri" w:cstheme="minorHAnsi"/>
                <w:sz w:val="24"/>
                <w:szCs w:val="24"/>
              </w:rPr>
              <w:t>Training and Skill Development: Offering specialized training in fields like Ag-Tech, Healthcare and Transportation and Logistics.</w:t>
            </w:r>
          </w:p>
          <w:p w14:paraId="081331D1" w14:textId="458A35C6" w:rsidR="00800F5B" w:rsidRPr="007B74A5" w:rsidRDefault="00800F5B" w:rsidP="007B74A5">
            <w:pPr>
              <w:pStyle w:val="ListParagraph"/>
              <w:numPr>
                <w:ilvl w:val="0"/>
                <w:numId w:val="20"/>
              </w:numPr>
              <w:rPr>
                <w:rFonts w:eastAsia="Calibri" w:cstheme="minorHAnsi"/>
                <w:sz w:val="24"/>
                <w:szCs w:val="24"/>
              </w:rPr>
            </w:pPr>
            <w:r w:rsidRPr="007B74A5">
              <w:rPr>
                <w:rFonts w:eastAsia="Calibri" w:cstheme="minorHAnsi"/>
                <w:sz w:val="24"/>
                <w:szCs w:val="24"/>
              </w:rPr>
              <w:t>Work-Based Learning: Collaborating with local employers to provide Paid Work Experience (PWEX).</w:t>
            </w:r>
          </w:p>
          <w:p w14:paraId="636AE189" w14:textId="29FF224B" w:rsidR="00800F5B" w:rsidRPr="007B74A5" w:rsidRDefault="00800F5B" w:rsidP="007B74A5">
            <w:pPr>
              <w:pStyle w:val="ListParagraph"/>
              <w:numPr>
                <w:ilvl w:val="0"/>
                <w:numId w:val="20"/>
              </w:numPr>
              <w:rPr>
                <w:rFonts w:eastAsia="Calibri" w:cstheme="minorHAnsi"/>
                <w:sz w:val="24"/>
                <w:szCs w:val="24"/>
              </w:rPr>
            </w:pPr>
            <w:r w:rsidRPr="007B74A5">
              <w:rPr>
                <w:rFonts w:eastAsia="Calibri" w:cstheme="minorHAnsi"/>
                <w:sz w:val="24"/>
                <w:szCs w:val="24"/>
              </w:rPr>
              <w:t>Support Services and Case Management: Assigning case managers for personalized guidance through training and job search, with access to essential support services like transportation assistance and childcare.</w:t>
            </w:r>
          </w:p>
          <w:p w14:paraId="165B30F8" w14:textId="08214AC3" w:rsidR="00800F5B" w:rsidRPr="007B74A5" w:rsidRDefault="00800F5B" w:rsidP="007B74A5">
            <w:pPr>
              <w:pStyle w:val="ListParagraph"/>
              <w:numPr>
                <w:ilvl w:val="0"/>
                <w:numId w:val="20"/>
              </w:numPr>
              <w:rPr>
                <w:rFonts w:cstheme="minorHAnsi"/>
                <w:sz w:val="24"/>
                <w:szCs w:val="24"/>
              </w:rPr>
            </w:pPr>
            <w:r w:rsidRPr="007B74A5">
              <w:rPr>
                <w:rFonts w:eastAsia="Calibri" w:cstheme="minorHAnsi"/>
                <w:sz w:val="24"/>
                <w:szCs w:val="24"/>
              </w:rPr>
              <w:t>Evaluation and Follow-Up: Tracking participant progress and program outcomes, with follow-up services to support long-term job retention and career advancement.</w:t>
            </w:r>
          </w:p>
          <w:p w14:paraId="437258A9" w14:textId="77777777" w:rsidR="00800F5B" w:rsidRPr="00800F5B" w:rsidRDefault="00800F5B" w:rsidP="00800F5B">
            <w:pPr>
              <w:rPr>
                <w:rFonts w:cstheme="minorHAnsi"/>
                <w:sz w:val="24"/>
                <w:szCs w:val="24"/>
              </w:rPr>
            </w:pPr>
          </w:p>
        </w:tc>
      </w:tr>
      <w:tr w:rsidR="00800F5B" w:rsidRPr="00800F5B" w14:paraId="2E17E382" w14:textId="77777777" w:rsidTr="0051246E">
        <w:tc>
          <w:tcPr>
            <w:tcW w:w="1975" w:type="dxa"/>
          </w:tcPr>
          <w:p w14:paraId="287B7654" w14:textId="77777777" w:rsidR="00800F5B" w:rsidRPr="00800F5B" w:rsidRDefault="00800F5B" w:rsidP="00800F5B">
            <w:pPr>
              <w:rPr>
                <w:rFonts w:cstheme="minorHAnsi"/>
                <w:b/>
                <w:sz w:val="24"/>
                <w:szCs w:val="24"/>
              </w:rPr>
            </w:pPr>
            <w:r w:rsidRPr="00800F5B">
              <w:rPr>
                <w:rFonts w:cstheme="minorHAnsi"/>
                <w:b/>
                <w:sz w:val="24"/>
                <w:szCs w:val="24"/>
              </w:rPr>
              <w:lastRenderedPageBreak/>
              <w:t>EXPECTED OUTCOMES</w:t>
            </w:r>
          </w:p>
        </w:tc>
        <w:tc>
          <w:tcPr>
            <w:tcW w:w="7375" w:type="dxa"/>
          </w:tcPr>
          <w:p w14:paraId="23772D77" w14:textId="146BC4DC" w:rsidR="00800F5B" w:rsidRPr="00800F5B" w:rsidRDefault="00800F5B" w:rsidP="00800F5B">
            <w:pPr>
              <w:rPr>
                <w:rFonts w:cstheme="minorHAnsi"/>
                <w:sz w:val="24"/>
                <w:szCs w:val="24"/>
              </w:rPr>
            </w:pPr>
            <w:r w:rsidRPr="00800F5B">
              <w:rPr>
                <w:rFonts w:eastAsia="Arial" w:cstheme="minorHAnsi"/>
                <w:sz w:val="24"/>
              </w:rPr>
              <w:t>FAP at WHCCD will serve seventy-five (75) participants in west Fresno and Kings Counties. Of the 75 participants enrolled, WHCCD anticipates that 64 (85%) will complete a credential, 57 (76%) will be employed two quarters after exit, where the median quarterly earnings will be $8,500, and 53 (70%) will be employed four quarters after exit. WHCCD anticipates delivering a milestone stipend to each of the 75 enrolled participants, work clothing vouchers to 50 participants, childcare support for 30 participants, transportation assistance to 50 participants, and 300 hours of Work-Based Learning (PWEX) for 50 participants.</w:t>
            </w:r>
            <w:r w:rsidRPr="00800F5B">
              <w:rPr>
                <w:rFonts w:cstheme="minorHAnsi"/>
                <w:sz w:val="24"/>
                <w:szCs w:val="24"/>
              </w:rPr>
              <w:t xml:space="preserve"> </w:t>
            </w:r>
          </w:p>
        </w:tc>
      </w:tr>
    </w:tbl>
    <w:p w14:paraId="2A7B1AB1" w14:textId="77777777" w:rsidR="003A6798" w:rsidRPr="000C63AF" w:rsidRDefault="003A6798" w:rsidP="00E81F29">
      <w:pPr>
        <w:rPr>
          <w:rFonts w:cstheme="minorHAnsi"/>
        </w:rPr>
      </w:pPr>
    </w:p>
    <w:sectPr w:rsidR="003A6798" w:rsidRPr="000C63AF" w:rsidSect="0015018E">
      <w:type w:val="continuous"/>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B1AB6" w14:textId="77777777" w:rsidR="0027732C" w:rsidRDefault="0027732C" w:rsidP="00C4619D">
      <w:pPr>
        <w:spacing w:after="0" w:line="240" w:lineRule="auto"/>
      </w:pPr>
      <w:r>
        <w:separator/>
      </w:r>
    </w:p>
  </w:endnote>
  <w:endnote w:type="continuationSeparator" w:id="0">
    <w:p w14:paraId="2A7B1AB7" w14:textId="77777777" w:rsidR="0027732C" w:rsidRDefault="0027732C" w:rsidP="00C46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865509"/>
      <w:docPartObj>
        <w:docPartGallery w:val="Page Numbers (Bottom of Page)"/>
        <w:docPartUnique/>
      </w:docPartObj>
    </w:sdtPr>
    <w:sdtEndPr/>
    <w:sdtContent>
      <w:sdt>
        <w:sdtPr>
          <w:id w:val="1728636285"/>
          <w:docPartObj>
            <w:docPartGallery w:val="Page Numbers (Top of Page)"/>
            <w:docPartUnique/>
          </w:docPartObj>
        </w:sdtPr>
        <w:sdtEndPr/>
        <w:sdtContent>
          <w:p w14:paraId="2A7B1AB8" w14:textId="6F5543D3" w:rsidR="005E57E5" w:rsidRDefault="000C63AF" w:rsidP="003A6798">
            <w:pPr>
              <w:pStyle w:val="Footer"/>
            </w:pPr>
            <w:r>
              <w:rPr>
                <w:sz w:val="24"/>
                <w:szCs w:val="24"/>
              </w:rPr>
              <w:t>FAP</w:t>
            </w:r>
            <w:r w:rsidR="00E81F29" w:rsidRPr="00C246E9">
              <w:rPr>
                <w:sz w:val="24"/>
                <w:szCs w:val="24"/>
              </w:rPr>
              <w:t xml:space="preserve"> SFP </w:t>
            </w:r>
            <w:r w:rsidR="00011FF6" w:rsidRPr="00C246E9">
              <w:rPr>
                <w:sz w:val="24"/>
                <w:szCs w:val="24"/>
              </w:rPr>
              <w:t xml:space="preserve">PY </w:t>
            </w:r>
            <w:r w:rsidR="00E81F29" w:rsidRPr="00C246E9">
              <w:rPr>
                <w:sz w:val="24"/>
                <w:szCs w:val="24"/>
              </w:rPr>
              <w:t>20</w:t>
            </w:r>
            <w:r>
              <w:rPr>
                <w:sz w:val="24"/>
                <w:szCs w:val="24"/>
              </w:rPr>
              <w:t>24</w:t>
            </w:r>
            <w:r w:rsidR="003A6798" w:rsidRPr="00C246E9">
              <w:rPr>
                <w:sz w:val="24"/>
                <w:szCs w:val="24"/>
              </w:rPr>
              <w:t>-</w:t>
            </w:r>
            <w:r>
              <w:rPr>
                <w:sz w:val="24"/>
                <w:szCs w:val="24"/>
              </w:rPr>
              <w:t>25</w:t>
            </w:r>
            <w:r w:rsidR="003A6798" w:rsidRPr="00C246E9">
              <w:rPr>
                <w:sz w:val="24"/>
                <w:szCs w:val="24"/>
              </w:rPr>
              <w:tab/>
            </w:r>
            <w:r w:rsidR="003A6798" w:rsidRPr="00C246E9">
              <w:rPr>
                <w:sz w:val="24"/>
                <w:szCs w:val="24"/>
              </w:rPr>
              <w:tab/>
            </w:r>
            <w:r w:rsidR="005E57E5" w:rsidRPr="00C246E9">
              <w:rPr>
                <w:sz w:val="24"/>
                <w:szCs w:val="24"/>
              </w:rPr>
              <w:t xml:space="preserve">Page </w:t>
            </w:r>
            <w:r w:rsidR="005E57E5" w:rsidRPr="00C246E9">
              <w:rPr>
                <w:bCs/>
                <w:sz w:val="24"/>
                <w:szCs w:val="24"/>
              </w:rPr>
              <w:fldChar w:fldCharType="begin"/>
            </w:r>
            <w:r w:rsidR="005E57E5" w:rsidRPr="00C246E9">
              <w:rPr>
                <w:bCs/>
                <w:sz w:val="24"/>
                <w:szCs w:val="24"/>
              </w:rPr>
              <w:instrText xml:space="preserve"> PAGE </w:instrText>
            </w:r>
            <w:r w:rsidR="005E57E5" w:rsidRPr="00C246E9">
              <w:rPr>
                <w:bCs/>
                <w:sz w:val="24"/>
                <w:szCs w:val="24"/>
              </w:rPr>
              <w:fldChar w:fldCharType="separate"/>
            </w:r>
            <w:r w:rsidR="00350EB7">
              <w:rPr>
                <w:bCs/>
                <w:noProof/>
                <w:sz w:val="24"/>
                <w:szCs w:val="24"/>
              </w:rPr>
              <w:t>3</w:t>
            </w:r>
            <w:r w:rsidR="005E57E5" w:rsidRPr="00C246E9">
              <w:rPr>
                <w:bCs/>
                <w:sz w:val="24"/>
                <w:szCs w:val="24"/>
              </w:rPr>
              <w:fldChar w:fldCharType="end"/>
            </w:r>
            <w:r w:rsidR="005E57E5" w:rsidRPr="00C246E9">
              <w:rPr>
                <w:sz w:val="24"/>
                <w:szCs w:val="24"/>
              </w:rPr>
              <w:t xml:space="preserve"> of </w:t>
            </w:r>
            <w:r w:rsidR="005E57E5" w:rsidRPr="00C246E9">
              <w:rPr>
                <w:bCs/>
                <w:sz w:val="24"/>
                <w:szCs w:val="24"/>
              </w:rPr>
              <w:fldChar w:fldCharType="begin"/>
            </w:r>
            <w:r w:rsidR="005E57E5" w:rsidRPr="00C246E9">
              <w:rPr>
                <w:bCs/>
                <w:sz w:val="24"/>
                <w:szCs w:val="24"/>
              </w:rPr>
              <w:instrText xml:space="preserve"> NUMPAGES  </w:instrText>
            </w:r>
            <w:r w:rsidR="005E57E5" w:rsidRPr="00C246E9">
              <w:rPr>
                <w:bCs/>
                <w:sz w:val="24"/>
                <w:szCs w:val="24"/>
              </w:rPr>
              <w:fldChar w:fldCharType="separate"/>
            </w:r>
            <w:r w:rsidR="00350EB7">
              <w:rPr>
                <w:bCs/>
                <w:noProof/>
                <w:sz w:val="24"/>
                <w:szCs w:val="24"/>
              </w:rPr>
              <w:t>3</w:t>
            </w:r>
            <w:r w:rsidR="005E57E5" w:rsidRPr="00C246E9">
              <w:rPr>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946887"/>
      <w:docPartObj>
        <w:docPartGallery w:val="Page Numbers (Top of Page)"/>
        <w:docPartUnique/>
      </w:docPartObj>
    </w:sdtPr>
    <w:sdtEndPr/>
    <w:sdtContent>
      <w:p w14:paraId="4CE14D80" w14:textId="5FBAA6D9" w:rsidR="00C246E9" w:rsidRDefault="00800F5B" w:rsidP="00C246E9">
        <w:pPr>
          <w:pStyle w:val="Footer"/>
        </w:pPr>
        <w:r>
          <w:rPr>
            <w:sz w:val="24"/>
            <w:szCs w:val="24"/>
          </w:rPr>
          <w:t>FAP</w:t>
        </w:r>
        <w:r w:rsidR="00C246E9" w:rsidRPr="00C246E9">
          <w:rPr>
            <w:sz w:val="24"/>
            <w:szCs w:val="24"/>
          </w:rPr>
          <w:t xml:space="preserve"> SFP PY 20</w:t>
        </w:r>
        <w:r>
          <w:rPr>
            <w:sz w:val="24"/>
            <w:szCs w:val="24"/>
          </w:rPr>
          <w:t>24</w:t>
        </w:r>
        <w:r w:rsidR="00C246E9" w:rsidRPr="00C246E9">
          <w:rPr>
            <w:sz w:val="24"/>
            <w:szCs w:val="24"/>
          </w:rPr>
          <w:t>-</w:t>
        </w:r>
        <w:r>
          <w:rPr>
            <w:sz w:val="24"/>
            <w:szCs w:val="24"/>
          </w:rPr>
          <w:t>25</w:t>
        </w:r>
        <w:r w:rsidR="00C246E9" w:rsidRPr="00C246E9">
          <w:rPr>
            <w:sz w:val="24"/>
            <w:szCs w:val="24"/>
          </w:rPr>
          <w:tab/>
        </w:r>
        <w:r w:rsidR="00C246E9" w:rsidRPr="00C246E9">
          <w:rPr>
            <w:sz w:val="24"/>
            <w:szCs w:val="24"/>
          </w:rPr>
          <w:tab/>
          <w:t xml:space="preserve">Page </w:t>
        </w:r>
        <w:r w:rsidR="00C246E9" w:rsidRPr="00C246E9">
          <w:rPr>
            <w:bCs/>
            <w:sz w:val="24"/>
            <w:szCs w:val="24"/>
          </w:rPr>
          <w:fldChar w:fldCharType="begin"/>
        </w:r>
        <w:r w:rsidR="00C246E9" w:rsidRPr="00C246E9">
          <w:rPr>
            <w:bCs/>
            <w:sz w:val="24"/>
            <w:szCs w:val="24"/>
          </w:rPr>
          <w:instrText xml:space="preserve"> PAGE </w:instrText>
        </w:r>
        <w:r w:rsidR="00C246E9" w:rsidRPr="00C246E9">
          <w:rPr>
            <w:bCs/>
            <w:sz w:val="24"/>
            <w:szCs w:val="24"/>
          </w:rPr>
          <w:fldChar w:fldCharType="separate"/>
        </w:r>
        <w:r w:rsidR="00350EB7">
          <w:rPr>
            <w:bCs/>
            <w:noProof/>
            <w:sz w:val="24"/>
            <w:szCs w:val="24"/>
          </w:rPr>
          <w:t>1</w:t>
        </w:r>
        <w:r w:rsidR="00C246E9" w:rsidRPr="00C246E9">
          <w:rPr>
            <w:bCs/>
            <w:sz w:val="24"/>
            <w:szCs w:val="24"/>
          </w:rPr>
          <w:fldChar w:fldCharType="end"/>
        </w:r>
        <w:r w:rsidR="00C246E9" w:rsidRPr="00C246E9">
          <w:rPr>
            <w:sz w:val="24"/>
            <w:szCs w:val="24"/>
          </w:rPr>
          <w:t xml:space="preserve"> of </w:t>
        </w:r>
        <w:r w:rsidR="00C246E9" w:rsidRPr="00C246E9">
          <w:rPr>
            <w:bCs/>
            <w:sz w:val="24"/>
            <w:szCs w:val="24"/>
          </w:rPr>
          <w:fldChar w:fldCharType="begin"/>
        </w:r>
        <w:r w:rsidR="00C246E9" w:rsidRPr="00C246E9">
          <w:rPr>
            <w:bCs/>
            <w:sz w:val="24"/>
            <w:szCs w:val="24"/>
          </w:rPr>
          <w:instrText xml:space="preserve"> NUMPAGES  </w:instrText>
        </w:r>
        <w:r w:rsidR="00C246E9" w:rsidRPr="00C246E9">
          <w:rPr>
            <w:bCs/>
            <w:sz w:val="24"/>
            <w:szCs w:val="24"/>
          </w:rPr>
          <w:fldChar w:fldCharType="separate"/>
        </w:r>
        <w:r w:rsidR="00350EB7">
          <w:rPr>
            <w:bCs/>
            <w:noProof/>
            <w:sz w:val="24"/>
            <w:szCs w:val="24"/>
          </w:rPr>
          <w:t>3</w:t>
        </w:r>
        <w:r w:rsidR="00C246E9" w:rsidRPr="00C246E9">
          <w:rPr>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B1AB4" w14:textId="77777777" w:rsidR="0027732C" w:rsidRDefault="0027732C" w:rsidP="00C4619D">
      <w:pPr>
        <w:spacing w:after="0" w:line="240" w:lineRule="auto"/>
      </w:pPr>
      <w:r>
        <w:separator/>
      </w:r>
    </w:p>
  </w:footnote>
  <w:footnote w:type="continuationSeparator" w:id="0">
    <w:p w14:paraId="2A7B1AB5" w14:textId="77777777" w:rsidR="0027732C" w:rsidRDefault="0027732C" w:rsidP="00C461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D1F06"/>
    <w:multiLevelType w:val="hybridMultilevel"/>
    <w:tmpl w:val="A07C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825E9"/>
    <w:multiLevelType w:val="hybridMultilevel"/>
    <w:tmpl w:val="1B0A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02F68"/>
    <w:multiLevelType w:val="multilevel"/>
    <w:tmpl w:val="9600186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C2166D7"/>
    <w:multiLevelType w:val="multilevel"/>
    <w:tmpl w:val="CCE87F0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16261BE"/>
    <w:multiLevelType w:val="hybridMultilevel"/>
    <w:tmpl w:val="12E6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63314"/>
    <w:multiLevelType w:val="hybridMultilevel"/>
    <w:tmpl w:val="3E48B4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C43641"/>
    <w:multiLevelType w:val="hybridMultilevel"/>
    <w:tmpl w:val="28A8F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61848"/>
    <w:multiLevelType w:val="hybridMultilevel"/>
    <w:tmpl w:val="9206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60FC6"/>
    <w:multiLevelType w:val="hybridMultilevel"/>
    <w:tmpl w:val="AB88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25253"/>
    <w:multiLevelType w:val="hybridMultilevel"/>
    <w:tmpl w:val="77E275A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55221B2"/>
    <w:multiLevelType w:val="hybridMultilevel"/>
    <w:tmpl w:val="C8E69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9A1AE4"/>
    <w:multiLevelType w:val="hybridMultilevel"/>
    <w:tmpl w:val="6B54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3467CF"/>
    <w:multiLevelType w:val="hybridMultilevel"/>
    <w:tmpl w:val="81BC7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5E06D9"/>
    <w:multiLevelType w:val="hybridMultilevel"/>
    <w:tmpl w:val="1A8601C8"/>
    <w:lvl w:ilvl="0" w:tplc="3306BFA8">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65055"/>
    <w:multiLevelType w:val="multilevel"/>
    <w:tmpl w:val="5A70F2C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26A29EF"/>
    <w:multiLevelType w:val="hybridMultilevel"/>
    <w:tmpl w:val="CEBC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0960A5"/>
    <w:multiLevelType w:val="hybridMultilevel"/>
    <w:tmpl w:val="B0D6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7876DE"/>
    <w:multiLevelType w:val="hybridMultilevel"/>
    <w:tmpl w:val="F4E8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8111ED"/>
    <w:multiLevelType w:val="hybridMultilevel"/>
    <w:tmpl w:val="A378BC80"/>
    <w:lvl w:ilvl="0" w:tplc="B232CA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2B7B1C"/>
    <w:multiLevelType w:val="hybridMultilevel"/>
    <w:tmpl w:val="73A8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167564">
    <w:abstractNumId w:val="13"/>
  </w:num>
  <w:num w:numId="2" w16cid:durableId="347561247">
    <w:abstractNumId w:val="18"/>
  </w:num>
  <w:num w:numId="3" w16cid:durableId="555896216">
    <w:abstractNumId w:val="16"/>
  </w:num>
  <w:num w:numId="4" w16cid:durableId="494761284">
    <w:abstractNumId w:val="17"/>
  </w:num>
  <w:num w:numId="5" w16cid:durableId="880291553">
    <w:abstractNumId w:val="5"/>
  </w:num>
  <w:num w:numId="6" w16cid:durableId="1835948089">
    <w:abstractNumId w:val="2"/>
  </w:num>
  <w:num w:numId="7" w16cid:durableId="437142324">
    <w:abstractNumId w:val="3"/>
  </w:num>
  <w:num w:numId="8" w16cid:durableId="299192262">
    <w:abstractNumId w:val="14"/>
  </w:num>
  <w:num w:numId="9" w16cid:durableId="1023942320">
    <w:abstractNumId w:val="15"/>
  </w:num>
  <w:num w:numId="10" w16cid:durableId="1950042948">
    <w:abstractNumId w:val="9"/>
  </w:num>
  <w:num w:numId="11" w16cid:durableId="1965041266">
    <w:abstractNumId w:val="7"/>
  </w:num>
  <w:num w:numId="12" w16cid:durableId="756556223">
    <w:abstractNumId w:val="10"/>
  </w:num>
  <w:num w:numId="13" w16cid:durableId="2061243100">
    <w:abstractNumId w:val="8"/>
  </w:num>
  <w:num w:numId="14" w16cid:durableId="1359964084">
    <w:abstractNumId w:val="6"/>
  </w:num>
  <w:num w:numId="15" w16cid:durableId="1516648838">
    <w:abstractNumId w:val="0"/>
  </w:num>
  <w:num w:numId="16" w16cid:durableId="1984315401">
    <w:abstractNumId w:val="11"/>
  </w:num>
  <w:num w:numId="17" w16cid:durableId="1208953134">
    <w:abstractNumId w:val="1"/>
  </w:num>
  <w:num w:numId="18" w16cid:durableId="1670712393">
    <w:abstractNumId w:val="19"/>
  </w:num>
  <w:num w:numId="19" w16cid:durableId="1046181075">
    <w:abstractNumId w:val="4"/>
  </w:num>
  <w:num w:numId="20" w16cid:durableId="2835407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3MDQ1NgEyTYyMzJV0lIJTi4sz8/NACgxrAcIFZg8sAAAA"/>
  </w:docVars>
  <w:rsids>
    <w:rsidRoot w:val="00C4619D"/>
    <w:rsid w:val="00011713"/>
    <w:rsid w:val="00011FF6"/>
    <w:rsid w:val="00070957"/>
    <w:rsid w:val="00077074"/>
    <w:rsid w:val="000907CE"/>
    <w:rsid w:val="000C63AF"/>
    <w:rsid w:val="000D41F4"/>
    <w:rsid w:val="000E6B70"/>
    <w:rsid w:val="000F1D71"/>
    <w:rsid w:val="0015018E"/>
    <w:rsid w:val="00157D1F"/>
    <w:rsid w:val="00166463"/>
    <w:rsid w:val="00233C68"/>
    <w:rsid w:val="00243E97"/>
    <w:rsid w:val="0027732C"/>
    <w:rsid w:val="0029566A"/>
    <w:rsid w:val="002A057F"/>
    <w:rsid w:val="002A49F5"/>
    <w:rsid w:val="002F1B40"/>
    <w:rsid w:val="00340557"/>
    <w:rsid w:val="00350EB7"/>
    <w:rsid w:val="003A6798"/>
    <w:rsid w:val="003A6D9A"/>
    <w:rsid w:val="003F4960"/>
    <w:rsid w:val="00415337"/>
    <w:rsid w:val="004C54B7"/>
    <w:rsid w:val="004C7A9D"/>
    <w:rsid w:val="004D2C52"/>
    <w:rsid w:val="004D4E7D"/>
    <w:rsid w:val="00534AD0"/>
    <w:rsid w:val="005C4514"/>
    <w:rsid w:val="005E57E5"/>
    <w:rsid w:val="006353BE"/>
    <w:rsid w:val="0064435D"/>
    <w:rsid w:val="00686543"/>
    <w:rsid w:val="00693DDF"/>
    <w:rsid w:val="006A609C"/>
    <w:rsid w:val="006D1667"/>
    <w:rsid w:val="0071078A"/>
    <w:rsid w:val="00716530"/>
    <w:rsid w:val="00716669"/>
    <w:rsid w:val="007538F6"/>
    <w:rsid w:val="00771FA8"/>
    <w:rsid w:val="007B74A5"/>
    <w:rsid w:val="007C0F9E"/>
    <w:rsid w:val="007D3711"/>
    <w:rsid w:val="00800F5B"/>
    <w:rsid w:val="008061A0"/>
    <w:rsid w:val="00807901"/>
    <w:rsid w:val="00861DD5"/>
    <w:rsid w:val="008909EA"/>
    <w:rsid w:val="0095422E"/>
    <w:rsid w:val="009632DF"/>
    <w:rsid w:val="009E1DF1"/>
    <w:rsid w:val="00A05EF4"/>
    <w:rsid w:val="00A11416"/>
    <w:rsid w:val="00A21B60"/>
    <w:rsid w:val="00A311B3"/>
    <w:rsid w:val="00A73267"/>
    <w:rsid w:val="00A753B5"/>
    <w:rsid w:val="00A86DD1"/>
    <w:rsid w:val="00A87723"/>
    <w:rsid w:val="00B37BB7"/>
    <w:rsid w:val="00B44FC5"/>
    <w:rsid w:val="00B61E64"/>
    <w:rsid w:val="00B775DE"/>
    <w:rsid w:val="00B814D8"/>
    <w:rsid w:val="00B832E8"/>
    <w:rsid w:val="00BC356A"/>
    <w:rsid w:val="00BF7C9C"/>
    <w:rsid w:val="00BF7E4A"/>
    <w:rsid w:val="00C246E9"/>
    <w:rsid w:val="00C4619D"/>
    <w:rsid w:val="00C864F3"/>
    <w:rsid w:val="00CE79FB"/>
    <w:rsid w:val="00D00615"/>
    <w:rsid w:val="00D7273E"/>
    <w:rsid w:val="00DA453F"/>
    <w:rsid w:val="00DD5A7C"/>
    <w:rsid w:val="00E23A28"/>
    <w:rsid w:val="00E52A71"/>
    <w:rsid w:val="00E81F29"/>
    <w:rsid w:val="00EA22D1"/>
    <w:rsid w:val="00EE6F6A"/>
    <w:rsid w:val="00EF2FB1"/>
    <w:rsid w:val="00EF4E2D"/>
    <w:rsid w:val="00F510A9"/>
    <w:rsid w:val="00F9480C"/>
    <w:rsid w:val="00FD56D3"/>
    <w:rsid w:val="00FE1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1A51"/>
  <w15:chartTrackingRefBased/>
  <w15:docId w15:val="{CD496050-676D-4EE3-823A-B241FE82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22E"/>
  </w:style>
  <w:style w:type="paragraph" w:styleId="Heading1">
    <w:name w:val="heading 1"/>
    <w:basedOn w:val="Normal"/>
    <w:next w:val="Normal"/>
    <w:link w:val="Heading1Char"/>
    <w:uiPriority w:val="9"/>
    <w:qFormat/>
    <w:rsid w:val="00C246E9"/>
    <w:pPr>
      <w:spacing w:after="0" w:line="240" w:lineRule="auto"/>
      <w:outlineLvl w:val="0"/>
    </w:pPr>
    <w:rPr>
      <w:b/>
      <w:noProof/>
      <w:color w:val="1F4E79" w:themeColor="accent1" w:themeShade="80"/>
      <w:sz w:val="28"/>
      <w:szCs w:val="28"/>
    </w:rPr>
  </w:style>
  <w:style w:type="paragraph" w:styleId="Heading2">
    <w:name w:val="heading 2"/>
    <w:basedOn w:val="Normal"/>
    <w:next w:val="Normal"/>
    <w:link w:val="Heading2Char"/>
    <w:uiPriority w:val="9"/>
    <w:unhideWhenUsed/>
    <w:qFormat/>
    <w:rsid w:val="00CE79FB"/>
    <w:pPr>
      <w:outlineLvl w:val="1"/>
    </w:pPr>
    <w:rPr>
      <w:b/>
      <w:color w:val="1F4E79" w:themeColor="accent1" w:themeShade="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61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46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19D"/>
  </w:style>
  <w:style w:type="paragraph" w:styleId="Footer">
    <w:name w:val="footer"/>
    <w:basedOn w:val="Normal"/>
    <w:link w:val="FooterChar"/>
    <w:uiPriority w:val="99"/>
    <w:unhideWhenUsed/>
    <w:rsid w:val="00C46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19D"/>
  </w:style>
  <w:style w:type="character" w:styleId="Hyperlink">
    <w:name w:val="Hyperlink"/>
    <w:basedOn w:val="DefaultParagraphFont"/>
    <w:uiPriority w:val="99"/>
    <w:unhideWhenUsed/>
    <w:rsid w:val="00157D1F"/>
    <w:rPr>
      <w:color w:val="0563C1"/>
      <w:u w:val="single"/>
    </w:rPr>
  </w:style>
  <w:style w:type="paragraph" w:styleId="BalloonText">
    <w:name w:val="Balloon Text"/>
    <w:basedOn w:val="Normal"/>
    <w:link w:val="BalloonTextChar"/>
    <w:uiPriority w:val="99"/>
    <w:semiHidden/>
    <w:unhideWhenUsed/>
    <w:rsid w:val="00C46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9D"/>
    <w:rPr>
      <w:rFonts w:ascii="Segoe UI" w:hAnsi="Segoe UI" w:cs="Segoe UI"/>
      <w:sz w:val="18"/>
      <w:szCs w:val="18"/>
    </w:rPr>
  </w:style>
  <w:style w:type="character" w:styleId="PlaceholderText">
    <w:name w:val="Placeholder Text"/>
    <w:basedOn w:val="DefaultParagraphFont"/>
    <w:uiPriority w:val="99"/>
    <w:semiHidden/>
    <w:rsid w:val="004C54B7"/>
    <w:rPr>
      <w:color w:val="808080"/>
    </w:rPr>
  </w:style>
  <w:style w:type="character" w:customStyle="1" w:styleId="Heading1Char">
    <w:name w:val="Heading 1 Char"/>
    <w:basedOn w:val="DefaultParagraphFont"/>
    <w:link w:val="Heading1"/>
    <w:uiPriority w:val="9"/>
    <w:rsid w:val="00C246E9"/>
    <w:rPr>
      <w:b/>
      <w:noProof/>
      <w:color w:val="1F4E79" w:themeColor="accent1" w:themeShade="80"/>
      <w:sz w:val="28"/>
      <w:szCs w:val="28"/>
    </w:rPr>
  </w:style>
  <w:style w:type="table" w:styleId="PlainTable3">
    <w:name w:val="Plain Table 3"/>
    <w:basedOn w:val="TableNormal"/>
    <w:uiPriority w:val="43"/>
    <w:rsid w:val="00C246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CE79FB"/>
    <w:rPr>
      <w:b/>
      <w:color w:val="1F4E79" w:themeColor="accent1" w:themeShade="80"/>
      <w:sz w:val="28"/>
    </w:rPr>
  </w:style>
  <w:style w:type="paragraph" w:styleId="ListParagraph">
    <w:name w:val="List Paragraph"/>
    <w:basedOn w:val="Normal"/>
    <w:uiPriority w:val="34"/>
    <w:qFormat/>
    <w:rsid w:val="007B74A5"/>
    <w:pPr>
      <w:ind w:left="720"/>
      <w:contextualSpacing/>
    </w:pPr>
  </w:style>
  <w:style w:type="character" w:styleId="UnresolvedMention">
    <w:name w:val="Unresolved Mention"/>
    <w:basedOn w:val="DefaultParagraphFont"/>
    <w:uiPriority w:val="99"/>
    <w:semiHidden/>
    <w:unhideWhenUsed/>
    <w:rsid w:val="00635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hai@caravanseraproject.org" TargetMode="External"/><Relationship Id="rId18" Type="http://schemas.openxmlformats.org/officeDocument/2006/relationships/hyperlink" Target="mailto:arcenio.lopez@mixteco.org" TargetMode="External"/><Relationship Id="rId3" Type="http://schemas.openxmlformats.org/officeDocument/2006/relationships/customXml" Target="../customXml/item3.xml"/><Relationship Id="rId21" Type="http://schemas.openxmlformats.org/officeDocument/2006/relationships/hyperlink" Target="mailto:kvaughn@ucx.ucr.edu"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mailto:shumakerj@kerncounty.com" TargetMode="External"/><Relationship Id="rId2" Type="http://schemas.openxmlformats.org/officeDocument/2006/relationships/customXml" Target="../customXml/item2.xml"/><Relationship Id="rId16" Type="http://schemas.openxmlformats.org/officeDocument/2006/relationships/hyperlink" Target="mailto:sceledon@fresnobhc.org" TargetMode="External"/><Relationship Id="rId20" Type="http://schemas.openxmlformats.org/officeDocument/2006/relationships/hyperlink" Target="mailto:jennifer@scggf.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podriscoll@equitablefood.org" TargetMode="External"/><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mailto:connor@northbayjwj.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denava@cvoc.org" TargetMode="External"/><Relationship Id="rId22" Type="http://schemas.openxmlformats.org/officeDocument/2006/relationships/hyperlink" Target="mailto:brianboomer@wh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ject Management" ma:contentTypeID="0x010100D571FD07E671E2489F449FDA63933F4100EB9405400B65984A9E7974DD7067B5E1" ma:contentTypeVersion="8" ma:contentTypeDescription="" ma:contentTypeScope="" ma:versionID="90554cac134d096597d38627d1904b9e">
  <xsd:schema xmlns:xsd="http://www.w3.org/2001/XMLSchema" xmlns:xs="http://www.w3.org/2001/XMLSchema" xmlns:p="http://schemas.microsoft.com/office/2006/metadata/properties" targetNamespace="http://schemas.microsoft.com/office/2006/metadata/properties" ma:root="true" ma:fieldsID="92a620696f3a486d1c15ca9c73122f6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4A13E-5651-48C0-AFE2-7672C594E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3DF960-B91E-42A4-BF44-EB0FF909A7FF}">
  <ds:schemaRef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148D163-EF31-4114-B1BA-37B93560C4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20</Pages>
  <Words>4622</Words>
  <Characters>26346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Award List</vt:lpstr>
    </vt:vector>
  </TitlesOfParts>
  <Company>Employment Development Department</Company>
  <LinksUpToDate>false</LinksUpToDate>
  <CharactersWithSpaces>30907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FAP Award List 24-25</dc:title>
  <dc:subject/>
  <dc:creator>Workforce Services</dc:creator>
  <cp:keywords>SFP, grant funding</cp:keywords>
  <dc:description/>
  <cp:lastModifiedBy>Richardson, Jeffrey@EDD</cp:lastModifiedBy>
  <cp:revision>28</cp:revision>
  <cp:lastPrinted>2017-06-15T19:41:00Z</cp:lastPrinted>
  <dcterms:created xsi:type="dcterms:W3CDTF">2017-07-25T20:14:00Z</dcterms:created>
  <dcterms:modified xsi:type="dcterms:W3CDTF">2025-03-18T16:04:00Z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0x010100D571FD07E671E2489F449FDA63933F4100EB9405400B65984A9E7974DD7067B5E1</vt:lpwstr>
  </property>
  <property fmtid="{D5CDD505-2E9C-101B-9397-08002B2CF9AE}" pid="3" name="TaxKeywordTaxHTField">
    <vt:lpwstr>grant funding|24533338-b092-46de-9a94-240000df5e0b;SFP|450a614c-e2c0-40a1-8bc3-ae6ada1023fe</vt:lpwstr>
  </property>
  <property fmtid="{D5CDD505-2E9C-101B-9397-08002B2CF9AE}" pid="4" name="TaxKeyword">
    <vt:lpwstr>163;#grant funding|24533338-b092-46de-9a94-240000df5e0b;#162;#SFP|450a614c-e2c0-40a1-8bc3-ae6ada1023fe</vt:lpwstr>
  </property>
  <property fmtid="{D5CDD505-2E9C-101B-9397-08002B2CF9AE}" pid="5" name="TaxCatchAll">
    <vt:lpwstr>163;#grant funding;#162;#SFP</vt:lpwstr>
  </property>
</Properties>
</file>