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176B" w14:textId="77777777" w:rsidR="00C75C25" w:rsidRDefault="00C75C25" w:rsidP="00241AC2">
      <w:pPr>
        <w:pStyle w:val="Header"/>
        <w:cnfStyle w:val="101000000100" w:firstRow="1" w:lastRow="0" w:firstColumn="1" w:lastColumn="0" w:oddVBand="0" w:evenVBand="0" w:oddHBand="0" w:evenHBand="0" w:firstRowFirstColumn="1" w:firstRowLastColumn="0" w:lastRowFirstColumn="0" w:lastRowLastColumn="0"/>
      </w:pPr>
      <w:r w:rsidRPr="00C86589">
        <w:rPr>
          <w:noProof/>
        </w:rPr>
        <w:drawing>
          <wp:inline distT="0" distB="0" distL="0" distR="0" wp14:anchorId="240A0217" wp14:editId="2EFEF02B">
            <wp:extent cx="1591056" cy="576072"/>
            <wp:effectExtent l="0" t="0" r="9525" b="0"/>
            <wp:docPr id="2" name="Picture 2" descr="EDD Employment Development Department State of California"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dnet/services/PA/MACS/EDD%20Logo%20BW.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056" cy="576072"/>
                    </a:xfrm>
                    <a:prstGeom prst="rect">
                      <a:avLst/>
                    </a:prstGeom>
                    <a:noFill/>
                    <a:ln>
                      <a:noFill/>
                    </a:ln>
                  </pic:spPr>
                </pic:pic>
              </a:graphicData>
            </a:graphic>
          </wp:inline>
        </w:drawing>
      </w:r>
    </w:p>
    <w:p w14:paraId="2D809B6E" w14:textId="77777777" w:rsidR="00C75C25" w:rsidRDefault="00C75C25" w:rsidP="00241AC2">
      <w:pPr>
        <w:pStyle w:val="Heading1"/>
        <w:cnfStyle w:val="100000000000" w:firstRow="1" w:lastRow="0" w:firstColumn="0" w:lastColumn="0" w:oddVBand="0" w:evenVBand="0" w:oddHBand="0" w:evenHBand="0" w:firstRowFirstColumn="0" w:firstRowLastColumn="0" w:lastRowFirstColumn="0" w:lastRowLastColumn="0"/>
        <w:rPr>
          <w:b w:val="0"/>
        </w:rPr>
      </w:pPr>
      <w:r>
        <w:t xml:space="preserve">Deaf and </w:t>
      </w:r>
      <w:r>
        <w:t>H</w:t>
      </w:r>
      <w:r>
        <w:t xml:space="preserve">ard of </w:t>
      </w:r>
      <w:r>
        <w:t>H</w:t>
      </w:r>
      <w:r>
        <w:t>earing</w:t>
      </w:r>
    </w:p>
    <w:p w14:paraId="5CF7A88D" w14:textId="54F7478C" w:rsidR="00C75C25" w:rsidRPr="00C75C25" w:rsidRDefault="00C75C25" w:rsidP="00C75C25">
      <w:pPr>
        <w:pStyle w:val="Heading1"/>
        <w:cnfStyle w:val="100000000000" w:firstRow="1" w:lastRow="0" w:firstColumn="0" w:lastColumn="0" w:oddVBand="0" w:evenVBand="0" w:oddHBand="0" w:evenHBand="0" w:firstRowFirstColumn="0" w:firstRowLastColumn="0" w:lastRowFirstColumn="0" w:lastRowLastColumn="0"/>
      </w:pPr>
      <w:r w:rsidRPr="00C75C25">
        <w:t>PY 2023-24</w:t>
      </w:r>
    </w:p>
    <w:p w14:paraId="7813B846" w14:textId="77777777" w:rsidR="00C75C25" w:rsidRDefault="00C75C25" w:rsidP="00C246E9">
      <w:pPr>
        <w:pStyle w:val="Heading2"/>
        <w:rPr>
          <w:sz w:val="24"/>
          <w:szCs w:val="24"/>
        </w:rPr>
        <w:sectPr w:rsidR="00C75C25" w:rsidSect="00C75C25">
          <w:footerReference w:type="default" r:id="rId11"/>
          <w:footerReference w:type="first" r:id="rId12"/>
          <w:pgSz w:w="12240" w:h="15840"/>
          <w:pgMar w:top="1008" w:right="1008" w:bottom="1008" w:left="1008" w:header="720" w:footer="720" w:gutter="0"/>
          <w:cols w:num="2" w:space="144" w:equalWidth="0">
            <w:col w:w="2928" w:space="144"/>
            <w:col w:w="7152"/>
          </w:cols>
          <w:titlePg/>
          <w:docGrid w:linePitch="360"/>
        </w:sectPr>
      </w:pPr>
    </w:p>
    <w:p w14:paraId="54381A6A" w14:textId="77777777" w:rsidR="00C75C25" w:rsidRDefault="00C75C25" w:rsidP="00C75C25">
      <w:pPr>
        <w:pBdr>
          <w:bottom w:val="single" w:sz="4" w:space="1" w:color="auto"/>
        </w:pBdr>
      </w:pPr>
    </w:p>
    <w:p w14:paraId="2A7B1A56" w14:textId="322F1B53" w:rsidR="00C4619D" w:rsidRPr="0064435D" w:rsidRDefault="00C4619D" w:rsidP="00C246E9">
      <w:pPr>
        <w:pStyle w:val="Heading2"/>
        <w:rPr>
          <w:sz w:val="24"/>
          <w:szCs w:val="24"/>
        </w:rPr>
      </w:pPr>
      <w:r w:rsidRPr="0064435D">
        <w:rPr>
          <w:sz w:val="24"/>
          <w:szCs w:val="24"/>
        </w:rPr>
        <w:t>AWARD LIST AND PROJECT SUMMARIES</w:t>
      </w:r>
    </w:p>
    <w:p w14:paraId="69682973" w14:textId="1DDB79A4" w:rsidR="00B617B8" w:rsidRPr="00FF7A75" w:rsidRDefault="00B617B8" w:rsidP="00C75C25">
      <w:pPr>
        <w:pStyle w:val="Heading2"/>
        <w:ind w:right="54"/>
        <w:rPr>
          <w:rFonts w:cstheme="minorHAnsi"/>
          <w:b w:val="0"/>
          <w:color w:val="auto"/>
          <w:sz w:val="24"/>
          <w:szCs w:val="24"/>
        </w:rPr>
      </w:pPr>
      <w:r w:rsidRPr="00FF7A75">
        <w:rPr>
          <w:rFonts w:cstheme="minorHAnsi"/>
          <w:b w:val="0"/>
          <w:color w:val="auto"/>
          <w:sz w:val="24"/>
          <w:szCs w:val="24"/>
        </w:rPr>
        <w:t xml:space="preserve">On </w:t>
      </w:r>
      <w:r w:rsidRPr="00C75C25">
        <w:rPr>
          <w:rFonts w:cstheme="minorHAnsi"/>
          <w:b w:val="0"/>
          <w:color w:val="auto"/>
          <w:sz w:val="24"/>
          <w:szCs w:val="24"/>
        </w:rPr>
        <w:t xml:space="preserve">October </w:t>
      </w:r>
      <w:r w:rsidR="00C75C25" w:rsidRPr="00C75C25">
        <w:rPr>
          <w:rFonts w:cstheme="minorHAnsi"/>
          <w:b w:val="0"/>
          <w:color w:val="auto"/>
          <w:sz w:val="24"/>
          <w:szCs w:val="24"/>
        </w:rPr>
        <w:t>20</w:t>
      </w:r>
      <w:r w:rsidRPr="00C75C25">
        <w:rPr>
          <w:rFonts w:cstheme="minorHAnsi"/>
          <w:b w:val="0"/>
          <w:color w:val="auto"/>
          <w:sz w:val="24"/>
          <w:szCs w:val="24"/>
        </w:rPr>
        <w:t>, 2023,</w:t>
      </w:r>
      <w:r w:rsidRPr="00FF7A75">
        <w:rPr>
          <w:rFonts w:cstheme="minorHAnsi"/>
          <w:b w:val="0"/>
          <w:color w:val="auto"/>
          <w:sz w:val="24"/>
          <w:szCs w:val="24"/>
        </w:rPr>
        <w:t xml:space="preserve"> $2.65 million of </w:t>
      </w:r>
      <w:r w:rsidR="0084049D" w:rsidRPr="00FF7A75">
        <w:rPr>
          <w:rFonts w:cstheme="minorHAnsi"/>
          <w:b w:val="0"/>
          <w:color w:val="auto"/>
          <w:sz w:val="24"/>
          <w:szCs w:val="24"/>
        </w:rPr>
        <w:t xml:space="preserve">the </w:t>
      </w:r>
      <w:r w:rsidRPr="00FF7A75">
        <w:rPr>
          <w:rFonts w:cstheme="minorHAnsi"/>
          <w:b w:val="0"/>
          <w:color w:val="auto"/>
          <w:sz w:val="24"/>
          <w:szCs w:val="24"/>
        </w:rPr>
        <w:t>Wagner Peyser’s 10 percent Governor's Discretionary funds were awarded to five organization</w:t>
      </w:r>
      <w:r w:rsidR="00275D00" w:rsidRPr="00FF7A75">
        <w:rPr>
          <w:rFonts w:cstheme="minorHAnsi"/>
          <w:b w:val="0"/>
          <w:color w:val="auto"/>
          <w:sz w:val="24"/>
          <w:szCs w:val="24"/>
        </w:rPr>
        <w:t>s</w:t>
      </w:r>
      <w:r w:rsidRPr="00FF7A75">
        <w:rPr>
          <w:rFonts w:cstheme="minorHAnsi"/>
          <w:b w:val="0"/>
          <w:color w:val="auto"/>
          <w:sz w:val="24"/>
          <w:szCs w:val="24"/>
        </w:rPr>
        <w:t xml:space="preserve"> under the Deaf and Hard of Hearing (DHH) Program Year 2023-24 (PY 23-24) Solicitation for Proposals (SFP). The awardee and project summary are listed below. Funding decisions are final.</w:t>
      </w:r>
    </w:p>
    <w:p w14:paraId="2A7B1A58" w14:textId="1670332E" w:rsidR="00C4619D" w:rsidRPr="00FF7A75" w:rsidRDefault="00340557" w:rsidP="00B617B8">
      <w:pPr>
        <w:pStyle w:val="Heading2"/>
        <w:rPr>
          <w:rFonts w:cstheme="minorHAnsi"/>
          <w:sz w:val="24"/>
          <w:szCs w:val="24"/>
        </w:rPr>
      </w:pPr>
      <w:r w:rsidRPr="00FF7A75">
        <w:rPr>
          <w:rFonts w:cstheme="minorHAnsi"/>
          <w:sz w:val="24"/>
          <w:szCs w:val="24"/>
        </w:rPr>
        <w:t>Project List</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250"/>
        <w:gridCol w:w="2700"/>
      </w:tblGrid>
      <w:tr w:rsidR="00F9480C" w:rsidRPr="00FF7A75" w14:paraId="2A7B1A5C" w14:textId="77777777" w:rsidTr="00FF7A75">
        <w:trPr>
          <w:trHeight w:val="432"/>
        </w:trPr>
        <w:tc>
          <w:tcPr>
            <w:tcW w:w="50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9" w14:textId="68B4B750" w:rsidR="00F9480C" w:rsidRPr="00FF7A75" w:rsidRDefault="00340557" w:rsidP="0094663B">
            <w:pPr>
              <w:pStyle w:val="Default"/>
              <w:rPr>
                <w:rFonts w:ascii="Calibri" w:hAnsi="Calibri" w:cs="Calibri"/>
                <w:b/>
                <w:bCs/>
              </w:rPr>
            </w:pPr>
            <w:r w:rsidRPr="00FF7A75">
              <w:rPr>
                <w:rFonts w:ascii="Calibri" w:hAnsi="Calibri" w:cs="Calibri"/>
                <w:b/>
                <w:bCs/>
              </w:rPr>
              <w:t>Applicant Name</w:t>
            </w:r>
          </w:p>
        </w:tc>
        <w:tc>
          <w:tcPr>
            <w:tcW w:w="22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A" w14:textId="4AF3D12A" w:rsidR="00F9480C" w:rsidRPr="00FF7A75" w:rsidRDefault="00340557" w:rsidP="009A46BE">
            <w:pPr>
              <w:pStyle w:val="Default"/>
              <w:rPr>
                <w:rFonts w:ascii="Calibri" w:hAnsi="Calibri" w:cs="Calibri"/>
                <w:b/>
                <w:bCs/>
              </w:rPr>
            </w:pPr>
            <w:r w:rsidRPr="00FF7A75">
              <w:rPr>
                <w:rFonts w:ascii="Calibri" w:hAnsi="Calibri" w:cs="Calibri"/>
                <w:b/>
                <w:bCs/>
              </w:rPr>
              <w:t>Count</w:t>
            </w:r>
            <w:r w:rsidR="00FF7A75" w:rsidRPr="00FF7A75">
              <w:rPr>
                <w:rFonts w:ascii="Calibri" w:hAnsi="Calibri" w:cs="Calibri"/>
                <w:b/>
                <w:bCs/>
              </w:rPr>
              <w:t>y</w:t>
            </w:r>
          </w:p>
        </w:tc>
        <w:tc>
          <w:tcPr>
            <w:tcW w:w="2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B" w14:textId="6C457329" w:rsidR="00F9480C" w:rsidRPr="00FF7A75" w:rsidRDefault="00340557" w:rsidP="0094663B">
            <w:pPr>
              <w:pStyle w:val="Default"/>
              <w:jc w:val="right"/>
              <w:rPr>
                <w:rFonts w:ascii="Calibri" w:hAnsi="Calibri" w:cs="Calibri"/>
                <w:b/>
              </w:rPr>
            </w:pPr>
            <w:r w:rsidRPr="00FF7A75">
              <w:rPr>
                <w:rFonts w:ascii="Calibri" w:hAnsi="Calibri" w:cs="Calibri"/>
                <w:b/>
              </w:rPr>
              <w:t>Award</w:t>
            </w:r>
          </w:p>
        </w:tc>
      </w:tr>
      <w:tr w:rsidR="00623BAB" w:rsidRPr="00FF7A75" w14:paraId="2A7B1A60" w14:textId="77777777" w:rsidTr="00FF7A75">
        <w:trPr>
          <w:trHeight w:val="432"/>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2A7B1A5D" w14:textId="7C3C2C4A" w:rsidR="00623BAB" w:rsidRPr="00FF7A75" w:rsidRDefault="00CC6D87" w:rsidP="00623BAB">
            <w:pPr>
              <w:pStyle w:val="Default"/>
              <w:rPr>
                <w:rFonts w:ascii="Calibri" w:hAnsi="Calibri" w:cs="Calibri"/>
                <w:bCs/>
              </w:rPr>
            </w:pPr>
            <w:r w:rsidRPr="00FF7A75">
              <w:rPr>
                <w:rFonts w:ascii="Calibri" w:hAnsi="Calibri" w:cs="Calibri"/>
              </w:rPr>
              <w:t>Deaf Community Services of San Diego</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7B1A5E" w14:textId="27C2A823" w:rsidR="00623BAB" w:rsidRPr="00FF7A75" w:rsidRDefault="00CC6D87" w:rsidP="00623BAB">
            <w:pPr>
              <w:pStyle w:val="Default"/>
              <w:rPr>
                <w:rFonts w:ascii="Calibri" w:hAnsi="Calibri" w:cs="Calibri"/>
                <w:bCs/>
              </w:rPr>
            </w:pPr>
            <w:r w:rsidRPr="00FF7A75">
              <w:rPr>
                <w:rFonts w:ascii="Calibri" w:hAnsi="Calibri" w:cs="Calibri"/>
              </w:rPr>
              <w:t>San Diego</w:t>
            </w:r>
            <w:r w:rsidR="001F0D8A" w:rsidRPr="00FF7A75">
              <w:rPr>
                <w:rFonts w:ascii="Calibri" w:hAnsi="Calibri" w:cs="Calibri"/>
              </w:rPr>
              <w:t xml:space="preserve"> and Imperial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A7B1A5F" w14:textId="1538A75E" w:rsidR="00623BAB" w:rsidRPr="00FF7A75" w:rsidRDefault="00CC6D87" w:rsidP="00623BAB">
            <w:pPr>
              <w:pStyle w:val="Default"/>
              <w:jc w:val="right"/>
              <w:rPr>
                <w:rFonts w:ascii="Calibri" w:hAnsi="Calibri" w:cs="Calibri"/>
              </w:rPr>
            </w:pPr>
            <w:r w:rsidRPr="00FF7A75">
              <w:rPr>
                <w:rFonts w:ascii="Calibri" w:hAnsi="Calibri" w:cs="Calibri"/>
              </w:rPr>
              <w:t>$370,810.00</w:t>
            </w:r>
          </w:p>
        </w:tc>
      </w:tr>
      <w:tr w:rsidR="00623BAB" w:rsidRPr="00FF7A75" w14:paraId="6A71E8DB" w14:textId="77777777" w:rsidTr="00FF7A75">
        <w:trPr>
          <w:trHeight w:val="432"/>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743BFAA6" w14:textId="07888757" w:rsidR="00623BAB" w:rsidRPr="00FF7A75" w:rsidRDefault="00CC6D87" w:rsidP="00623BAB">
            <w:pPr>
              <w:pStyle w:val="Default"/>
              <w:rPr>
                <w:rFonts w:ascii="Calibri" w:hAnsi="Calibri" w:cs="Calibri"/>
              </w:rPr>
            </w:pPr>
            <w:r w:rsidRPr="00FF7A75">
              <w:rPr>
                <w:rFonts w:ascii="Calibri" w:hAnsi="Calibri" w:cs="Calibri"/>
              </w:rPr>
              <w:t>Greater Los Angeles Agency on Deafness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0BB521" w14:textId="599C3EF9" w:rsidR="00623BAB" w:rsidRPr="00FF7A75" w:rsidRDefault="00CC6D87" w:rsidP="00623BAB">
            <w:pPr>
              <w:pStyle w:val="Default"/>
              <w:rPr>
                <w:rFonts w:ascii="Calibri" w:hAnsi="Calibri" w:cs="Calibri"/>
              </w:rPr>
            </w:pPr>
            <w:r w:rsidRPr="00FF7A75">
              <w:rPr>
                <w:rFonts w:ascii="Calibri" w:hAnsi="Calibri" w:cs="Calibri"/>
              </w:rPr>
              <w:t>Los Angeles</w:t>
            </w:r>
            <w:r w:rsidR="001F0D8A" w:rsidRPr="00FF7A75">
              <w:rPr>
                <w:rFonts w:ascii="Calibri" w:hAnsi="Calibri" w:cs="Calibri"/>
              </w:rPr>
              <w:t>, Orange, Riverside, and San Bernardino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309286" w14:textId="6B82D52A" w:rsidR="00623BAB" w:rsidRPr="00FF7A75" w:rsidRDefault="00CC6D87" w:rsidP="00623BAB">
            <w:pPr>
              <w:pStyle w:val="Default"/>
              <w:jc w:val="right"/>
              <w:rPr>
                <w:rFonts w:ascii="Calibri" w:hAnsi="Calibri" w:cs="Calibri"/>
              </w:rPr>
            </w:pPr>
            <w:r w:rsidRPr="00FF7A75">
              <w:rPr>
                <w:rFonts w:ascii="Calibri" w:hAnsi="Calibri" w:cs="Calibri"/>
              </w:rPr>
              <w:t>$1,299,010.00</w:t>
            </w:r>
          </w:p>
        </w:tc>
      </w:tr>
      <w:tr w:rsidR="00623BAB" w:rsidRPr="00FF7A75" w14:paraId="3B58B642" w14:textId="77777777" w:rsidTr="00FF7A75">
        <w:trPr>
          <w:trHeight w:val="432"/>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48087CF4" w14:textId="644EB513" w:rsidR="00623BAB" w:rsidRPr="00FF7A75" w:rsidRDefault="00CC6D87" w:rsidP="00623BAB">
            <w:pPr>
              <w:pStyle w:val="Default"/>
              <w:rPr>
                <w:rFonts w:ascii="Calibri" w:hAnsi="Calibri" w:cs="Calibri"/>
              </w:rPr>
            </w:pPr>
            <w:r w:rsidRPr="00FF7A75">
              <w:rPr>
                <w:rFonts w:ascii="Calibri" w:hAnsi="Calibri" w:cs="Calibri"/>
              </w:rPr>
              <w:t>NorCal Services for Deaf and Hard of Hearing</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AE6E64" w14:textId="44FF88C8" w:rsidR="00623BAB" w:rsidRPr="00FF7A75" w:rsidRDefault="001F0D8A" w:rsidP="00FF7A75">
            <w:pPr>
              <w:pStyle w:val="Default"/>
              <w:rPr>
                <w:rFonts w:ascii="Calibri" w:hAnsi="Calibri" w:cs="Calibri"/>
              </w:rPr>
            </w:pPr>
            <w:r w:rsidRPr="00FF7A75">
              <w:rPr>
                <w:rFonts w:ascii="Calibri" w:hAnsi="Calibri" w:cs="Calibri"/>
              </w:rPr>
              <w:t>Alpine, Amador, Butte, Calaveras, Colusa, El Dorado, Glenn, Lassen, Modoc, Nevada, Placer, Plumas, Sacramento, San Joaquin, Stanislaus, Tuolumne, Yolo, Yuba, Shasta, Sierra, Siskiyou, Sutter, Tehama, and Trinity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6CDAC53" w14:textId="39798569" w:rsidR="00623BAB" w:rsidRPr="00FF7A75" w:rsidRDefault="00CC6D87" w:rsidP="00623BAB">
            <w:pPr>
              <w:pStyle w:val="Default"/>
              <w:jc w:val="right"/>
              <w:rPr>
                <w:rFonts w:ascii="Calibri" w:hAnsi="Calibri" w:cs="Calibri"/>
              </w:rPr>
            </w:pPr>
            <w:r w:rsidRPr="00FF7A75">
              <w:rPr>
                <w:rFonts w:ascii="Calibri" w:hAnsi="Calibri" w:cs="Calibri"/>
              </w:rPr>
              <w:t>$345,000.00</w:t>
            </w:r>
          </w:p>
        </w:tc>
      </w:tr>
      <w:tr w:rsidR="00623BAB" w:rsidRPr="00FF7A75" w14:paraId="022215DE" w14:textId="77777777" w:rsidTr="00FF7A75">
        <w:trPr>
          <w:trHeight w:val="432"/>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664D1D9D" w14:textId="35B6F0F1" w:rsidR="00623BAB" w:rsidRPr="00FF7A75" w:rsidRDefault="00B617B8" w:rsidP="00623BAB">
            <w:pPr>
              <w:pStyle w:val="Default"/>
              <w:rPr>
                <w:rFonts w:ascii="Calibri" w:hAnsi="Calibri" w:cs="Calibri"/>
              </w:rPr>
            </w:pPr>
            <w:r w:rsidRPr="00FF7A75">
              <w:rPr>
                <w:rFonts w:ascii="Calibri" w:hAnsi="Calibri" w:cs="Calibri"/>
              </w:rPr>
              <w:t>Deaf and Hard of Hearing Service Center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75F364" w14:textId="2E384B01" w:rsidR="00623BAB" w:rsidRPr="00FF7A75" w:rsidRDefault="001F0D8A" w:rsidP="00623BAB">
            <w:pPr>
              <w:pStyle w:val="Default"/>
              <w:rPr>
                <w:rFonts w:ascii="Calibri" w:hAnsi="Calibri" w:cs="Calibri"/>
              </w:rPr>
            </w:pPr>
            <w:r w:rsidRPr="00FF7A75">
              <w:rPr>
                <w:rFonts w:ascii="Calibri" w:hAnsi="Calibri" w:cs="Calibri"/>
                <w:bCs/>
              </w:rPr>
              <w:t>Fresno, Kings, Madera, Mariposa, Merced, Monterey, San Benito, and Tulare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07179F" w14:textId="05FFD2D5" w:rsidR="00623BAB" w:rsidRPr="00FF7A75" w:rsidRDefault="00623BAB" w:rsidP="00623BAB">
            <w:pPr>
              <w:pStyle w:val="Default"/>
              <w:jc w:val="right"/>
              <w:rPr>
                <w:rFonts w:ascii="Calibri" w:hAnsi="Calibri" w:cs="Calibri"/>
              </w:rPr>
            </w:pPr>
            <w:r w:rsidRPr="00FF7A75">
              <w:rPr>
                <w:rFonts w:ascii="Calibri" w:hAnsi="Calibri" w:cs="Calibri"/>
              </w:rPr>
              <w:t>$</w:t>
            </w:r>
            <w:r w:rsidR="00B617B8" w:rsidRPr="00FF7A75">
              <w:rPr>
                <w:rFonts w:ascii="Calibri" w:hAnsi="Calibri" w:cs="Calibri"/>
              </w:rPr>
              <w:t>125,000.00</w:t>
            </w:r>
          </w:p>
        </w:tc>
      </w:tr>
      <w:tr w:rsidR="00623BAB" w:rsidRPr="00FF7A75" w14:paraId="70A45017" w14:textId="77777777" w:rsidTr="00FF7A75">
        <w:trPr>
          <w:trHeight w:val="432"/>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494E5926" w14:textId="7BD2FA10" w:rsidR="00623BAB" w:rsidRPr="00FF7A75" w:rsidRDefault="00B617B8" w:rsidP="00623BAB">
            <w:pPr>
              <w:pStyle w:val="Default"/>
              <w:rPr>
                <w:rFonts w:ascii="Calibri" w:hAnsi="Calibri" w:cs="Calibri"/>
              </w:rPr>
            </w:pPr>
            <w:r w:rsidRPr="00FF7A75">
              <w:rPr>
                <w:rFonts w:ascii="Calibri" w:hAnsi="Calibri" w:cs="Calibri"/>
              </w:rPr>
              <w:t>Deaf Counseling, Advocacy and Referral Agency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BEF4F3" w14:textId="708E6C6D" w:rsidR="00623BAB" w:rsidRPr="00FF7A75" w:rsidRDefault="001F0D8A" w:rsidP="00623BAB">
            <w:pPr>
              <w:pStyle w:val="Default"/>
              <w:rPr>
                <w:rFonts w:ascii="Calibri" w:hAnsi="Calibri" w:cs="Calibri"/>
              </w:rPr>
            </w:pPr>
            <w:r w:rsidRPr="00FF7A75">
              <w:rPr>
                <w:rFonts w:ascii="Calibri" w:hAnsi="Calibri" w:cs="Calibri"/>
              </w:rPr>
              <w:t>Alameda, Contra Costa, Marin, Napa, San Francisco, San Mateo, Santa Clara, Solano, Santa Cruz, and Sonoma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C7FF93" w14:textId="4247E602" w:rsidR="00623BAB" w:rsidRPr="00FF7A75" w:rsidRDefault="00CC6D87" w:rsidP="00623BAB">
            <w:pPr>
              <w:pStyle w:val="Default"/>
              <w:jc w:val="right"/>
              <w:rPr>
                <w:rFonts w:ascii="Calibri" w:hAnsi="Calibri" w:cs="Calibri"/>
              </w:rPr>
            </w:pPr>
            <w:r w:rsidRPr="00FF7A75">
              <w:rPr>
                <w:rFonts w:ascii="Calibri" w:hAnsi="Calibri" w:cs="Calibri"/>
              </w:rPr>
              <w:t>$510,180.00</w:t>
            </w:r>
          </w:p>
        </w:tc>
      </w:tr>
    </w:tbl>
    <w:p w14:paraId="38D2C807" w14:textId="77777777" w:rsidR="006D66AF" w:rsidRPr="00D9507B" w:rsidRDefault="006D66AF" w:rsidP="00C246E9">
      <w:pPr>
        <w:pStyle w:val="Heading2"/>
        <w:rPr>
          <w:rFonts w:cstheme="minorHAnsi"/>
        </w:rPr>
        <w:sectPr w:rsidR="006D66AF" w:rsidRPr="00D9507B" w:rsidSect="00C75C25">
          <w:type w:val="continuous"/>
          <w:pgSz w:w="12240" w:h="15840"/>
          <w:pgMar w:top="1008" w:right="1008" w:bottom="1008" w:left="1008" w:header="720" w:footer="720" w:gutter="0"/>
          <w:cols w:space="720"/>
          <w:titlePg/>
          <w:docGrid w:linePitch="360"/>
        </w:sect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4619D" w:rsidRPr="00D9507B" w14:paraId="2A7B1A6A" w14:textId="77777777" w:rsidTr="0071078A">
        <w:tc>
          <w:tcPr>
            <w:tcW w:w="9350" w:type="dxa"/>
          </w:tcPr>
          <w:p w14:paraId="2A7B1A69" w14:textId="77777777" w:rsidR="00C4619D" w:rsidRPr="00D9507B" w:rsidRDefault="0071078A" w:rsidP="00C246E9">
            <w:pPr>
              <w:pStyle w:val="Heading2"/>
              <w:rPr>
                <w:rFonts w:cstheme="minorHAnsi"/>
              </w:rPr>
            </w:pPr>
            <w:r w:rsidRPr="00FF7A75">
              <w:rPr>
                <w:rFonts w:cstheme="minorHAnsi"/>
                <w:sz w:val="24"/>
                <w:szCs w:val="24"/>
              </w:rPr>
              <w:lastRenderedPageBreak/>
              <w:t>Project Summaries</w:t>
            </w:r>
          </w:p>
        </w:tc>
      </w:tr>
    </w:tbl>
    <w:p w14:paraId="576979A8" w14:textId="2F9C4C84" w:rsidR="00EF4E2D" w:rsidRPr="00D9507B" w:rsidRDefault="00EF4E2D" w:rsidP="00C4619D">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C4619D" w:rsidRPr="003942DF" w14:paraId="2A7B1A70" w14:textId="77777777" w:rsidTr="007538F6">
        <w:tc>
          <w:tcPr>
            <w:tcW w:w="1975" w:type="dxa"/>
          </w:tcPr>
          <w:p w14:paraId="2A7B1A6C" w14:textId="77777777" w:rsidR="00C4619D" w:rsidRPr="003942DF" w:rsidRDefault="00C4619D" w:rsidP="00B37BB7">
            <w:pPr>
              <w:rPr>
                <w:rFonts w:ascii="Calibri" w:hAnsi="Calibri" w:cs="Calibri"/>
                <w:b/>
                <w:sz w:val="24"/>
                <w:szCs w:val="24"/>
              </w:rPr>
            </w:pPr>
            <w:r w:rsidRPr="003942DF">
              <w:rPr>
                <w:rFonts w:ascii="Calibri" w:hAnsi="Calibri" w:cs="Calibri"/>
                <w:b/>
                <w:sz w:val="24"/>
                <w:szCs w:val="24"/>
              </w:rPr>
              <w:t>APPLICANT</w:t>
            </w:r>
          </w:p>
        </w:tc>
        <w:tc>
          <w:tcPr>
            <w:tcW w:w="7375" w:type="dxa"/>
          </w:tcPr>
          <w:p w14:paraId="138D22D6" w14:textId="3713222E" w:rsidR="00B617B8" w:rsidRDefault="00B617B8" w:rsidP="007538F6">
            <w:pPr>
              <w:rPr>
                <w:rFonts w:ascii="Calibri" w:hAnsi="Calibri" w:cs="Calibri"/>
                <w:b/>
                <w:sz w:val="24"/>
                <w:szCs w:val="24"/>
              </w:rPr>
            </w:pPr>
            <w:r w:rsidRPr="00B617B8">
              <w:rPr>
                <w:rFonts w:ascii="Calibri" w:hAnsi="Calibri" w:cs="Calibri"/>
                <w:b/>
                <w:sz w:val="24"/>
                <w:szCs w:val="24"/>
              </w:rPr>
              <w:t>Deaf Community Services of San Diego</w:t>
            </w:r>
            <w:r w:rsidR="00FF7A75">
              <w:rPr>
                <w:rFonts w:ascii="Calibri" w:hAnsi="Calibri" w:cs="Calibri"/>
                <w:b/>
                <w:sz w:val="24"/>
                <w:szCs w:val="24"/>
              </w:rPr>
              <w:t xml:space="preserve"> (DCS)</w:t>
            </w:r>
          </w:p>
          <w:p w14:paraId="4BEE5B57" w14:textId="77777777" w:rsidR="00B617B8" w:rsidRDefault="00B617B8" w:rsidP="007538F6">
            <w:pPr>
              <w:rPr>
                <w:rFonts w:ascii="Calibri" w:hAnsi="Calibri" w:cs="Calibri"/>
                <w:sz w:val="24"/>
                <w:szCs w:val="24"/>
              </w:rPr>
            </w:pPr>
            <w:r w:rsidRPr="00B617B8">
              <w:rPr>
                <w:rFonts w:ascii="Calibri" w:hAnsi="Calibri" w:cs="Calibri"/>
                <w:sz w:val="24"/>
                <w:szCs w:val="24"/>
              </w:rPr>
              <w:t>2240 Cleveland Ave</w:t>
            </w:r>
          </w:p>
          <w:p w14:paraId="7300AC84" w14:textId="73621683" w:rsidR="005E57E5" w:rsidRDefault="00B617B8" w:rsidP="00F7314C">
            <w:pPr>
              <w:rPr>
                <w:rFonts w:ascii="Calibri" w:hAnsi="Calibri" w:cs="Calibri"/>
                <w:sz w:val="24"/>
                <w:szCs w:val="24"/>
              </w:rPr>
            </w:pPr>
            <w:r w:rsidRPr="00B617B8">
              <w:rPr>
                <w:rFonts w:ascii="Calibri" w:hAnsi="Calibri" w:cs="Calibri"/>
                <w:sz w:val="24"/>
                <w:szCs w:val="24"/>
              </w:rPr>
              <w:t>National City, C</w:t>
            </w:r>
            <w:r>
              <w:rPr>
                <w:rFonts w:ascii="Calibri" w:hAnsi="Calibri" w:cs="Calibri"/>
                <w:sz w:val="24"/>
                <w:szCs w:val="24"/>
              </w:rPr>
              <w:t>A</w:t>
            </w:r>
            <w:r w:rsidRPr="00B617B8">
              <w:rPr>
                <w:rFonts w:ascii="Calibri" w:hAnsi="Calibri" w:cs="Calibri"/>
                <w:sz w:val="24"/>
                <w:szCs w:val="24"/>
              </w:rPr>
              <w:t xml:space="preserve"> 91950</w:t>
            </w:r>
          </w:p>
          <w:p w14:paraId="2A7B1A6F" w14:textId="698A2029" w:rsidR="00B617B8" w:rsidRPr="003942DF" w:rsidRDefault="00B617B8" w:rsidP="00F7314C">
            <w:pPr>
              <w:rPr>
                <w:rFonts w:ascii="Calibri" w:hAnsi="Calibri" w:cs="Calibri"/>
                <w:sz w:val="24"/>
                <w:szCs w:val="24"/>
              </w:rPr>
            </w:pPr>
          </w:p>
        </w:tc>
      </w:tr>
      <w:tr w:rsidR="00C4619D" w:rsidRPr="003942DF" w14:paraId="2A7B1A76" w14:textId="77777777" w:rsidTr="007538F6">
        <w:tc>
          <w:tcPr>
            <w:tcW w:w="1975" w:type="dxa"/>
          </w:tcPr>
          <w:p w14:paraId="2A7B1A71" w14:textId="193C71E8" w:rsidR="00C4619D" w:rsidRPr="00710B71" w:rsidRDefault="00C4619D" w:rsidP="00B37BB7">
            <w:pPr>
              <w:rPr>
                <w:rFonts w:ascii="Calibri" w:hAnsi="Calibri" w:cs="Calibri"/>
                <w:b/>
                <w:sz w:val="24"/>
                <w:szCs w:val="24"/>
              </w:rPr>
            </w:pPr>
            <w:r w:rsidRPr="00710B71">
              <w:rPr>
                <w:rFonts w:ascii="Calibri" w:hAnsi="Calibri" w:cs="Calibri"/>
                <w:b/>
                <w:sz w:val="24"/>
                <w:szCs w:val="24"/>
              </w:rPr>
              <w:t>CONTACT</w:t>
            </w:r>
          </w:p>
        </w:tc>
        <w:tc>
          <w:tcPr>
            <w:tcW w:w="7375" w:type="dxa"/>
          </w:tcPr>
          <w:p w14:paraId="328DD203" w14:textId="77777777" w:rsidR="00B617B8" w:rsidRPr="00710B71" w:rsidRDefault="00B617B8" w:rsidP="004E109F">
            <w:pPr>
              <w:rPr>
                <w:rFonts w:ascii="Calibri" w:eastAsia="Calibri" w:hAnsi="Calibri" w:cs="Calibri"/>
                <w:bCs/>
                <w:noProof/>
                <w:sz w:val="24"/>
                <w:szCs w:val="24"/>
              </w:rPr>
            </w:pPr>
            <w:r w:rsidRPr="00710B71">
              <w:rPr>
                <w:rFonts w:ascii="Calibri" w:eastAsia="Calibri" w:hAnsi="Calibri" w:cs="Calibri"/>
                <w:bCs/>
                <w:noProof/>
                <w:sz w:val="24"/>
                <w:szCs w:val="24"/>
              </w:rPr>
              <w:t>Monique Ball</w:t>
            </w:r>
          </w:p>
          <w:p w14:paraId="1444993D" w14:textId="25FD000F" w:rsidR="00B617B8" w:rsidRPr="00710B71" w:rsidRDefault="001857D9" w:rsidP="004E109F">
            <w:pPr>
              <w:rPr>
                <w:rFonts w:ascii="Calibri" w:eastAsia="Calibri" w:hAnsi="Calibri" w:cs="Calibri"/>
                <w:sz w:val="24"/>
                <w:szCs w:val="24"/>
              </w:rPr>
            </w:pPr>
            <w:r w:rsidRPr="00710B71">
              <w:rPr>
                <w:rFonts w:ascii="Calibri" w:eastAsia="Calibri" w:hAnsi="Calibri" w:cs="Calibri"/>
                <w:sz w:val="24"/>
                <w:szCs w:val="24"/>
              </w:rPr>
              <w:t>1-</w:t>
            </w:r>
            <w:r w:rsidR="00B617B8" w:rsidRPr="00710B71">
              <w:rPr>
                <w:rFonts w:ascii="Calibri" w:eastAsia="Calibri" w:hAnsi="Calibri" w:cs="Calibri"/>
                <w:sz w:val="24"/>
                <w:szCs w:val="24"/>
              </w:rPr>
              <w:t>619-376-1697</w:t>
            </w:r>
          </w:p>
          <w:p w14:paraId="68458A02" w14:textId="343BD1FB" w:rsidR="00826C66" w:rsidRPr="00710B71" w:rsidRDefault="00676EAC" w:rsidP="007538F6">
            <w:pPr>
              <w:rPr>
                <w:sz w:val="24"/>
                <w:szCs w:val="24"/>
              </w:rPr>
            </w:pPr>
            <w:hyperlink r:id="rId13" w:history="1">
              <w:r w:rsidR="00B617B8" w:rsidRPr="00710B71">
                <w:rPr>
                  <w:rStyle w:val="Hyperlink"/>
                  <w:sz w:val="24"/>
                  <w:szCs w:val="24"/>
                </w:rPr>
                <w:t>mball@dcsofsd.org</w:t>
              </w:r>
            </w:hyperlink>
          </w:p>
          <w:p w14:paraId="2A7B1A75" w14:textId="08E22F84" w:rsidR="00B617B8" w:rsidRPr="00710B71" w:rsidRDefault="00B617B8" w:rsidP="007538F6">
            <w:pPr>
              <w:rPr>
                <w:rFonts w:ascii="Calibri" w:hAnsi="Calibri" w:cs="Calibri"/>
                <w:sz w:val="24"/>
                <w:szCs w:val="24"/>
              </w:rPr>
            </w:pPr>
          </w:p>
        </w:tc>
      </w:tr>
      <w:tr w:rsidR="00C4619D" w:rsidRPr="003942DF" w14:paraId="2A7B1A79" w14:textId="77777777" w:rsidTr="007538F6">
        <w:trPr>
          <w:trHeight w:val="432"/>
        </w:trPr>
        <w:tc>
          <w:tcPr>
            <w:tcW w:w="1975" w:type="dxa"/>
          </w:tcPr>
          <w:p w14:paraId="2A7B1A77" w14:textId="77777777" w:rsidR="00C4619D" w:rsidRPr="003942DF" w:rsidRDefault="00C4619D" w:rsidP="00B37BB7">
            <w:pPr>
              <w:rPr>
                <w:rFonts w:ascii="Calibri" w:hAnsi="Calibri" w:cs="Calibri"/>
                <w:b/>
                <w:sz w:val="24"/>
                <w:szCs w:val="24"/>
              </w:rPr>
            </w:pPr>
            <w:r w:rsidRPr="003942DF">
              <w:rPr>
                <w:rFonts w:ascii="Calibri" w:hAnsi="Calibri" w:cs="Calibri"/>
                <w:b/>
                <w:sz w:val="24"/>
                <w:szCs w:val="24"/>
              </w:rPr>
              <w:t>AWARD</w:t>
            </w:r>
          </w:p>
        </w:tc>
        <w:tc>
          <w:tcPr>
            <w:tcW w:w="7375" w:type="dxa"/>
          </w:tcPr>
          <w:p w14:paraId="2A7B1A78" w14:textId="5A50A997" w:rsidR="00C4619D" w:rsidRPr="003942DF" w:rsidRDefault="00A92296" w:rsidP="00775A64">
            <w:pPr>
              <w:rPr>
                <w:rFonts w:ascii="Calibri" w:hAnsi="Calibri" w:cs="Calibri"/>
                <w:sz w:val="24"/>
                <w:szCs w:val="24"/>
              </w:rPr>
            </w:pPr>
            <w:r w:rsidRPr="00A92296">
              <w:rPr>
                <w:rFonts w:ascii="Calibri" w:hAnsi="Calibri" w:cs="Calibri"/>
                <w:sz w:val="24"/>
                <w:szCs w:val="24"/>
              </w:rPr>
              <w:t>$370,810.00</w:t>
            </w:r>
          </w:p>
        </w:tc>
      </w:tr>
      <w:tr w:rsidR="00C4619D" w:rsidRPr="003942DF" w14:paraId="2A7B1A7C" w14:textId="77777777" w:rsidTr="007538F6">
        <w:trPr>
          <w:trHeight w:val="567"/>
        </w:trPr>
        <w:tc>
          <w:tcPr>
            <w:tcW w:w="1975" w:type="dxa"/>
          </w:tcPr>
          <w:p w14:paraId="534EEE45" w14:textId="5BFB1205" w:rsidR="00C4619D" w:rsidRDefault="000C1656" w:rsidP="00B37BB7">
            <w:pPr>
              <w:rPr>
                <w:rFonts w:ascii="Calibri" w:hAnsi="Calibri" w:cs="Calibri"/>
                <w:b/>
                <w:sz w:val="24"/>
                <w:szCs w:val="24"/>
              </w:rPr>
            </w:pPr>
            <w:r>
              <w:rPr>
                <w:rFonts w:ascii="Calibri" w:hAnsi="Calibri" w:cs="Calibri"/>
                <w:b/>
                <w:sz w:val="24"/>
                <w:szCs w:val="24"/>
              </w:rPr>
              <w:t>COUNTIES TO BE SERVED</w:t>
            </w:r>
          </w:p>
          <w:p w14:paraId="2A7B1A7A" w14:textId="7A817413" w:rsidR="000C1656" w:rsidRPr="003942DF" w:rsidRDefault="000C1656" w:rsidP="00B37BB7">
            <w:pPr>
              <w:rPr>
                <w:rFonts w:ascii="Calibri" w:hAnsi="Calibri" w:cs="Calibri"/>
                <w:b/>
                <w:sz w:val="24"/>
                <w:szCs w:val="24"/>
              </w:rPr>
            </w:pPr>
          </w:p>
        </w:tc>
        <w:tc>
          <w:tcPr>
            <w:tcW w:w="7375" w:type="dxa"/>
          </w:tcPr>
          <w:p w14:paraId="2A7B1A7B" w14:textId="66CC69B6" w:rsidR="00C4619D" w:rsidRPr="003942DF" w:rsidRDefault="000C1656" w:rsidP="004F2406">
            <w:pPr>
              <w:rPr>
                <w:rFonts w:ascii="Calibri" w:hAnsi="Calibri" w:cs="Calibri"/>
                <w:sz w:val="24"/>
                <w:szCs w:val="24"/>
              </w:rPr>
            </w:pPr>
            <w:r w:rsidRPr="000C1656">
              <w:rPr>
                <w:rFonts w:ascii="Calibri" w:hAnsi="Calibri" w:cs="Calibri"/>
                <w:bCs/>
                <w:sz w:val="24"/>
                <w:szCs w:val="24"/>
              </w:rPr>
              <w:t xml:space="preserve">San Diego </w:t>
            </w:r>
            <w:r w:rsidR="00FF7A75">
              <w:rPr>
                <w:rFonts w:ascii="Calibri" w:hAnsi="Calibri" w:cs="Calibri"/>
                <w:bCs/>
                <w:sz w:val="24"/>
                <w:szCs w:val="24"/>
              </w:rPr>
              <w:t xml:space="preserve">and </w:t>
            </w:r>
            <w:r w:rsidRPr="000C1656">
              <w:rPr>
                <w:rFonts w:ascii="Calibri" w:hAnsi="Calibri" w:cs="Calibri"/>
                <w:bCs/>
                <w:sz w:val="24"/>
                <w:szCs w:val="24"/>
              </w:rPr>
              <w:t xml:space="preserve">Imperial </w:t>
            </w:r>
          </w:p>
        </w:tc>
      </w:tr>
      <w:tr w:rsidR="00C4619D" w:rsidRPr="003942DF" w14:paraId="2A7B1A81" w14:textId="77777777" w:rsidTr="007538F6">
        <w:tc>
          <w:tcPr>
            <w:tcW w:w="1975" w:type="dxa"/>
          </w:tcPr>
          <w:p w14:paraId="2A7B1A7D" w14:textId="73B40D17" w:rsidR="00C4619D" w:rsidRPr="003942DF" w:rsidRDefault="00C4619D" w:rsidP="00B37BB7">
            <w:pPr>
              <w:rPr>
                <w:rFonts w:ascii="Calibri" w:hAnsi="Calibri" w:cs="Calibri"/>
                <w:b/>
                <w:sz w:val="24"/>
                <w:szCs w:val="24"/>
              </w:rPr>
            </w:pPr>
            <w:r w:rsidRPr="003942DF">
              <w:rPr>
                <w:rFonts w:ascii="Calibri" w:hAnsi="Calibri" w:cs="Calibri"/>
                <w:b/>
                <w:sz w:val="24"/>
                <w:szCs w:val="24"/>
              </w:rPr>
              <w:t>TARGETED PARTICIPANTS</w:t>
            </w:r>
          </w:p>
          <w:p w14:paraId="2A7B1A7E" w14:textId="77777777" w:rsidR="007538F6" w:rsidRPr="003942DF" w:rsidRDefault="007538F6" w:rsidP="00B37BB7">
            <w:pPr>
              <w:rPr>
                <w:rFonts w:ascii="Calibri" w:hAnsi="Calibri" w:cs="Calibri"/>
                <w:b/>
                <w:sz w:val="24"/>
                <w:szCs w:val="24"/>
              </w:rPr>
            </w:pPr>
          </w:p>
        </w:tc>
        <w:tc>
          <w:tcPr>
            <w:tcW w:w="7375" w:type="dxa"/>
          </w:tcPr>
          <w:p w14:paraId="2A7B1A80" w14:textId="2EA9A9C5" w:rsidR="007538F6" w:rsidRPr="003942DF" w:rsidRDefault="00FF7A75" w:rsidP="007538F6">
            <w:pPr>
              <w:rPr>
                <w:rFonts w:ascii="Calibri" w:hAnsi="Calibri" w:cs="Calibri"/>
                <w:sz w:val="24"/>
                <w:szCs w:val="24"/>
              </w:rPr>
            </w:pPr>
            <w:r>
              <w:rPr>
                <w:rFonts w:ascii="Calibri" w:hAnsi="Calibri" w:cs="Calibri"/>
                <w:sz w:val="24"/>
                <w:szCs w:val="24"/>
              </w:rPr>
              <w:t>DHH</w:t>
            </w:r>
            <w:r w:rsidR="000C1656">
              <w:rPr>
                <w:rFonts w:ascii="Calibri" w:hAnsi="Calibri" w:cs="Calibri"/>
                <w:sz w:val="24"/>
                <w:szCs w:val="24"/>
              </w:rPr>
              <w:t xml:space="preserve"> Individuals</w:t>
            </w:r>
          </w:p>
        </w:tc>
      </w:tr>
      <w:tr w:rsidR="00C4619D" w:rsidRPr="003942DF" w14:paraId="2A7B1A85" w14:textId="77777777" w:rsidTr="007538F6">
        <w:tc>
          <w:tcPr>
            <w:tcW w:w="1975" w:type="dxa"/>
          </w:tcPr>
          <w:p w14:paraId="2A7B1A82" w14:textId="77777777" w:rsidR="00C4619D" w:rsidRPr="003942DF" w:rsidRDefault="00C4619D" w:rsidP="00B37BB7">
            <w:pPr>
              <w:rPr>
                <w:rFonts w:ascii="Calibri" w:hAnsi="Calibri" w:cs="Calibri"/>
                <w:b/>
                <w:sz w:val="24"/>
                <w:szCs w:val="24"/>
              </w:rPr>
            </w:pPr>
            <w:r w:rsidRPr="003942DF">
              <w:rPr>
                <w:rFonts w:ascii="Calibri" w:hAnsi="Calibri" w:cs="Calibri"/>
                <w:b/>
                <w:sz w:val="24"/>
                <w:szCs w:val="24"/>
              </w:rPr>
              <w:t>KEY PARTNERS</w:t>
            </w:r>
          </w:p>
        </w:tc>
        <w:tc>
          <w:tcPr>
            <w:tcW w:w="7375" w:type="dxa"/>
          </w:tcPr>
          <w:p w14:paraId="7ECEBED0" w14:textId="3EC5541B" w:rsidR="00927D78" w:rsidRPr="0039746F" w:rsidRDefault="000C1656" w:rsidP="0039746F">
            <w:pPr>
              <w:pStyle w:val="ListParagraph"/>
              <w:widowControl w:val="0"/>
              <w:numPr>
                <w:ilvl w:val="0"/>
                <w:numId w:val="20"/>
              </w:numPr>
              <w:autoSpaceDE w:val="0"/>
              <w:autoSpaceDN w:val="0"/>
              <w:adjustRightInd w:val="0"/>
              <w:rPr>
                <w:rFonts w:ascii="Calibri" w:eastAsiaTheme="minorEastAsia" w:hAnsi="Calibri" w:cs="Calibri"/>
                <w:color w:val="000000"/>
                <w:sz w:val="24"/>
                <w:szCs w:val="24"/>
              </w:rPr>
            </w:pPr>
            <w:r w:rsidRPr="0039746F">
              <w:rPr>
                <w:rFonts w:ascii="Calibri" w:eastAsiaTheme="minorEastAsia" w:hAnsi="Calibri" w:cs="Calibri"/>
                <w:color w:val="000000"/>
                <w:sz w:val="24"/>
                <w:szCs w:val="24"/>
              </w:rPr>
              <w:t xml:space="preserve">Department of Rehabilitation </w:t>
            </w:r>
            <w:r w:rsidR="005C101C" w:rsidRPr="0039746F">
              <w:rPr>
                <w:rFonts w:ascii="Calibri" w:eastAsiaTheme="minorEastAsia" w:hAnsi="Calibri" w:cs="Calibri"/>
                <w:color w:val="000000"/>
                <w:sz w:val="24"/>
                <w:szCs w:val="24"/>
              </w:rPr>
              <w:t>(DOR)</w:t>
            </w:r>
          </w:p>
          <w:p w14:paraId="5CCE5615" w14:textId="6B017FA7" w:rsidR="000C1656" w:rsidRPr="0039746F" w:rsidRDefault="000C1656" w:rsidP="0039746F">
            <w:pPr>
              <w:pStyle w:val="ListParagraph"/>
              <w:widowControl w:val="0"/>
              <w:numPr>
                <w:ilvl w:val="0"/>
                <w:numId w:val="20"/>
              </w:numPr>
              <w:autoSpaceDE w:val="0"/>
              <w:autoSpaceDN w:val="0"/>
              <w:adjustRightInd w:val="0"/>
              <w:rPr>
                <w:rFonts w:ascii="Calibri" w:eastAsiaTheme="minorEastAsia" w:hAnsi="Calibri" w:cs="Calibri"/>
                <w:color w:val="000000"/>
                <w:sz w:val="24"/>
                <w:szCs w:val="24"/>
              </w:rPr>
            </w:pPr>
            <w:r w:rsidRPr="0039746F">
              <w:rPr>
                <w:rFonts w:ascii="Calibri" w:eastAsiaTheme="minorEastAsia" w:hAnsi="Calibri" w:cs="Calibri"/>
                <w:color w:val="000000"/>
                <w:sz w:val="24"/>
                <w:szCs w:val="24"/>
              </w:rPr>
              <w:t>Department of Social Services Deaf Access Program</w:t>
            </w:r>
          </w:p>
          <w:p w14:paraId="7F252772" w14:textId="7BC6CDDB" w:rsidR="00927D78" w:rsidRPr="0039746F" w:rsidRDefault="000C1656" w:rsidP="0039746F">
            <w:pPr>
              <w:pStyle w:val="ListParagraph"/>
              <w:widowControl w:val="0"/>
              <w:numPr>
                <w:ilvl w:val="0"/>
                <w:numId w:val="20"/>
              </w:numPr>
              <w:autoSpaceDE w:val="0"/>
              <w:autoSpaceDN w:val="0"/>
              <w:adjustRightInd w:val="0"/>
              <w:rPr>
                <w:rFonts w:ascii="Calibri" w:eastAsiaTheme="minorEastAsia" w:hAnsi="Calibri" w:cs="Calibri"/>
                <w:color w:val="000000"/>
                <w:sz w:val="24"/>
                <w:szCs w:val="24"/>
              </w:rPr>
            </w:pPr>
            <w:r w:rsidRPr="0039746F">
              <w:rPr>
                <w:rFonts w:ascii="Calibri" w:eastAsiaTheme="minorEastAsia" w:hAnsi="Calibri" w:cs="Calibri"/>
                <w:color w:val="000000"/>
                <w:sz w:val="24"/>
                <w:szCs w:val="24"/>
              </w:rPr>
              <w:t>San Diego County Behavioral Health</w:t>
            </w:r>
          </w:p>
          <w:p w14:paraId="2A7B1A84" w14:textId="1938E197" w:rsidR="00E81F29" w:rsidRPr="003942DF" w:rsidRDefault="00E81F29" w:rsidP="000C1656">
            <w:pPr>
              <w:widowControl w:val="0"/>
              <w:autoSpaceDE w:val="0"/>
              <w:autoSpaceDN w:val="0"/>
              <w:adjustRightInd w:val="0"/>
              <w:contextualSpacing/>
              <w:rPr>
                <w:rFonts w:ascii="Calibri" w:hAnsi="Calibri" w:cs="Calibri"/>
                <w:sz w:val="24"/>
                <w:szCs w:val="24"/>
              </w:rPr>
            </w:pPr>
          </w:p>
        </w:tc>
      </w:tr>
      <w:tr w:rsidR="00C4619D" w:rsidRPr="003942DF" w14:paraId="2A7B1A8A" w14:textId="77777777" w:rsidTr="007538F6">
        <w:tc>
          <w:tcPr>
            <w:tcW w:w="1975" w:type="dxa"/>
          </w:tcPr>
          <w:p w14:paraId="02DB802B" w14:textId="77777777" w:rsidR="00C4619D" w:rsidRDefault="00C4619D" w:rsidP="00B37BB7">
            <w:pPr>
              <w:rPr>
                <w:rFonts w:ascii="Calibri" w:hAnsi="Calibri" w:cs="Calibri"/>
                <w:b/>
                <w:sz w:val="24"/>
                <w:szCs w:val="24"/>
              </w:rPr>
            </w:pPr>
            <w:r w:rsidRPr="003942DF">
              <w:rPr>
                <w:rFonts w:ascii="Calibri" w:hAnsi="Calibri" w:cs="Calibri"/>
                <w:b/>
                <w:sz w:val="24"/>
                <w:szCs w:val="24"/>
              </w:rPr>
              <w:t>PROJECT DESCRIPTION</w:t>
            </w:r>
          </w:p>
          <w:p w14:paraId="12DF12D5" w14:textId="77777777" w:rsidR="00FF7A75" w:rsidRDefault="00FF7A75" w:rsidP="00B37BB7">
            <w:pPr>
              <w:rPr>
                <w:rFonts w:ascii="Calibri" w:hAnsi="Calibri" w:cs="Calibri"/>
                <w:b/>
                <w:sz w:val="24"/>
                <w:szCs w:val="24"/>
              </w:rPr>
            </w:pPr>
          </w:p>
          <w:p w14:paraId="07F01AA0" w14:textId="77777777" w:rsidR="00FF7A75" w:rsidRDefault="00FF7A75" w:rsidP="00B37BB7">
            <w:pPr>
              <w:rPr>
                <w:rFonts w:ascii="Calibri" w:hAnsi="Calibri" w:cs="Calibri"/>
                <w:b/>
                <w:sz w:val="24"/>
                <w:szCs w:val="24"/>
              </w:rPr>
            </w:pPr>
          </w:p>
          <w:p w14:paraId="4C8AD7BF" w14:textId="77777777" w:rsidR="00FF7A75" w:rsidRDefault="00FF7A75" w:rsidP="00B37BB7">
            <w:pPr>
              <w:rPr>
                <w:rFonts w:ascii="Calibri" w:hAnsi="Calibri" w:cs="Calibri"/>
                <w:b/>
                <w:sz w:val="24"/>
                <w:szCs w:val="24"/>
              </w:rPr>
            </w:pPr>
          </w:p>
          <w:p w14:paraId="270D81E3" w14:textId="77777777" w:rsidR="00FF7A75" w:rsidRDefault="00FF7A75" w:rsidP="00B37BB7">
            <w:pPr>
              <w:rPr>
                <w:rFonts w:ascii="Calibri" w:hAnsi="Calibri" w:cs="Calibri"/>
                <w:b/>
                <w:sz w:val="24"/>
                <w:szCs w:val="24"/>
              </w:rPr>
            </w:pPr>
          </w:p>
          <w:p w14:paraId="4D4FBA85" w14:textId="77777777" w:rsidR="00FF7A75" w:rsidRDefault="00FF7A75" w:rsidP="00B37BB7">
            <w:pPr>
              <w:rPr>
                <w:rFonts w:ascii="Calibri" w:hAnsi="Calibri" w:cs="Calibri"/>
                <w:b/>
                <w:sz w:val="24"/>
                <w:szCs w:val="24"/>
              </w:rPr>
            </w:pPr>
          </w:p>
          <w:p w14:paraId="2C4B4309" w14:textId="77777777" w:rsidR="00FF7A75" w:rsidRDefault="00FF7A75" w:rsidP="00B37BB7">
            <w:pPr>
              <w:rPr>
                <w:rFonts w:ascii="Calibri" w:hAnsi="Calibri" w:cs="Calibri"/>
                <w:b/>
                <w:sz w:val="24"/>
                <w:szCs w:val="24"/>
              </w:rPr>
            </w:pPr>
          </w:p>
          <w:p w14:paraId="5FECBF3F" w14:textId="77777777" w:rsidR="00FF7A75" w:rsidRDefault="00FF7A75" w:rsidP="00B37BB7">
            <w:pPr>
              <w:rPr>
                <w:rFonts w:ascii="Calibri" w:hAnsi="Calibri" w:cs="Calibri"/>
                <w:b/>
                <w:sz w:val="24"/>
                <w:szCs w:val="24"/>
              </w:rPr>
            </w:pPr>
          </w:p>
          <w:p w14:paraId="5F10C87D" w14:textId="77777777" w:rsidR="00FF7A75" w:rsidRDefault="00FF7A75" w:rsidP="00B37BB7">
            <w:pPr>
              <w:rPr>
                <w:rFonts w:ascii="Calibri" w:hAnsi="Calibri" w:cs="Calibri"/>
                <w:b/>
                <w:sz w:val="24"/>
                <w:szCs w:val="24"/>
              </w:rPr>
            </w:pPr>
          </w:p>
          <w:p w14:paraId="653AB527" w14:textId="77777777" w:rsidR="00FF7A75" w:rsidRDefault="00FF7A75" w:rsidP="00B37BB7">
            <w:pPr>
              <w:rPr>
                <w:rFonts w:ascii="Calibri" w:hAnsi="Calibri" w:cs="Calibri"/>
                <w:b/>
                <w:sz w:val="24"/>
                <w:szCs w:val="24"/>
              </w:rPr>
            </w:pPr>
          </w:p>
          <w:p w14:paraId="18DC98C9" w14:textId="77777777" w:rsidR="00FF7A75" w:rsidRDefault="00FF7A75" w:rsidP="00B37BB7">
            <w:pPr>
              <w:rPr>
                <w:rFonts w:ascii="Calibri" w:hAnsi="Calibri" w:cs="Calibri"/>
                <w:b/>
                <w:sz w:val="24"/>
                <w:szCs w:val="24"/>
              </w:rPr>
            </w:pPr>
          </w:p>
          <w:p w14:paraId="1DDB2099" w14:textId="77777777" w:rsidR="00FF7A75" w:rsidRDefault="00FF7A75" w:rsidP="00B37BB7">
            <w:pPr>
              <w:rPr>
                <w:rFonts w:ascii="Calibri" w:hAnsi="Calibri" w:cs="Calibri"/>
                <w:b/>
                <w:sz w:val="24"/>
                <w:szCs w:val="24"/>
              </w:rPr>
            </w:pPr>
          </w:p>
          <w:p w14:paraId="585C1094" w14:textId="77777777" w:rsidR="00FF7A75" w:rsidRDefault="00FF7A75" w:rsidP="00B37BB7">
            <w:pPr>
              <w:rPr>
                <w:rFonts w:ascii="Calibri" w:hAnsi="Calibri" w:cs="Calibri"/>
                <w:b/>
                <w:sz w:val="24"/>
                <w:szCs w:val="24"/>
              </w:rPr>
            </w:pPr>
          </w:p>
          <w:p w14:paraId="722E24E9" w14:textId="77777777" w:rsidR="00FF7A75" w:rsidRDefault="00FF7A75" w:rsidP="00B37BB7">
            <w:pPr>
              <w:rPr>
                <w:rFonts w:ascii="Calibri" w:hAnsi="Calibri" w:cs="Calibri"/>
                <w:b/>
                <w:sz w:val="24"/>
                <w:szCs w:val="24"/>
              </w:rPr>
            </w:pPr>
          </w:p>
          <w:p w14:paraId="26EC8CF3" w14:textId="77777777" w:rsidR="00FF7A75" w:rsidRDefault="00FF7A75" w:rsidP="00B37BB7">
            <w:pPr>
              <w:rPr>
                <w:rFonts w:ascii="Calibri" w:hAnsi="Calibri" w:cs="Calibri"/>
                <w:b/>
                <w:sz w:val="24"/>
                <w:szCs w:val="24"/>
              </w:rPr>
            </w:pPr>
          </w:p>
          <w:p w14:paraId="54B7650B" w14:textId="77777777" w:rsidR="009A0CE9" w:rsidRDefault="009A0CE9" w:rsidP="00B37BB7">
            <w:pPr>
              <w:rPr>
                <w:rFonts w:ascii="Calibri" w:hAnsi="Calibri" w:cs="Calibri"/>
                <w:b/>
                <w:sz w:val="24"/>
                <w:szCs w:val="24"/>
              </w:rPr>
            </w:pPr>
          </w:p>
          <w:p w14:paraId="2A7B1A86" w14:textId="6A40D850" w:rsidR="00FF7A75" w:rsidRPr="003942DF" w:rsidRDefault="00FF7A75" w:rsidP="00B37BB7">
            <w:pPr>
              <w:rPr>
                <w:rFonts w:ascii="Calibri" w:hAnsi="Calibri" w:cs="Calibri"/>
                <w:b/>
                <w:sz w:val="24"/>
                <w:szCs w:val="24"/>
              </w:rPr>
            </w:pPr>
            <w:r>
              <w:rPr>
                <w:rFonts w:ascii="Calibri" w:hAnsi="Calibri" w:cs="Calibri"/>
                <w:b/>
                <w:sz w:val="24"/>
                <w:szCs w:val="24"/>
              </w:rPr>
              <w:t>OUTREACH PLAN FOR TARGETED POPULATIONS TO BE SERVED</w:t>
            </w:r>
          </w:p>
        </w:tc>
        <w:tc>
          <w:tcPr>
            <w:tcW w:w="7375" w:type="dxa"/>
          </w:tcPr>
          <w:p w14:paraId="4ED4BC23" w14:textId="45CFDDE6" w:rsidR="000C1656" w:rsidRPr="000C1656" w:rsidRDefault="000C1656" w:rsidP="000C1656">
            <w:pPr>
              <w:rPr>
                <w:rFonts w:ascii="Calibri" w:eastAsia="Arial" w:hAnsi="Calibri" w:cs="Calibri"/>
                <w:bCs/>
                <w:sz w:val="24"/>
                <w:szCs w:val="24"/>
              </w:rPr>
            </w:pPr>
            <w:r w:rsidRPr="000C1656">
              <w:rPr>
                <w:rFonts w:ascii="Calibri" w:eastAsia="Arial" w:hAnsi="Calibri" w:cs="Calibri"/>
                <w:bCs/>
                <w:sz w:val="24"/>
                <w:szCs w:val="24"/>
              </w:rPr>
              <w:t xml:space="preserve">DCS’ partnership with </w:t>
            </w:r>
            <w:r w:rsidR="00FF7A75">
              <w:rPr>
                <w:rFonts w:ascii="Calibri" w:eastAsia="Arial" w:hAnsi="Calibri" w:cs="Calibri"/>
                <w:bCs/>
                <w:sz w:val="24"/>
                <w:szCs w:val="24"/>
              </w:rPr>
              <w:t xml:space="preserve">the </w:t>
            </w:r>
            <w:r w:rsidRPr="000C1656">
              <w:rPr>
                <w:rFonts w:ascii="Calibri" w:eastAsia="Arial" w:hAnsi="Calibri" w:cs="Calibri"/>
                <w:bCs/>
                <w:sz w:val="24"/>
                <w:szCs w:val="24"/>
              </w:rPr>
              <w:t>Employment Development Department (EDD) presents a transformative project aimed at fostering employment opportunities for the DHH</w:t>
            </w:r>
            <w:r w:rsidR="00FF7A75">
              <w:rPr>
                <w:rFonts w:ascii="Calibri" w:eastAsia="Arial" w:hAnsi="Calibri" w:cs="Calibri"/>
                <w:bCs/>
                <w:sz w:val="24"/>
                <w:szCs w:val="24"/>
              </w:rPr>
              <w:t xml:space="preserve"> </w:t>
            </w:r>
            <w:r w:rsidRPr="000C1656">
              <w:rPr>
                <w:rFonts w:ascii="Calibri" w:eastAsia="Arial" w:hAnsi="Calibri" w:cs="Calibri"/>
                <w:bCs/>
                <w:sz w:val="24"/>
                <w:szCs w:val="24"/>
              </w:rPr>
              <w:t>community. Through comprehensive services spanning desk counseling, job search and application, readiness, development, and placement, this initiative will be hosted across two A</w:t>
            </w:r>
            <w:r w:rsidR="001857D9">
              <w:rPr>
                <w:rFonts w:ascii="Calibri" w:eastAsia="Arial" w:hAnsi="Calibri" w:cs="Calibri"/>
                <w:bCs/>
                <w:sz w:val="24"/>
                <w:szCs w:val="24"/>
              </w:rPr>
              <w:t xml:space="preserve">merica’s Job Center of </w:t>
            </w:r>
            <w:proofErr w:type="spellStart"/>
            <w:r w:rsidR="001857D9">
              <w:rPr>
                <w:rFonts w:ascii="Calibri" w:eastAsia="Arial" w:hAnsi="Calibri" w:cs="Calibri"/>
                <w:bCs/>
                <w:sz w:val="24"/>
                <w:szCs w:val="24"/>
              </w:rPr>
              <w:t>California</w:t>
            </w:r>
            <w:r w:rsidR="001857D9" w:rsidRPr="00636158">
              <w:rPr>
                <w:rFonts w:ascii="Calibri" w:hAnsi="Calibri" w:cs="Calibri"/>
                <w:sz w:val="24"/>
                <w:szCs w:val="24"/>
                <w:vertAlign w:val="superscript"/>
              </w:rPr>
              <w:t>SM</w:t>
            </w:r>
            <w:proofErr w:type="spellEnd"/>
            <w:r w:rsidR="001857D9">
              <w:rPr>
                <w:rFonts w:ascii="Calibri" w:hAnsi="Calibri" w:cs="Calibri"/>
                <w:sz w:val="24"/>
                <w:szCs w:val="24"/>
                <w:vertAlign w:val="superscript"/>
              </w:rPr>
              <w:t xml:space="preserve"> </w:t>
            </w:r>
            <w:r w:rsidR="001857D9">
              <w:rPr>
                <w:rFonts w:ascii="Calibri" w:eastAsia="Arial" w:hAnsi="Calibri" w:cs="Calibri"/>
                <w:bCs/>
                <w:sz w:val="24"/>
                <w:szCs w:val="24"/>
              </w:rPr>
              <w:t>(A</w:t>
            </w:r>
            <w:r w:rsidRPr="000C1656">
              <w:rPr>
                <w:rFonts w:ascii="Calibri" w:eastAsia="Arial" w:hAnsi="Calibri" w:cs="Calibri"/>
                <w:bCs/>
                <w:sz w:val="24"/>
                <w:szCs w:val="24"/>
              </w:rPr>
              <w:t>JCC</w:t>
            </w:r>
            <w:r w:rsidR="001857D9">
              <w:rPr>
                <w:rFonts w:ascii="Calibri" w:eastAsia="Arial" w:hAnsi="Calibri" w:cs="Calibri"/>
                <w:bCs/>
                <w:sz w:val="24"/>
                <w:szCs w:val="24"/>
              </w:rPr>
              <w:t>)</w:t>
            </w:r>
            <w:r w:rsidRPr="000C1656">
              <w:rPr>
                <w:rFonts w:ascii="Calibri" w:eastAsia="Arial" w:hAnsi="Calibri" w:cs="Calibri"/>
                <w:bCs/>
                <w:sz w:val="24"/>
                <w:szCs w:val="24"/>
              </w:rPr>
              <w:t xml:space="preserve"> locations: the Metro Career Center in South Bay of San Diego and the North County Career Center in Oceanside.</w:t>
            </w:r>
          </w:p>
          <w:p w14:paraId="52425B43" w14:textId="77777777" w:rsidR="000C1656" w:rsidRPr="000C1656" w:rsidRDefault="000C1656" w:rsidP="000C1656">
            <w:pPr>
              <w:rPr>
                <w:rFonts w:ascii="Calibri" w:eastAsia="Arial" w:hAnsi="Calibri" w:cs="Calibri"/>
                <w:bCs/>
                <w:sz w:val="24"/>
                <w:szCs w:val="24"/>
              </w:rPr>
            </w:pPr>
          </w:p>
          <w:p w14:paraId="56B3FD4B" w14:textId="3B09B58B" w:rsidR="000C1656" w:rsidRPr="000C1656" w:rsidRDefault="000C1656" w:rsidP="000C1656">
            <w:pPr>
              <w:rPr>
                <w:rFonts w:ascii="Calibri" w:eastAsia="Arial" w:hAnsi="Calibri" w:cs="Calibri"/>
                <w:bCs/>
                <w:sz w:val="24"/>
                <w:szCs w:val="24"/>
              </w:rPr>
            </w:pPr>
            <w:r w:rsidRPr="000C1656">
              <w:rPr>
                <w:rFonts w:ascii="Calibri" w:eastAsia="Arial" w:hAnsi="Calibri" w:cs="Calibri"/>
                <w:bCs/>
                <w:sz w:val="24"/>
                <w:szCs w:val="24"/>
              </w:rPr>
              <w:t xml:space="preserve">With a rich history of providing employment support since 1988, complemented by social services dating back to 1984, DCS stands poised to empower </w:t>
            </w:r>
            <w:r w:rsidR="001857D9">
              <w:rPr>
                <w:rFonts w:ascii="Calibri" w:eastAsia="Arial" w:hAnsi="Calibri" w:cs="Calibri"/>
                <w:bCs/>
                <w:sz w:val="24"/>
                <w:szCs w:val="24"/>
              </w:rPr>
              <w:t>DHH</w:t>
            </w:r>
            <w:r w:rsidRPr="000C1656">
              <w:rPr>
                <w:rFonts w:ascii="Calibri" w:eastAsia="Arial" w:hAnsi="Calibri" w:cs="Calibri"/>
                <w:bCs/>
                <w:sz w:val="24"/>
                <w:szCs w:val="24"/>
              </w:rPr>
              <w:t xml:space="preserve"> individuals. In addition, </w:t>
            </w:r>
            <w:r w:rsidR="00FF7A75">
              <w:rPr>
                <w:rFonts w:ascii="Calibri" w:eastAsia="Arial" w:hAnsi="Calibri" w:cs="Calibri"/>
                <w:bCs/>
                <w:sz w:val="24"/>
                <w:szCs w:val="24"/>
              </w:rPr>
              <w:t xml:space="preserve">DCS strives to </w:t>
            </w:r>
            <w:r w:rsidRPr="000C1656">
              <w:rPr>
                <w:rFonts w:ascii="Calibri" w:eastAsia="Arial" w:hAnsi="Calibri" w:cs="Calibri"/>
                <w:bCs/>
                <w:sz w:val="24"/>
                <w:szCs w:val="24"/>
              </w:rPr>
              <w:t>educat</w:t>
            </w:r>
            <w:r w:rsidR="00FF7A75">
              <w:rPr>
                <w:rFonts w:ascii="Calibri" w:eastAsia="Arial" w:hAnsi="Calibri" w:cs="Calibri"/>
                <w:bCs/>
                <w:sz w:val="24"/>
                <w:szCs w:val="24"/>
              </w:rPr>
              <w:t>e</w:t>
            </w:r>
            <w:r w:rsidRPr="000C1656">
              <w:rPr>
                <w:rFonts w:ascii="Calibri" w:eastAsia="Arial" w:hAnsi="Calibri" w:cs="Calibri"/>
                <w:bCs/>
                <w:sz w:val="24"/>
                <w:szCs w:val="24"/>
              </w:rPr>
              <w:t xml:space="preserve"> employers of </w:t>
            </w:r>
            <w:r w:rsidR="00FF7A75">
              <w:rPr>
                <w:rFonts w:ascii="Calibri" w:eastAsia="Arial" w:hAnsi="Calibri" w:cs="Calibri"/>
                <w:bCs/>
                <w:sz w:val="24"/>
                <w:szCs w:val="24"/>
              </w:rPr>
              <w:t xml:space="preserve">the </w:t>
            </w:r>
            <w:r w:rsidRPr="000C1656">
              <w:rPr>
                <w:rFonts w:ascii="Calibri" w:eastAsia="Arial" w:hAnsi="Calibri" w:cs="Calibri"/>
                <w:bCs/>
                <w:sz w:val="24"/>
                <w:szCs w:val="24"/>
              </w:rPr>
              <w:t xml:space="preserve">DHH population by providing Deaf Awareness Sensitivity trainings. </w:t>
            </w:r>
            <w:r w:rsidR="00FF7A75">
              <w:rPr>
                <w:rFonts w:ascii="Calibri" w:eastAsia="Arial" w:hAnsi="Calibri" w:cs="Calibri"/>
                <w:bCs/>
                <w:sz w:val="24"/>
                <w:szCs w:val="24"/>
              </w:rPr>
              <w:t>DCS will provide a</w:t>
            </w:r>
            <w:r w:rsidRPr="000C1656">
              <w:rPr>
                <w:rFonts w:ascii="Calibri" w:eastAsia="Arial" w:hAnsi="Calibri" w:cs="Calibri"/>
                <w:bCs/>
                <w:sz w:val="24"/>
                <w:szCs w:val="24"/>
              </w:rPr>
              <w:t xml:space="preserve"> minimum of two </w:t>
            </w:r>
            <w:r w:rsidR="00FF7A75">
              <w:rPr>
                <w:rFonts w:ascii="Calibri" w:eastAsia="Arial" w:hAnsi="Calibri" w:cs="Calibri"/>
                <w:bCs/>
                <w:sz w:val="24"/>
                <w:szCs w:val="24"/>
              </w:rPr>
              <w:t>staff members fluent in</w:t>
            </w:r>
            <w:r w:rsidRPr="000C1656">
              <w:rPr>
                <w:rFonts w:ascii="Calibri" w:eastAsia="Arial" w:hAnsi="Calibri" w:cs="Calibri"/>
                <w:bCs/>
                <w:sz w:val="24"/>
                <w:szCs w:val="24"/>
              </w:rPr>
              <w:t xml:space="preserve"> American Sign Language</w:t>
            </w:r>
            <w:r w:rsidR="00FF7A75">
              <w:rPr>
                <w:rFonts w:ascii="Calibri" w:eastAsia="Arial" w:hAnsi="Calibri" w:cs="Calibri"/>
                <w:bCs/>
                <w:sz w:val="24"/>
                <w:szCs w:val="24"/>
              </w:rPr>
              <w:t xml:space="preserve"> (ASL) </w:t>
            </w:r>
            <w:r w:rsidRPr="000C1656">
              <w:rPr>
                <w:rFonts w:ascii="Calibri" w:eastAsia="Arial" w:hAnsi="Calibri" w:cs="Calibri"/>
                <w:bCs/>
                <w:sz w:val="24"/>
                <w:szCs w:val="24"/>
              </w:rPr>
              <w:t>at each site to ensure effective communication with AJCC clients.</w:t>
            </w:r>
          </w:p>
          <w:p w14:paraId="52090BEC" w14:textId="77777777" w:rsidR="000C1656" w:rsidRPr="000C1656" w:rsidRDefault="000C1656" w:rsidP="000C1656">
            <w:pPr>
              <w:rPr>
                <w:rFonts w:ascii="Calibri" w:eastAsia="Arial" w:hAnsi="Calibri" w:cs="Calibri"/>
                <w:bCs/>
                <w:sz w:val="24"/>
                <w:szCs w:val="24"/>
              </w:rPr>
            </w:pPr>
          </w:p>
          <w:p w14:paraId="720D090A" w14:textId="77777777" w:rsidR="00927D78" w:rsidRDefault="000C1656" w:rsidP="000C1656">
            <w:pPr>
              <w:rPr>
                <w:rFonts w:ascii="Calibri" w:eastAsia="Arial" w:hAnsi="Calibri" w:cs="Calibri"/>
                <w:bCs/>
                <w:sz w:val="24"/>
                <w:szCs w:val="24"/>
              </w:rPr>
            </w:pPr>
            <w:r w:rsidRPr="000C1656">
              <w:rPr>
                <w:rFonts w:ascii="Calibri" w:eastAsia="Arial" w:hAnsi="Calibri" w:cs="Calibri"/>
                <w:bCs/>
                <w:sz w:val="24"/>
                <w:szCs w:val="24"/>
              </w:rPr>
              <w:t>In alignment with the established partnership with</w:t>
            </w:r>
            <w:r w:rsidR="00FF7A75">
              <w:rPr>
                <w:rFonts w:ascii="Calibri" w:eastAsia="Arial" w:hAnsi="Calibri" w:cs="Calibri"/>
                <w:bCs/>
                <w:sz w:val="24"/>
                <w:szCs w:val="24"/>
              </w:rPr>
              <w:t xml:space="preserve"> the</w:t>
            </w:r>
            <w:r w:rsidRPr="000C1656">
              <w:rPr>
                <w:rFonts w:ascii="Calibri" w:eastAsia="Arial" w:hAnsi="Calibri" w:cs="Calibri"/>
                <w:bCs/>
                <w:sz w:val="24"/>
                <w:szCs w:val="24"/>
              </w:rPr>
              <w:t xml:space="preserve"> EDD, </w:t>
            </w:r>
            <w:r w:rsidR="00FF7A75">
              <w:rPr>
                <w:rFonts w:ascii="Calibri" w:eastAsia="Arial" w:hAnsi="Calibri" w:cs="Calibri"/>
                <w:bCs/>
                <w:sz w:val="24"/>
                <w:szCs w:val="24"/>
              </w:rPr>
              <w:t xml:space="preserve">DCS is </w:t>
            </w:r>
            <w:r w:rsidRPr="000C1656">
              <w:rPr>
                <w:rFonts w:ascii="Calibri" w:eastAsia="Arial" w:hAnsi="Calibri" w:cs="Calibri"/>
                <w:bCs/>
                <w:sz w:val="24"/>
                <w:szCs w:val="24"/>
              </w:rPr>
              <w:t>dedicat</w:t>
            </w:r>
            <w:r w:rsidR="00FF7A75">
              <w:rPr>
                <w:rFonts w:ascii="Calibri" w:eastAsia="Arial" w:hAnsi="Calibri" w:cs="Calibri"/>
                <w:bCs/>
                <w:sz w:val="24"/>
                <w:szCs w:val="24"/>
              </w:rPr>
              <w:t>ed</w:t>
            </w:r>
            <w:r w:rsidRPr="000C1656">
              <w:rPr>
                <w:rFonts w:ascii="Calibri" w:eastAsia="Arial" w:hAnsi="Calibri" w:cs="Calibri"/>
                <w:bCs/>
                <w:sz w:val="24"/>
                <w:szCs w:val="24"/>
              </w:rPr>
              <w:t xml:space="preserve"> to elevating employability within the Deaf and Hard of Hearing community.</w:t>
            </w:r>
          </w:p>
          <w:p w14:paraId="2A7B1A89" w14:textId="4A6A7B67" w:rsidR="005C101C" w:rsidRPr="003942DF" w:rsidRDefault="005C101C" w:rsidP="000C1656">
            <w:pPr>
              <w:rPr>
                <w:rFonts w:ascii="Calibri" w:hAnsi="Calibri" w:cs="Calibri"/>
                <w:sz w:val="24"/>
                <w:szCs w:val="24"/>
              </w:rPr>
            </w:pPr>
          </w:p>
        </w:tc>
      </w:tr>
      <w:tr w:rsidR="000C1656" w:rsidRPr="003942DF" w14:paraId="2A7B1A8D" w14:textId="77777777" w:rsidTr="007538F6">
        <w:tc>
          <w:tcPr>
            <w:tcW w:w="1975" w:type="dxa"/>
          </w:tcPr>
          <w:p w14:paraId="2A7B1A8B" w14:textId="2B562C92" w:rsidR="000C1656" w:rsidRPr="003942DF" w:rsidRDefault="000C1656" w:rsidP="000C1656">
            <w:pPr>
              <w:rPr>
                <w:rFonts w:ascii="Calibri" w:hAnsi="Calibri" w:cs="Calibri"/>
                <w:b/>
                <w:sz w:val="24"/>
                <w:szCs w:val="24"/>
              </w:rPr>
            </w:pPr>
          </w:p>
        </w:tc>
        <w:tc>
          <w:tcPr>
            <w:tcW w:w="7375" w:type="dxa"/>
          </w:tcPr>
          <w:p w14:paraId="2537F357" w14:textId="1B4772CC" w:rsidR="000C1656" w:rsidRDefault="00FF7A75" w:rsidP="000C1656">
            <w:pPr>
              <w:rPr>
                <w:sz w:val="24"/>
                <w:szCs w:val="24"/>
              </w:rPr>
            </w:pPr>
            <w:r>
              <w:rPr>
                <w:sz w:val="24"/>
                <w:szCs w:val="24"/>
              </w:rPr>
              <w:t xml:space="preserve">The </w:t>
            </w:r>
            <w:r w:rsidR="000C1656" w:rsidRPr="000C1656">
              <w:rPr>
                <w:sz w:val="24"/>
                <w:szCs w:val="24"/>
              </w:rPr>
              <w:t>DCS</w:t>
            </w:r>
            <w:r w:rsidR="005C101C">
              <w:rPr>
                <w:sz w:val="24"/>
                <w:szCs w:val="24"/>
              </w:rPr>
              <w:t>-EDD</w:t>
            </w:r>
            <w:r w:rsidR="000C1656" w:rsidRPr="000C1656">
              <w:rPr>
                <w:sz w:val="24"/>
                <w:szCs w:val="24"/>
              </w:rPr>
              <w:t xml:space="preserve"> outreach plan prioritizes effective engagement with the</w:t>
            </w:r>
            <w:r>
              <w:rPr>
                <w:sz w:val="24"/>
                <w:szCs w:val="24"/>
              </w:rPr>
              <w:t xml:space="preserve"> DHH </w:t>
            </w:r>
            <w:r w:rsidR="000C1656" w:rsidRPr="000C1656">
              <w:rPr>
                <w:sz w:val="24"/>
                <w:szCs w:val="24"/>
              </w:rPr>
              <w:t>community to maximize EDD service utilization</w:t>
            </w:r>
            <w:r>
              <w:rPr>
                <w:sz w:val="24"/>
                <w:szCs w:val="24"/>
              </w:rPr>
              <w:t xml:space="preserve"> t</w:t>
            </w:r>
            <w:r w:rsidR="000C1656" w:rsidRPr="000C1656">
              <w:rPr>
                <w:sz w:val="24"/>
                <w:szCs w:val="24"/>
              </w:rPr>
              <w:t xml:space="preserve">hrough partnerships with Deaf/Hearing organizations, </w:t>
            </w:r>
            <w:r>
              <w:rPr>
                <w:sz w:val="24"/>
                <w:szCs w:val="24"/>
              </w:rPr>
              <w:t>j</w:t>
            </w:r>
            <w:r w:rsidR="000C1656" w:rsidRPr="000C1656">
              <w:rPr>
                <w:sz w:val="24"/>
                <w:szCs w:val="24"/>
              </w:rPr>
              <w:t xml:space="preserve">ob </w:t>
            </w:r>
            <w:r>
              <w:rPr>
                <w:sz w:val="24"/>
                <w:szCs w:val="24"/>
              </w:rPr>
              <w:t>f</w:t>
            </w:r>
            <w:r w:rsidR="000C1656" w:rsidRPr="000C1656">
              <w:rPr>
                <w:sz w:val="24"/>
                <w:szCs w:val="24"/>
              </w:rPr>
              <w:t xml:space="preserve">airs, online social media platforms, and </w:t>
            </w:r>
            <w:r w:rsidR="00975811">
              <w:rPr>
                <w:sz w:val="24"/>
                <w:szCs w:val="24"/>
              </w:rPr>
              <w:t xml:space="preserve">Deaf </w:t>
            </w:r>
            <w:r w:rsidR="000C1656" w:rsidRPr="000C1656">
              <w:rPr>
                <w:sz w:val="24"/>
                <w:szCs w:val="24"/>
              </w:rPr>
              <w:t>community events</w:t>
            </w:r>
            <w:r>
              <w:rPr>
                <w:sz w:val="24"/>
                <w:szCs w:val="24"/>
              </w:rPr>
              <w:t>, i</w:t>
            </w:r>
            <w:r w:rsidR="000C1656" w:rsidRPr="000C1656">
              <w:rPr>
                <w:sz w:val="24"/>
                <w:szCs w:val="24"/>
              </w:rPr>
              <w:t xml:space="preserve">ncluding partnerships </w:t>
            </w:r>
            <w:r w:rsidR="000C1656" w:rsidRPr="000C1656">
              <w:rPr>
                <w:sz w:val="24"/>
                <w:szCs w:val="24"/>
              </w:rPr>
              <w:lastRenderedPageBreak/>
              <w:t>with educational institutions to reach out to students and provide career guidance. DCS</w:t>
            </w:r>
            <w:r w:rsidR="001857D9">
              <w:rPr>
                <w:sz w:val="24"/>
                <w:szCs w:val="24"/>
              </w:rPr>
              <w:t>/</w:t>
            </w:r>
            <w:r w:rsidR="000C1656" w:rsidRPr="000C1656">
              <w:rPr>
                <w:sz w:val="24"/>
                <w:szCs w:val="24"/>
              </w:rPr>
              <w:t>EDD will disseminate information in accessible formats and</w:t>
            </w:r>
            <w:r>
              <w:rPr>
                <w:sz w:val="24"/>
                <w:szCs w:val="24"/>
              </w:rPr>
              <w:t xml:space="preserve"> ASL</w:t>
            </w:r>
            <w:r w:rsidR="000C1656" w:rsidRPr="000C1656">
              <w:rPr>
                <w:sz w:val="24"/>
                <w:szCs w:val="24"/>
              </w:rPr>
              <w:t xml:space="preserve">, highlighting tailored employment services. ASL workshops, informative videos, and dedicated counselors will </w:t>
            </w:r>
            <w:r>
              <w:rPr>
                <w:sz w:val="24"/>
                <w:szCs w:val="24"/>
              </w:rPr>
              <w:t xml:space="preserve">also </w:t>
            </w:r>
            <w:r w:rsidR="000C1656" w:rsidRPr="000C1656">
              <w:rPr>
                <w:sz w:val="24"/>
                <w:szCs w:val="24"/>
              </w:rPr>
              <w:t>address specific needs, fostering inclusivity and empowerment in accessing EDD services. This multi-pronged approach will ensure that D</w:t>
            </w:r>
            <w:r>
              <w:rPr>
                <w:sz w:val="24"/>
                <w:szCs w:val="24"/>
              </w:rPr>
              <w:t xml:space="preserve">HH </w:t>
            </w:r>
            <w:r w:rsidR="000C1656" w:rsidRPr="000C1656">
              <w:rPr>
                <w:sz w:val="24"/>
                <w:szCs w:val="24"/>
              </w:rPr>
              <w:t>individuals are informed about and empowered to utilize the valuable employment services offered by</w:t>
            </w:r>
            <w:r>
              <w:rPr>
                <w:sz w:val="24"/>
                <w:szCs w:val="24"/>
              </w:rPr>
              <w:t xml:space="preserve"> the</w:t>
            </w:r>
            <w:r w:rsidR="000C1656" w:rsidRPr="000C1656">
              <w:rPr>
                <w:sz w:val="24"/>
                <w:szCs w:val="24"/>
              </w:rPr>
              <w:t xml:space="preserve"> EDD.</w:t>
            </w:r>
          </w:p>
          <w:p w14:paraId="2A7B1A8C" w14:textId="02B64313" w:rsidR="000C1656" w:rsidRPr="000C1656" w:rsidRDefault="000C1656" w:rsidP="000C1656">
            <w:pPr>
              <w:rPr>
                <w:rFonts w:ascii="Calibri" w:hAnsi="Calibri" w:cs="Calibri"/>
                <w:sz w:val="24"/>
                <w:szCs w:val="24"/>
              </w:rPr>
            </w:pPr>
          </w:p>
        </w:tc>
      </w:tr>
      <w:tr w:rsidR="000C1656" w:rsidRPr="003942DF" w14:paraId="2A7B1A93" w14:textId="77777777" w:rsidTr="00ED6F27">
        <w:tc>
          <w:tcPr>
            <w:tcW w:w="1975" w:type="dxa"/>
          </w:tcPr>
          <w:p w14:paraId="2A7B1A8F" w14:textId="63C5FA56" w:rsidR="000C1656" w:rsidRPr="003942DF" w:rsidRDefault="000C1656" w:rsidP="000C1656">
            <w:pPr>
              <w:rPr>
                <w:rFonts w:ascii="Calibri" w:hAnsi="Calibri" w:cs="Calibri"/>
                <w:b/>
                <w:sz w:val="24"/>
                <w:szCs w:val="24"/>
              </w:rPr>
            </w:pPr>
            <w:bookmarkStart w:id="0" w:name="_Hlk146284019"/>
            <w:r>
              <w:rPr>
                <w:rFonts w:ascii="Calibri" w:hAnsi="Calibri" w:cs="Calibri"/>
                <w:b/>
                <w:sz w:val="24"/>
                <w:szCs w:val="24"/>
              </w:rPr>
              <w:lastRenderedPageBreak/>
              <w:t>PROPOSED OUTCOME</w:t>
            </w:r>
          </w:p>
        </w:tc>
        <w:tc>
          <w:tcPr>
            <w:tcW w:w="7375" w:type="dxa"/>
          </w:tcPr>
          <w:p w14:paraId="7F9E778A" w14:textId="59A31703" w:rsidR="000C1656" w:rsidRPr="006E33D0" w:rsidRDefault="000C1656" w:rsidP="000C1656">
            <w:pPr>
              <w:rPr>
                <w:sz w:val="24"/>
                <w:szCs w:val="24"/>
              </w:rPr>
            </w:pPr>
            <w:r w:rsidRPr="006E33D0">
              <w:rPr>
                <w:sz w:val="24"/>
                <w:szCs w:val="24"/>
              </w:rPr>
              <w:t>The collaborative DCS</w:t>
            </w:r>
            <w:r w:rsidR="005C101C">
              <w:rPr>
                <w:sz w:val="24"/>
                <w:szCs w:val="24"/>
              </w:rPr>
              <w:t>-</w:t>
            </w:r>
            <w:r w:rsidRPr="006E33D0">
              <w:rPr>
                <w:sz w:val="24"/>
                <w:szCs w:val="24"/>
              </w:rPr>
              <w:t>EDD program envisions remarkable outcomes through its tailored services and outreach to D</w:t>
            </w:r>
            <w:r w:rsidR="001857D9">
              <w:rPr>
                <w:sz w:val="24"/>
                <w:szCs w:val="24"/>
              </w:rPr>
              <w:t xml:space="preserve">HH </w:t>
            </w:r>
            <w:r w:rsidRPr="006E33D0">
              <w:rPr>
                <w:sz w:val="24"/>
                <w:szCs w:val="24"/>
              </w:rPr>
              <w:t>individuals. Anticipated results include heightened employability for D</w:t>
            </w:r>
            <w:r w:rsidR="001857D9">
              <w:rPr>
                <w:sz w:val="24"/>
                <w:szCs w:val="24"/>
              </w:rPr>
              <w:t>HH</w:t>
            </w:r>
            <w:r w:rsidRPr="006E33D0">
              <w:rPr>
                <w:sz w:val="24"/>
                <w:szCs w:val="24"/>
              </w:rPr>
              <w:t xml:space="preserve"> individuals, </w:t>
            </w:r>
            <w:r w:rsidR="001857D9">
              <w:rPr>
                <w:sz w:val="24"/>
                <w:szCs w:val="24"/>
              </w:rPr>
              <w:t xml:space="preserve">which will be </w:t>
            </w:r>
            <w:r w:rsidRPr="006E33D0">
              <w:rPr>
                <w:sz w:val="24"/>
                <w:szCs w:val="24"/>
              </w:rPr>
              <w:t>evidenced by increased job placements and successful job retention. Enhanced job readiness skills and interview techniques will empower participants, fostering their self-sufficiency and economic independence.</w:t>
            </w:r>
          </w:p>
          <w:p w14:paraId="7D5CF578" w14:textId="77777777" w:rsidR="000C1656" w:rsidRPr="006E33D0" w:rsidRDefault="000C1656" w:rsidP="000C1656">
            <w:pPr>
              <w:rPr>
                <w:sz w:val="24"/>
                <w:szCs w:val="24"/>
              </w:rPr>
            </w:pPr>
          </w:p>
          <w:p w14:paraId="72E70DD8" w14:textId="559F5F17" w:rsidR="000C1656" w:rsidRPr="006E33D0" w:rsidRDefault="000C1656" w:rsidP="000C1656">
            <w:pPr>
              <w:rPr>
                <w:sz w:val="24"/>
                <w:szCs w:val="24"/>
              </w:rPr>
            </w:pPr>
            <w:r w:rsidRPr="006E33D0">
              <w:rPr>
                <w:sz w:val="24"/>
                <w:szCs w:val="24"/>
              </w:rPr>
              <w:t xml:space="preserve">Through proactive outreach efforts, the program </w:t>
            </w:r>
            <w:r w:rsidR="001857D9">
              <w:rPr>
                <w:sz w:val="24"/>
                <w:szCs w:val="24"/>
              </w:rPr>
              <w:t>will</w:t>
            </w:r>
            <w:r w:rsidRPr="006E33D0">
              <w:rPr>
                <w:sz w:val="24"/>
                <w:szCs w:val="24"/>
              </w:rPr>
              <w:t xml:space="preserve"> expand its reach within the community, ensuring greater awareness of available services. This will lead to improved access to employment resources, thereby promoting economic independence. Ultimately, the initiative strives to dismantle barriers, enabling D</w:t>
            </w:r>
            <w:r w:rsidR="001857D9">
              <w:rPr>
                <w:sz w:val="24"/>
                <w:szCs w:val="24"/>
              </w:rPr>
              <w:t>HH</w:t>
            </w:r>
            <w:r w:rsidRPr="006E33D0">
              <w:rPr>
                <w:sz w:val="24"/>
                <w:szCs w:val="24"/>
              </w:rPr>
              <w:t xml:space="preserve"> persons to seamlessly integrate into the workforce and contribute meaningfully to the economy.</w:t>
            </w:r>
          </w:p>
          <w:p w14:paraId="2A7B1A92" w14:textId="00EBD8C1" w:rsidR="006E33D0" w:rsidRPr="003942DF" w:rsidRDefault="006E33D0" w:rsidP="000C1656">
            <w:pPr>
              <w:rPr>
                <w:rFonts w:ascii="Calibri" w:hAnsi="Calibri" w:cs="Calibri"/>
                <w:sz w:val="24"/>
                <w:szCs w:val="24"/>
              </w:rPr>
            </w:pPr>
          </w:p>
        </w:tc>
      </w:tr>
      <w:bookmarkEnd w:id="0"/>
    </w:tbl>
    <w:p w14:paraId="76425595" w14:textId="21CDAFC6" w:rsidR="00975811" w:rsidRDefault="00975811">
      <w:pPr>
        <w:rPr>
          <w:rFonts w:ascii="Calibri" w:hAnsi="Calibri" w:cs="Calibri"/>
          <w:sz w:val="24"/>
          <w:szCs w:val="24"/>
        </w:rPr>
      </w:pPr>
    </w:p>
    <w:p w14:paraId="6ADD03A3" w14:textId="77777777" w:rsidR="00975811" w:rsidRDefault="00975811">
      <w:pPr>
        <w:rPr>
          <w:rFonts w:ascii="Calibri" w:hAnsi="Calibri" w:cs="Calibri"/>
          <w:sz w:val="24"/>
          <w:szCs w:val="24"/>
        </w:rPr>
      </w:pPr>
      <w:r>
        <w:rPr>
          <w:rFonts w:ascii="Calibri" w:hAnsi="Calibri" w:cs="Calibr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2E43F9" w:rsidRPr="003942DF" w14:paraId="05512FFB" w14:textId="77777777" w:rsidTr="00ED6F27">
        <w:tc>
          <w:tcPr>
            <w:tcW w:w="1975" w:type="dxa"/>
          </w:tcPr>
          <w:p w14:paraId="6FDCEAF4" w14:textId="77777777" w:rsidR="002E43F9" w:rsidRPr="003942DF" w:rsidRDefault="002E43F9" w:rsidP="00ED6F27">
            <w:pPr>
              <w:rPr>
                <w:rFonts w:ascii="Calibri" w:hAnsi="Calibri" w:cs="Calibri"/>
                <w:b/>
                <w:sz w:val="24"/>
                <w:szCs w:val="24"/>
              </w:rPr>
            </w:pPr>
            <w:bookmarkStart w:id="1" w:name="_Hlk146288460"/>
            <w:r w:rsidRPr="003942DF">
              <w:rPr>
                <w:rFonts w:ascii="Calibri" w:hAnsi="Calibri" w:cs="Calibri"/>
                <w:b/>
                <w:sz w:val="24"/>
                <w:szCs w:val="24"/>
              </w:rPr>
              <w:lastRenderedPageBreak/>
              <w:t>APPLICANT</w:t>
            </w:r>
          </w:p>
        </w:tc>
        <w:tc>
          <w:tcPr>
            <w:tcW w:w="7375" w:type="dxa"/>
          </w:tcPr>
          <w:p w14:paraId="6C1603CD" w14:textId="205C821F" w:rsidR="00826C66" w:rsidRPr="003942DF" w:rsidRDefault="006E33D0" w:rsidP="00ED6F27">
            <w:pPr>
              <w:rPr>
                <w:rFonts w:ascii="Calibri" w:hAnsi="Calibri" w:cs="Calibri"/>
                <w:b/>
                <w:bCs/>
                <w:sz w:val="24"/>
                <w:szCs w:val="24"/>
              </w:rPr>
            </w:pPr>
            <w:r>
              <w:rPr>
                <w:rFonts w:ascii="Calibri" w:hAnsi="Calibri" w:cs="Calibri"/>
                <w:b/>
                <w:bCs/>
                <w:sz w:val="24"/>
                <w:szCs w:val="24"/>
              </w:rPr>
              <w:t>Greater Los Angeles Agency on Deafness, Inc.</w:t>
            </w:r>
          </w:p>
          <w:p w14:paraId="25328468" w14:textId="655BCFAB" w:rsidR="00962108" w:rsidRPr="003942DF" w:rsidRDefault="006E33D0" w:rsidP="00ED6F27">
            <w:pPr>
              <w:rPr>
                <w:rFonts w:ascii="Calibri" w:hAnsi="Calibri" w:cs="Calibri"/>
                <w:sz w:val="24"/>
                <w:szCs w:val="24"/>
              </w:rPr>
            </w:pPr>
            <w:r>
              <w:rPr>
                <w:rFonts w:ascii="Calibri" w:hAnsi="Calibri" w:cs="Calibri"/>
                <w:sz w:val="24"/>
                <w:szCs w:val="24"/>
              </w:rPr>
              <w:t>2222 Laverna Avenue</w:t>
            </w:r>
          </w:p>
          <w:p w14:paraId="6D172E62" w14:textId="0E0A3527" w:rsidR="002E43F9" w:rsidRPr="003942DF" w:rsidRDefault="006E33D0" w:rsidP="00ED6F27">
            <w:pPr>
              <w:rPr>
                <w:rFonts w:ascii="Calibri" w:hAnsi="Calibri" w:cs="Calibri"/>
                <w:sz w:val="24"/>
                <w:szCs w:val="24"/>
              </w:rPr>
            </w:pPr>
            <w:r>
              <w:rPr>
                <w:rFonts w:ascii="Calibri" w:hAnsi="Calibri" w:cs="Calibri"/>
                <w:sz w:val="24"/>
                <w:szCs w:val="24"/>
              </w:rPr>
              <w:t>Los Angeles, CA 90041</w:t>
            </w:r>
          </w:p>
          <w:p w14:paraId="4919FECF" w14:textId="77777777" w:rsidR="002E43F9" w:rsidRPr="003942DF" w:rsidRDefault="002E43F9" w:rsidP="00ED6F27">
            <w:pPr>
              <w:rPr>
                <w:rFonts w:ascii="Calibri" w:hAnsi="Calibri" w:cs="Calibri"/>
                <w:sz w:val="24"/>
                <w:szCs w:val="24"/>
              </w:rPr>
            </w:pPr>
          </w:p>
        </w:tc>
      </w:tr>
      <w:bookmarkEnd w:id="1"/>
      <w:tr w:rsidR="002E43F9" w:rsidRPr="003942DF" w14:paraId="06DF5CC7" w14:textId="77777777" w:rsidTr="00ED6F27">
        <w:tc>
          <w:tcPr>
            <w:tcW w:w="1975" w:type="dxa"/>
          </w:tcPr>
          <w:p w14:paraId="16AA6F6D" w14:textId="2D5B5F23" w:rsidR="002E43F9" w:rsidRPr="003942DF" w:rsidRDefault="002E43F9" w:rsidP="00ED6F27">
            <w:pPr>
              <w:rPr>
                <w:rFonts w:ascii="Calibri" w:hAnsi="Calibri" w:cs="Calibri"/>
                <w:b/>
                <w:sz w:val="24"/>
                <w:szCs w:val="24"/>
              </w:rPr>
            </w:pPr>
            <w:r w:rsidRPr="003942DF">
              <w:rPr>
                <w:rFonts w:ascii="Calibri" w:hAnsi="Calibri" w:cs="Calibri"/>
                <w:b/>
                <w:sz w:val="24"/>
                <w:szCs w:val="24"/>
              </w:rPr>
              <w:t>CONTACT</w:t>
            </w:r>
          </w:p>
        </w:tc>
        <w:tc>
          <w:tcPr>
            <w:tcW w:w="7375" w:type="dxa"/>
          </w:tcPr>
          <w:p w14:paraId="52E0C982" w14:textId="6E542DE1" w:rsidR="00962108" w:rsidRPr="003942DF" w:rsidRDefault="006E33D0" w:rsidP="00962108">
            <w:pPr>
              <w:contextualSpacing/>
              <w:rPr>
                <w:rFonts w:ascii="Calibri" w:eastAsia="Calibri" w:hAnsi="Calibri" w:cs="Calibri"/>
                <w:bCs/>
                <w:noProof/>
                <w:sz w:val="24"/>
                <w:szCs w:val="24"/>
              </w:rPr>
            </w:pPr>
            <w:r>
              <w:rPr>
                <w:rFonts w:ascii="Calibri" w:eastAsia="Calibri" w:hAnsi="Calibri" w:cs="Calibri"/>
                <w:bCs/>
                <w:noProof/>
                <w:sz w:val="24"/>
                <w:szCs w:val="24"/>
              </w:rPr>
              <w:t>Dr. Patricia Hughes</w:t>
            </w:r>
          </w:p>
          <w:p w14:paraId="149F678E" w14:textId="1E3F11D7" w:rsidR="00962108" w:rsidRPr="003942DF" w:rsidRDefault="001857D9" w:rsidP="00962108">
            <w:pPr>
              <w:rPr>
                <w:rFonts w:ascii="Calibri" w:eastAsia="Calibri" w:hAnsi="Calibri" w:cs="Calibri"/>
                <w:sz w:val="24"/>
                <w:szCs w:val="24"/>
              </w:rPr>
            </w:pPr>
            <w:r>
              <w:rPr>
                <w:rFonts w:ascii="Calibri" w:eastAsia="Calibri" w:hAnsi="Calibri" w:cs="Calibri"/>
                <w:sz w:val="24"/>
                <w:szCs w:val="24"/>
              </w:rPr>
              <w:t>1-</w:t>
            </w:r>
            <w:r w:rsidR="006E33D0">
              <w:rPr>
                <w:rFonts w:ascii="Calibri" w:eastAsia="Calibri" w:hAnsi="Calibri" w:cs="Calibri"/>
                <w:sz w:val="24"/>
                <w:szCs w:val="24"/>
              </w:rPr>
              <w:t>323-892-2205</w:t>
            </w:r>
          </w:p>
          <w:p w14:paraId="42547892" w14:textId="02C04333" w:rsidR="00962108" w:rsidRPr="003942DF" w:rsidRDefault="00676EAC" w:rsidP="00962108">
            <w:pPr>
              <w:rPr>
                <w:rFonts w:ascii="Calibri" w:eastAsia="Times New Roman" w:hAnsi="Calibri" w:cs="Calibri"/>
                <w:color w:val="0563C1"/>
                <w:sz w:val="24"/>
                <w:szCs w:val="24"/>
              </w:rPr>
            </w:pPr>
            <w:hyperlink r:id="rId14" w:history="1">
              <w:r w:rsidR="00710B71" w:rsidRPr="00E91491">
                <w:rPr>
                  <w:rStyle w:val="Hyperlink"/>
                  <w:rFonts w:ascii="Calibri" w:eastAsia="Calibri" w:hAnsi="Calibri" w:cs="Calibri"/>
                  <w:sz w:val="24"/>
                  <w:szCs w:val="24"/>
                </w:rPr>
                <w:t>phughes@gladinc.org</w:t>
              </w:r>
            </w:hyperlink>
            <w:r w:rsidR="00710B71">
              <w:rPr>
                <w:rFonts w:ascii="Calibri" w:eastAsia="Calibri" w:hAnsi="Calibri" w:cs="Calibri"/>
                <w:color w:val="0563C1"/>
                <w:sz w:val="24"/>
                <w:szCs w:val="24"/>
              </w:rPr>
              <w:t xml:space="preserve"> </w:t>
            </w:r>
          </w:p>
          <w:p w14:paraId="61CCBF9A" w14:textId="412B691F" w:rsidR="00826C66" w:rsidRPr="003942DF" w:rsidRDefault="00826C66" w:rsidP="00ED6F27">
            <w:pPr>
              <w:rPr>
                <w:rFonts w:ascii="Calibri" w:hAnsi="Calibri" w:cs="Calibri"/>
                <w:sz w:val="24"/>
                <w:szCs w:val="24"/>
              </w:rPr>
            </w:pPr>
          </w:p>
        </w:tc>
      </w:tr>
      <w:tr w:rsidR="002E43F9" w:rsidRPr="003942DF" w14:paraId="0103F7F9" w14:textId="77777777" w:rsidTr="00ED6F27">
        <w:trPr>
          <w:trHeight w:val="432"/>
        </w:trPr>
        <w:tc>
          <w:tcPr>
            <w:tcW w:w="1975" w:type="dxa"/>
          </w:tcPr>
          <w:p w14:paraId="41F6EC00" w14:textId="77777777" w:rsidR="002E43F9" w:rsidRPr="003942DF" w:rsidRDefault="002E43F9" w:rsidP="00ED6F27">
            <w:pPr>
              <w:rPr>
                <w:rFonts w:ascii="Calibri" w:hAnsi="Calibri" w:cs="Calibri"/>
                <w:b/>
                <w:sz w:val="24"/>
                <w:szCs w:val="24"/>
              </w:rPr>
            </w:pPr>
            <w:r w:rsidRPr="003942DF">
              <w:rPr>
                <w:rFonts w:ascii="Calibri" w:hAnsi="Calibri" w:cs="Calibri"/>
                <w:b/>
                <w:sz w:val="24"/>
                <w:szCs w:val="24"/>
              </w:rPr>
              <w:t>AWARD</w:t>
            </w:r>
          </w:p>
        </w:tc>
        <w:tc>
          <w:tcPr>
            <w:tcW w:w="7375" w:type="dxa"/>
          </w:tcPr>
          <w:p w14:paraId="38C88E32" w14:textId="6386DE45" w:rsidR="002E43F9" w:rsidRPr="003942DF" w:rsidRDefault="00A92296" w:rsidP="00700933">
            <w:pPr>
              <w:rPr>
                <w:rFonts w:ascii="Calibri" w:hAnsi="Calibri" w:cs="Calibri"/>
                <w:sz w:val="24"/>
                <w:szCs w:val="24"/>
              </w:rPr>
            </w:pPr>
            <w:r w:rsidRPr="00A92296">
              <w:rPr>
                <w:rFonts w:ascii="Calibri" w:hAnsi="Calibri" w:cs="Calibri"/>
                <w:sz w:val="24"/>
                <w:szCs w:val="24"/>
              </w:rPr>
              <w:t>$1,299,010.00</w:t>
            </w:r>
          </w:p>
        </w:tc>
      </w:tr>
      <w:tr w:rsidR="002E43F9" w:rsidRPr="003942DF" w14:paraId="5AAA6016" w14:textId="77777777" w:rsidTr="00ED6F27">
        <w:trPr>
          <w:trHeight w:val="567"/>
        </w:trPr>
        <w:tc>
          <w:tcPr>
            <w:tcW w:w="1975" w:type="dxa"/>
          </w:tcPr>
          <w:p w14:paraId="104CBCD7" w14:textId="37AA96A7" w:rsidR="002E43F9" w:rsidRPr="003942DF" w:rsidRDefault="006E33D0" w:rsidP="00ED6F27">
            <w:pPr>
              <w:rPr>
                <w:rFonts w:ascii="Calibri" w:hAnsi="Calibri" w:cs="Calibri"/>
                <w:b/>
                <w:sz w:val="24"/>
                <w:szCs w:val="24"/>
              </w:rPr>
            </w:pPr>
            <w:r w:rsidRPr="006E33D0">
              <w:rPr>
                <w:rFonts w:ascii="Calibri" w:hAnsi="Calibri" w:cs="Calibri"/>
                <w:b/>
                <w:sz w:val="24"/>
                <w:szCs w:val="24"/>
              </w:rPr>
              <w:t>COUNTIES TO BE SERVED</w:t>
            </w:r>
          </w:p>
        </w:tc>
        <w:tc>
          <w:tcPr>
            <w:tcW w:w="7375" w:type="dxa"/>
          </w:tcPr>
          <w:p w14:paraId="3830CD7A" w14:textId="25C729DD" w:rsidR="00514CE3" w:rsidRDefault="0084049D" w:rsidP="00ED6F27">
            <w:pPr>
              <w:rPr>
                <w:rFonts w:ascii="Calibri" w:hAnsi="Calibri" w:cs="Calibri"/>
                <w:sz w:val="24"/>
                <w:szCs w:val="24"/>
              </w:rPr>
            </w:pPr>
            <w:r w:rsidRPr="0084049D">
              <w:rPr>
                <w:rFonts w:ascii="Calibri" w:hAnsi="Calibri" w:cs="Calibri"/>
                <w:sz w:val="24"/>
                <w:szCs w:val="24"/>
              </w:rPr>
              <w:t xml:space="preserve">Los Angeles, Orange, Riverside, and San Bernardino </w:t>
            </w:r>
          </w:p>
          <w:p w14:paraId="649DD987" w14:textId="77777777" w:rsidR="0084049D" w:rsidRDefault="0084049D" w:rsidP="00ED6F27">
            <w:pPr>
              <w:rPr>
                <w:rFonts w:ascii="Calibri" w:hAnsi="Calibri" w:cs="Calibri"/>
                <w:sz w:val="24"/>
                <w:szCs w:val="24"/>
              </w:rPr>
            </w:pPr>
          </w:p>
          <w:p w14:paraId="6AF52C1E" w14:textId="0C83D28B" w:rsidR="00D92336" w:rsidRPr="003942DF" w:rsidRDefault="00D92336" w:rsidP="00ED6F27">
            <w:pPr>
              <w:rPr>
                <w:rFonts w:ascii="Calibri" w:hAnsi="Calibri" w:cs="Calibri"/>
                <w:sz w:val="24"/>
                <w:szCs w:val="24"/>
              </w:rPr>
            </w:pPr>
          </w:p>
        </w:tc>
      </w:tr>
      <w:tr w:rsidR="002E43F9" w:rsidRPr="003942DF" w14:paraId="5B35EF3A" w14:textId="77777777" w:rsidTr="00ED6F27">
        <w:tc>
          <w:tcPr>
            <w:tcW w:w="1975" w:type="dxa"/>
          </w:tcPr>
          <w:p w14:paraId="553524DA" w14:textId="77777777" w:rsidR="002E43F9" w:rsidRPr="003942DF" w:rsidRDefault="002E43F9" w:rsidP="00ED6F27">
            <w:pPr>
              <w:rPr>
                <w:rFonts w:ascii="Calibri" w:hAnsi="Calibri" w:cs="Calibri"/>
                <w:b/>
                <w:sz w:val="24"/>
                <w:szCs w:val="24"/>
              </w:rPr>
            </w:pPr>
            <w:r w:rsidRPr="003942DF">
              <w:rPr>
                <w:rFonts w:ascii="Calibri" w:hAnsi="Calibri" w:cs="Calibri"/>
                <w:b/>
                <w:sz w:val="24"/>
                <w:szCs w:val="24"/>
              </w:rPr>
              <w:t>TARGETED PARTICIPANTS</w:t>
            </w:r>
          </w:p>
          <w:p w14:paraId="72D39882" w14:textId="77777777" w:rsidR="002E43F9" w:rsidRPr="003942DF" w:rsidRDefault="002E43F9" w:rsidP="00ED6F27">
            <w:pPr>
              <w:rPr>
                <w:rFonts w:ascii="Calibri" w:hAnsi="Calibri" w:cs="Calibri"/>
                <w:b/>
                <w:sz w:val="24"/>
                <w:szCs w:val="24"/>
              </w:rPr>
            </w:pPr>
          </w:p>
        </w:tc>
        <w:tc>
          <w:tcPr>
            <w:tcW w:w="7375" w:type="dxa"/>
          </w:tcPr>
          <w:p w14:paraId="0CBD74C9" w14:textId="0A17FF2C" w:rsidR="002E43F9" w:rsidRPr="003942DF" w:rsidRDefault="001857D9" w:rsidP="00ED6F27">
            <w:pPr>
              <w:rPr>
                <w:rFonts w:ascii="Calibri" w:hAnsi="Calibri" w:cs="Calibri"/>
                <w:sz w:val="24"/>
                <w:szCs w:val="24"/>
              </w:rPr>
            </w:pPr>
            <w:r>
              <w:rPr>
                <w:rFonts w:ascii="Calibri" w:hAnsi="Calibri" w:cs="Calibri"/>
                <w:sz w:val="24"/>
                <w:szCs w:val="24"/>
              </w:rPr>
              <w:t>DHH</w:t>
            </w:r>
            <w:r w:rsidR="006E33D0" w:rsidRPr="006E33D0">
              <w:rPr>
                <w:rFonts w:ascii="Calibri" w:hAnsi="Calibri" w:cs="Calibri"/>
                <w:sz w:val="24"/>
                <w:szCs w:val="24"/>
              </w:rPr>
              <w:t xml:space="preserve"> Individuals</w:t>
            </w:r>
          </w:p>
        </w:tc>
      </w:tr>
      <w:tr w:rsidR="002E43F9" w:rsidRPr="003942DF" w14:paraId="41FE0A97" w14:textId="77777777" w:rsidTr="00ED6F27">
        <w:tc>
          <w:tcPr>
            <w:tcW w:w="1975" w:type="dxa"/>
          </w:tcPr>
          <w:p w14:paraId="3F27645B" w14:textId="77777777" w:rsidR="002E43F9" w:rsidRPr="003942DF" w:rsidRDefault="002E43F9" w:rsidP="00ED6F27">
            <w:pPr>
              <w:rPr>
                <w:rFonts w:ascii="Calibri" w:hAnsi="Calibri" w:cs="Calibri"/>
                <w:b/>
                <w:sz w:val="24"/>
                <w:szCs w:val="24"/>
              </w:rPr>
            </w:pPr>
            <w:r w:rsidRPr="003942DF">
              <w:rPr>
                <w:rFonts w:ascii="Calibri" w:hAnsi="Calibri" w:cs="Calibri"/>
                <w:b/>
                <w:sz w:val="24"/>
                <w:szCs w:val="24"/>
              </w:rPr>
              <w:t>KEY PARTNERS</w:t>
            </w:r>
          </w:p>
        </w:tc>
        <w:tc>
          <w:tcPr>
            <w:tcW w:w="7375" w:type="dxa"/>
          </w:tcPr>
          <w:p w14:paraId="4EBDF1D5" w14:textId="338E7827" w:rsidR="00975811" w:rsidRPr="0039746F" w:rsidRDefault="00975811" w:rsidP="0039746F">
            <w:pPr>
              <w:pStyle w:val="ListParagraph"/>
              <w:widowControl w:val="0"/>
              <w:numPr>
                <w:ilvl w:val="0"/>
                <w:numId w:val="15"/>
              </w:numPr>
              <w:autoSpaceDE w:val="0"/>
              <w:autoSpaceDN w:val="0"/>
              <w:adjustRightInd w:val="0"/>
              <w:rPr>
                <w:rFonts w:ascii="Calibri" w:eastAsiaTheme="minorEastAsia" w:hAnsi="Calibri" w:cs="Calibri"/>
                <w:bCs/>
                <w:sz w:val="24"/>
                <w:szCs w:val="24"/>
              </w:rPr>
            </w:pPr>
            <w:r w:rsidRPr="0039746F">
              <w:rPr>
                <w:rFonts w:ascii="Calibri" w:eastAsiaTheme="minorEastAsia" w:hAnsi="Calibri" w:cs="Calibri"/>
                <w:bCs/>
                <w:sz w:val="24"/>
                <w:szCs w:val="24"/>
              </w:rPr>
              <w:t>DOR</w:t>
            </w:r>
          </w:p>
          <w:p w14:paraId="06FC9B80" w14:textId="65E960BA" w:rsidR="006E33D0" w:rsidRPr="0039746F" w:rsidRDefault="006E33D0" w:rsidP="0039746F">
            <w:pPr>
              <w:pStyle w:val="ListParagraph"/>
              <w:widowControl w:val="0"/>
              <w:numPr>
                <w:ilvl w:val="0"/>
                <w:numId w:val="15"/>
              </w:numPr>
              <w:autoSpaceDE w:val="0"/>
              <w:autoSpaceDN w:val="0"/>
              <w:adjustRightInd w:val="0"/>
              <w:rPr>
                <w:rFonts w:ascii="Calibri" w:eastAsiaTheme="minorEastAsia" w:hAnsi="Calibri" w:cs="Calibri"/>
                <w:bCs/>
                <w:sz w:val="24"/>
                <w:szCs w:val="24"/>
              </w:rPr>
            </w:pPr>
            <w:r w:rsidRPr="0039746F">
              <w:rPr>
                <w:rFonts w:ascii="Calibri" w:eastAsiaTheme="minorEastAsia" w:hAnsi="Calibri" w:cs="Calibri"/>
                <w:bCs/>
                <w:sz w:val="24"/>
                <w:szCs w:val="24"/>
              </w:rPr>
              <w:t xml:space="preserve">Greater Los Angeles Agency on Deafness </w:t>
            </w:r>
          </w:p>
          <w:p w14:paraId="23E62AC2" w14:textId="7953EAF2" w:rsidR="006E33D0" w:rsidRPr="0039746F" w:rsidRDefault="006E33D0" w:rsidP="0039746F">
            <w:pPr>
              <w:pStyle w:val="ListParagraph"/>
              <w:widowControl w:val="0"/>
              <w:numPr>
                <w:ilvl w:val="0"/>
                <w:numId w:val="15"/>
              </w:numPr>
              <w:autoSpaceDE w:val="0"/>
              <w:autoSpaceDN w:val="0"/>
              <w:adjustRightInd w:val="0"/>
              <w:rPr>
                <w:rFonts w:ascii="Calibri" w:eastAsiaTheme="minorEastAsia" w:hAnsi="Calibri" w:cs="Calibri"/>
                <w:bCs/>
                <w:sz w:val="24"/>
                <w:szCs w:val="24"/>
              </w:rPr>
            </w:pPr>
            <w:r w:rsidRPr="0039746F">
              <w:rPr>
                <w:rFonts w:ascii="Calibri" w:eastAsiaTheme="minorEastAsia" w:hAnsi="Calibri" w:cs="Calibri"/>
                <w:bCs/>
                <w:sz w:val="24"/>
                <w:szCs w:val="24"/>
              </w:rPr>
              <w:t>Orange County Deaf Equal Access Foundation</w:t>
            </w:r>
            <w:r w:rsidR="001857D9" w:rsidRPr="0039746F">
              <w:rPr>
                <w:rFonts w:ascii="Calibri" w:eastAsiaTheme="minorEastAsia" w:hAnsi="Calibri" w:cs="Calibri"/>
                <w:bCs/>
                <w:sz w:val="24"/>
                <w:szCs w:val="24"/>
              </w:rPr>
              <w:t xml:space="preserve"> (OC-DEAF)</w:t>
            </w:r>
          </w:p>
          <w:p w14:paraId="5003233A" w14:textId="164C9A53" w:rsidR="006E33D0" w:rsidRPr="0039746F" w:rsidRDefault="006E33D0" w:rsidP="0039746F">
            <w:pPr>
              <w:pStyle w:val="ListParagraph"/>
              <w:widowControl w:val="0"/>
              <w:numPr>
                <w:ilvl w:val="0"/>
                <w:numId w:val="15"/>
              </w:numPr>
              <w:autoSpaceDE w:val="0"/>
              <w:autoSpaceDN w:val="0"/>
              <w:adjustRightInd w:val="0"/>
              <w:rPr>
                <w:rFonts w:ascii="Calibri" w:eastAsiaTheme="minorEastAsia" w:hAnsi="Calibri" w:cs="Calibri"/>
                <w:bCs/>
                <w:sz w:val="24"/>
                <w:szCs w:val="24"/>
              </w:rPr>
            </w:pPr>
            <w:r w:rsidRPr="0039746F">
              <w:rPr>
                <w:rFonts w:ascii="Calibri" w:eastAsiaTheme="minorEastAsia" w:hAnsi="Calibri" w:cs="Calibri"/>
                <w:bCs/>
                <w:sz w:val="24"/>
                <w:szCs w:val="24"/>
              </w:rPr>
              <w:t xml:space="preserve">Center on Deafness-Inland Empire </w:t>
            </w:r>
            <w:r w:rsidR="001857D9" w:rsidRPr="0039746F">
              <w:rPr>
                <w:rFonts w:ascii="Calibri" w:eastAsiaTheme="minorEastAsia" w:hAnsi="Calibri" w:cs="Calibri"/>
                <w:bCs/>
                <w:sz w:val="24"/>
                <w:szCs w:val="24"/>
              </w:rPr>
              <w:t>(CODIE)</w:t>
            </w:r>
          </w:p>
          <w:p w14:paraId="236B3E3D" w14:textId="5730701D" w:rsidR="006E33D0" w:rsidRPr="0039746F" w:rsidRDefault="006E33D0" w:rsidP="0039746F">
            <w:pPr>
              <w:pStyle w:val="ListParagraph"/>
              <w:widowControl w:val="0"/>
              <w:numPr>
                <w:ilvl w:val="0"/>
                <w:numId w:val="15"/>
              </w:numPr>
              <w:autoSpaceDE w:val="0"/>
              <w:autoSpaceDN w:val="0"/>
              <w:adjustRightInd w:val="0"/>
              <w:rPr>
                <w:rFonts w:ascii="Calibri" w:eastAsiaTheme="minorEastAsia" w:hAnsi="Calibri" w:cs="Calibri"/>
                <w:bCs/>
                <w:sz w:val="24"/>
                <w:szCs w:val="24"/>
              </w:rPr>
            </w:pPr>
            <w:r w:rsidRPr="0039746F">
              <w:rPr>
                <w:rFonts w:ascii="Calibri" w:eastAsiaTheme="minorEastAsia" w:hAnsi="Calibri" w:cs="Calibri"/>
                <w:bCs/>
                <w:sz w:val="24"/>
                <w:szCs w:val="24"/>
              </w:rPr>
              <w:t>Tri-County GLAD</w:t>
            </w:r>
            <w:r w:rsidR="001857D9" w:rsidRPr="0039746F">
              <w:rPr>
                <w:rFonts w:ascii="Calibri" w:eastAsiaTheme="minorEastAsia" w:hAnsi="Calibri" w:cs="Calibri"/>
                <w:bCs/>
                <w:sz w:val="24"/>
                <w:szCs w:val="24"/>
              </w:rPr>
              <w:t xml:space="preserve"> (Tri-County)</w:t>
            </w:r>
          </w:p>
          <w:p w14:paraId="643F7FA7" w14:textId="46A0A17C" w:rsidR="006E33D0" w:rsidRPr="0039746F" w:rsidRDefault="001857D9" w:rsidP="0039746F">
            <w:pPr>
              <w:pStyle w:val="ListParagraph"/>
              <w:widowControl w:val="0"/>
              <w:numPr>
                <w:ilvl w:val="0"/>
                <w:numId w:val="15"/>
              </w:numPr>
              <w:autoSpaceDE w:val="0"/>
              <w:autoSpaceDN w:val="0"/>
              <w:adjustRightInd w:val="0"/>
              <w:rPr>
                <w:rFonts w:ascii="Calibri" w:eastAsiaTheme="minorEastAsia" w:hAnsi="Calibri" w:cs="Calibri"/>
                <w:bCs/>
                <w:sz w:val="24"/>
                <w:szCs w:val="24"/>
              </w:rPr>
            </w:pPr>
            <w:r w:rsidRPr="0039746F">
              <w:rPr>
                <w:rFonts w:ascii="Calibri" w:eastAsiaTheme="minorEastAsia" w:hAnsi="Calibri" w:cs="Calibri"/>
                <w:bCs/>
                <w:sz w:val="24"/>
                <w:szCs w:val="24"/>
              </w:rPr>
              <w:t>Bakersfield GLAD (B-GLAD)</w:t>
            </w:r>
          </w:p>
          <w:p w14:paraId="6541BA31" w14:textId="4AB82BD3" w:rsidR="002E43F9" w:rsidRPr="0039746F" w:rsidRDefault="006E33D0" w:rsidP="0039746F">
            <w:pPr>
              <w:pStyle w:val="ListParagraph"/>
              <w:numPr>
                <w:ilvl w:val="0"/>
                <w:numId w:val="15"/>
              </w:numPr>
              <w:rPr>
                <w:rFonts w:ascii="Calibri" w:hAnsi="Calibri" w:cs="Calibri"/>
                <w:sz w:val="24"/>
                <w:szCs w:val="24"/>
              </w:rPr>
            </w:pPr>
            <w:r w:rsidRPr="0039746F">
              <w:rPr>
                <w:rFonts w:ascii="Calibri" w:eastAsiaTheme="minorEastAsia" w:hAnsi="Calibri" w:cs="Calibri"/>
                <w:bCs/>
                <w:sz w:val="24"/>
                <w:szCs w:val="24"/>
              </w:rPr>
              <w:t xml:space="preserve">LIFESIGNS, Inc. </w:t>
            </w:r>
          </w:p>
          <w:p w14:paraId="2590E06A" w14:textId="77777777" w:rsidR="002E43F9" w:rsidRPr="003942DF" w:rsidRDefault="002E43F9" w:rsidP="00ED6F27">
            <w:pPr>
              <w:rPr>
                <w:rFonts w:ascii="Calibri" w:hAnsi="Calibri" w:cs="Calibri"/>
                <w:sz w:val="24"/>
                <w:szCs w:val="24"/>
              </w:rPr>
            </w:pPr>
          </w:p>
        </w:tc>
      </w:tr>
      <w:tr w:rsidR="002E43F9" w:rsidRPr="003942DF" w14:paraId="693F9E92" w14:textId="77777777" w:rsidTr="00ED6F27">
        <w:tc>
          <w:tcPr>
            <w:tcW w:w="1975" w:type="dxa"/>
          </w:tcPr>
          <w:p w14:paraId="49E912A7" w14:textId="77777777" w:rsidR="002E43F9" w:rsidRPr="003942DF" w:rsidRDefault="002E43F9" w:rsidP="00ED6F27">
            <w:pPr>
              <w:rPr>
                <w:rFonts w:ascii="Calibri" w:hAnsi="Calibri" w:cs="Calibri"/>
                <w:b/>
                <w:sz w:val="24"/>
                <w:szCs w:val="24"/>
              </w:rPr>
            </w:pPr>
            <w:r w:rsidRPr="003942DF">
              <w:rPr>
                <w:rFonts w:ascii="Calibri" w:hAnsi="Calibri" w:cs="Calibri"/>
                <w:b/>
                <w:sz w:val="24"/>
                <w:szCs w:val="24"/>
              </w:rPr>
              <w:t>PROJECT DESCRIPTION</w:t>
            </w:r>
          </w:p>
        </w:tc>
        <w:tc>
          <w:tcPr>
            <w:tcW w:w="7375" w:type="dxa"/>
          </w:tcPr>
          <w:p w14:paraId="13B054A1" w14:textId="06B80EC0" w:rsidR="006E33D0" w:rsidRDefault="006E33D0" w:rsidP="006E33D0">
            <w:pPr>
              <w:rPr>
                <w:rFonts w:ascii="Calibri" w:hAnsi="Calibri" w:cs="Calibri"/>
                <w:sz w:val="24"/>
                <w:szCs w:val="24"/>
              </w:rPr>
            </w:pPr>
            <w:r w:rsidRPr="006E33D0">
              <w:rPr>
                <w:rFonts w:ascii="Calibri" w:hAnsi="Calibri" w:cs="Calibri"/>
                <w:sz w:val="24"/>
                <w:szCs w:val="24"/>
              </w:rPr>
              <w:t xml:space="preserve">GLAD and the EDD have successfully collaborated for 38 years to provide services in eight AJCC locations for deaf, hard-of-hearing, deafblind, and deaf disabled consumers of EDD services. </w:t>
            </w:r>
          </w:p>
          <w:p w14:paraId="0591FE31" w14:textId="77777777" w:rsidR="006E33D0" w:rsidRPr="006E33D0" w:rsidRDefault="006E33D0" w:rsidP="006E33D0">
            <w:pPr>
              <w:rPr>
                <w:rFonts w:ascii="Calibri" w:hAnsi="Calibri" w:cs="Calibri"/>
                <w:sz w:val="24"/>
                <w:szCs w:val="24"/>
              </w:rPr>
            </w:pPr>
          </w:p>
          <w:p w14:paraId="6EAB50D8" w14:textId="794D3EEB" w:rsidR="006E33D0" w:rsidRDefault="005C101C" w:rsidP="006E33D0">
            <w:pPr>
              <w:rPr>
                <w:rFonts w:ascii="Calibri" w:hAnsi="Calibri" w:cs="Calibri"/>
                <w:sz w:val="24"/>
                <w:szCs w:val="24"/>
              </w:rPr>
            </w:pPr>
            <w:r>
              <w:rPr>
                <w:rFonts w:ascii="Calibri" w:hAnsi="Calibri" w:cs="Calibri"/>
                <w:sz w:val="24"/>
                <w:szCs w:val="24"/>
              </w:rPr>
              <w:t>GLAD-EDD</w:t>
            </w:r>
            <w:r w:rsidR="001857D9">
              <w:rPr>
                <w:rFonts w:ascii="Calibri" w:hAnsi="Calibri" w:cs="Calibri"/>
                <w:sz w:val="24"/>
                <w:szCs w:val="24"/>
              </w:rPr>
              <w:t xml:space="preserve"> will</w:t>
            </w:r>
            <w:r w:rsidR="006E33D0" w:rsidRPr="006E33D0">
              <w:rPr>
                <w:rFonts w:ascii="Calibri" w:hAnsi="Calibri" w:cs="Calibri"/>
                <w:sz w:val="24"/>
                <w:szCs w:val="24"/>
              </w:rPr>
              <w:t xml:space="preserve"> provide </w:t>
            </w:r>
            <w:r w:rsidR="001857D9">
              <w:rPr>
                <w:rFonts w:ascii="Calibri" w:hAnsi="Calibri" w:cs="Calibri"/>
                <w:sz w:val="24"/>
                <w:szCs w:val="24"/>
              </w:rPr>
              <w:t>DHH</w:t>
            </w:r>
            <w:r w:rsidR="006E33D0" w:rsidRPr="006E33D0">
              <w:rPr>
                <w:rFonts w:ascii="Calibri" w:hAnsi="Calibri" w:cs="Calibri"/>
                <w:sz w:val="24"/>
                <w:szCs w:val="24"/>
              </w:rPr>
              <w:t xml:space="preserve"> participants with culturally and linguistically competent recruitment and assessment, employment counseling, CalJOBS</w:t>
            </w:r>
            <w:r w:rsidR="00636158" w:rsidRPr="00636158">
              <w:rPr>
                <w:rFonts w:ascii="Calibri" w:hAnsi="Calibri" w:cs="Calibri"/>
                <w:sz w:val="24"/>
                <w:szCs w:val="24"/>
                <w:vertAlign w:val="superscript"/>
              </w:rPr>
              <w:t>SM</w:t>
            </w:r>
            <w:r w:rsidR="006E33D0" w:rsidRPr="006E33D0">
              <w:rPr>
                <w:rFonts w:ascii="Calibri" w:hAnsi="Calibri" w:cs="Calibri"/>
                <w:sz w:val="24"/>
                <w:szCs w:val="24"/>
              </w:rPr>
              <w:t xml:space="preserve"> access, resume and interview preparation, and sign language interpreters for interviews, orientations, and other auxiliary services to enhance consumers’ employment potential. Post-placement follow-up and support activities include referrals to GLAD and collaborative agencies for advocacy and independent living skills. Staff</w:t>
            </w:r>
            <w:r w:rsidR="001857D9">
              <w:rPr>
                <w:rFonts w:ascii="Calibri" w:hAnsi="Calibri" w:cs="Calibri"/>
                <w:sz w:val="24"/>
                <w:szCs w:val="24"/>
              </w:rPr>
              <w:t xml:space="preserve"> will</w:t>
            </w:r>
            <w:r w:rsidR="006E33D0" w:rsidRPr="006E33D0">
              <w:rPr>
                <w:rFonts w:ascii="Calibri" w:hAnsi="Calibri" w:cs="Calibri"/>
                <w:sz w:val="24"/>
                <w:szCs w:val="24"/>
              </w:rPr>
              <w:t xml:space="preserve"> also </w:t>
            </w:r>
            <w:r w:rsidR="001857D9">
              <w:rPr>
                <w:rFonts w:ascii="Calibri" w:hAnsi="Calibri" w:cs="Calibri"/>
                <w:sz w:val="24"/>
                <w:szCs w:val="24"/>
              </w:rPr>
              <w:t>assist</w:t>
            </w:r>
            <w:r w:rsidR="006E33D0" w:rsidRPr="006E33D0">
              <w:rPr>
                <w:rFonts w:ascii="Calibri" w:hAnsi="Calibri" w:cs="Calibri"/>
                <w:sz w:val="24"/>
                <w:szCs w:val="24"/>
              </w:rPr>
              <w:t xml:space="preserve"> </w:t>
            </w:r>
            <w:r w:rsidR="00C84B03">
              <w:rPr>
                <w:rFonts w:ascii="Calibri" w:hAnsi="Calibri" w:cs="Calibri"/>
                <w:sz w:val="24"/>
                <w:szCs w:val="24"/>
              </w:rPr>
              <w:t>DHH</w:t>
            </w:r>
            <w:r w:rsidR="006E33D0" w:rsidRPr="006E33D0">
              <w:rPr>
                <w:rFonts w:ascii="Calibri" w:hAnsi="Calibri" w:cs="Calibri"/>
                <w:sz w:val="24"/>
                <w:szCs w:val="24"/>
              </w:rPr>
              <w:t xml:space="preserve"> consumers while making initial unemployment insurance (UI) </w:t>
            </w:r>
            <w:r w:rsidR="001857D9">
              <w:rPr>
                <w:rFonts w:ascii="Calibri" w:hAnsi="Calibri" w:cs="Calibri"/>
                <w:sz w:val="24"/>
                <w:szCs w:val="24"/>
              </w:rPr>
              <w:t xml:space="preserve">benefits </w:t>
            </w:r>
            <w:r w:rsidR="006E33D0" w:rsidRPr="006E33D0">
              <w:rPr>
                <w:rFonts w:ascii="Calibri" w:hAnsi="Calibri" w:cs="Calibri"/>
                <w:sz w:val="24"/>
                <w:szCs w:val="24"/>
              </w:rPr>
              <w:t xml:space="preserve">claims. </w:t>
            </w:r>
          </w:p>
          <w:p w14:paraId="3079B5B3" w14:textId="77777777" w:rsidR="00C84B03" w:rsidRPr="006E33D0" w:rsidRDefault="00C84B03" w:rsidP="006E33D0">
            <w:pPr>
              <w:rPr>
                <w:rFonts w:ascii="Calibri" w:hAnsi="Calibri" w:cs="Calibri"/>
                <w:sz w:val="24"/>
                <w:szCs w:val="24"/>
              </w:rPr>
            </w:pPr>
          </w:p>
          <w:p w14:paraId="3D495CB0" w14:textId="27AFFF6F" w:rsidR="006E33D0" w:rsidRPr="006E33D0" w:rsidRDefault="006E33D0" w:rsidP="006E33D0">
            <w:pPr>
              <w:rPr>
                <w:rFonts w:ascii="Calibri" w:hAnsi="Calibri" w:cs="Calibri"/>
                <w:sz w:val="24"/>
                <w:szCs w:val="24"/>
              </w:rPr>
            </w:pPr>
            <w:r w:rsidRPr="006E33D0">
              <w:rPr>
                <w:rFonts w:ascii="Calibri" w:hAnsi="Calibri" w:cs="Calibri"/>
                <w:sz w:val="24"/>
                <w:szCs w:val="24"/>
              </w:rPr>
              <w:t xml:space="preserve">For legal, personal, and sociocultural issues that may affect </w:t>
            </w:r>
            <w:r w:rsidR="00C84B03" w:rsidRPr="006E33D0">
              <w:rPr>
                <w:rFonts w:ascii="Calibri" w:hAnsi="Calibri" w:cs="Calibri"/>
                <w:sz w:val="24"/>
                <w:szCs w:val="24"/>
              </w:rPr>
              <w:t xml:space="preserve">employability, </w:t>
            </w:r>
            <w:r w:rsidR="005C101C">
              <w:rPr>
                <w:rFonts w:ascii="Calibri" w:hAnsi="Calibri" w:cs="Calibri"/>
                <w:sz w:val="24"/>
                <w:szCs w:val="24"/>
              </w:rPr>
              <w:t>GLAD-EDD</w:t>
            </w:r>
            <w:r w:rsidRPr="006E33D0">
              <w:rPr>
                <w:rFonts w:ascii="Calibri" w:hAnsi="Calibri" w:cs="Calibri"/>
                <w:sz w:val="24"/>
                <w:szCs w:val="24"/>
              </w:rPr>
              <w:t xml:space="preserve"> </w:t>
            </w:r>
            <w:r w:rsidR="001857D9">
              <w:rPr>
                <w:rFonts w:ascii="Calibri" w:hAnsi="Calibri" w:cs="Calibri"/>
                <w:sz w:val="24"/>
                <w:szCs w:val="24"/>
              </w:rPr>
              <w:t>will a</w:t>
            </w:r>
            <w:r w:rsidRPr="006E33D0">
              <w:rPr>
                <w:rFonts w:ascii="Calibri" w:hAnsi="Calibri" w:cs="Calibri"/>
                <w:sz w:val="24"/>
                <w:szCs w:val="24"/>
              </w:rPr>
              <w:t xml:space="preserve">lso refer consumers to </w:t>
            </w:r>
            <w:r w:rsidR="00C84B03" w:rsidRPr="006E33D0">
              <w:rPr>
                <w:rFonts w:ascii="Calibri" w:hAnsi="Calibri" w:cs="Calibri"/>
                <w:sz w:val="24"/>
                <w:szCs w:val="24"/>
              </w:rPr>
              <w:t>GLAD, CODIE</w:t>
            </w:r>
            <w:r w:rsidRPr="006E33D0">
              <w:rPr>
                <w:rFonts w:ascii="Calibri" w:hAnsi="Calibri" w:cs="Calibri"/>
                <w:sz w:val="24"/>
                <w:szCs w:val="24"/>
              </w:rPr>
              <w:t>, OC-DEAF, Tri-County, and B-GLAD for supplemental support from advocates, including follow-up assistance with discrimination or UI claims.</w:t>
            </w:r>
          </w:p>
          <w:p w14:paraId="49EEC32A" w14:textId="28F71656" w:rsidR="00B829F0" w:rsidRPr="003942DF" w:rsidRDefault="005C101C" w:rsidP="006E33D0">
            <w:pPr>
              <w:rPr>
                <w:rFonts w:ascii="Calibri" w:hAnsi="Calibri" w:cs="Calibri"/>
                <w:sz w:val="24"/>
                <w:szCs w:val="24"/>
              </w:rPr>
            </w:pPr>
            <w:r>
              <w:rPr>
                <w:rFonts w:ascii="Calibri" w:hAnsi="Calibri" w:cs="Calibri"/>
                <w:sz w:val="24"/>
                <w:szCs w:val="24"/>
              </w:rPr>
              <w:t>GLAD-EDD</w:t>
            </w:r>
            <w:r w:rsidR="006E33D0" w:rsidRPr="006E33D0">
              <w:rPr>
                <w:rFonts w:ascii="Calibri" w:hAnsi="Calibri" w:cs="Calibri"/>
                <w:sz w:val="24"/>
                <w:szCs w:val="24"/>
              </w:rPr>
              <w:t xml:space="preserve"> </w:t>
            </w:r>
            <w:r w:rsidR="001857D9">
              <w:rPr>
                <w:rFonts w:ascii="Calibri" w:hAnsi="Calibri" w:cs="Calibri"/>
                <w:sz w:val="24"/>
                <w:szCs w:val="24"/>
              </w:rPr>
              <w:t xml:space="preserve">will also </w:t>
            </w:r>
            <w:r w:rsidR="006E33D0" w:rsidRPr="006E33D0">
              <w:rPr>
                <w:rFonts w:ascii="Calibri" w:hAnsi="Calibri" w:cs="Calibri"/>
                <w:sz w:val="24"/>
                <w:szCs w:val="24"/>
              </w:rPr>
              <w:t xml:space="preserve">work with local and regional employers and service providers, assisting with interpreters for interviews and orientations, sensitivity and awareness trainings, and technical assistance regarding workplace accessibility.  For immediate and post-hire needs, </w:t>
            </w:r>
            <w:r>
              <w:rPr>
                <w:rFonts w:ascii="Calibri" w:hAnsi="Calibri" w:cs="Calibri"/>
                <w:sz w:val="24"/>
                <w:szCs w:val="24"/>
              </w:rPr>
              <w:t>GLAD-EDD</w:t>
            </w:r>
            <w:r w:rsidR="006E33D0" w:rsidRPr="006E33D0">
              <w:rPr>
                <w:rFonts w:ascii="Calibri" w:hAnsi="Calibri" w:cs="Calibri"/>
                <w:sz w:val="24"/>
                <w:szCs w:val="24"/>
              </w:rPr>
              <w:t xml:space="preserve"> </w:t>
            </w:r>
            <w:r w:rsidR="001857D9">
              <w:rPr>
                <w:rFonts w:ascii="Calibri" w:hAnsi="Calibri" w:cs="Calibri"/>
                <w:sz w:val="24"/>
                <w:szCs w:val="24"/>
              </w:rPr>
              <w:lastRenderedPageBreak/>
              <w:t xml:space="preserve">will </w:t>
            </w:r>
            <w:r w:rsidR="006E33D0" w:rsidRPr="006E33D0">
              <w:rPr>
                <w:rFonts w:ascii="Calibri" w:hAnsi="Calibri" w:cs="Calibri"/>
                <w:sz w:val="24"/>
                <w:szCs w:val="24"/>
              </w:rPr>
              <w:t xml:space="preserve">make referrals to agencies such as DOR, to ensure a seamless transition to the workplace for both employers and new </w:t>
            </w:r>
            <w:r w:rsidR="00C84B03" w:rsidRPr="006E33D0">
              <w:rPr>
                <w:rFonts w:ascii="Calibri" w:hAnsi="Calibri" w:cs="Calibri"/>
                <w:sz w:val="24"/>
                <w:szCs w:val="24"/>
              </w:rPr>
              <w:t>hires.</w:t>
            </w:r>
          </w:p>
          <w:p w14:paraId="2AE9DFE8" w14:textId="35459841" w:rsidR="00514CE3" w:rsidRPr="003942DF" w:rsidRDefault="00514CE3" w:rsidP="00B829F0">
            <w:pPr>
              <w:rPr>
                <w:rFonts w:ascii="Calibri" w:hAnsi="Calibri" w:cs="Calibri"/>
                <w:sz w:val="24"/>
                <w:szCs w:val="24"/>
              </w:rPr>
            </w:pPr>
          </w:p>
        </w:tc>
      </w:tr>
      <w:tr w:rsidR="002E43F9" w:rsidRPr="003942DF" w14:paraId="6AB5F24F" w14:textId="77777777" w:rsidTr="00ED6F27">
        <w:tc>
          <w:tcPr>
            <w:tcW w:w="1975" w:type="dxa"/>
          </w:tcPr>
          <w:p w14:paraId="48B33855" w14:textId="01868A69" w:rsidR="002E43F9" w:rsidRPr="003942DF" w:rsidRDefault="00C84B03" w:rsidP="00ED6F27">
            <w:pPr>
              <w:rPr>
                <w:rFonts w:ascii="Calibri" w:hAnsi="Calibri" w:cs="Calibri"/>
                <w:b/>
                <w:sz w:val="24"/>
                <w:szCs w:val="24"/>
              </w:rPr>
            </w:pPr>
            <w:r w:rsidRPr="00C84B03">
              <w:rPr>
                <w:rFonts w:ascii="Calibri" w:hAnsi="Calibri" w:cs="Calibri"/>
                <w:b/>
                <w:sz w:val="24"/>
                <w:szCs w:val="24"/>
              </w:rPr>
              <w:lastRenderedPageBreak/>
              <w:t>OUTREACH PLAN FOR TARGETED POPULATIONS TO BE SERVED</w:t>
            </w:r>
          </w:p>
        </w:tc>
        <w:tc>
          <w:tcPr>
            <w:tcW w:w="7375" w:type="dxa"/>
          </w:tcPr>
          <w:p w14:paraId="7334E1E4" w14:textId="307AFFC7" w:rsidR="00514CE3" w:rsidRDefault="005C101C" w:rsidP="00D9507B">
            <w:pPr>
              <w:rPr>
                <w:rFonts w:ascii="Calibri" w:eastAsiaTheme="minorEastAsia" w:hAnsi="Calibri" w:cs="Calibri"/>
                <w:color w:val="000000"/>
                <w:sz w:val="24"/>
                <w:szCs w:val="24"/>
              </w:rPr>
            </w:pPr>
            <w:r>
              <w:rPr>
                <w:rFonts w:ascii="Calibri" w:eastAsiaTheme="minorEastAsia" w:hAnsi="Calibri" w:cs="Calibri"/>
                <w:color w:val="000000"/>
                <w:sz w:val="24"/>
                <w:szCs w:val="24"/>
              </w:rPr>
              <w:t>GLAD-EDD</w:t>
            </w:r>
            <w:r w:rsidR="00C84B03" w:rsidRPr="00C84B03">
              <w:rPr>
                <w:rFonts w:ascii="Calibri" w:eastAsiaTheme="minorEastAsia" w:hAnsi="Calibri" w:cs="Calibri"/>
                <w:color w:val="000000"/>
                <w:sz w:val="24"/>
                <w:szCs w:val="24"/>
              </w:rPr>
              <w:t xml:space="preserve"> </w:t>
            </w:r>
            <w:r w:rsidR="001857D9">
              <w:rPr>
                <w:rFonts w:ascii="Calibri" w:eastAsiaTheme="minorEastAsia" w:hAnsi="Calibri" w:cs="Calibri"/>
                <w:color w:val="000000"/>
                <w:sz w:val="24"/>
                <w:szCs w:val="24"/>
              </w:rPr>
              <w:t xml:space="preserve">will </w:t>
            </w:r>
            <w:r w:rsidR="00C84B03" w:rsidRPr="00C84B03">
              <w:rPr>
                <w:rFonts w:ascii="Calibri" w:eastAsiaTheme="minorEastAsia" w:hAnsi="Calibri" w:cs="Calibri"/>
                <w:color w:val="000000"/>
                <w:sz w:val="24"/>
                <w:szCs w:val="24"/>
              </w:rPr>
              <w:t xml:space="preserve">conduct outreach through its community partners and provide support to cross-enrolled consumers receiving DOR services. </w:t>
            </w:r>
            <w:r>
              <w:rPr>
                <w:rFonts w:ascii="Calibri" w:eastAsiaTheme="minorEastAsia" w:hAnsi="Calibri" w:cs="Calibri"/>
                <w:color w:val="000000"/>
                <w:sz w:val="24"/>
                <w:szCs w:val="24"/>
              </w:rPr>
              <w:t>GLAD-EDD</w:t>
            </w:r>
            <w:r w:rsidR="00C84B03" w:rsidRPr="00C84B03">
              <w:rPr>
                <w:rFonts w:ascii="Calibri" w:eastAsiaTheme="minorEastAsia" w:hAnsi="Calibri" w:cs="Calibri"/>
                <w:color w:val="000000"/>
                <w:sz w:val="24"/>
                <w:szCs w:val="24"/>
              </w:rPr>
              <w:t xml:space="preserve"> </w:t>
            </w:r>
            <w:r w:rsidR="001857D9">
              <w:rPr>
                <w:rFonts w:ascii="Calibri" w:eastAsiaTheme="minorEastAsia" w:hAnsi="Calibri" w:cs="Calibri"/>
                <w:color w:val="000000"/>
                <w:sz w:val="24"/>
                <w:szCs w:val="24"/>
              </w:rPr>
              <w:t xml:space="preserve">will </w:t>
            </w:r>
            <w:r w:rsidR="00C84B03" w:rsidRPr="00C84B03">
              <w:rPr>
                <w:rFonts w:ascii="Calibri" w:eastAsiaTheme="minorEastAsia" w:hAnsi="Calibri" w:cs="Calibri"/>
                <w:color w:val="000000"/>
                <w:sz w:val="24"/>
                <w:szCs w:val="24"/>
              </w:rPr>
              <w:t>also identif</w:t>
            </w:r>
            <w:r w:rsidR="001857D9">
              <w:rPr>
                <w:rFonts w:ascii="Calibri" w:eastAsiaTheme="minorEastAsia" w:hAnsi="Calibri" w:cs="Calibri"/>
                <w:color w:val="000000"/>
                <w:sz w:val="24"/>
                <w:szCs w:val="24"/>
              </w:rPr>
              <w:t>y</w:t>
            </w:r>
            <w:r w:rsidR="00C84B03" w:rsidRPr="00C84B03">
              <w:rPr>
                <w:rFonts w:ascii="Calibri" w:eastAsiaTheme="minorEastAsia" w:hAnsi="Calibri" w:cs="Calibri"/>
                <w:color w:val="000000"/>
                <w:sz w:val="24"/>
                <w:szCs w:val="24"/>
              </w:rPr>
              <w:t xml:space="preserve"> potential consumers through word-of-mouth referrals, referrals from CODIE, OC-DEAF, Tri-County GLAD, B-GLAD, DOR, and other social services, governmental, and community agencies. </w:t>
            </w:r>
            <w:r>
              <w:rPr>
                <w:rFonts w:ascii="Calibri" w:eastAsiaTheme="minorEastAsia" w:hAnsi="Calibri" w:cs="Calibri"/>
                <w:color w:val="000000"/>
                <w:sz w:val="24"/>
                <w:szCs w:val="24"/>
              </w:rPr>
              <w:t>GLAD-EDD</w:t>
            </w:r>
            <w:r w:rsidR="00C84B03" w:rsidRPr="00C84B03">
              <w:rPr>
                <w:rFonts w:ascii="Calibri" w:eastAsiaTheme="minorEastAsia" w:hAnsi="Calibri" w:cs="Calibri"/>
                <w:color w:val="000000"/>
                <w:sz w:val="24"/>
                <w:szCs w:val="24"/>
              </w:rPr>
              <w:t xml:space="preserve"> staffs booths at </w:t>
            </w:r>
            <w:r>
              <w:rPr>
                <w:rFonts w:ascii="Calibri" w:eastAsiaTheme="minorEastAsia" w:hAnsi="Calibri" w:cs="Calibri"/>
                <w:color w:val="000000"/>
                <w:sz w:val="24"/>
                <w:szCs w:val="24"/>
              </w:rPr>
              <w:t>DHH</w:t>
            </w:r>
            <w:r w:rsidR="00C84B03" w:rsidRPr="00C84B03">
              <w:rPr>
                <w:rFonts w:ascii="Calibri" w:eastAsiaTheme="minorEastAsia" w:hAnsi="Calibri" w:cs="Calibri"/>
                <w:color w:val="000000"/>
                <w:sz w:val="24"/>
                <w:szCs w:val="24"/>
              </w:rPr>
              <w:t xml:space="preserve"> community events, consumer trade shows, cultural gatherings, and other social and cultural venues frequented by potential enrollees. Online, GLAD, and </w:t>
            </w:r>
            <w:r>
              <w:rPr>
                <w:rFonts w:ascii="Calibri" w:eastAsiaTheme="minorEastAsia" w:hAnsi="Calibri" w:cs="Calibri"/>
                <w:color w:val="000000"/>
                <w:sz w:val="24"/>
                <w:szCs w:val="24"/>
              </w:rPr>
              <w:t>GLAD-EDD</w:t>
            </w:r>
            <w:r w:rsidR="00C84B03" w:rsidRPr="00C84B03">
              <w:rPr>
                <w:rFonts w:ascii="Calibri" w:eastAsiaTheme="minorEastAsia" w:hAnsi="Calibri" w:cs="Calibri"/>
                <w:color w:val="000000"/>
                <w:sz w:val="24"/>
                <w:szCs w:val="24"/>
              </w:rPr>
              <w:t xml:space="preserve"> </w:t>
            </w:r>
            <w:r>
              <w:rPr>
                <w:rFonts w:ascii="Calibri" w:eastAsiaTheme="minorEastAsia" w:hAnsi="Calibri" w:cs="Calibri"/>
                <w:color w:val="000000"/>
                <w:sz w:val="24"/>
                <w:szCs w:val="24"/>
              </w:rPr>
              <w:t xml:space="preserve">will </w:t>
            </w:r>
            <w:r w:rsidR="00C84B03" w:rsidRPr="00C84B03">
              <w:rPr>
                <w:rFonts w:ascii="Calibri" w:eastAsiaTheme="minorEastAsia" w:hAnsi="Calibri" w:cs="Calibri"/>
                <w:color w:val="000000"/>
                <w:sz w:val="24"/>
                <w:szCs w:val="24"/>
              </w:rPr>
              <w:t xml:space="preserve">market services via a dedicated page on GLAD’s website and social media, including vlogs on GLAD’s website and YouTube. GLAD-EDD staff </w:t>
            </w:r>
            <w:r>
              <w:rPr>
                <w:rFonts w:ascii="Calibri" w:eastAsiaTheme="minorEastAsia" w:hAnsi="Calibri" w:cs="Calibri"/>
                <w:color w:val="000000"/>
                <w:sz w:val="24"/>
                <w:szCs w:val="24"/>
              </w:rPr>
              <w:t xml:space="preserve">will </w:t>
            </w:r>
            <w:r w:rsidR="00C84B03" w:rsidRPr="00C84B03">
              <w:rPr>
                <w:rFonts w:ascii="Calibri" w:eastAsiaTheme="minorEastAsia" w:hAnsi="Calibri" w:cs="Calibri"/>
                <w:color w:val="000000"/>
                <w:sz w:val="24"/>
                <w:szCs w:val="24"/>
              </w:rPr>
              <w:t xml:space="preserve">also deliver presentations to local K-12 programs and colleges with a significant deaf student population, where recruitment opportunities exist.  </w:t>
            </w:r>
          </w:p>
          <w:p w14:paraId="1E84E0EF" w14:textId="4ECAD632" w:rsidR="00C84B03" w:rsidRPr="003942DF" w:rsidRDefault="00C84B03" w:rsidP="00D9507B">
            <w:pPr>
              <w:rPr>
                <w:rFonts w:ascii="Calibri" w:hAnsi="Calibri" w:cs="Calibri"/>
                <w:sz w:val="24"/>
                <w:szCs w:val="24"/>
              </w:rPr>
            </w:pPr>
          </w:p>
        </w:tc>
      </w:tr>
      <w:tr w:rsidR="00C84B03" w:rsidRPr="003942DF" w14:paraId="1DB976C1" w14:textId="77777777" w:rsidTr="00F3788E">
        <w:tc>
          <w:tcPr>
            <w:tcW w:w="1975" w:type="dxa"/>
          </w:tcPr>
          <w:p w14:paraId="41CEE852" w14:textId="77777777" w:rsidR="00C84B03" w:rsidRPr="003942DF" w:rsidRDefault="00C84B03" w:rsidP="00F3788E">
            <w:pPr>
              <w:rPr>
                <w:rFonts w:ascii="Calibri" w:hAnsi="Calibri" w:cs="Calibri"/>
                <w:b/>
                <w:sz w:val="24"/>
                <w:szCs w:val="24"/>
              </w:rPr>
            </w:pPr>
            <w:r>
              <w:rPr>
                <w:rFonts w:ascii="Calibri" w:hAnsi="Calibri" w:cs="Calibri"/>
                <w:b/>
                <w:sz w:val="24"/>
                <w:szCs w:val="24"/>
              </w:rPr>
              <w:t>PROPOSED OUTCOME</w:t>
            </w:r>
          </w:p>
        </w:tc>
        <w:tc>
          <w:tcPr>
            <w:tcW w:w="7375" w:type="dxa"/>
          </w:tcPr>
          <w:p w14:paraId="1ABD9236" w14:textId="759ED6BD" w:rsidR="00975811" w:rsidRDefault="00C84B03" w:rsidP="00C84B03">
            <w:pPr>
              <w:rPr>
                <w:sz w:val="24"/>
                <w:szCs w:val="24"/>
              </w:rPr>
            </w:pPr>
            <w:r w:rsidRPr="00C84B03">
              <w:rPr>
                <w:sz w:val="24"/>
                <w:szCs w:val="24"/>
              </w:rPr>
              <w:t>The goal for the project is long-term unsubsidized employment</w:t>
            </w:r>
            <w:r w:rsidR="005C101C">
              <w:rPr>
                <w:sz w:val="24"/>
                <w:szCs w:val="24"/>
              </w:rPr>
              <w:t xml:space="preserve"> of DHH individuals</w:t>
            </w:r>
            <w:r w:rsidRPr="00C84B03">
              <w:rPr>
                <w:sz w:val="24"/>
                <w:szCs w:val="24"/>
              </w:rPr>
              <w:t>. Outcomes that support and lead to this goal involve several stages through the life of an individual consumer case.</w:t>
            </w:r>
          </w:p>
          <w:p w14:paraId="6AA4CD60" w14:textId="465DE240" w:rsidR="00C84B03" w:rsidRPr="00C84B03" w:rsidRDefault="00C84B03" w:rsidP="00C84B03">
            <w:pPr>
              <w:rPr>
                <w:sz w:val="24"/>
                <w:szCs w:val="24"/>
              </w:rPr>
            </w:pPr>
            <w:r w:rsidRPr="00C84B03">
              <w:rPr>
                <w:sz w:val="24"/>
                <w:szCs w:val="24"/>
              </w:rPr>
              <w:t xml:space="preserve"> </w:t>
            </w:r>
          </w:p>
          <w:p w14:paraId="4834D488" w14:textId="62331EDC" w:rsidR="00C84B03" w:rsidRDefault="00C84B03" w:rsidP="00C84B03">
            <w:pPr>
              <w:rPr>
                <w:sz w:val="24"/>
                <w:szCs w:val="24"/>
              </w:rPr>
            </w:pPr>
            <w:r w:rsidRPr="00C84B03">
              <w:rPr>
                <w:sz w:val="24"/>
                <w:szCs w:val="24"/>
              </w:rPr>
              <w:t>First, identification and recruitment of program participants through outreach; intake/assessmen</w:t>
            </w:r>
            <w:r w:rsidR="00975811">
              <w:rPr>
                <w:sz w:val="24"/>
                <w:szCs w:val="24"/>
              </w:rPr>
              <w:t>t</w:t>
            </w:r>
            <w:r w:rsidRPr="00C84B03">
              <w:rPr>
                <w:sz w:val="24"/>
                <w:szCs w:val="24"/>
              </w:rPr>
              <w:t xml:space="preserve">, including determining if </w:t>
            </w:r>
            <w:r w:rsidR="00975811">
              <w:rPr>
                <w:sz w:val="24"/>
                <w:szCs w:val="24"/>
              </w:rPr>
              <w:t>clients</w:t>
            </w:r>
            <w:r w:rsidRPr="00C84B03">
              <w:rPr>
                <w:sz w:val="24"/>
                <w:szCs w:val="24"/>
              </w:rPr>
              <w:t xml:space="preserve"> are job</w:t>
            </w:r>
            <w:r w:rsidR="005C101C">
              <w:rPr>
                <w:sz w:val="24"/>
                <w:szCs w:val="24"/>
              </w:rPr>
              <w:t xml:space="preserve"> </w:t>
            </w:r>
            <w:r w:rsidRPr="00C84B03">
              <w:rPr>
                <w:sz w:val="24"/>
                <w:szCs w:val="24"/>
              </w:rPr>
              <w:t>ready or not; and providing referrals to DOR for additional personal, social, and vocational skills training for those that are not job</w:t>
            </w:r>
            <w:r w:rsidR="005C101C">
              <w:rPr>
                <w:sz w:val="24"/>
                <w:szCs w:val="24"/>
              </w:rPr>
              <w:t xml:space="preserve"> </w:t>
            </w:r>
            <w:r w:rsidRPr="00C84B03">
              <w:rPr>
                <w:sz w:val="24"/>
                <w:szCs w:val="24"/>
              </w:rPr>
              <w:t>ready</w:t>
            </w:r>
            <w:r w:rsidR="005C101C">
              <w:rPr>
                <w:sz w:val="24"/>
                <w:szCs w:val="24"/>
              </w:rPr>
              <w:t>.</w:t>
            </w:r>
            <w:r w:rsidR="00975811">
              <w:rPr>
                <w:sz w:val="24"/>
                <w:szCs w:val="24"/>
              </w:rPr>
              <w:t xml:space="preserve"> Next,</w:t>
            </w:r>
            <w:r w:rsidRPr="00C84B03">
              <w:rPr>
                <w:sz w:val="24"/>
                <w:szCs w:val="24"/>
              </w:rPr>
              <w:t xml:space="preserve"> supplemental training and support with job-search activities: identifying and applying for job leads, resume development and updates, and mock interviews to bolster employability.</w:t>
            </w:r>
            <w:r w:rsidR="00975811">
              <w:rPr>
                <w:sz w:val="24"/>
                <w:szCs w:val="24"/>
              </w:rPr>
              <w:t xml:space="preserve"> </w:t>
            </w:r>
            <w:r w:rsidRPr="00C84B03">
              <w:rPr>
                <w:sz w:val="24"/>
                <w:szCs w:val="24"/>
              </w:rPr>
              <w:t>The final stage is provision of interpreters for interviews and orientations to achieve equal communication access and supporting job candidates through the final stages of the hiring process.</w:t>
            </w:r>
          </w:p>
          <w:p w14:paraId="49C1DBF5" w14:textId="77777777" w:rsidR="00C84B03" w:rsidRPr="00C84B03" w:rsidRDefault="00C84B03" w:rsidP="00C84B03">
            <w:pPr>
              <w:rPr>
                <w:sz w:val="24"/>
                <w:szCs w:val="24"/>
              </w:rPr>
            </w:pPr>
          </w:p>
          <w:p w14:paraId="43B9AB64" w14:textId="77777777" w:rsidR="00C84B03" w:rsidRDefault="00C84B03" w:rsidP="00C84B03">
            <w:pPr>
              <w:rPr>
                <w:sz w:val="24"/>
                <w:szCs w:val="24"/>
              </w:rPr>
            </w:pPr>
            <w:r w:rsidRPr="00C84B03">
              <w:rPr>
                <w:sz w:val="24"/>
                <w:szCs w:val="24"/>
              </w:rPr>
              <w:t>Outreach outcomes aimed at employers and service providers includes increasing community awareness of GLAD-EDD services through in-person contacts at job fairs, hiring events, on-site EDD events, cold call</w:t>
            </w:r>
            <w:r w:rsidR="005C101C">
              <w:rPr>
                <w:sz w:val="24"/>
                <w:szCs w:val="24"/>
              </w:rPr>
              <w:t xml:space="preserve"> </w:t>
            </w:r>
            <w:r w:rsidRPr="00C84B03">
              <w:rPr>
                <w:sz w:val="24"/>
                <w:szCs w:val="24"/>
              </w:rPr>
              <w:t>visits at offices and businesses, and collaborative efforts with partners such as DOR that have their own network of mutually beneficial contacts. Once initial introductions to employers and service provides have occurred, additional steps and outcomes include employer education about tax credits, legal obligations per the Americans with Disabilities Act</w:t>
            </w:r>
            <w:r w:rsidR="005C101C">
              <w:rPr>
                <w:sz w:val="24"/>
                <w:szCs w:val="24"/>
              </w:rPr>
              <w:t xml:space="preserve"> (ADA</w:t>
            </w:r>
            <w:r w:rsidRPr="00C84B03">
              <w:rPr>
                <w:sz w:val="24"/>
                <w:szCs w:val="24"/>
              </w:rPr>
              <w:t>), communication tips and resources, communication technology support, and information about deafness and cultural aspects of ASL and deaf culture. An additional objective is to develop a network and ongoing collaboration with employers and service providers that will strengthen the potential for improved consumer outcomes and the program goals.</w:t>
            </w:r>
          </w:p>
          <w:p w14:paraId="4C957BC1" w14:textId="392E63DB" w:rsidR="00975811" w:rsidRPr="003942DF" w:rsidRDefault="00975811" w:rsidP="00C84B03">
            <w:pPr>
              <w:rPr>
                <w:rFonts w:ascii="Calibri" w:hAnsi="Calibri" w:cs="Calibri"/>
                <w:sz w:val="24"/>
                <w:szCs w:val="24"/>
              </w:rPr>
            </w:pPr>
          </w:p>
        </w:tc>
      </w:tr>
    </w:tbl>
    <w:p w14:paraId="5AA3B5DF" w14:textId="77777777" w:rsidR="009A0CE9" w:rsidRDefault="009A0CE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F7314C" w:rsidRPr="003942DF" w14:paraId="4420758C" w14:textId="77777777" w:rsidTr="00ED6F27">
        <w:tc>
          <w:tcPr>
            <w:tcW w:w="1975" w:type="dxa"/>
          </w:tcPr>
          <w:p w14:paraId="113C130E" w14:textId="1AAC2F6A" w:rsidR="00F7314C" w:rsidRPr="003942DF" w:rsidRDefault="008A230E" w:rsidP="00ED6F27">
            <w:pPr>
              <w:rPr>
                <w:rFonts w:ascii="Calibri" w:hAnsi="Calibri" w:cs="Calibri"/>
                <w:b/>
                <w:sz w:val="24"/>
                <w:szCs w:val="24"/>
              </w:rPr>
            </w:pPr>
            <w:r>
              <w:lastRenderedPageBreak/>
              <w:br w:type="page"/>
            </w:r>
            <w:r w:rsidR="00F7314C" w:rsidRPr="003942DF">
              <w:rPr>
                <w:rFonts w:ascii="Calibri" w:hAnsi="Calibri" w:cs="Calibri"/>
                <w:b/>
                <w:sz w:val="24"/>
                <w:szCs w:val="24"/>
              </w:rPr>
              <w:t>APPLICANT</w:t>
            </w:r>
          </w:p>
        </w:tc>
        <w:tc>
          <w:tcPr>
            <w:tcW w:w="7375" w:type="dxa"/>
          </w:tcPr>
          <w:p w14:paraId="29D85B30" w14:textId="13E3B0C3" w:rsidR="00B535B4" w:rsidRPr="003942DF" w:rsidRDefault="00D92336" w:rsidP="00ED6F27">
            <w:pPr>
              <w:rPr>
                <w:rFonts w:ascii="Calibri" w:hAnsi="Calibri" w:cs="Calibri"/>
                <w:b/>
                <w:bCs/>
                <w:sz w:val="24"/>
                <w:szCs w:val="24"/>
              </w:rPr>
            </w:pPr>
            <w:r>
              <w:rPr>
                <w:rFonts w:ascii="Calibri" w:hAnsi="Calibri" w:cs="Calibri"/>
                <w:b/>
                <w:bCs/>
                <w:sz w:val="24"/>
                <w:szCs w:val="24"/>
              </w:rPr>
              <w:t>NorCal Services for Deaf and Hard of Hearing</w:t>
            </w:r>
            <w:r w:rsidR="005C101C">
              <w:rPr>
                <w:rFonts w:ascii="Calibri" w:hAnsi="Calibri" w:cs="Calibri"/>
                <w:b/>
                <w:bCs/>
                <w:sz w:val="24"/>
                <w:szCs w:val="24"/>
              </w:rPr>
              <w:t xml:space="preserve"> (NorCal)</w:t>
            </w:r>
          </w:p>
          <w:p w14:paraId="15B7094B" w14:textId="133CABFC" w:rsidR="00524E7C" w:rsidRDefault="00D92336" w:rsidP="00ED6F27">
            <w:pPr>
              <w:rPr>
                <w:rFonts w:ascii="Calibri" w:hAnsi="Calibri" w:cs="Calibri"/>
                <w:bCs/>
                <w:sz w:val="24"/>
                <w:szCs w:val="24"/>
              </w:rPr>
            </w:pPr>
            <w:r>
              <w:rPr>
                <w:rFonts w:ascii="Calibri" w:hAnsi="Calibri" w:cs="Calibri"/>
                <w:bCs/>
                <w:sz w:val="24"/>
                <w:szCs w:val="24"/>
              </w:rPr>
              <w:t>4044 N. Freeway Blvd.</w:t>
            </w:r>
          </w:p>
          <w:p w14:paraId="48B1B226" w14:textId="5F22AF12" w:rsidR="0085022D" w:rsidRPr="003942DF" w:rsidRDefault="00D92336" w:rsidP="00ED6F27">
            <w:pPr>
              <w:rPr>
                <w:rFonts w:ascii="Calibri" w:hAnsi="Calibri" w:cs="Calibri"/>
                <w:sz w:val="24"/>
                <w:szCs w:val="24"/>
              </w:rPr>
            </w:pPr>
            <w:r>
              <w:rPr>
                <w:rFonts w:ascii="Calibri" w:hAnsi="Calibri" w:cs="Calibri"/>
                <w:bCs/>
                <w:sz w:val="24"/>
                <w:szCs w:val="24"/>
              </w:rPr>
              <w:t>Sacramento, CA 95834</w:t>
            </w:r>
          </w:p>
          <w:p w14:paraId="475933AE" w14:textId="77777777" w:rsidR="00F7314C" w:rsidRPr="003942DF" w:rsidRDefault="00F7314C" w:rsidP="00F7314C">
            <w:pPr>
              <w:rPr>
                <w:rFonts w:ascii="Calibri" w:hAnsi="Calibri" w:cs="Calibri"/>
                <w:sz w:val="24"/>
                <w:szCs w:val="24"/>
              </w:rPr>
            </w:pPr>
          </w:p>
        </w:tc>
      </w:tr>
      <w:tr w:rsidR="00F7314C" w:rsidRPr="003942DF" w14:paraId="75A8F09A" w14:textId="77777777" w:rsidTr="00ED6F27">
        <w:tc>
          <w:tcPr>
            <w:tcW w:w="1975" w:type="dxa"/>
          </w:tcPr>
          <w:p w14:paraId="2C4A65CF" w14:textId="640C3A10" w:rsidR="00F7314C" w:rsidRPr="003942DF" w:rsidRDefault="00F7314C" w:rsidP="00ED6F27">
            <w:pPr>
              <w:rPr>
                <w:rFonts w:ascii="Calibri" w:hAnsi="Calibri" w:cs="Calibri"/>
                <w:b/>
                <w:sz w:val="24"/>
                <w:szCs w:val="24"/>
              </w:rPr>
            </w:pPr>
            <w:r w:rsidRPr="003942DF">
              <w:rPr>
                <w:rFonts w:ascii="Calibri" w:hAnsi="Calibri" w:cs="Calibri"/>
                <w:b/>
                <w:sz w:val="24"/>
                <w:szCs w:val="24"/>
              </w:rPr>
              <w:t>CONTACT</w:t>
            </w:r>
          </w:p>
        </w:tc>
        <w:tc>
          <w:tcPr>
            <w:tcW w:w="7375" w:type="dxa"/>
          </w:tcPr>
          <w:p w14:paraId="1B5356F0" w14:textId="4B7D834C" w:rsidR="00B535B4" w:rsidRPr="003942DF" w:rsidRDefault="00D92336" w:rsidP="00B535B4">
            <w:pPr>
              <w:rPr>
                <w:rFonts w:ascii="Calibri" w:eastAsia="Calibri" w:hAnsi="Calibri" w:cs="Calibri"/>
                <w:bCs/>
                <w:noProof/>
                <w:sz w:val="24"/>
                <w:szCs w:val="24"/>
              </w:rPr>
            </w:pPr>
            <w:r>
              <w:rPr>
                <w:rFonts w:ascii="Calibri" w:eastAsia="Calibri" w:hAnsi="Calibri" w:cs="Calibri"/>
                <w:bCs/>
                <w:noProof/>
                <w:sz w:val="24"/>
                <w:szCs w:val="24"/>
              </w:rPr>
              <w:t>Sheri Farinha</w:t>
            </w:r>
          </w:p>
          <w:p w14:paraId="673AFD91" w14:textId="36C2CF06" w:rsidR="00B535B4" w:rsidRPr="00063D26" w:rsidRDefault="005C101C" w:rsidP="00B535B4">
            <w:pPr>
              <w:rPr>
                <w:rFonts w:ascii="Calibri" w:eastAsia="Calibri" w:hAnsi="Calibri" w:cs="Calibri"/>
                <w:strike/>
                <w:sz w:val="24"/>
                <w:szCs w:val="24"/>
              </w:rPr>
            </w:pPr>
            <w:r>
              <w:rPr>
                <w:rFonts w:ascii="Calibri" w:eastAsia="Calibri" w:hAnsi="Calibri" w:cs="Calibri"/>
                <w:sz w:val="24"/>
                <w:szCs w:val="24"/>
              </w:rPr>
              <w:t>1-</w:t>
            </w:r>
            <w:r w:rsidR="00D92336">
              <w:rPr>
                <w:rFonts w:ascii="Calibri" w:eastAsia="Calibri" w:hAnsi="Calibri" w:cs="Calibri"/>
                <w:sz w:val="24"/>
                <w:szCs w:val="24"/>
              </w:rPr>
              <w:t>916-349-</w:t>
            </w:r>
            <w:r w:rsidR="00D92336" w:rsidRPr="00063D26">
              <w:rPr>
                <w:rFonts w:ascii="Calibri" w:eastAsia="Calibri" w:hAnsi="Calibri" w:cs="Calibri"/>
                <w:sz w:val="24"/>
                <w:szCs w:val="24"/>
              </w:rPr>
              <w:t>75</w:t>
            </w:r>
            <w:r w:rsidR="00063D26" w:rsidRPr="00063D26">
              <w:rPr>
                <w:rFonts w:ascii="Calibri" w:eastAsia="Calibri" w:hAnsi="Calibri" w:cs="Calibri"/>
                <w:sz w:val="24"/>
                <w:szCs w:val="24"/>
              </w:rPr>
              <w:t>00</w:t>
            </w:r>
          </w:p>
          <w:p w14:paraId="5D1E8F59" w14:textId="577D3737" w:rsidR="00B535B4" w:rsidRPr="003942DF" w:rsidRDefault="00676EAC" w:rsidP="00B535B4">
            <w:pPr>
              <w:rPr>
                <w:rFonts w:ascii="Calibri" w:hAnsi="Calibri" w:cs="Calibri"/>
                <w:color w:val="0563C1"/>
                <w:sz w:val="24"/>
                <w:szCs w:val="24"/>
              </w:rPr>
            </w:pPr>
            <w:hyperlink r:id="rId15" w:history="1">
              <w:r w:rsidR="00710B71" w:rsidRPr="00E91491">
                <w:rPr>
                  <w:rStyle w:val="Hyperlink"/>
                  <w:rFonts w:ascii="Calibri" w:hAnsi="Calibri" w:cs="Calibri"/>
                  <w:sz w:val="24"/>
                  <w:szCs w:val="24"/>
                </w:rPr>
                <w:t>sfarinha@norcalcenter.org</w:t>
              </w:r>
            </w:hyperlink>
            <w:r w:rsidR="00710B71">
              <w:rPr>
                <w:rFonts w:ascii="Calibri" w:hAnsi="Calibri" w:cs="Calibri"/>
                <w:color w:val="0563C1"/>
                <w:sz w:val="24"/>
                <w:szCs w:val="24"/>
              </w:rPr>
              <w:t xml:space="preserve"> </w:t>
            </w:r>
          </w:p>
          <w:p w14:paraId="1A742B2C" w14:textId="77777777" w:rsidR="00F7314C" w:rsidRPr="003942DF" w:rsidRDefault="00F7314C" w:rsidP="00ED6F27">
            <w:pPr>
              <w:rPr>
                <w:rFonts w:ascii="Calibri" w:hAnsi="Calibri" w:cs="Calibri"/>
                <w:sz w:val="24"/>
                <w:szCs w:val="24"/>
              </w:rPr>
            </w:pPr>
          </w:p>
        </w:tc>
      </w:tr>
      <w:tr w:rsidR="00F7314C" w:rsidRPr="003942DF" w14:paraId="6F59B09B" w14:textId="77777777" w:rsidTr="00ED6F27">
        <w:trPr>
          <w:trHeight w:val="432"/>
        </w:trPr>
        <w:tc>
          <w:tcPr>
            <w:tcW w:w="1975" w:type="dxa"/>
          </w:tcPr>
          <w:p w14:paraId="6D2337EF" w14:textId="77777777" w:rsidR="00F7314C" w:rsidRPr="003942DF" w:rsidRDefault="00F7314C" w:rsidP="00ED6F27">
            <w:pPr>
              <w:rPr>
                <w:rFonts w:ascii="Calibri" w:hAnsi="Calibri" w:cs="Calibri"/>
                <w:b/>
                <w:sz w:val="24"/>
                <w:szCs w:val="24"/>
              </w:rPr>
            </w:pPr>
            <w:r w:rsidRPr="003942DF">
              <w:rPr>
                <w:rFonts w:ascii="Calibri" w:hAnsi="Calibri" w:cs="Calibri"/>
                <w:b/>
                <w:sz w:val="24"/>
                <w:szCs w:val="24"/>
              </w:rPr>
              <w:t>AWARD</w:t>
            </w:r>
          </w:p>
        </w:tc>
        <w:tc>
          <w:tcPr>
            <w:tcW w:w="7375" w:type="dxa"/>
          </w:tcPr>
          <w:p w14:paraId="7B25AC8E" w14:textId="53EFCBB3" w:rsidR="00F7314C" w:rsidRPr="003942DF" w:rsidRDefault="00514CE3" w:rsidP="00F7314C">
            <w:pPr>
              <w:rPr>
                <w:rFonts w:ascii="Calibri" w:hAnsi="Calibri" w:cs="Calibri"/>
                <w:sz w:val="24"/>
                <w:szCs w:val="24"/>
              </w:rPr>
            </w:pPr>
            <w:r w:rsidRPr="003942DF">
              <w:rPr>
                <w:rFonts w:ascii="Calibri" w:hAnsi="Calibri" w:cs="Calibri"/>
                <w:sz w:val="24"/>
                <w:szCs w:val="24"/>
              </w:rPr>
              <w:t>$</w:t>
            </w:r>
            <w:r w:rsidR="00D92336">
              <w:rPr>
                <w:rFonts w:ascii="Calibri" w:hAnsi="Calibri" w:cs="Calibri"/>
                <w:sz w:val="24"/>
                <w:szCs w:val="24"/>
              </w:rPr>
              <w:t>345,000.00</w:t>
            </w:r>
          </w:p>
        </w:tc>
      </w:tr>
      <w:tr w:rsidR="00F7314C" w:rsidRPr="003942DF" w14:paraId="455EC83E" w14:textId="77777777" w:rsidTr="00ED6F27">
        <w:trPr>
          <w:trHeight w:val="567"/>
        </w:trPr>
        <w:tc>
          <w:tcPr>
            <w:tcW w:w="1975" w:type="dxa"/>
          </w:tcPr>
          <w:p w14:paraId="73A8ED97" w14:textId="77777777" w:rsidR="00F7314C" w:rsidRDefault="00D92336" w:rsidP="00ED6F27">
            <w:pPr>
              <w:rPr>
                <w:rFonts w:ascii="Calibri" w:hAnsi="Calibri" w:cs="Calibri"/>
                <w:b/>
                <w:sz w:val="24"/>
                <w:szCs w:val="24"/>
              </w:rPr>
            </w:pPr>
            <w:r>
              <w:rPr>
                <w:rFonts w:ascii="Calibri" w:hAnsi="Calibri" w:cs="Calibri"/>
                <w:b/>
                <w:sz w:val="24"/>
                <w:szCs w:val="24"/>
              </w:rPr>
              <w:t>COUNTIES TO BE SERVED</w:t>
            </w:r>
          </w:p>
          <w:p w14:paraId="5ED90F3C" w14:textId="138BC248" w:rsidR="00D92336" w:rsidRPr="003942DF" w:rsidRDefault="00D92336" w:rsidP="00ED6F27">
            <w:pPr>
              <w:rPr>
                <w:rFonts w:ascii="Calibri" w:hAnsi="Calibri" w:cs="Calibri"/>
                <w:b/>
                <w:sz w:val="24"/>
                <w:szCs w:val="24"/>
              </w:rPr>
            </w:pPr>
          </w:p>
        </w:tc>
        <w:tc>
          <w:tcPr>
            <w:tcW w:w="7375" w:type="dxa"/>
          </w:tcPr>
          <w:p w14:paraId="6EC8864D" w14:textId="46C20369" w:rsidR="00F7314C" w:rsidRDefault="00D92336" w:rsidP="00ED6F27">
            <w:pPr>
              <w:rPr>
                <w:rFonts w:ascii="Calibri" w:hAnsi="Calibri" w:cs="Calibri"/>
                <w:sz w:val="24"/>
                <w:szCs w:val="24"/>
              </w:rPr>
            </w:pPr>
            <w:r w:rsidRPr="00D92336">
              <w:rPr>
                <w:rFonts w:ascii="Calibri" w:hAnsi="Calibri" w:cs="Calibri"/>
                <w:sz w:val="24"/>
                <w:szCs w:val="24"/>
              </w:rPr>
              <w:t xml:space="preserve">Alpine, Amador, Butte, Calaveras, Colusa, El Dorado, Glenn, Lassen, Modoc, Nevada, Placer, Plumas, Sacramento, San Joaquin, </w:t>
            </w:r>
            <w:r w:rsidR="00B71F39" w:rsidRPr="00D92336">
              <w:rPr>
                <w:rFonts w:ascii="Calibri" w:hAnsi="Calibri" w:cs="Calibri"/>
                <w:sz w:val="24"/>
                <w:szCs w:val="24"/>
              </w:rPr>
              <w:t>Stanislaus, Tuolumne</w:t>
            </w:r>
            <w:r w:rsidRPr="00D92336">
              <w:rPr>
                <w:rFonts w:ascii="Calibri" w:hAnsi="Calibri" w:cs="Calibri"/>
                <w:sz w:val="24"/>
                <w:szCs w:val="24"/>
              </w:rPr>
              <w:t xml:space="preserve">, Yolo, </w:t>
            </w:r>
            <w:r w:rsidR="00B71F39" w:rsidRPr="00D92336">
              <w:rPr>
                <w:rFonts w:ascii="Calibri" w:hAnsi="Calibri" w:cs="Calibri"/>
                <w:sz w:val="24"/>
                <w:szCs w:val="24"/>
              </w:rPr>
              <w:t>Yuba, Shasta</w:t>
            </w:r>
            <w:r w:rsidRPr="00D92336">
              <w:rPr>
                <w:rFonts w:ascii="Calibri" w:hAnsi="Calibri" w:cs="Calibri"/>
                <w:sz w:val="24"/>
                <w:szCs w:val="24"/>
              </w:rPr>
              <w:t>, Sierra, Siskiyou, Sutter, Tehama, Trinity</w:t>
            </w:r>
          </w:p>
          <w:p w14:paraId="1D5AF467" w14:textId="75F5B909" w:rsidR="00D92336" w:rsidRPr="003942DF" w:rsidRDefault="00D92336" w:rsidP="00ED6F27">
            <w:pPr>
              <w:rPr>
                <w:rFonts w:ascii="Calibri" w:hAnsi="Calibri" w:cs="Calibri"/>
                <w:sz w:val="24"/>
                <w:szCs w:val="24"/>
              </w:rPr>
            </w:pPr>
          </w:p>
        </w:tc>
      </w:tr>
      <w:tr w:rsidR="00F7314C" w:rsidRPr="003942DF" w14:paraId="1C00F754" w14:textId="77777777" w:rsidTr="00ED6F27">
        <w:tc>
          <w:tcPr>
            <w:tcW w:w="1975" w:type="dxa"/>
          </w:tcPr>
          <w:p w14:paraId="6034CE89" w14:textId="77777777" w:rsidR="00F7314C" w:rsidRPr="003942DF" w:rsidRDefault="00F7314C" w:rsidP="00ED6F27">
            <w:pPr>
              <w:rPr>
                <w:rFonts w:ascii="Calibri" w:hAnsi="Calibri" w:cs="Calibri"/>
                <w:b/>
                <w:sz w:val="24"/>
                <w:szCs w:val="24"/>
              </w:rPr>
            </w:pPr>
            <w:r w:rsidRPr="003942DF">
              <w:rPr>
                <w:rFonts w:ascii="Calibri" w:hAnsi="Calibri" w:cs="Calibri"/>
                <w:b/>
                <w:sz w:val="24"/>
                <w:szCs w:val="24"/>
              </w:rPr>
              <w:t>TARGETED PARTICIPANTS</w:t>
            </w:r>
          </w:p>
          <w:p w14:paraId="64E439B4" w14:textId="77777777" w:rsidR="00F7314C" w:rsidRPr="003942DF" w:rsidRDefault="00F7314C" w:rsidP="00ED6F27">
            <w:pPr>
              <w:rPr>
                <w:rFonts w:ascii="Calibri" w:hAnsi="Calibri" w:cs="Calibri"/>
                <w:b/>
                <w:sz w:val="24"/>
                <w:szCs w:val="24"/>
              </w:rPr>
            </w:pPr>
          </w:p>
        </w:tc>
        <w:tc>
          <w:tcPr>
            <w:tcW w:w="7375" w:type="dxa"/>
          </w:tcPr>
          <w:p w14:paraId="2329F74D" w14:textId="6B713BBC" w:rsidR="00F7314C" w:rsidRPr="003942DF" w:rsidRDefault="005C101C" w:rsidP="001B3587">
            <w:pPr>
              <w:rPr>
                <w:rFonts w:ascii="Calibri" w:hAnsi="Calibri" w:cs="Calibri"/>
                <w:sz w:val="24"/>
                <w:szCs w:val="24"/>
              </w:rPr>
            </w:pPr>
            <w:r>
              <w:rPr>
                <w:rFonts w:ascii="Calibri" w:hAnsi="Calibri" w:cs="Calibri"/>
                <w:sz w:val="24"/>
                <w:szCs w:val="24"/>
              </w:rPr>
              <w:t>DHH</w:t>
            </w:r>
            <w:r w:rsidR="00D92336">
              <w:rPr>
                <w:rFonts w:ascii="Calibri" w:hAnsi="Calibri" w:cs="Calibri"/>
                <w:sz w:val="24"/>
                <w:szCs w:val="24"/>
              </w:rPr>
              <w:t xml:space="preserve"> Individuals</w:t>
            </w:r>
          </w:p>
        </w:tc>
      </w:tr>
      <w:tr w:rsidR="00F7314C" w:rsidRPr="003942DF" w14:paraId="0D8E8ACB" w14:textId="77777777" w:rsidTr="00ED6F27">
        <w:tc>
          <w:tcPr>
            <w:tcW w:w="1975" w:type="dxa"/>
          </w:tcPr>
          <w:p w14:paraId="6C1D0763" w14:textId="77777777" w:rsidR="00F7314C" w:rsidRPr="003942DF" w:rsidRDefault="00F7314C" w:rsidP="00ED6F27">
            <w:pPr>
              <w:rPr>
                <w:rFonts w:ascii="Calibri" w:hAnsi="Calibri" w:cs="Calibri"/>
                <w:b/>
                <w:sz w:val="24"/>
                <w:szCs w:val="24"/>
              </w:rPr>
            </w:pPr>
            <w:r w:rsidRPr="003942DF">
              <w:rPr>
                <w:rFonts w:ascii="Calibri" w:hAnsi="Calibri" w:cs="Calibri"/>
                <w:b/>
                <w:sz w:val="24"/>
                <w:szCs w:val="24"/>
              </w:rPr>
              <w:t>KEY PARTNERS</w:t>
            </w:r>
          </w:p>
        </w:tc>
        <w:tc>
          <w:tcPr>
            <w:tcW w:w="7375" w:type="dxa"/>
          </w:tcPr>
          <w:p w14:paraId="370C0C14" w14:textId="0ADED932" w:rsidR="00D92336" w:rsidRPr="0039746F" w:rsidRDefault="00D92336" w:rsidP="0039746F">
            <w:pPr>
              <w:pStyle w:val="ListParagraph"/>
              <w:widowControl w:val="0"/>
              <w:numPr>
                <w:ilvl w:val="0"/>
                <w:numId w:val="16"/>
              </w:numPr>
              <w:autoSpaceDE w:val="0"/>
              <w:autoSpaceDN w:val="0"/>
              <w:adjustRightInd w:val="0"/>
              <w:rPr>
                <w:rFonts w:ascii="Calibri" w:eastAsia="Arial" w:hAnsi="Calibri" w:cs="Calibri"/>
                <w:sz w:val="24"/>
                <w:szCs w:val="24"/>
              </w:rPr>
            </w:pPr>
            <w:r w:rsidRPr="0039746F">
              <w:rPr>
                <w:rFonts w:ascii="Calibri" w:eastAsia="Arial" w:hAnsi="Calibri" w:cs="Calibri"/>
                <w:sz w:val="24"/>
                <w:szCs w:val="24"/>
              </w:rPr>
              <w:t>Sacramento Employment and Training Association</w:t>
            </w:r>
            <w:r w:rsidR="005C101C" w:rsidRPr="0039746F">
              <w:rPr>
                <w:rFonts w:ascii="Calibri" w:eastAsia="Arial" w:hAnsi="Calibri" w:cs="Calibri"/>
                <w:sz w:val="24"/>
                <w:szCs w:val="24"/>
              </w:rPr>
              <w:t xml:space="preserve"> (SETA)</w:t>
            </w:r>
          </w:p>
          <w:p w14:paraId="643819E7" w14:textId="6961370E" w:rsidR="00D92336" w:rsidRPr="0039746F" w:rsidRDefault="00D92336" w:rsidP="0039746F">
            <w:pPr>
              <w:pStyle w:val="ListParagraph"/>
              <w:widowControl w:val="0"/>
              <w:numPr>
                <w:ilvl w:val="0"/>
                <w:numId w:val="16"/>
              </w:numPr>
              <w:autoSpaceDE w:val="0"/>
              <w:autoSpaceDN w:val="0"/>
              <w:adjustRightInd w:val="0"/>
              <w:rPr>
                <w:rFonts w:ascii="Calibri" w:eastAsia="Arial" w:hAnsi="Calibri" w:cs="Calibri"/>
                <w:sz w:val="24"/>
                <w:szCs w:val="24"/>
              </w:rPr>
            </w:pPr>
            <w:r w:rsidRPr="0039746F">
              <w:rPr>
                <w:rFonts w:ascii="Calibri" w:eastAsia="Arial" w:hAnsi="Calibri" w:cs="Calibri"/>
                <w:sz w:val="24"/>
                <w:szCs w:val="24"/>
              </w:rPr>
              <w:t>Senior Community Services Employment Program</w:t>
            </w:r>
            <w:r w:rsidR="005C101C" w:rsidRPr="0039746F">
              <w:rPr>
                <w:rFonts w:ascii="Calibri" w:eastAsia="Arial" w:hAnsi="Calibri" w:cs="Calibri"/>
                <w:sz w:val="24"/>
                <w:szCs w:val="24"/>
              </w:rPr>
              <w:t xml:space="preserve"> (AARP SCSEP)</w:t>
            </w:r>
            <w:r w:rsidRPr="0039746F">
              <w:rPr>
                <w:rFonts w:ascii="Calibri" w:eastAsia="Arial" w:hAnsi="Calibri" w:cs="Calibri"/>
                <w:sz w:val="24"/>
                <w:szCs w:val="24"/>
              </w:rPr>
              <w:t xml:space="preserve"> </w:t>
            </w:r>
          </w:p>
          <w:p w14:paraId="5746AD6D" w14:textId="36C0C902" w:rsidR="00D92336" w:rsidRPr="0039746F" w:rsidRDefault="00D92336" w:rsidP="0039746F">
            <w:pPr>
              <w:pStyle w:val="ListParagraph"/>
              <w:widowControl w:val="0"/>
              <w:numPr>
                <w:ilvl w:val="0"/>
                <w:numId w:val="16"/>
              </w:numPr>
              <w:autoSpaceDE w:val="0"/>
              <w:autoSpaceDN w:val="0"/>
              <w:adjustRightInd w:val="0"/>
              <w:rPr>
                <w:rFonts w:ascii="Calibri" w:eastAsia="Arial" w:hAnsi="Calibri" w:cs="Calibri"/>
                <w:sz w:val="24"/>
                <w:szCs w:val="24"/>
              </w:rPr>
            </w:pPr>
            <w:r w:rsidRPr="0039746F">
              <w:rPr>
                <w:rFonts w:ascii="Calibri" w:eastAsia="Arial" w:hAnsi="Calibri" w:cs="Calibri"/>
                <w:sz w:val="24"/>
                <w:szCs w:val="24"/>
              </w:rPr>
              <w:t>Alta Regional Center</w:t>
            </w:r>
          </w:p>
          <w:p w14:paraId="4D7807C3" w14:textId="29228470" w:rsidR="00D92336" w:rsidRPr="0039746F" w:rsidRDefault="005C101C" w:rsidP="0039746F">
            <w:pPr>
              <w:pStyle w:val="ListParagraph"/>
              <w:widowControl w:val="0"/>
              <w:numPr>
                <w:ilvl w:val="0"/>
                <w:numId w:val="16"/>
              </w:numPr>
              <w:autoSpaceDE w:val="0"/>
              <w:autoSpaceDN w:val="0"/>
              <w:adjustRightInd w:val="0"/>
              <w:rPr>
                <w:rFonts w:ascii="Calibri" w:eastAsia="Arial" w:hAnsi="Calibri" w:cs="Calibri"/>
                <w:sz w:val="24"/>
                <w:szCs w:val="24"/>
              </w:rPr>
            </w:pPr>
            <w:r w:rsidRPr="0039746F">
              <w:rPr>
                <w:rFonts w:ascii="Calibri" w:eastAsia="Arial" w:hAnsi="Calibri" w:cs="Calibri"/>
                <w:sz w:val="24"/>
                <w:szCs w:val="24"/>
              </w:rPr>
              <w:t>DOR</w:t>
            </w:r>
          </w:p>
          <w:p w14:paraId="3510AFD1" w14:textId="1D819619" w:rsidR="00B535B4" w:rsidRPr="0039746F" w:rsidRDefault="00D92336" w:rsidP="0039746F">
            <w:pPr>
              <w:pStyle w:val="ListParagraph"/>
              <w:numPr>
                <w:ilvl w:val="0"/>
                <w:numId w:val="16"/>
              </w:numPr>
              <w:rPr>
                <w:rFonts w:ascii="Calibri" w:eastAsia="Arial" w:hAnsi="Calibri" w:cs="Calibri"/>
                <w:sz w:val="24"/>
                <w:szCs w:val="24"/>
              </w:rPr>
            </w:pPr>
            <w:r w:rsidRPr="0039746F">
              <w:rPr>
                <w:rFonts w:ascii="Calibri" w:eastAsia="Arial" w:hAnsi="Calibri" w:cs="Calibri"/>
                <w:sz w:val="24"/>
                <w:szCs w:val="24"/>
              </w:rPr>
              <w:t xml:space="preserve">Sierra Health Foundation </w:t>
            </w:r>
          </w:p>
          <w:p w14:paraId="1D9C3AF5" w14:textId="36BE13F7" w:rsidR="00D92336" w:rsidRPr="003942DF" w:rsidRDefault="00D92336" w:rsidP="00D92336">
            <w:pPr>
              <w:rPr>
                <w:rFonts w:ascii="Calibri" w:hAnsi="Calibri" w:cs="Calibri"/>
                <w:sz w:val="24"/>
                <w:szCs w:val="24"/>
              </w:rPr>
            </w:pPr>
          </w:p>
        </w:tc>
      </w:tr>
      <w:tr w:rsidR="00F7314C" w:rsidRPr="003942DF" w14:paraId="68957201" w14:textId="77777777" w:rsidTr="00A87636">
        <w:trPr>
          <w:trHeight w:val="360"/>
        </w:trPr>
        <w:tc>
          <w:tcPr>
            <w:tcW w:w="1975" w:type="dxa"/>
          </w:tcPr>
          <w:p w14:paraId="306F53A8" w14:textId="77777777" w:rsidR="00F7314C" w:rsidRPr="003942DF" w:rsidRDefault="00F7314C" w:rsidP="00ED6F27">
            <w:pPr>
              <w:rPr>
                <w:rFonts w:ascii="Calibri" w:hAnsi="Calibri" w:cs="Calibri"/>
                <w:b/>
                <w:sz w:val="24"/>
                <w:szCs w:val="24"/>
              </w:rPr>
            </w:pPr>
            <w:r w:rsidRPr="003942DF">
              <w:rPr>
                <w:rFonts w:ascii="Calibri" w:hAnsi="Calibri" w:cs="Calibri"/>
                <w:b/>
                <w:sz w:val="24"/>
                <w:szCs w:val="24"/>
              </w:rPr>
              <w:t>PROJECT DESCRIPTION</w:t>
            </w:r>
          </w:p>
        </w:tc>
        <w:tc>
          <w:tcPr>
            <w:tcW w:w="7375" w:type="dxa"/>
          </w:tcPr>
          <w:p w14:paraId="3899CA2F" w14:textId="647F5F6B" w:rsidR="00CE7DBA" w:rsidRDefault="00D92336" w:rsidP="00687E26">
            <w:pPr>
              <w:widowControl w:val="0"/>
              <w:autoSpaceDE w:val="0"/>
              <w:autoSpaceDN w:val="0"/>
              <w:adjustRightInd w:val="0"/>
              <w:contextualSpacing/>
              <w:rPr>
                <w:rFonts w:ascii="Calibri" w:eastAsia="Arial" w:hAnsi="Calibri" w:cs="Calibri"/>
                <w:sz w:val="24"/>
                <w:szCs w:val="24"/>
              </w:rPr>
            </w:pPr>
            <w:r w:rsidRPr="00D92336">
              <w:rPr>
                <w:rFonts w:ascii="Calibri" w:eastAsia="Arial" w:hAnsi="Calibri" w:cs="Calibri"/>
                <w:sz w:val="24"/>
                <w:szCs w:val="24"/>
              </w:rPr>
              <w:t xml:space="preserve">NorCal, through coordination with </w:t>
            </w:r>
            <w:r w:rsidR="005C101C">
              <w:rPr>
                <w:rFonts w:ascii="Calibri" w:eastAsia="Arial" w:hAnsi="Calibri" w:cs="Calibri"/>
                <w:sz w:val="24"/>
                <w:szCs w:val="24"/>
              </w:rPr>
              <w:t xml:space="preserve">the </w:t>
            </w:r>
            <w:r w:rsidRPr="00D92336">
              <w:rPr>
                <w:rFonts w:ascii="Calibri" w:eastAsia="Arial" w:hAnsi="Calibri" w:cs="Calibri"/>
                <w:sz w:val="24"/>
                <w:szCs w:val="24"/>
              </w:rPr>
              <w:t>EDD and two AJCC</w:t>
            </w:r>
            <w:r w:rsidR="005C101C">
              <w:rPr>
                <w:rFonts w:ascii="Calibri" w:eastAsia="Arial" w:hAnsi="Calibri" w:cs="Calibri"/>
                <w:sz w:val="24"/>
                <w:szCs w:val="24"/>
              </w:rPr>
              <w:t xml:space="preserve"> locations</w:t>
            </w:r>
            <w:r w:rsidRPr="00D92336">
              <w:rPr>
                <w:rFonts w:ascii="Calibri" w:eastAsia="Arial" w:hAnsi="Calibri" w:cs="Calibri"/>
                <w:sz w:val="24"/>
                <w:szCs w:val="24"/>
              </w:rPr>
              <w:t xml:space="preserve">, </w:t>
            </w:r>
            <w:r w:rsidR="005C101C">
              <w:rPr>
                <w:rFonts w:ascii="Calibri" w:eastAsia="Arial" w:hAnsi="Calibri" w:cs="Calibri"/>
                <w:sz w:val="24"/>
                <w:szCs w:val="24"/>
              </w:rPr>
              <w:t>will</w:t>
            </w:r>
            <w:r w:rsidRPr="00D92336">
              <w:rPr>
                <w:rFonts w:ascii="Calibri" w:eastAsia="Arial" w:hAnsi="Calibri" w:cs="Calibri"/>
                <w:sz w:val="24"/>
                <w:szCs w:val="24"/>
              </w:rPr>
              <w:t xml:space="preserve"> have one full</w:t>
            </w:r>
            <w:r w:rsidR="005C101C">
              <w:rPr>
                <w:rFonts w:ascii="Calibri" w:eastAsia="Arial" w:hAnsi="Calibri" w:cs="Calibri"/>
                <w:sz w:val="24"/>
                <w:szCs w:val="24"/>
              </w:rPr>
              <w:t>-</w:t>
            </w:r>
            <w:r w:rsidRPr="00D92336">
              <w:rPr>
                <w:rFonts w:ascii="Calibri" w:eastAsia="Arial" w:hAnsi="Calibri" w:cs="Calibri"/>
                <w:sz w:val="24"/>
                <w:szCs w:val="24"/>
              </w:rPr>
              <w:t xml:space="preserve">time </w:t>
            </w:r>
            <w:r w:rsidR="005C101C">
              <w:rPr>
                <w:rFonts w:ascii="Calibri" w:eastAsia="Arial" w:hAnsi="Calibri" w:cs="Calibri"/>
                <w:sz w:val="24"/>
                <w:szCs w:val="24"/>
              </w:rPr>
              <w:t>e</w:t>
            </w:r>
            <w:r w:rsidRPr="00D92336">
              <w:rPr>
                <w:rFonts w:ascii="Calibri" w:eastAsia="Arial" w:hAnsi="Calibri" w:cs="Calibri"/>
                <w:sz w:val="24"/>
                <w:szCs w:val="24"/>
              </w:rPr>
              <w:t xml:space="preserve">mployment </w:t>
            </w:r>
            <w:r w:rsidR="005C101C">
              <w:rPr>
                <w:rFonts w:ascii="Calibri" w:eastAsia="Arial" w:hAnsi="Calibri" w:cs="Calibri"/>
                <w:sz w:val="24"/>
                <w:szCs w:val="24"/>
              </w:rPr>
              <w:t>s</w:t>
            </w:r>
            <w:r w:rsidRPr="00D92336">
              <w:rPr>
                <w:rFonts w:ascii="Calibri" w:eastAsia="Arial" w:hAnsi="Calibri" w:cs="Calibri"/>
                <w:sz w:val="24"/>
                <w:szCs w:val="24"/>
              </w:rPr>
              <w:t>pecialist/</w:t>
            </w:r>
            <w:r w:rsidR="005C101C">
              <w:rPr>
                <w:rFonts w:ascii="Calibri" w:eastAsia="Arial" w:hAnsi="Calibri" w:cs="Calibri"/>
                <w:sz w:val="24"/>
                <w:szCs w:val="24"/>
              </w:rPr>
              <w:t>c</w:t>
            </w:r>
            <w:r w:rsidRPr="00D92336">
              <w:rPr>
                <w:rFonts w:ascii="Calibri" w:eastAsia="Arial" w:hAnsi="Calibri" w:cs="Calibri"/>
                <w:sz w:val="24"/>
                <w:szCs w:val="24"/>
              </w:rPr>
              <w:t>oordinator and one full</w:t>
            </w:r>
            <w:r w:rsidR="005C101C">
              <w:rPr>
                <w:rFonts w:ascii="Calibri" w:eastAsia="Arial" w:hAnsi="Calibri" w:cs="Calibri"/>
                <w:sz w:val="24"/>
                <w:szCs w:val="24"/>
              </w:rPr>
              <w:t>-</w:t>
            </w:r>
            <w:r w:rsidRPr="00D92336">
              <w:rPr>
                <w:rFonts w:ascii="Calibri" w:eastAsia="Arial" w:hAnsi="Calibri" w:cs="Calibri"/>
                <w:sz w:val="24"/>
                <w:szCs w:val="24"/>
              </w:rPr>
              <w:t xml:space="preserve">time </w:t>
            </w:r>
            <w:r w:rsidR="005C101C">
              <w:rPr>
                <w:rFonts w:ascii="Calibri" w:eastAsia="Arial" w:hAnsi="Calibri" w:cs="Calibri"/>
                <w:sz w:val="24"/>
                <w:szCs w:val="24"/>
              </w:rPr>
              <w:t>e</w:t>
            </w:r>
            <w:r w:rsidRPr="00D92336">
              <w:rPr>
                <w:rFonts w:ascii="Calibri" w:eastAsia="Arial" w:hAnsi="Calibri" w:cs="Calibri"/>
                <w:sz w:val="24"/>
                <w:szCs w:val="24"/>
              </w:rPr>
              <w:t xml:space="preserve">mployment </w:t>
            </w:r>
            <w:r w:rsidR="005C101C">
              <w:rPr>
                <w:rFonts w:ascii="Calibri" w:eastAsia="Arial" w:hAnsi="Calibri" w:cs="Calibri"/>
                <w:sz w:val="24"/>
                <w:szCs w:val="24"/>
              </w:rPr>
              <w:t>i</w:t>
            </w:r>
            <w:r w:rsidRPr="00D92336">
              <w:rPr>
                <w:rFonts w:ascii="Calibri" w:eastAsia="Arial" w:hAnsi="Calibri" w:cs="Calibri"/>
                <w:sz w:val="24"/>
                <w:szCs w:val="24"/>
              </w:rPr>
              <w:t xml:space="preserve">nterpreter at </w:t>
            </w:r>
            <w:r w:rsidR="005C101C">
              <w:rPr>
                <w:rFonts w:ascii="Calibri" w:eastAsia="Arial" w:hAnsi="Calibri" w:cs="Calibri"/>
                <w:sz w:val="24"/>
                <w:szCs w:val="24"/>
              </w:rPr>
              <w:t xml:space="preserve">the </w:t>
            </w:r>
            <w:r w:rsidRPr="00D92336">
              <w:rPr>
                <w:rFonts w:ascii="Calibri" w:eastAsia="Arial" w:hAnsi="Calibri" w:cs="Calibri"/>
                <w:sz w:val="24"/>
                <w:szCs w:val="24"/>
              </w:rPr>
              <w:t xml:space="preserve">Mark Sanders </w:t>
            </w:r>
            <w:r w:rsidR="005C101C">
              <w:rPr>
                <w:rFonts w:ascii="Calibri" w:eastAsia="Arial" w:hAnsi="Calibri" w:cs="Calibri"/>
                <w:sz w:val="24"/>
                <w:szCs w:val="24"/>
              </w:rPr>
              <w:t>AJCC</w:t>
            </w:r>
            <w:r w:rsidRPr="00D92336">
              <w:rPr>
                <w:rFonts w:ascii="Calibri" w:eastAsia="Arial" w:hAnsi="Calibri" w:cs="Calibri"/>
                <w:sz w:val="24"/>
                <w:szCs w:val="24"/>
              </w:rPr>
              <w:t xml:space="preserve"> and one full</w:t>
            </w:r>
            <w:r w:rsidR="005C101C">
              <w:rPr>
                <w:rFonts w:ascii="Calibri" w:eastAsia="Arial" w:hAnsi="Calibri" w:cs="Calibri"/>
                <w:sz w:val="24"/>
                <w:szCs w:val="24"/>
              </w:rPr>
              <w:t>-</w:t>
            </w:r>
            <w:r w:rsidRPr="00D92336">
              <w:rPr>
                <w:rFonts w:ascii="Calibri" w:eastAsia="Arial" w:hAnsi="Calibri" w:cs="Calibri"/>
                <w:sz w:val="24"/>
                <w:szCs w:val="24"/>
              </w:rPr>
              <w:t xml:space="preserve">time </w:t>
            </w:r>
            <w:r w:rsidR="005C101C">
              <w:rPr>
                <w:rFonts w:ascii="Calibri" w:eastAsia="Arial" w:hAnsi="Calibri" w:cs="Calibri"/>
                <w:sz w:val="24"/>
                <w:szCs w:val="24"/>
              </w:rPr>
              <w:t>E</w:t>
            </w:r>
            <w:r w:rsidRPr="00D92336">
              <w:rPr>
                <w:rFonts w:ascii="Calibri" w:eastAsia="Arial" w:hAnsi="Calibri" w:cs="Calibri"/>
                <w:sz w:val="24"/>
                <w:szCs w:val="24"/>
              </w:rPr>
              <w:t xml:space="preserve">mployment </w:t>
            </w:r>
            <w:r w:rsidR="005C101C">
              <w:rPr>
                <w:rFonts w:ascii="Calibri" w:eastAsia="Arial" w:hAnsi="Calibri" w:cs="Calibri"/>
                <w:sz w:val="24"/>
                <w:szCs w:val="24"/>
              </w:rPr>
              <w:t>S</w:t>
            </w:r>
            <w:r w:rsidRPr="00D92336">
              <w:rPr>
                <w:rFonts w:ascii="Calibri" w:eastAsia="Arial" w:hAnsi="Calibri" w:cs="Calibri"/>
                <w:sz w:val="24"/>
                <w:szCs w:val="24"/>
              </w:rPr>
              <w:t>pecialist/</w:t>
            </w:r>
            <w:r w:rsidR="005C101C">
              <w:rPr>
                <w:rFonts w:ascii="Calibri" w:eastAsia="Arial" w:hAnsi="Calibri" w:cs="Calibri"/>
                <w:sz w:val="24"/>
                <w:szCs w:val="24"/>
              </w:rPr>
              <w:t>co</w:t>
            </w:r>
            <w:r w:rsidRPr="00D92336">
              <w:rPr>
                <w:rFonts w:ascii="Calibri" w:eastAsia="Arial" w:hAnsi="Calibri" w:cs="Calibri"/>
                <w:sz w:val="24"/>
                <w:szCs w:val="24"/>
              </w:rPr>
              <w:t>ordinator and one full</w:t>
            </w:r>
            <w:r w:rsidR="005C101C">
              <w:rPr>
                <w:rFonts w:ascii="Calibri" w:eastAsia="Arial" w:hAnsi="Calibri" w:cs="Calibri"/>
                <w:sz w:val="24"/>
                <w:szCs w:val="24"/>
              </w:rPr>
              <w:t>-</w:t>
            </w:r>
            <w:r w:rsidRPr="00D92336">
              <w:rPr>
                <w:rFonts w:ascii="Calibri" w:eastAsia="Arial" w:hAnsi="Calibri" w:cs="Calibri"/>
                <w:sz w:val="24"/>
                <w:szCs w:val="24"/>
              </w:rPr>
              <w:t xml:space="preserve">time </w:t>
            </w:r>
            <w:r w:rsidR="005C101C">
              <w:rPr>
                <w:rFonts w:ascii="Calibri" w:eastAsia="Arial" w:hAnsi="Calibri" w:cs="Calibri"/>
                <w:sz w:val="24"/>
                <w:szCs w:val="24"/>
              </w:rPr>
              <w:t>em</w:t>
            </w:r>
            <w:r w:rsidRPr="00D92336">
              <w:rPr>
                <w:rFonts w:ascii="Calibri" w:eastAsia="Arial" w:hAnsi="Calibri" w:cs="Calibri"/>
                <w:sz w:val="24"/>
                <w:szCs w:val="24"/>
              </w:rPr>
              <w:t xml:space="preserve">ployment </w:t>
            </w:r>
            <w:r w:rsidR="005C101C">
              <w:rPr>
                <w:rFonts w:ascii="Calibri" w:eastAsia="Arial" w:hAnsi="Calibri" w:cs="Calibri"/>
                <w:sz w:val="24"/>
                <w:szCs w:val="24"/>
              </w:rPr>
              <w:t>i</w:t>
            </w:r>
            <w:r w:rsidRPr="00D92336">
              <w:rPr>
                <w:rFonts w:ascii="Calibri" w:eastAsia="Arial" w:hAnsi="Calibri" w:cs="Calibri"/>
                <w:sz w:val="24"/>
                <w:szCs w:val="24"/>
              </w:rPr>
              <w:t xml:space="preserve">nterpreter at </w:t>
            </w:r>
            <w:r w:rsidR="005C101C">
              <w:rPr>
                <w:rFonts w:ascii="Calibri" w:eastAsia="Arial" w:hAnsi="Calibri" w:cs="Calibri"/>
                <w:sz w:val="24"/>
                <w:szCs w:val="24"/>
              </w:rPr>
              <w:t xml:space="preserve">the </w:t>
            </w:r>
            <w:r w:rsidRPr="00D92336">
              <w:rPr>
                <w:rFonts w:ascii="Calibri" w:eastAsia="Arial" w:hAnsi="Calibri" w:cs="Calibri"/>
                <w:sz w:val="24"/>
                <w:szCs w:val="24"/>
              </w:rPr>
              <w:t xml:space="preserve">Hillsdale </w:t>
            </w:r>
            <w:r w:rsidR="005C101C">
              <w:rPr>
                <w:rFonts w:ascii="Calibri" w:eastAsia="Arial" w:hAnsi="Calibri" w:cs="Calibri"/>
                <w:sz w:val="24"/>
                <w:szCs w:val="24"/>
              </w:rPr>
              <w:t>AJCC</w:t>
            </w:r>
            <w:r w:rsidRPr="00D92336">
              <w:rPr>
                <w:rFonts w:ascii="Calibri" w:eastAsia="Arial" w:hAnsi="Calibri" w:cs="Calibri"/>
                <w:sz w:val="24"/>
                <w:szCs w:val="24"/>
              </w:rPr>
              <w:t xml:space="preserve"> who will provide comprehensive job development and placement services to </w:t>
            </w:r>
            <w:r w:rsidR="005C101C">
              <w:rPr>
                <w:rFonts w:ascii="Calibri" w:eastAsia="Arial" w:hAnsi="Calibri" w:cs="Calibri"/>
                <w:sz w:val="24"/>
                <w:szCs w:val="24"/>
              </w:rPr>
              <w:t>DHH</w:t>
            </w:r>
            <w:r w:rsidRPr="00D92336">
              <w:rPr>
                <w:rFonts w:ascii="Calibri" w:eastAsia="Arial" w:hAnsi="Calibri" w:cs="Calibri"/>
                <w:sz w:val="24"/>
                <w:szCs w:val="24"/>
              </w:rPr>
              <w:t xml:space="preserve"> job seekers. Services include job counseling, job search training and assistance, employment placement, and follow up. Interpreting services and communication assistance are provided for program-related activities and for access to EDD or AJCC services. In addition, </w:t>
            </w:r>
            <w:r w:rsidR="005C101C">
              <w:rPr>
                <w:rFonts w:ascii="Calibri" w:eastAsia="Arial" w:hAnsi="Calibri" w:cs="Calibri"/>
                <w:sz w:val="24"/>
                <w:szCs w:val="24"/>
              </w:rPr>
              <w:t>NorCal</w:t>
            </w:r>
            <w:r w:rsidRPr="00D92336">
              <w:rPr>
                <w:rFonts w:ascii="Calibri" w:eastAsia="Arial" w:hAnsi="Calibri" w:cs="Calibri"/>
                <w:sz w:val="24"/>
                <w:szCs w:val="24"/>
              </w:rPr>
              <w:t xml:space="preserve"> will have a part</w:t>
            </w:r>
            <w:r w:rsidR="005C101C">
              <w:rPr>
                <w:rFonts w:ascii="Calibri" w:eastAsia="Arial" w:hAnsi="Calibri" w:cs="Calibri"/>
                <w:sz w:val="24"/>
                <w:szCs w:val="24"/>
              </w:rPr>
              <w:t>-</w:t>
            </w:r>
            <w:r w:rsidRPr="00D92336">
              <w:rPr>
                <w:rFonts w:ascii="Calibri" w:eastAsia="Arial" w:hAnsi="Calibri" w:cs="Calibri"/>
                <w:sz w:val="24"/>
                <w:szCs w:val="24"/>
              </w:rPr>
              <w:t xml:space="preserve">time position focused on providing UI </w:t>
            </w:r>
            <w:r w:rsidR="005C101C">
              <w:rPr>
                <w:rFonts w:ascii="Calibri" w:eastAsia="Arial" w:hAnsi="Calibri" w:cs="Calibri"/>
                <w:sz w:val="24"/>
                <w:szCs w:val="24"/>
              </w:rPr>
              <w:t xml:space="preserve">benefits </w:t>
            </w:r>
            <w:r w:rsidRPr="00D92336">
              <w:rPr>
                <w:rFonts w:ascii="Calibri" w:eastAsia="Arial" w:hAnsi="Calibri" w:cs="Calibri"/>
                <w:sz w:val="24"/>
                <w:szCs w:val="24"/>
              </w:rPr>
              <w:t>information and assistance in A</w:t>
            </w:r>
            <w:r w:rsidR="005C101C">
              <w:rPr>
                <w:rFonts w:ascii="Calibri" w:eastAsia="Arial" w:hAnsi="Calibri" w:cs="Calibri"/>
                <w:sz w:val="24"/>
                <w:szCs w:val="24"/>
              </w:rPr>
              <w:t>SL</w:t>
            </w:r>
            <w:r w:rsidRPr="00D92336">
              <w:rPr>
                <w:rFonts w:ascii="Calibri" w:eastAsia="Arial" w:hAnsi="Calibri" w:cs="Calibri"/>
                <w:sz w:val="24"/>
                <w:szCs w:val="24"/>
              </w:rPr>
              <w:t xml:space="preserve">. Through a dedicated ASL </w:t>
            </w:r>
            <w:r w:rsidR="005C101C">
              <w:rPr>
                <w:rFonts w:ascii="Calibri" w:eastAsia="Arial" w:hAnsi="Calibri" w:cs="Calibri"/>
                <w:sz w:val="24"/>
                <w:szCs w:val="24"/>
              </w:rPr>
              <w:t>vi</w:t>
            </w:r>
            <w:r w:rsidRPr="00D92336">
              <w:rPr>
                <w:rFonts w:ascii="Calibri" w:eastAsia="Arial" w:hAnsi="Calibri" w:cs="Calibri"/>
                <w:sz w:val="24"/>
                <w:szCs w:val="24"/>
              </w:rPr>
              <w:t xml:space="preserve">deo phone line, this position will handle questions about UI or the process and handle any issues filling out UI </w:t>
            </w:r>
            <w:r w:rsidR="005C101C">
              <w:rPr>
                <w:rFonts w:ascii="Calibri" w:eastAsia="Arial" w:hAnsi="Calibri" w:cs="Calibri"/>
                <w:sz w:val="24"/>
                <w:szCs w:val="24"/>
              </w:rPr>
              <w:t xml:space="preserve">benefits </w:t>
            </w:r>
            <w:r w:rsidRPr="00D92336">
              <w:rPr>
                <w:rFonts w:ascii="Calibri" w:eastAsia="Arial" w:hAnsi="Calibri" w:cs="Calibri"/>
                <w:sz w:val="24"/>
                <w:szCs w:val="24"/>
              </w:rPr>
              <w:t>claim forms.</w:t>
            </w:r>
          </w:p>
          <w:p w14:paraId="4C9E1B98" w14:textId="4D9718A8" w:rsidR="00D92336" w:rsidRPr="003942DF" w:rsidRDefault="00D92336" w:rsidP="00687E26">
            <w:pPr>
              <w:widowControl w:val="0"/>
              <w:autoSpaceDE w:val="0"/>
              <w:autoSpaceDN w:val="0"/>
              <w:adjustRightInd w:val="0"/>
              <w:contextualSpacing/>
              <w:rPr>
                <w:rFonts w:ascii="Calibri" w:hAnsi="Calibri" w:cs="Calibri"/>
                <w:sz w:val="24"/>
                <w:szCs w:val="24"/>
              </w:rPr>
            </w:pPr>
          </w:p>
        </w:tc>
      </w:tr>
      <w:tr w:rsidR="00D92336" w:rsidRPr="003942DF" w14:paraId="06C1492B" w14:textId="77777777" w:rsidTr="00ED6F27">
        <w:tc>
          <w:tcPr>
            <w:tcW w:w="1975" w:type="dxa"/>
          </w:tcPr>
          <w:p w14:paraId="48437DC2" w14:textId="69AE8317" w:rsidR="00D92336" w:rsidRPr="003942DF" w:rsidRDefault="00D92336" w:rsidP="00D92336">
            <w:pPr>
              <w:rPr>
                <w:rFonts w:ascii="Calibri" w:hAnsi="Calibri" w:cs="Calibri"/>
                <w:b/>
                <w:sz w:val="24"/>
                <w:szCs w:val="24"/>
              </w:rPr>
            </w:pPr>
            <w:r>
              <w:rPr>
                <w:rFonts w:ascii="Calibri" w:hAnsi="Calibri" w:cs="Calibri"/>
                <w:b/>
                <w:sz w:val="24"/>
                <w:szCs w:val="24"/>
              </w:rPr>
              <w:t xml:space="preserve">OUTREACH PLAN FOR TARGETED POPULATIONS TO BE SERVED </w:t>
            </w:r>
          </w:p>
        </w:tc>
        <w:tc>
          <w:tcPr>
            <w:tcW w:w="7375" w:type="dxa"/>
          </w:tcPr>
          <w:p w14:paraId="7003D75C" w14:textId="6B35A87D" w:rsidR="00D92336" w:rsidRDefault="00D92336" w:rsidP="00D92336">
            <w:pPr>
              <w:rPr>
                <w:sz w:val="24"/>
                <w:szCs w:val="24"/>
              </w:rPr>
            </w:pPr>
            <w:r w:rsidRPr="00D92336">
              <w:rPr>
                <w:sz w:val="24"/>
                <w:szCs w:val="24"/>
              </w:rPr>
              <w:t xml:space="preserve">All services including </w:t>
            </w:r>
            <w:r w:rsidR="00975811">
              <w:rPr>
                <w:sz w:val="24"/>
                <w:szCs w:val="24"/>
              </w:rPr>
              <w:t>NorCal’s</w:t>
            </w:r>
            <w:r w:rsidRPr="00D92336">
              <w:rPr>
                <w:sz w:val="24"/>
                <w:szCs w:val="24"/>
              </w:rPr>
              <w:t xml:space="preserve"> outreach services are fully accessible and provided in the preferred language or communication of</w:t>
            </w:r>
            <w:r w:rsidR="00975811">
              <w:rPr>
                <w:sz w:val="24"/>
                <w:szCs w:val="24"/>
              </w:rPr>
              <w:t xml:space="preserve"> the</w:t>
            </w:r>
            <w:r w:rsidRPr="00D92336">
              <w:rPr>
                <w:sz w:val="24"/>
                <w:szCs w:val="24"/>
              </w:rPr>
              <w:t xml:space="preserve"> DHH community. NorCal provides outreach, </w:t>
            </w:r>
            <w:r w:rsidR="00B71F39" w:rsidRPr="00D92336">
              <w:rPr>
                <w:sz w:val="24"/>
                <w:szCs w:val="24"/>
              </w:rPr>
              <w:t>recruitment,</w:t>
            </w:r>
            <w:r w:rsidRPr="00D92336">
              <w:rPr>
                <w:sz w:val="24"/>
                <w:szCs w:val="24"/>
              </w:rPr>
              <w:t xml:space="preserve"> and community education activities </w:t>
            </w:r>
            <w:r w:rsidR="00636158" w:rsidRPr="00D92336">
              <w:rPr>
                <w:sz w:val="24"/>
                <w:szCs w:val="24"/>
              </w:rPr>
              <w:t>using</w:t>
            </w:r>
            <w:r w:rsidRPr="00D92336">
              <w:rPr>
                <w:sz w:val="24"/>
                <w:szCs w:val="24"/>
              </w:rPr>
              <w:t xml:space="preserve"> flyers and brochures, social media posts in ASL, exhibit booths at job fairs and Deaf </w:t>
            </w:r>
            <w:r w:rsidR="00975811">
              <w:rPr>
                <w:sz w:val="24"/>
                <w:szCs w:val="24"/>
              </w:rPr>
              <w:t>c</w:t>
            </w:r>
            <w:r w:rsidRPr="00D92336">
              <w:rPr>
                <w:sz w:val="24"/>
                <w:szCs w:val="24"/>
              </w:rPr>
              <w:t xml:space="preserve">ommunity events, and workshops for DHH job seekers. NorCal will continue to host Career Day which draws </w:t>
            </w:r>
            <w:r w:rsidR="00975811">
              <w:rPr>
                <w:sz w:val="24"/>
                <w:szCs w:val="24"/>
              </w:rPr>
              <w:t>DHH</w:t>
            </w:r>
            <w:r w:rsidRPr="00D92336">
              <w:rPr>
                <w:sz w:val="24"/>
                <w:szCs w:val="24"/>
              </w:rPr>
              <w:t xml:space="preserve"> high school and community college students. Outreach to employers includes providing Deaf Awareness presentations, networking </w:t>
            </w:r>
            <w:r w:rsidRPr="00D92336">
              <w:rPr>
                <w:sz w:val="24"/>
                <w:szCs w:val="24"/>
              </w:rPr>
              <w:lastRenderedPageBreak/>
              <w:t xml:space="preserve">through business </w:t>
            </w:r>
            <w:r w:rsidR="00B71F39" w:rsidRPr="00D92336">
              <w:rPr>
                <w:sz w:val="24"/>
                <w:szCs w:val="24"/>
              </w:rPr>
              <w:t>consortia,</w:t>
            </w:r>
            <w:r w:rsidRPr="00D92336">
              <w:rPr>
                <w:sz w:val="24"/>
                <w:szCs w:val="24"/>
              </w:rPr>
              <w:t xml:space="preserve"> and participating in employer recruitment at local AJCCs. </w:t>
            </w:r>
          </w:p>
          <w:p w14:paraId="603C5CCF" w14:textId="60747D9D" w:rsidR="00B71F39" w:rsidRPr="00D92336" w:rsidRDefault="00B71F39" w:rsidP="00D92336">
            <w:pPr>
              <w:rPr>
                <w:rFonts w:ascii="Calibri" w:hAnsi="Calibri" w:cs="Calibri"/>
                <w:sz w:val="24"/>
                <w:szCs w:val="24"/>
              </w:rPr>
            </w:pPr>
          </w:p>
        </w:tc>
      </w:tr>
      <w:tr w:rsidR="00D92336" w:rsidRPr="003942DF" w14:paraId="63BE0BA2" w14:textId="77777777" w:rsidTr="00ED6F27">
        <w:tc>
          <w:tcPr>
            <w:tcW w:w="1975" w:type="dxa"/>
          </w:tcPr>
          <w:p w14:paraId="2D38F656" w14:textId="0F8FFDE3" w:rsidR="00D92336" w:rsidRPr="003942DF" w:rsidRDefault="00D92336" w:rsidP="00D92336">
            <w:pPr>
              <w:rPr>
                <w:rFonts w:ascii="Calibri" w:hAnsi="Calibri" w:cs="Calibri"/>
                <w:b/>
                <w:sz w:val="24"/>
                <w:szCs w:val="24"/>
              </w:rPr>
            </w:pPr>
            <w:r>
              <w:rPr>
                <w:rFonts w:ascii="Calibri" w:hAnsi="Calibri" w:cs="Calibri"/>
                <w:b/>
                <w:sz w:val="24"/>
                <w:szCs w:val="24"/>
              </w:rPr>
              <w:lastRenderedPageBreak/>
              <w:t>PROPOSED OUTCOMES</w:t>
            </w:r>
          </w:p>
        </w:tc>
        <w:tc>
          <w:tcPr>
            <w:tcW w:w="7375" w:type="dxa"/>
          </w:tcPr>
          <w:p w14:paraId="1F9746F9" w14:textId="68C6FD8D" w:rsidR="00D92336" w:rsidRPr="00B71F39" w:rsidRDefault="00D92336" w:rsidP="00D92336">
            <w:pPr>
              <w:rPr>
                <w:sz w:val="24"/>
                <w:szCs w:val="24"/>
              </w:rPr>
            </w:pPr>
            <w:r w:rsidRPr="00B71F39">
              <w:rPr>
                <w:sz w:val="24"/>
                <w:szCs w:val="24"/>
              </w:rPr>
              <w:t xml:space="preserve">The program goals are to recruit 100 new participants and achieve 60 placements, including obtained employment, for program participants. Outcomes to help accomplish </w:t>
            </w:r>
            <w:r w:rsidR="00975811">
              <w:rPr>
                <w:sz w:val="24"/>
                <w:szCs w:val="24"/>
              </w:rPr>
              <w:t>NorCal’s</w:t>
            </w:r>
            <w:r w:rsidRPr="00B71F39">
              <w:rPr>
                <w:sz w:val="24"/>
                <w:szCs w:val="24"/>
              </w:rPr>
              <w:t xml:space="preserve"> goals include building long-term employer relations and continue outreaching to DHH consumers, including those who are working but want better employment. Outcomes helping participants’ progress to successful career pathways include obtaining employment with major employers, committing to working for the same employer for significant time and ensuring they have appropriate accommodations to perform their job duties.</w:t>
            </w:r>
          </w:p>
          <w:p w14:paraId="436AE9F0" w14:textId="447CDBC4" w:rsidR="00B71F39" w:rsidRDefault="00B71F39" w:rsidP="00D92336">
            <w:pPr>
              <w:rPr>
                <w:rFonts w:ascii="Calibri" w:hAnsi="Calibri" w:cs="Calibri"/>
                <w:sz w:val="24"/>
                <w:szCs w:val="24"/>
              </w:rPr>
            </w:pPr>
          </w:p>
          <w:p w14:paraId="73AA30B1" w14:textId="77777777" w:rsidR="00B71F39" w:rsidRDefault="00B71F39" w:rsidP="00D92336">
            <w:pPr>
              <w:rPr>
                <w:rFonts w:ascii="Calibri" w:hAnsi="Calibri" w:cs="Calibri"/>
                <w:sz w:val="24"/>
                <w:szCs w:val="24"/>
              </w:rPr>
            </w:pPr>
          </w:p>
          <w:p w14:paraId="5F83F0E9" w14:textId="2C7A876D" w:rsidR="00B71F39" w:rsidRPr="00B71F39" w:rsidRDefault="00B71F39" w:rsidP="00D92336">
            <w:pPr>
              <w:rPr>
                <w:rFonts w:ascii="Calibri" w:hAnsi="Calibri" w:cs="Calibri"/>
                <w:sz w:val="24"/>
                <w:szCs w:val="24"/>
              </w:rPr>
            </w:pPr>
          </w:p>
        </w:tc>
      </w:tr>
    </w:tbl>
    <w:p w14:paraId="6A70BF04" w14:textId="77777777" w:rsidR="00975811" w:rsidRDefault="0097581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D92336" w:rsidRPr="003942DF" w14:paraId="36EB952D" w14:textId="77777777" w:rsidTr="00ED6F27">
        <w:tc>
          <w:tcPr>
            <w:tcW w:w="1975" w:type="dxa"/>
          </w:tcPr>
          <w:p w14:paraId="795DADB9" w14:textId="598BFCDE" w:rsidR="00D92336" w:rsidRPr="003942DF" w:rsidRDefault="00D92336" w:rsidP="00D92336">
            <w:pPr>
              <w:rPr>
                <w:rFonts w:ascii="Calibri" w:hAnsi="Calibri" w:cs="Calibri"/>
                <w:b/>
                <w:sz w:val="24"/>
                <w:szCs w:val="24"/>
              </w:rPr>
            </w:pPr>
            <w:r w:rsidRPr="003942DF">
              <w:rPr>
                <w:rFonts w:ascii="Calibri" w:hAnsi="Calibri" w:cs="Calibri"/>
                <w:sz w:val="24"/>
                <w:szCs w:val="24"/>
              </w:rPr>
              <w:lastRenderedPageBreak/>
              <w:br w:type="page"/>
            </w:r>
            <w:r w:rsidRPr="003942DF">
              <w:rPr>
                <w:rFonts w:ascii="Calibri" w:hAnsi="Calibri" w:cs="Calibri"/>
                <w:b/>
                <w:sz w:val="24"/>
                <w:szCs w:val="24"/>
              </w:rPr>
              <w:t>APPLICANT</w:t>
            </w:r>
          </w:p>
        </w:tc>
        <w:tc>
          <w:tcPr>
            <w:tcW w:w="7375" w:type="dxa"/>
          </w:tcPr>
          <w:p w14:paraId="11FE3511" w14:textId="77777777" w:rsidR="00B71F39" w:rsidRDefault="00B71F39" w:rsidP="00D92336">
            <w:pPr>
              <w:rPr>
                <w:rFonts w:ascii="Calibri" w:hAnsi="Calibri" w:cs="Calibri"/>
                <w:b/>
                <w:bCs/>
                <w:sz w:val="24"/>
                <w:szCs w:val="24"/>
              </w:rPr>
            </w:pPr>
            <w:r w:rsidRPr="00B71F39">
              <w:rPr>
                <w:rFonts w:ascii="Calibri" w:hAnsi="Calibri" w:cs="Calibri"/>
                <w:b/>
                <w:bCs/>
                <w:sz w:val="24"/>
                <w:szCs w:val="24"/>
              </w:rPr>
              <w:t>Deaf and Hard of Hearing Service Center</w:t>
            </w:r>
          </w:p>
          <w:p w14:paraId="5DE82711" w14:textId="77777777" w:rsidR="00B71F39" w:rsidRDefault="00B71F39" w:rsidP="00D92336">
            <w:pPr>
              <w:rPr>
                <w:rFonts w:ascii="Calibri" w:hAnsi="Calibri" w:cs="Calibri"/>
                <w:sz w:val="24"/>
                <w:szCs w:val="24"/>
              </w:rPr>
            </w:pPr>
            <w:r w:rsidRPr="00B71F39">
              <w:rPr>
                <w:rFonts w:ascii="Calibri" w:hAnsi="Calibri" w:cs="Calibri"/>
                <w:sz w:val="24"/>
                <w:szCs w:val="24"/>
              </w:rPr>
              <w:t>5340 N. Fresno Street</w:t>
            </w:r>
          </w:p>
          <w:p w14:paraId="2D2E8191" w14:textId="77777777" w:rsidR="00D92336" w:rsidRDefault="00B71F39" w:rsidP="00D92336">
            <w:pPr>
              <w:rPr>
                <w:rFonts w:ascii="Calibri" w:hAnsi="Calibri" w:cs="Calibri"/>
                <w:sz w:val="24"/>
                <w:szCs w:val="24"/>
              </w:rPr>
            </w:pPr>
            <w:r w:rsidRPr="00B71F39">
              <w:rPr>
                <w:rFonts w:ascii="Calibri" w:hAnsi="Calibri" w:cs="Calibri"/>
                <w:sz w:val="24"/>
                <w:szCs w:val="24"/>
              </w:rPr>
              <w:t>Fresno, CA 93710</w:t>
            </w:r>
          </w:p>
          <w:p w14:paraId="34F85BEE" w14:textId="47B606C5" w:rsidR="00B71F39" w:rsidRPr="003942DF" w:rsidRDefault="00B71F39" w:rsidP="00D92336">
            <w:pPr>
              <w:rPr>
                <w:rFonts w:ascii="Calibri" w:hAnsi="Calibri" w:cs="Calibri"/>
                <w:sz w:val="24"/>
                <w:szCs w:val="24"/>
              </w:rPr>
            </w:pPr>
          </w:p>
        </w:tc>
      </w:tr>
      <w:tr w:rsidR="00D92336" w:rsidRPr="003942DF" w14:paraId="588ABEA0" w14:textId="77777777" w:rsidTr="00ED6F27">
        <w:tc>
          <w:tcPr>
            <w:tcW w:w="1975" w:type="dxa"/>
          </w:tcPr>
          <w:p w14:paraId="06C69F6A" w14:textId="13F20958" w:rsidR="00D92336" w:rsidRPr="003942DF" w:rsidRDefault="00D92336" w:rsidP="00D92336">
            <w:pPr>
              <w:rPr>
                <w:rFonts w:ascii="Calibri" w:hAnsi="Calibri" w:cs="Calibri"/>
                <w:b/>
                <w:sz w:val="24"/>
                <w:szCs w:val="24"/>
              </w:rPr>
            </w:pPr>
            <w:r w:rsidRPr="003942DF">
              <w:rPr>
                <w:rFonts w:ascii="Calibri" w:hAnsi="Calibri" w:cs="Calibri"/>
                <w:b/>
                <w:sz w:val="24"/>
                <w:szCs w:val="24"/>
              </w:rPr>
              <w:t>CONTACT</w:t>
            </w:r>
          </w:p>
        </w:tc>
        <w:tc>
          <w:tcPr>
            <w:tcW w:w="7375" w:type="dxa"/>
          </w:tcPr>
          <w:p w14:paraId="0CE04643" w14:textId="77777777" w:rsidR="00B71F39" w:rsidRDefault="00B71F39" w:rsidP="00D92336">
            <w:pPr>
              <w:rPr>
                <w:rFonts w:ascii="Calibri" w:eastAsia="Calibri" w:hAnsi="Calibri" w:cs="Calibri"/>
                <w:bCs/>
                <w:noProof/>
                <w:sz w:val="24"/>
                <w:szCs w:val="24"/>
              </w:rPr>
            </w:pPr>
            <w:r w:rsidRPr="00B71F39">
              <w:rPr>
                <w:rFonts w:ascii="Calibri" w:eastAsia="Calibri" w:hAnsi="Calibri" w:cs="Calibri"/>
                <w:bCs/>
                <w:noProof/>
                <w:sz w:val="24"/>
                <w:szCs w:val="24"/>
              </w:rPr>
              <w:t>Jesse Lewis</w:t>
            </w:r>
          </w:p>
          <w:p w14:paraId="10C7D414" w14:textId="5A433B88" w:rsidR="00B71F39" w:rsidRDefault="00975811" w:rsidP="00D92336">
            <w:pPr>
              <w:rPr>
                <w:rFonts w:ascii="Calibri" w:eastAsia="Calibri" w:hAnsi="Calibri" w:cs="Calibri"/>
                <w:sz w:val="24"/>
                <w:szCs w:val="24"/>
              </w:rPr>
            </w:pPr>
            <w:r>
              <w:rPr>
                <w:rFonts w:ascii="Calibri" w:eastAsia="Calibri" w:hAnsi="Calibri" w:cs="Calibri"/>
                <w:sz w:val="24"/>
                <w:szCs w:val="24"/>
              </w:rPr>
              <w:t>1-</w:t>
            </w:r>
            <w:r w:rsidR="00B71F39" w:rsidRPr="00B71F39">
              <w:rPr>
                <w:rFonts w:ascii="Calibri" w:eastAsia="Calibri" w:hAnsi="Calibri" w:cs="Calibri"/>
                <w:sz w:val="24"/>
                <w:szCs w:val="24"/>
              </w:rPr>
              <w:t>559-225-3323</w:t>
            </w:r>
          </w:p>
          <w:p w14:paraId="0A787B92" w14:textId="47CFCA57" w:rsidR="00D92336" w:rsidRDefault="00676EAC" w:rsidP="00D92336">
            <w:pPr>
              <w:rPr>
                <w:rFonts w:ascii="Calibri" w:eastAsia="Calibri" w:hAnsi="Calibri" w:cs="Calibri"/>
                <w:color w:val="0563C1"/>
                <w:sz w:val="24"/>
                <w:szCs w:val="24"/>
              </w:rPr>
            </w:pPr>
            <w:hyperlink r:id="rId16" w:history="1">
              <w:r w:rsidR="00710B71" w:rsidRPr="00E91491">
                <w:rPr>
                  <w:rStyle w:val="Hyperlink"/>
                  <w:rFonts w:ascii="Calibri" w:eastAsia="Calibri" w:hAnsi="Calibri" w:cs="Calibri"/>
                  <w:sz w:val="24"/>
                  <w:szCs w:val="24"/>
                </w:rPr>
                <w:t>jessel@dhhsc.org</w:t>
              </w:r>
            </w:hyperlink>
          </w:p>
          <w:p w14:paraId="72F267F3" w14:textId="77777777" w:rsidR="00D92336" w:rsidRPr="003942DF" w:rsidRDefault="00D92336" w:rsidP="00D92336">
            <w:pPr>
              <w:rPr>
                <w:rFonts w:ascii="Calibri" w:hAnsi="Calibri" w:cs="Calibri"/>
                <w:sz w:val="24"/>
                <w:szCs w:val="24"/>
              </w:rPr>
            </w:pPr>
          </w:p>
        </w:tc>
      </w:tr>
      <w:tr w:rsidR="00D92336" w:rsidRPr="003942DF" w14:paraId="2EADC4F1" w14:textId="77777777" w:rsidTr="00ED6F27">
        <w:trPr>
          <w:trHeight w:val="432"/>
        </w:trPr>
        <w:tc>
          <w:tcPr>
            <w:tcW w:w="1975" w:type="dxa"/>
          </w:tcPr>
          <w:p w14:paraId="5DBFE8F3" w14:textId="77777777" w:rsidR="00D92336" w:rsidRPr="003942DF" w:rsidRDefault="00D92336" w:rsidP="00D92336">
            <w:pPr>
              <w:rPr>
                <w:rFonts w:ascii="Calibri" w:hAnsi="Calibri" w:cs="Calibri"/>
                <w:b/>
                <w:sz w:val="24"/>
                <w:szCs w:val="24"/>
              </w:rPr>
            </w:pPr>
            <w:r w:rsidRPr="003942DF">
              <w:rPr>
                <w:rFonts w:ascii="Calibri" w:hAnsi="Calibri" w:cs="Calibri"/>
                <w:b/>
                <w:sz w:val="24"/>
                <w:szCs w:val="24"/>
              </w:rPr>
              <w:t>AWARD</w:t>
            </w:r>
          </w:p>
        </w:tc>
        <w:tc>
          <w:tcPr>
            <w:tcW w:w="7375" w:type="dxa"/>
          </w:tcPr>
          <w:p w14:paraId="2658908A" w14:textId="4809E3CB" w:rsidR="00D92336" w:rsidRPr="003942DF" w:rsidRDefault="00D92336" w:rsidP="00D92336">
            <w:pPr>
              <w:rPr>
                <w:rFonts w:ascii="Calibri" w:hAnsi="Calibri" w:cs="Calibri"/>
                <w:sz w:val="24"/>
                <w:szCs w:val="24"/>
              </w:rPr>
            </w:pPr>
            <w:r w:rsidRPr="003942DF">
              <w:rPr>
                <w:rFonts w:ascii="Calibri" w:hAnsi="Calibri" w:cs="Calibri"/>
                <w:sz w:val="24"/>
                <w:szCs w:val="24"/>
              </w:rPr>
              <w:t>$</w:t>
            </w:r>
            <w:r w:rsidR="00B71F39" w:rsidRPr="00B71F39">
              <w:rPr>
                <w:rFonts w:ascii="Calibri" w:hAnsi="Calibri" w:cs="Calibri"/>
                <w:sz w:val="24"/>
                <w:szCs w:val="24"/>
              </w:rPr>
              <w:t>125,000</w:t>
            </w:r>
            <w:r w:rsidR="00B71F39">
              <w:rPr>
                <w:rFonts w:ascii="Calibri" w:hAnsi="Calibri" w:cs="Calibri"/>
                <w:sz w:val="24"/>
                <w:szCs w:val="24"/>
              </w:rPr>
              <w:t>.00</w:t>
            </w:r>
          </w:p>
        </w:tc>
      </w:tr>
      <w:tr w:rsidR="00D92336" w:rsidRPr="003942DF" w14:paraId="6E312041" w14:textId="77777777" w:rsidTr="00ED6F27">
        <w:trPr>
          <w:trHeight w:val="567"/>
        </w:trPr>
        <w:tc>
          <w:tcPr>
            <w:tcW w:w="1975" w:type="dxa"/>
          </w:tcPr>
          <w:p w14:paraId="15F78A98" w14:textId="1FC9BB3A" w:rsidR="00D92336" w:rsidRDefault="00B71F39" w:rsidP="00D92336">
            <w:pPr>
              <w:rPr>
                <w:rFonts w:ascii="Calibri" w:hAnsi="Calibri" w:cs="Calibri"/>
                <w:b/>
                <w:sz w:val="24"/>
                <w:szCs w:val="24"/>
              </w:rPr>
            </w:pPr>
            <w:r>
              <w:rPr>
                <w:rFonts w:ascii="Calibri" w:hAnsi="Calibri" w:cs="Calibri"/>
                <w:b/>
                <w:sz w:val="24"/>
                <w:szCs w:val="24"/>
              </w:rPr>
              <w:t>C</w:t>
            </w:r>
            <w:r w:rsidR="002F72EE">
              <w:rPr>
                <w:rFonts w:ascii="Calibri" w:hAnsi="Calibri" w:cs="Calibri"/>
                <w:b/>
                <w:sz w:val="24"/>
                <w:szCs w:val="24"/>
              </w:rPr>
              <w:t xml:space="preserve">OUNTIES </w:t>
            </w:r>
            <w:r>
              <w:rPr>
                <w:rFonts w:ascii="Calibri" w:hAnsi="Calibri" w:cs="Calibri"/>
                <w:b/>
                <w:sz w:val="24"/>
                <w:szCs w:val="24"/>
              </w:rPr>
              <w:t>TO BE SERVED</w:t>
            </w:r>
          </w:p>
          <w:p w14:paraId="5B691DFA" w14:textId="2A3031E9" w:rsidR="00B71F39" w:rsidRPr="003942DF" w:rsidRDefault="00B71F39" w:rsidP="00D92336">
            <w:pPr>
              <w:rPr>
                <w:rFonts w:ascii="Calibri" w:hAnsi="Calibri" w:cs="Calibri"/>
                <w:b/>
                <w:sz w:val="24"/>
                <w:szCs w:val="24"/>
              </w:rPr>
            </w:pPr>
          </w:p>
        </w:tc>
        <w:tc>
          <w:tcPr>
            <w:tcW w:w="7375" w:type="dxa"/>
          </w:tcPr>
          <w:p w14:paraId="78D067F5" w14:textId="719A1284" w:rsidR="00D92336" w:rsidRPr="003942DF" w:rsidRDefault="00B71F39" w:rsidP="00D92336">
            <w:pPr>
              <w:rPr>
                <w:rFonts w:ascii="Calibri" w:hAnsi="Calibri" w:cs="Calibri"/>
                <w:sz w:val="24"/>
                <w:szCs w:val="24"/>
              </w:rPr>
            </w:pPr>
            <w:r w:rsidRPr="00B71F39">
              <w:rPr>
                <w:rFonts w:ascii="Calibri" w:hAnsi="Calibri" w:cs="Calibri"/>
                <w:bCs/>
                <w:sz w:val="24"/>
                <w:szCs w:val="24"/>
              </w:rPr>
              <w:t xml:space="preserve">Fresno, Kings, Madera, Mariposa, Merced, Monterey, San Benito, and Tulare </w:t>
            </w:r>
          </w:p>
        </w:tc>
      </w:tr>
      <w:tr w:rsidR="00D92336" w:rsidRPr="003942DF" w14:paraId="48D131D6" w14:textId="77777777" w:rsidTr="00ED6F27">
        <w:tc>
          <w:tcPr>
            <w:tcW w:w="1975" w:type="dxa"/>
          </w:tcPr>
          <w:p w14:paraId="6DAF605C" w14:textId="77777777" w:rsidR="00D92336" w:rsidRPr="003942DF" w:rsidRDefault="00D92336" w:rsidP="00D92336">
            <w:pPr>
              <w:rPr>
                <w:rFonts w:ascii="Calibri" w:hAnsi="Calibri" w:cs="Calibri"/>
                <w:b/>
                <w:sz w:val="24"/>
                <w:szCs w:val="24"/>
              </w:rPr>
            </w:pPr>
            <w:r w:rsidRPr="003942DF">
              <w:rPr>
                <w:rFonts w:ascii="Calibri" w:hAnsi="Calibri" w:cs="Calibri"/>
                <w:b/>
                <w:sz w:val="24"/>
                <w:szCs w:val="24"/>
              </w:rPr>
              <w:t>TARGETED PARTICIPANTS</w:t>
            </w:r>
          </w:p>
          <w:p w14:paraId="7C10A846" w14:textId="77777777" w:rsidR="00D92336" w:rsidRPr="003942DF" w:rsidRDefault="00D92336" w:rsidP="00D92336">
            <w:pPr>
              <w:rPr>
                <w:rFonts w:ascii="Calibri" w:hAnsi="Calibri" w:cs="Calibri"/>
                <w:b/>
                <w:sz w:val="24"/>
                <w:szCs w:val="24"/>
              </w:rPr>
            </w:pPr>
          </w:p>
        </w:tc>
        <w:tc>
          <w:tcPr>
            <w:tcW w:w="7375" w:type="dxa"/>
          </w:tcPr>
          <w:p w14:paraId="79944969" w14:textId="0521828D" w:rsidR="00D92336" w:rsidRPr="003942DF" w:rsidRDefault="00975811" w:rsidP="00D92336">
            <w:pPr>
              <w:rPr>
                <w:rFonts w:ascii="Calibri" w:hAnsi="Calibri" w:cs="Calibri"/>
                <w:sz w:val="24"/>
                <w:szCs w:val="24"/>
              </w:rPr>
            </w:pPr>
            <w:r>
              <w:rPr>
                <w:rFonts w:ascii="Calibri" w:hAnsi="Calibri" w:cs="Calibri"/>
                <w:sz w:val="24"/>
                <w:szCs w:val="24"/>
              </w:rPr>
              <w:t>DHH</w:t>
            </w:r>
            <w:r w:rsidR="00B71F39">
              <w:rPr>
                <w:rFonts w:ascii="Calibri" w:hAnsi="Calibri" w:cs="Calibri"/>
                <w:sz w:val="24"/>
                <w:szCs w:val="24"/>
              </w:rPr>
              <w:t xml:space="preserve"> Individuals</w:t>
            </w:r>
            <w:r w:rsidR="00D92336" w:rsidRPr="003942DF">
              <w:rPr>
                <w:rFonts w:ascii="Calibri" w:hAnsi="Calibri" w:cs="Calibri"/>
                <w:sz w:val="24"/>
                <w:szCs w:val="24"/>
              </w:rPr>
              <w:t xml:space="preserve"> </w:t>
            </w:r>
          </w:p>
        </w:tc>
      </w:tr>
      <w:tr w:rsidR="00D92336" w:rsidRPr="003942DF" w14:paraId="180751FB" w14:textId="77777777" w:rsidTr="00ED6F27">
        <w:tc>
          <w:tcPr>
            <w:tcW w:w="1975" w:type="dxa"/>
          </w:tcPr>
          <w:p w14:paraId="1C71BFC7" w14:textId="77777777" w:rsidR="00D92336" w:rsidRPr="003942DF" w:rsidRDefault="00D92336" w:rsidP="00D92336">
            <w:pPr>
              <w:rPr>
                <w:rFonts w:ascii="Calibri" w:hAnsi="Calibri" w:cs="Calibri"/>
                <w:b/>
                <w:sz w:val="24"/>
                <w:szCs w:val="24"/>
              </w:rPr>
            </w:pPr>
            <w:r w:rsidRPr="003942DF">
              <w:rPr>
                <w:rFonts w:ascii="Calibri" w:hAnsi="Calibri" w:cs="Calibri"/>
                <w:b/>
                <w:sz w:val="24"/>
                <w:szCs w:val="24"/>
              </w:rPr>
              <w:t>KEY PARTNERS</w:t>
            </w:r>
          </w:p>
        </w:tc>
        <w:tc>
          <w:tcPr>
            <w:tcW w:w="7375" w:type="dxa"/>
          </w:tcPr>
          <w:p w14:paraId="3387A683" w14:textId="16C2BC5C" w:rsidR="00B71F39" w:rsidRPr="0039746F" w:rsidRDefault="00B71F39" w:rsidP="0039746F">
            <w:pPr>
              <w:pStyle w:val="ListParagraph"/>
              <w:widowControl w:val="0"/>
              <w:numPr>
                <w:ilvl w:val="0"/>
                <w:numId w:val="17"/>
              </w:numPr>
              <w:autoSpaceDE w:val="0"/>
              <w:autoSpaceDN w:val="0"/>
              <w:adjustRightInd w:val="0"/>
              <w:rPr>
                <w:rFonts w:ascii="Calibri" w:eastAsiaTheme="minorEastAsia" w:hAnsi="Calibri" w:cs="Calibri"/>
                <w:color w:val="000000"/>
                <w:sz w:val="24"/>
                <w:szCs w:val="24"/>
              </w:rPr>
            </w:pPr>
            <w:r w:rsidRPr="0039746F">
              <w:rPr>
                <w:rFonts w:ascii="Calibri" w:eastAsiaTheme="minorEastAsia" w:hAnsi="Calibri" w:cs="Calibri"/>
                <w:color w:val="000000"/>
                <w:sz w:val="24"/>
                <w:szCs w:val="24"/>
              </w:rPr>
              <w:t>Clovis Unified School District (CUSD)</w:t>
            </w:r>
          </w:p>
          <w:p w14:paraId="760BB44C" w14:textId="3F4FE850" w:rsidR="00B71F39" w:rsidRPr="0039746F" w:rsidRDefault="00B71F39" w:rsidP="0039746F">
            <w:pPr>
              <w:pStyle w:val="ListParagraph"/>
              <w:widowControl w:val="0"/>
              <w:numPr>
                <w:ilvl w:val="0"/>
                <w:numId w:val="17"/>
              </w:numPr>
              <w:autoSpaceDE w:val="0"/>
              <w:autoSpaceDN w:val="0"/>
              <w:adjustRightInd w:val="0"/>
              <w:rPr>
                <w:rFonts w:ascii="Calibri" w:eastAsiaTheme="minorEastAsia" w:hAnsi="Calibri" w:cs="Calibri"/>
                <w:color w:val="000000"/>
                <w:sz w:val="24"/>
                <w:szCs w:val="24"/>
              </w:rPr>
            </w:pPr>
            <w:r w:rsidRPr="0039746F">
              <w:rPr>
                <w:rFonts w:ascii="Calibri" w:eastAsiaTheme="minorEastAsia" w:hAnsi="Calibri" w:cs="Calibri"/>
                <w:color w:val="000000"/>
                <w:sz w:val="24"/>
                <w:szCs w:val="24"/>
              </w:rPr>
              <w:t>Fresno Unified School District (FUSD)</w:t>
            </w:r>
          </w:p>
          <w:p w14:paraId="3A10B71A" w14:textId="4ACDE6E1" w:rsidR="00B71F39" w:rsidRPr="0039746F" w:rsidRDefault="00B71F39" w:rsidP="0039746F">
            <w:pPr>
              <w:pStyle w:val="ListParagraph"/>
              <w:widowControl w:val="0"/>
              <w:numPr>
                <w:ilvl w:val="0"/>
                <w:numId w:val="17"/>
              </w:numPr>
              <w:autoSpaceDE w:val="0"/>
              <w:autoSpaceDN w:val="0"/>
              <w:adjustRightInd w:val="0"/>
              <w:rPr>
                <w:rFonts w:ascii="Calibri" w:eastAsiaTheme="minorEastAsia" w:hAnsi="Calibri" w:cs="Calibri"/>
                <w:color w:val="000000"/>
                <w:sz w:val="24"/>
                <w:szCs w:val="24"/>
              </w:rPr>
            </w:pPr>
            <w:r w:rsidRPr="0039746F">
              <w:rPr>
                <w:rFonts w:ascii="Calibri" w:eastAsiaTheme="minorEastAsia" w:hAnsi="Calibri" w:cs="Calibri"/>
                <w:color w:val="000000"/>
                <w:sz w:val="24"/>
                <w:szCs w:val="24"/>
              </w:rPr>
              <w:t>Fresno County Superintendent of Schools (FCSS)</w:t>
            </w:r>
          </w:p>
          <w:p w14:paraId="2E4D4513" w14:textId="70A7C272" w:rsidR="00B71F39" w:rsidRPr="0039746F" w:rsidRDefault="00B71F39" w:rsidP="0039746F">
            <w:pPr>
              <w:pStyle w:val="ListParagraph"/>
              <w:widowControl w:val="0"/>
              <w:numPr>
                <w:ilvl w:val="0"/>
                <w:numId w:val="17"/>
              </w:numPr>
              <w:autoSpaceDE w:val="0"/>
              <w:autoSpaceDN w:val="0"/>
              <w:adjustRightInd w:val="0"/>
              <w:rPr>
                <w:rFonts w:ascii="Calibri" w:eastAsiaTheme="minorEastAsia" w:hAnsi="Calibri" w:cs="Calibri"/>
                <w:color w:val="000000"/>
                <w:sz w:val="24"/>
                <w:szCs w:val="24"/>
              </w:rPr>
            </w:pPr>
            <w:r w:rsidRPr="0039746F">
              <w:rPr>
                <w:rFonts w:ascii="Calibri" w:eastAsiaTheme="minorEastAsia" w:hAnsi="Calibri" w:cs="Calibri"/>
                <w:color w:val="000000"/>
                <w:sz w:val="24"/>
                <w:szCs w:val="24"/>
              </w:rPr>
              <w:t>Fresno City College (FCC)</w:t>
            </w:r>
          </w:p>
          <w:p w14:paraId="655FC191" w14:textId="78AB6BEF" w:rsidR="00B71F39" w:rsidRPr="0039746F" w:rsidRDefault="00B71F39" w:rsidP="0039746F">
            <w:pPr>
              <w:pStyle w:val="ListParagraph"/>
              <w:widowControl w:val="0"/>
              <w:numPr>
                <w:ilvl w:val="0"/>
                <w:numId w:val="17"/>
              </w:numPr>
              <w:autoSpaceDE w:val="0"/>
              <w:autoSpaceDN w:val="0"/>
              <w:adjustRightInd w:val="0"/>
              <w:rPr>
                <w:rFonts w:ascii="Calibri" w:eastAsiaTheme="minorEastAsia" w:hAnsi="Calibri" w:cs="Calibri"/>
                <w:color w:val="000000"/>
                <w:sz w:val="24"/>
                <w:szCs w:val="24"/>
              </w:rPr>
            </w:pPr>
            <w:r w:rsidRPr="0039746F">
              <w:rPr>
                <w:rFonts w:ascii="Calibri" w:eastAsiaTheme="minorEastAsia" w:hAnsi="Calibri" w:cs="Calibri"/>
                <w:color w:val="000000"/>
                <w:sz w:val="24"/>
                <w:szCs w:val="24"/>
              </w:rPr>
              <w:t>Workforce Connection (WC)</w:t>
            </w:r>
          </w:p>
          <w:p w14:paraId="4F8DC72F" w14:textId="5C7CCD41" w:rsidR="00D92336" w:rsidRPr="0039746F" w:rsidRDefault="00B71F39" w:rsidP="0039746F">
            <w:pPr>
              <w:pStyle w:val="ListParagraph"/>
              <w:numPr>
                <w:ilvl w:val="0"/>
                <w:numId w:val="17"/>
              </w:numPr>
              <w:rPr>
                <w:rFonts w:ascii="Calibri" w:eastAsiaTheme="minorEastAsia" w:hAnsi="Calibri" w:cs="Calibri"/>
                <w:color w:val="000000"/>
                <w:sz w:val="24"/>
                <w:szCs w:val="24"/>
              </w:rPr>
            </w:pPr>
            <w:r w:rsidRPr="0039746F">
              <w:rPr>
                <w:rFonts w:ascii="Calibri" w:eastAsiaTheme="minorEastAsia" w:hAnsi="Calibri" w:cs="Calibri"/>
                <w:color w:val="000000"/>
                <w:sz w:val="24"/>
                <w:szCs w:val="24"/>
              </w:rPr>
              <w:t>America’s Job Center of California (AJCC)</w:t>
            </w:r>
          </w:p>
          <w:p w14:paraId="1AF7305E" w14:textId="60F91B00" w:rsidR="00B71F39" w:rsidRPr="00B71F39" w:rsidRDefault="00B71F39" w:rsidP="00B71F39">
            <w:pPr>
              <w:rPr>
                <w:rFonts w:ascii="Calibri" w:hAnsi="Calibri" w:cs="Calibri"/>
                <w:sz w:val="24"/>
                <w:szCs w:val="24"/>
              </w:rPr>
            </w:pPr>
          </w:p>
        </w:tc>
      </w:tr>
      <w:tr w:rsidR="00D92336" w:rsidRPr="003942DF" w14:paraId="7B7D9280" w14:textId="77777777" w:rsidTr="00ED6F27">
        <w:tc>
          <w:tcPr>
            <w:tcW w:w="1975" w:type="dxa"/>
          </w:tcPr>
          <w:p w14:paraId="6BE0B6C3" w14:textId="77777777" w:rsidR="00D92336" w:rsidRPr="003942DF" w:rsidRDefault="00D92336" w:rsidP="00D92336">
            <w:pPr>
              <w:rPr>
                <w:rFonts w:ascii="Calibri" w:hAnsi="Calibri" w:cs="Calibri"/>
                <w:b/>
                <w:sz w:val="24"/>
                <w:szCs w:val="24"/>
              </w:rPr>
            </w:pPr>
            <w:r w:rsidRPr="003942DF">
              <w:rPr>
                <w:rFonts w:ascii="Calibri" w:hAnsi="Calibri" w:cs="Calibri"/>
                <w:b/>
                <w:sz w:val="24"/>
                <w:szCs w:val="24"/>
              </w:rPr>
              <w:t>PROJECT DESCRIPTION</w:t>
            </w:r>
          </w:p>
        </w:tc>
        <w:tc>
          <w:tcPr>
            <w:tcW w:w="7375" w:type="dxa"/>
          </w:tcPr>
          <w:p w14:paraId="2F3FB0AE" w14:textId="6A5F4F5D" w:rsidR="00D92336" w:rsidRDefault="002F72EE" w:rsidP="00D92336">
            <w:pPr>
              <w:rPr>
                <w:rFonts w:ascii="Calibri" w:eastAsiaTheme="minorEastAsia" w:hAnsi="Calibri" w:cs="Calibri"/>
                <w:sz w:val="24"/>
                <w:szCs w:val="24"/>
              </w:rPr>
            </w:pPr>
            <w:r w:rsidRPr="002F72EE">
              <w:rPr>
                <w:rFonts w:ascii="Calibri" w:eastAsiaTheme="minorEastAsia" w:hAnsi="Calibri" w:cs="Calibri"/>
                <w:sz w:val="24"/>
                <w:szCs w:val="24"/>
              </w:rPr>
              <w:t xml:space="preserve">DHHSC will provide comprehensive employment services for the </w:t>
            </w:r>
            <w:r w:rsidR="00975811">
              <w:rPr>
                <w:rFonts w:ascii="Calibri" w:eastAsiaTheme="minorEastAsia" w:hAnsi="Calibri" w:cs="Calibri"/>
                <w:sz w:val="24"/>
                <w:szCs w:val="24"/>
              </w:rPr>
              <w:t>DHH c</w:t>
            </w:r>
            <w:r w:rsidRPr="002F72EE">
              <w:rPr>
                <w:rFonts w:ascii="Calibri" w:eastAsiaTheme="minorEastAsia" w:hAnsi="Calibri" w:cs="Calibri"/>
                <w:sz w:val="24"/>
                <w:szCs w:val="24"/>
              </w:rPr>
              <w:t>ommunity, primarily for residents within the Fresno-Madera Combined Statistical Area (CSA). Services</w:t>
            </w:r>
            <w:r w:rsidR="00975811">
              <w:rPr>
                <w:rFonts w:ascii="Calibri" w:eastAsiaTheme="minorEastAsia" w:hAnsi="Calibri" w:cs="Calibri"/>
                <w:sz w:val="24"/>
                <w:szCs w:val="24"/>
              </w:rPr>
              <w:t xml:space="preserve"> will be</w:t>
            </w:r>
            <w:r w:rsidRPr="002F72EE">
              <w:rPr>
                <w:rFonts w:ascii="Calibri" w:eastAsiaTheme="minorEastAsia" w:hAnsi="Calibri" w:cs="Calibri"/>
                <w:sz w:val="24"/>
                <w:szCs w:val="24"/>
              </w:rPr>
              <w:t xml:space="preserve"> available to Deaf community members outside this CSA via videophone sessions, but in-person appointments can be arranged. This project consists of one </w:t>
            </w:r>
            <w:r w:rsidR="00975811">
              <w:rPr>
                <w:rFonts w:ascii="Calibri" w:eastAsiaTheme="minorEastAsia" w:hAnsi="Calibri" w:cs="Calibri"/>
                <w:sz w:val="24"/>
                <w:szCs w:val="24"/>
              </w:rPr>
              <w:t>e</w:t>
            </w:r>
            <w:r w:rsidRPr="002F72EE">
              <w:rPr>
                <w:rFonts w:ascii="Calibri" w:eastAsiaTheme="minorEastAsia" w:hAnsi="Calibri" w:cs="Calibri"/>
                <w:sz w:val="24"/>
                <w:szCs w:val="24"/>
              </w:rPr>
              <w:t xml:space="preserve">mployment </w:t>
            </w:r>
            <w:r w:rsidR="00975811">
              <w:rPr>
                <w:rFonts w:ascii="Calibri" w:eastAsiaTheme="minorEastAsia" w:hAnsi="Calibri" w:cs="Calibri"/>
                <w:sz w:val="24"/>
                <w:szCs w:val="24"/>
              </w:rPr>
              <w:t>s</w:t>
            </w:r>
            <w:r w:rsidRPr="002F72EE">
              <w:rPr>
                <w:rFonts w:ascii="Calibri" w:eastAsiaTheme="minorEastAsia" w:hAnsi="Calibri" w:cs="Calibri"/>
                <w:sz w:val="24"/>
                <w:szCs w:val="24"/>
              </w:rPr>
              <w:t xml:space="preserve">pecialist and one ASL </w:t>
            </w:r>
            <w:r w:rsidR="00975811">
              <w:rPr>
                <w:rFonts w:ascii="Calibri" w:eastAsiaTheme="minorEastAsia" w:hAnsi="Calibri" w:cs="Calibri"/>
                <w:sz w:val="24"/>
                <w:szCs w:val="24"/>
              </w:rPr>
              <w:t>i</w:t>
            </w:r>
            <w:r w:rsidRPr="002F72EE">
              <w:rPr>
                <w:rFonts w:ascii="Calibri" w:eastAsiaTheme="minorEastAsia" w:hAnsi="Calibri" w:cs="Calibri"/>
                <w:sz w:val="24"/>
                <w:szCs w:val="24"/>
              </w:rPr>
              <w:t>nterpreter. Services include intake, signing up for CalJ</w:t>
            </w:r>
            <w:r w:rsidR="00063D26">
              <w:rPr>
                <w:rFonts w:ascii="Calibri" w:eastAsiaTheme="minorEastAsia" w:hAnsi="Calibri" w:cs="Calibri"/>
                <w:sz w:val="24"/>
                <w:szCs w:val="24"/>
              </w:rPr>
              <w:t>OBS</w:t>
            </w:r>
            <w:r w:rsidRPr="002F72EE">
              <w:rPr>
                <w:rFonts w:ascii="Calibri" w:eastAsiaTheme="minorEastAsia" w:hAnsi="Calibri" w:cs="Calibri"/>
                <w:sz w:val="24"/>
                <w:szCs w:val="24"/>
              </w:rPr>
              <w:t xml:space="preserve">, job development and placement, follow-up services to boost retention, interpreting for job-related needs such as interviews and on-the-job training, desk counseling sessions, workshops, development of workplace skills, and Deaf Awareness Trainings provided to employers. Clients </w:t>
            </w:r>
            <w:r w:rsidR="00975811">
              <w:rPr>
                <w:rFonts w:ascii="Calibri" w:eastAsiaTheme="minorEastAsia" w:hAnsi="Calibri" w:cs="Calibri"/>
                <w:sz w:val="24"/>
                <w:szCs w:val="24"/>
              </w:rPr>
              <w:t>will</w:t>
            </w:r>
            <w:r w:rsidRPr="002F72EE">
              <w:rPr>
                <w:rFonts w:ascii="Calibri" w:eastAsiaTheme="minorEastAsia" w:hAnsi="Calibri" w:cs="Calibri"/>
                <w:sz w:val="24"/>
                <w:szCs w:val="24"/>
              </w:rPr>
              <w:t xml:space="preserve"> also </w:t>
            </w:r>
            <w:r w:rsidR="00975811">
              <w:rPr>
                <w:rFonts w:ascii="Calibri" w:eastAsiaTheme="minorEastAsia" w:hAnsi="Calibri" w:cs="Calibri"/>
                <w:sz w:val="24"/>
                <w:szCs w:val="24"/>
              </w:rPr>
              <w:t xml:space="preserve">be </w:t>
            </w:r>
            <w:r w:rsidRPr="002F72EE">
              <w:rPr>
                <w:rFonts w:ascii="Calibri" w:eastAsiaTheme="minorEastAsia" w:hAnsi="Calibri" w:cs="Calibri"/>
                <w:sz w:val="24"/>
                <w:szCs w:val="24"/>
              </w:rPr>
              <w:t>educated about the full range of EDD services available at AJCC.</w:t>
            </w:r>
          </w:p>
          <w:p w14:paraId="03F7E127" w14:textId="77777777" w:rsidR="002F72EE" w:rsidRDefault="002F72EE" w:rsidP="00D92336">
            <w:pPr>
              <w:rPr>
                <w:rFonts w:ascii="Calibri" w:eastAsiaTheme="minorEastAsia" w:hAnsi="Calibri" w:cs="Calibri"/>
                <w:sz w:val="24"/>
                <w:szCs w:val="24"/>
              </w:rPr>
            </w:pPr>
          </w:p>
          <w:p w14:paraId="14A0E4FE" w14:textId="5C61CE99" w:rsidR="002F72EE" w:rsidRPr="003942DF" w:rsidRDefault="002F72EE" w:rsidP="00D92336">
            <w:pPr>
              <w:rPr>
                <w:rFonts w:ascii="Calibri" w:hAnsi="Calibri" w:cs="Calibri"/>
                <w:sz w:val="24"/>
                <w:szCs w:val="24"/>
              </w:rPr>
            </w:pPr>
          </w:p>
        </w:tc>
      </w:tr>
      <w:tr w:rsidR="002F72EE" w:rsidRPr="003942DF" w14:paraId="2A3F8B65" w14:textId="77777777" w:rsidTr="002F72EE">
        <w:trPr>
          <w:trHeight w:val="1260"/>
        </w:trPr>
        <w:tc>
          <w:tcPr>
            <w:tcW w:w="1975" w:type="dxa"/>
          </w:tcPr>
          <w:p w14:paraId="08BEC68D" w14:textId="73117AA5" w:rsidR="002F72EE" w:rsidRPr="003942DF" w:rsidRDefault="002F72EE" w:rsidP="00F3788E">
            <w:pPr>
              <w:rPr>
                <w:rFonts w:ascii="Calibri" w:hAnsi="Calibri" w:cs="Calibri"/>
                <w:b/>
                <w:sz w:val="24"/>
                <w:szCs w:val="24"/>
              </w:rPr>
            </w:pPr>
            <w:r>
              <w:rPr>
                <w:rFonts w:ascii="Calibri" w:hAnsi="Calibri" w:cs="Calibri"/>
                <w:b/>
                <w:sz w:val="24"/>
                <w:szCs w:val="24"/>
              </w:rPr>
              <w:t>OUTREACH PLAN FOR TARGETED POPULATIONS TO BE SERVED</w:t>
            </w:r>
          </w:p>
        </w:tc>
        <w:tc>
          <w:tcPr>
            <w:tcW w:w="7375" w:type="dxa"/>
          </w:tcPr>
          <w:p w14:paraId="1B39C015" w14:textId="4309E5AE" w:rsidR="002F72EE" w:rsidRDefault="002F72EE" w:rsidP="002F72EE">
            <w:pPr>
              <w:rPr>
                <w:rFonts w:ascii="Calibri" w:eastAsiaTheme="minorEastAsia" w:hAnsi="Calibri" w:cs="Calibri"/>
                <w:sz w:val="24"/>
                <w:szCs w:val="24"/>
              </w:rPr>
            </w:pPr>
            <w:r w:rsidRPr="002F72EE">
              <w:rPr>
                <w:rFonts w:ascii="Calibri" w:eastAsiaTheme="minorEastAsia" w:hAnsi="Calibri" w:cs="Calibri"/>
                <w:sz w:val="24"/>
                <w:szCs w:val="24"/>
              </w:rPr>
              <w:t xml:space="preserve">DHHSC has deep roots in the San Joaquin Valley </w:t>
            </w:r>
            <w:r w:rsidR="00975811">
              <w:rPr>
                <w:rFonts w:ascii="Calibri" w:eastAsiaTheme="minorEastAsia" w:hAnsi="Calibri" w:cs="Calibri"/>
                <w:sz w:val="24"/>
                <w:szCs w:val="24"/>
              </w:rPr>
              <w:t>DHH c</w:t>
            </w:r>
            <w:r w:rsidRPr="002F72EE">
              <w:rPr>
                <w:rFonts w:ascii="Calibri" w:eastAsiaTheme="minorEastAsia" w:hAnsi="Calibri" w:cs="Calibri"/>
                <w:sz w:val="24"/>
                <w:szCs w:val="24"/>
              </w:rPr>
              <w:t xml:space="preserve">ommunity, drawing Deaf, Hard of Hearing, Deaf Blind, Deaf Plus, and Late Deafened individuals to all four of its offices, with the </w:t>
            </w:r>
            <w:r w:rsidR="009F1581">
              <w:rPr>
                <w:rFonts w:ascii="Calibri" w:eastAsiaTheme="minorEastAsia" w:hAnsi="Calibri" w:cs="Calibri"/>
                <w:sz w:val="24"/>
                <w:szCs w:val="24"/>
              </w:rPr>
              <w:t>h</w:t>
            </w:r>
            <w:r w:rsidRPr="002F72EE">
              <w:rPr>
                <w:rFonts w:ascii="Calibri" w:eastAsiaTheme="minorEastAsia" w:hAnsi="Calibri" w:cs="Calibri"/>
                <w:sz w:val="24"/>
                <w:szCs w:val="24"/>
              </w:rPr>
              <w:t xml:space="preserve">eadquarters in Fresno and outreach offices in Merced, Visalia, and Salinas. </w:t>
            </w:r>
            <w:r w:rsidR="009F1581">
              <w:rPr>
                <w:rFonts w:ascii="Calibri" w:eastAsiaTheme="minorEastAsia" w:hAnsi="Calibri" w:cs="Calibri"/>
                <w:sz w:val="24"/>
                <w:szCs w:val="24"/>
              </w:rPr>
              <w:t>Their</w:t>
            </w:r>
            <w:r w:rsidRPr="002F72EE">
              <w:rPr>
                <w:rFonts w:ascii="Calibri" w:eastAsiaTheme="minorEastAsia" w:hAnsi="Calibri" w:cs="Calibri"/>
                <w:sz w:val="24"/>
                <w:szCs w:val="24"/>
              </w:rPr>
              <w:t xml:space="preserve"> diverse events, both large and small, raise awareness about services, programs, and Deaf culture.</w:t>
            </w:r>
          </w:p>
          <w:p w14:paraId="6DBD0AB7" w14:textId="77777777" w:rsidR="009F1581" w:rsidRPr="002F72EE" w:rsidRDefault="009F1581" w:rsidP="002F72EE">
            <w:pPr>
              <w:rPr>
                <w:rFonts w:ascii="Calibri" w:eastAsiaTheme="minorEastAsia" w:hAnsi="Calibri" w:cs="Calibri"/>
                <w:sz w:val="24"/>
                <w:szCs w:val="24"/>
              </w:rPr>
            </w:pPr>
          </w:p>
          <w:p w14:paraId="118AADA3" w14:textId="7E65DBA0" w:rsidR="002F72EE" w:rsidRDefault="002F72EE" w:rsidP="002F72EE">
            <w:pPr>
              <w:rPr>
                <w:rFonts w:ascii="Calibri" w:eastAsiaTheme="minorEastAsia" w:hAnsi="Calibri" w:cs="Calibri"/>
                <w:sz w:val="24"/>
                <w:szCs w:val="24"/>
              </w:rPr>
            </w:pPr>
            <w:r w:rsidRPr="002F72EE">
              <w:rPr>
                <w:rFonts w:ascii="Calibri" w:eastAsiaTheme="minorEastAsia" w:hAnsi="Calibri" w:cs="Calibri"/>
                <w:sz w:val="24"/>
                <w:szCs w:val="24"/>
              </w:rPr>
              <w:t xml:space="preserve">These activities also offer valuable skill-building volunteer opportunities, fostering traits crucial for employment readiness.  </w:t>
            </w:r>
            <w:r w:rsidR="009F1581">
              <w:rPr>
                <w:rFonts w:ascii="Calibri" w:eastAsiaTheme="minorEastAsia" w:hAnsi="Calibri" w:cs="Calibri"/>
                <w:sz w:val="24"/>
                <w:szCs w:val="24"/>
              </w:rPr>
              <w:t>V</w:t>
            </w:r>
            <w:r w:rsidRPr="002F72EE">
              <w:rPr>
                <w:rFonts w:ascii="Calibri" w:eastAsiaTheme="minorEastAsia" w:hAnsi="Calibri" w:cs="Calibri"/>
                <w:sz w:val="24"/>
                <w:szCs w:val="24"/>
              </w:rPr>
              <w:t xml:space="preserve">olunteers learn the importance of teamwork, communication, reliability, flexibility, following </w:t>
            </w:r>
            <w:r w:rsidRPr="002F72EE">
              <w:rPr>
                <w:rFonts w:ascii="Calibri" w:eastAsiaTheme="minorEastAsia" w:hAnsi="Calibri" w:cs="Calibri"/>
                <w:sz w:val="24"/>
                <w:szCs w:val="24"/>
              </w:rPr>
              <w:lastRenderedPageBreak/>
              <w:t>instructions and conflict resolution.  These soft skills also translate into the workplace.</w:t>
            </w:r>
          </w:p>
          <w:p w14:paraId="31FDDB2B" w14:textId="77777777" w:rsidR="002F72EE" w:rsidRPr="002F72EE" w:rsidRDefault="002F72EE" w:rsidP="002F72EE">
            <w:pPr>
              <w:rPr>
                <w:rFonts w:ascii="Calibri" w:eastAsiaTheme="minorEastAsia" w:hAnsi="Calibri" w:cs="Calibri"/>
                <w:sz w:val="24"/>
                <w:szCs w:val="24"/>
              </w:rPr>
            </w:pPr>
          </w:p>
          <w:p w14:paraId="10340F0C" w14:textId="2FA4C645" w:rsidR="002F72EE" w:rsidRPr="002F72EE" w:rsidRDefault="002F72EE" w:rsidP="002F72EE">
            <w:pPr>
              <w:rPr>
                <w:rFonts w:ascii="Calibri" w:eastAsiaTheme="minorEastAsia" w:hAnsi="Calibri" w:cs="Calibri"/>
                <w:sz w:val="24"/>
                <w:szCs w:val="24"/>
              </w:rPr>
            </w:pPr>
            <w:r w:rsidRPr="002F72EE">
              <w:rPr>
                <w:rFonts w:ascii="Calibri" w:eastAsiaTheme="minorEastAsia" w:hAnsi="Calibri" w:cs="Calibri"/>
                <w:sz w:val="24"/>
                <w:szCs w:val="24"/>
              </w:rPr>
              <w:t xml:space="preserve">Information about </w:t>
            </w:r>
            <w:r w:rsidR="009F1581">
              <w:rPr>
                <w:rFonts w:ascii="Calibri" w:eastAsiaTheme="minorEastAsia" w:hAnsi="Calibri" w:cs="Calibri"/>
                <w:sz w:val="24"/>
                <w:szCs w:val="24"/>
              </w:rPr>
              <w:t>DHHSC’s</w:t>
            </w:r>
            <w:r w:rsidRPr="002F72EE">
              <w:rPr>
                <w:rFonts w:ascii="Calibri" w:eastAsiaTheme="minorEastAsia" w:hAnsi="Calibri" w:cs="Calibri"/>
                <w:sz w:val="24"/>
                <w:szCs w:val="24"/>
              </w:rPr>
              <w:t xml:space="preserve"> offerings is shared through the DHHSC website, Deaf Bee News, flyers, and participation in regional job and health fairs. EDD-funded staff actively engage in these events, promoting services, presenting at local schools with D</w:t>
            </w:r>
            <w:r w:rsidR="009F1581">
              <w:rPr>
                <w:rFonts w:ascii="Calibri" w:eastAsiaTheme="minorEastAsia" w:hAnsi="Calibri" w:cs="Calibri"/>
                <w:sz w:val="24"/>
                <w:szCs w:val="24"/>
              </w:rPr>
              <w:t>H</w:t>
            </w:r>
            <w:r w:rsidRPr="002F72EE">
              <w:rPr>
                <w:rFonts w:ascii="Calibri" w:eastAsiaTheme="minorEastAsia" w:hAnsi="Calibri" w:cs="Calibri"/>
                <w:sz w:val="24"/>
                <w:szCs w:val="24"/>
              </w:rPr>
              <w:t xml:space="preserve">H programs, creating online content, collaborating with the local Rehabilitation Counselor for the Deaf, and co-hosting workshops with the RCD or DHHSC’s </w:t>
            </w:r>
            <w:r w:rsidR="009F1581">
              <w:rPr>
                <w:rFonts w:ascii="Calibri" w:eastAsiaTheme="minorEastAsia" w:hAnsi="Calibri" w:cs="Calibri"/>
                <w:sz w:val="24"/>
                <w:szCs w:val="24"/>
              </w:rPr>
              <w:t>c</w:t>
            </w:r>
            <w:r w:rsidRPr="002F72EE">
              <w:rPr>
                <w:rFonts w:ascii="Calibri" w:eastAsiaTheme="minorEastAsia" w:hAnsi="Calibri" w:cs="Calibri"/>
                <w:sz w:val="24"/>
                <w:szCs w:val="24"/>
              </w:rPr>
              <w:t xml:space="preserve">lient </w:t>
            </w:r>
            <w:r w:rsidR="009F1581">
              <w:rPr>
                <w:rFonts w:ascii="Calibri" w:eastAsiaTheme="minorEastAsia" w:hAnsi="Calibri" w:cs="Calibri"/>
                <w:sz w:val="24"/>
                <w:szCs w:val="24"/>
              </w:rPr>
              <w:t>s</w:t>
            </w:r>
            <w:r w:rsidRPr="002F72EE">
              <w:rPr>
                <w:rFonts w:ascii="Calibri" w:eastAsiaTheme="minorEastAsia" w:hAnsi="Calibri" w:cs="Calibri"/>
                <w:sz w:val="24"/>
                <w:szCs w:val="24"/>
              </w:rPr>
              <w:t xml:space="preserve">ervices </w:t>
            </w:r>
            <w:r w:rsidR="009F1581">
              <w:rPr>
                <w:rFonts w:ascii="Calibri" w:eastAsiaTheme="minorEastAsia" w:hAnsi="Calibri" w:cs="Calibri"/>
                <w:sz w:val="24"/>
                <w:szCs w:val="24"/>
              </w:rPr>
              <w:t>s</w:t>
            </w:r>
            <w:r w:rsidRPr="002F72EE">
              <w:rPr>
                <w:rFonts w:ascii="Calibri" w:eastAsiaTheme="minorEastAsia" w:hAnsi="Calibri" w:cs="Calibri"/>
                <w:sz w:val="24"/>
                <w:szCs w:val="24"/>
              </w:rPr>
              <w:t>pecialists. EDD-funded staff are also involved with DHHSC’s Deaf Awareness Week and other Deaf events to further highlight EDD services and network with the community to recruit potential clients.</w:t>
            </w:r>
          </w:p>
          <w:p w14:paraId="3832081E" w14:textId="26D36C45" w:rsidR="002F72EE" w:rsidRDefault="009F1581" w:rsidP="002F72EE">
            <w:pPr>
              <w:rPr>
                <w:rFonts w:ascii="Calibri" w:eastAsiaTheme="minorEastAsia" w:hAnsi="Calibri" w:cs="Calibri"/>
                <w:sz w:val="24"/>
                <w:szCs w:val="24"/>
              </w:rPr>
            </w:pPr>
            <w:r>
              <w:rPr>
                <w:rFonts w:ascii="Calibri" w:eastAsiaTheme="minorEastAsia" w:hAnsi="Calibri" w:cs="Calibri"/>
                <w:sz w:val="24"/>
                <w:szCs w:val="24"/>
              </w:rPr>
              <w:t>C</w:t>
            </w:r>
            <w:r w:rsidRPr="002F72EE">
              <w:rPr>
                <w:rFonts w:ascii="Calibri" w:eastAsiaTheme="minorEastAsia" w:hAnsi="Calibri" w:cs="Calibri"/>
                <w:sz w:val="24"/>
                <w:szCs w:val="24"/>
              </w:rPr>
              <w:t xml:space="preserve">lient </w:t>
            </w:r>
            <w:r>
              <w:rPr>
                <w:rFonts w:ascii="Calibri" w:eastAsiaTheme="minorEastAsia" w:hAnsi="Calibri" w:cs="Calibri"/>
                <w:sz w:val="24"/>
                <w:szCs w:val="24"/>
              </w:rPr>
              <w:t>s</w:t>
            </w:r>
            <w:r w:rsidRPr="002F72EE">
              <w:rPr>
                <w:rFonts w:ascii="Calibri" w:eastAsiaTheme="minorEastAsia" w:hAnsi="Calibri" w:cs="Calibri"/>
                <w:sz w:val="24"/>
                <w:szCs w:val="24"/>
              </w:rPr>
              <w:t xml:space="preserve">ervices </w:t>
            </w:r>
            <w:r>
              <w:rPr>
                <w:rFonts w:ascii="Calibri" w:eastAsiaTheme="minorEastAsia" w:hAnsi="Calibri" w:cs="Calibri"/>
                <w:sz w:val="24"/>
                <w:szCs w:val="24"/>
              </w:rPr>
              <w:t>s</w:t>
            </w:r>
            <w:r w:rsidRPr="002F72EE">
              <w:rPr>
                <w:rFonts w:ascii="Calibri" w:eastAsiaTheme="minorEastAsia" w:hAnsi="Calibri" w:cs="Calibri"/>
                <w:sz w:val="24"/>
                <w:szCs w:val="24"/>
              </w:rPr>
              <w:t xml:space="preserve">pecialists </w:t>
            </w:r>
            <w:r w:rsidR="002F72EE" w:rsidRPr="002F72EE">
              <w:rPr>
                <w:rFonts w:ascii="Calibri" w:eastAsiaTheme="minorEastAsia" w:hAnsi="Calibri" w:cs="Calibri"/>
                <w:sz w:val="24"/>
                <w:szCs w:val="24"/>
              </w:rPr>
              <w:t>engage with D</w:t>
            </w:r>
            <w:r>
              <w:rPr>
                <w:rFonts w:ascii="Calibri" w:eastAsiaTheme="minorEastAsia" w:hAnsi="Calibri" w:cs="Calibri"/>
                <w:sz w:val="24"/>
                <w:szCs w:val="24"/>
              </w:rPr>
              <w:t>H</w:t>
            </w:r>
            <w:r w:rsidR="002F72EE" w:rsidRPr="002F72EE">
              <w:rPr>
                <w:rFonts w:ascii="Calibri" w:eastAsiaTheme="minorEastAsia" w:hAnsi="Calibri" w:cs="Calibri"/>
                <w:sz w:val="24"/>
                <w:szCs w:val="24"/>
              </w:rPr>
              <w:t xml:space="preserve">H students at local schools through </w:t>
            </w:r>
            <w:r>
              <w:rPr>
                <w:rFonts w:ascii="Calibri" w:eastAsiaTheme="minorEastAsia" w:hAnsi="Calibri" w:cs="Calibri"/>
                <w:sz w:val="24"/>
                <w:szCs w:val="24"/>
              </w:rPr>
              <w:t>the</w:t>
            </w:r>
            <w:r w:rsidR="002F72EE" w:rsidRPr="002F72EE">
              <w:rPr>
                <w:rFonts w:ascii="Calibri" w:eastAsiaTheme="minorEastAsia" w:hAnsi="Calibri" w:cs="Calibri"/>
                <w:sz w:val="24"/>
                <w:szCs w:val="24"/>
              </w:rPr>
              <w:t xml:space="preserve"> Youth Employment Services</w:t>
            </w:r>
            <w:r w:rsidR="00710B71">
              <w:rPr>
                <w:rFonts w:ascii="Calibri" w:eastAsiaTheme="minorEastAsia" w:hAnsi="Calibri" w:cs="Calibri"/>
                <w:sz w:val="24"/>
                <w:szCs w:val="24"/>
              </w:rPr>
              <w:t xml:space="preserve"> (YES!)</w:t>
            </w:r>
            <w:r w:rsidR="002F72EE" w:rsidRPr="002F72EE">
              <w:rPr>
                <w:rFonts w:ascii="Calibri" w:eastAsiaTheme="minorEastAsia" w:hAnsi="Calibri" w:cs="Calibri"/>
                <w:sz w:val="24"/>
                <w:szCs w:val="24"/>
              </w:rPr>
              <w:t xml:space="preserve"> by providing hands-on activities, information, and resources on career pathways, training programs, and colleges and universities with large DHH student populations.  Through </w:t>
            </w:r>
            <w:r>
              <w:rPr>
                <w:rFonts w:ascii="Calibri" w:eastAsiaTheme="minorEastAsia" w:hAnsi="Calibri" w:cs="Calibri"/>
                <w:sz w:val="24"/>
                <w:szCs w:val="24"/>
              </w:rPr>
              <w:t xml:space="preserve">this </w:t>
            </w:r>
            <w:r w:rsidR="002F72EE" w:rsidRPr="002F72EE">
              <w:rPr>
                <w:rFonts w:ascii="Calibri" w:eastAsiaTheme="minorEastAsia" w:hAnsi="Calibri" w:cs="Calibri"/>
                <w:sz w:val="24"/>
                <w:szCs w:val="24"/>
              </w:rPr>
              <w:t xml:space="preserve">program, the students are connected to </w:t>
            </w:r>
            <w:r>
              <w:rPr>
                <w:rFonts w:ascii="Calibri" w:eastAsiaTheme="minorEastAsia" w:hAnsi="Calibri" w:cs="Calibri"/>
                <w:sz w:val="24"/>
                <w:szCs w:val="24"/>
              </w:rPr>
              <w:t xml:space="preserve">DHHSC’s </w:t>
            </w:r>
            <w:r w:rsidR="002F72EE" w:rsidRPr="002F72EE">
              <w:rPr>
                <w:rFonts w:ascii="Calibri" w:eastAsiaTheme="minorEastAsia" w:hAnsi="Calibri" w:cs="Calibri"/>
                <w:sz w:val="24"/>
                <w:szCs w:val="24"/>
              </w:rPr>
              <w:t xml:space="preserve">EDD-funded staff for services when they are ready to look for a job. </w:t>
            </w:r>
          </w:p>
          <w:p w14:paraId="5E3FD2AB" w14:textId="77777777" w:rsidR="002F72EE" w:rsidRPr="002F72EE" w:rsidRDefault="002F72EE" w:rsidP="002F72EE">
            <w:pPr>
              <w:rPr>
                <w:rFonts w:ascii="Calibri" w:eastAsiaTheme="minorEastAsia" w:hAnsi="Calibri" w:cs="Calibri"/>
                <w:sz w:val="24"/>
                <w:szCs w:val="24"/>
              </w:rPr>
            </w:pPr>
          </w:p>
          <w:p w14:paraId="726E28AF" w14:textId="521F0160" w:rsidR="002F72EE" w:rsidRDefault="002F72EE" w:rsidP="002F72EE">
            <w:pPr>
              <w:rPr>
                <w:rFonts w:ascii="Calibri" w:eastAsiaTheme="minorEastAsia" w:hAnsi="Calibri" w:cs="Calibri"/>
                <w:sz w:val="24"/>
                <w:szCs w:val="24"/>
              </w:rPr>
            </w:pPr>
            <w:r w:rsidRPr="002F72EE">
              <w:rPr>
                <w:rFonts w:ascii="Calibri" w:eastAsiaTheme="minorEastAsia" w:hAnsi="Calibri" w:cs="Calibri"/>
                <w:sz w:val="24"/>
                <w:szCs w:val="24"/>
              </w:rPr>
              <w:t xml:space="preserve">Through </w:t>
            </w:r>
            <w:r w:rsidR="009F1581">
              <w:rPr>
                <w:rFonts w:ascii="Calibri" w:eastAsiaTheme="minorEastAsia" w:hAnsi="Calibri" w:cs="Calibri"/>
                <w:sz w:val="24"/>
                <w:szCs w:val="24"/>
              </w:rPr>
              <w:t xml:space="preserve">DHHSC’s </w:t>
            </w:r>
            <w:r w:rsidRPr="002F72EE">
              <w:rPr>
                <w:rFonts w:ascii="Calibri" w:eastAsiaTheme="minorEastAsia" w:hAnsi="Calibri" w:cs="Calibri"/>
                <w:sz w:val="24"/>
                <w:szCs w:val="24"/>
              </w:rPr>
              <w:t>Reaching Out and Communicating with our Kids</w:t>
            </w:r>
            <w:r w:rsidR="009F1581">
              <w:rPr>
                <w:rFonts w:ascii="Calibri" w:eastAsiaTheme="minorEastAsia" w:hAnsi="Calibri" w:cs="Calibri"/>
                <w:sz w:val="24"/>
                <w:szCs w:val="24"/>
              </w:rPr>
              <w:t xml:space="preserve"> </w:t>
            </w:r>
            <w:r w:rsidR="00710B71">
              <w:rPr>
                <w:rFonts w:ascii="Calibri" w:eastAsiaTheme="minorEastAsia" w:hAnsi="Calibri" w:cs="Calibri"/>
                <w:sz w:val="24"/>
                <w:szCs w:val="24"/>
              </w:rPr>
              <w:t xml:space="preserve">(ROCK) </w:t>
            </w:r>
            <w:r w:rsidRPr="002F72EE">
              <w:rPr>
                <w:rFonts w:ascii="Calibri" w:eastAsiaTheme="minorEastAsia" w:hAnsi="Calibri" w:cs="Calibri"/>
                <w:sz w:val="24"/>
                <w:szCs w:val="24"/>
              </w:rPr>
              <w:t xml:space="preserve">program, </w:t>
            </w:r>
            <w:r w:rsidR="009F1581">
              <w:rPr>
                <w:rFonts w:ascii="Calibri" w:eastAsiaTheme="minorEastAsia" w:hAnsi="Calibri" w:cs="Calibri"/>
                <w:sz w:val="24"/>
                <w:szCs w:val="24"/>
              </w:rPr>
              <w:t>c</w:t>
            </w:r>
            <w:r w:rsidR="009F1581" w:rsidRPr="002F72EE">
              <w:rPr>
                <w:rFonts w:ascii="Calibri" w:eastAsiaTheme="minorEastAsia" w:hAnsi="Calibri" w:cs="Calibri"/>
                <w:sz w:val="24"/>
                <w:szCs w:val="24"/>
              </w:rPr>
              <w:t xml:space="preserve">lient </w:t>
            </w:r>
            <w:r w:rsidR="009F1581">
              <w:rPr>
                <w:rFonts w:ascii="Calibri" w:eastAsiaTheme="minorEastAsia" w:hAnsi="Calibri" w:cs="Calibri"/>
                <w:sz w:val="24"/>
                <w:szCs w:val="24"/>
              </w:rPr>
              <w:t>s</w:t>
            </w:r>
            <w:r w:rsidR="009F1581" w:rsidRPr="002F72EE">
              <w:rPr>
                <w:rFonts w:ascii="Calibri" w:eastAsiaTheme="minorEastAsia" w:hAnsi="Calibri" w:cs="Calibri"/>
                <w:sz w:val="24"/>
                <w:szCs w:val="24"/>
              </w:rPr>
              <w:t xml:space="preserve">ervices </w:t>
            </w:r>
            <w:r w:rsidR="009F1581">
              <w:rPr>
                <w:rFonts w:ascii="Calibri" w:eastAsiaTheme="minorEastAsia" w:hAnsi="Calibri" w:cs="Calibri"/>
                <w:sz w:val="24"/>
                <w:szCs w:val="24"/>
              </w:rPr>
              <w:t>s</w:t>
            </w:r>
            <w:r w:rsidR="009F1581" w:rsidRPr="002F72EE">
              <w:rPr>
                <w:rFonts w:ascii="Calibri" w:eastAsiaTheme="minorEastAsia" w:hAnsi="Calibri" w:cs="Calibri"/>
                <w:sz w:val="24"/>
                <w:szCs w:val="24"/>
              </w:rPr>
              <w:t>pecialists</w:t>
            </w:r>
            <w:r w:rsidRPr="002F72EE">
              <w:rPr>
                <w:rFonts w:ascii="Calibri" w:eastAsiaTheme="minorEastAsia" w:hAnsi="Calibri" w:cs="Calibri"/>
                <w:sz w:val="24"/>
                <w:szCs w:val="24"/>
              </w:rPr>
              <w:t xml:space="preserve"> discuss employment with parents of DHH children early on, which instills a "Deaf Can" mindset. These </w:t>
            </w:r>
            <w:r w:rsidR="009F1581">
              <w:rPr>
                <w:rFonts w:ascii="Calibri" w:eastAsiaTheme="minorEastAsia" w:hAnsi="Calibri" w:cs="Calibri"/>
                <w:sz w:val="24"/>
                <w:szCs w:val="24"/>
              </w:rPr>
              <w:t xml:space="preserve">client services specialists </w:t>
            </w:r>
            <w:r w:rsidRPr="002F72EE">
              <w:rPr>
                <w:rFonts w:ascii="Calibri" w:eastAsiaTheme="minorEastAsia" w:hAnsi="Calibri" w:cs="Calibri"/>
                <w:sz w:val="24"/>
                <w:szCs w:val="24"/>
              </w:rPr>
              <w:t>will further share about EDD resources and connect EDD-funded staff with the students at local schools with D</w:t>
            </w:r>
            <w:r w:rsidR="009F1581">
              <w:rPr>
                <w:rFonts w:ascii="Calibri" w:eastAsiaTheme="minorEastAsia" w:hAnsi="Calibri" w:cs="Calibri"/>
                <w:sz w:val="24"/>
                <w:szCs w:val="24"/>
              </w:rPr>
              <w:t>H</w:t>
            </w:r>
            <w:r w:rsidRPr="002F72EE">
              <w:rPr>
                <w:rFonts w:ascii="Calibri" w:eastAsiaTheme="minorEastAsia" w:hAnsi="Calibri" w:cs="Calibri"/>
                <w:sz w:val="24"/>
                <w:szCs w:val="24"/>
              </w:rPr>
              <w:t xml:space="preserve">H programs. </w:t>
            </w:r>
          </w:p>
          <w:p w14:paraId="5C45EDDA" w14:textId="77777777" w:rsidR="009F1581" w:rsidRPr="002F72EE" w:rsidRDefault="009F1581" w:rsidP="002F72EE">
            <w:pPr>
              <w:rPr>
                <w:rFonts w:ascii="Calibri" w:eastAsiaTheme="minorEastAsia" w:hAnsi="Calibri" w:cs="Calibri"/>
                <w:sz w:val="24"/>
                <w:szCs w:val="24"/>
              </w:rPr>
            </w:pPr>
          </w:p>
          <w:p w14:paraId="071BADD9" w14:textId="068AAB91" w:rsidR="002F72EE" w:rsidRDefault="002F72EE" w:rsidP="002F72EE">
            <w:pPr>
              <w:rPr>
                <w:rFonts w:ascii="Calibri" w:eastAsiaTheme="minorEastAsia" w:hAnsi="Calibri" w:cs="Calibri"/>
                <w:sz w:val="24"/>
                <w:szCs w:val="24"/>
              </w:rPr>
            </w:pPr>
            <w:r w:rsidRPr="002F72EE">
              <w:rPr>
                <w:rFonts w:ascii="Calibri" w:eastAsiaTheme="minorEastAsia" w:hAnsi="Calibri" w:cs="Calibri"/>
                <w:sz w:val="24"/>
                <w:szCs w:val="24"/>
              </w:rPr>
              <w:t>DHHSC ensures that clients who could be served under either C</w:t>
            </w:r>
            <w:r w:rsidR="009F1581">
              <w:rPr>
                <w:rFonts w:ascii="Calibri" w:eastAsiaTheme="minorEastAsia" w:hAnsi="Calibri" w:cs="Calibri"/>
                <w:sz w:val="24"/>
                <w:szCs w:val="24"/>
              </w:rPr>
              <w:t xml:space="preserve">alifornia </w:t>
            </w:r>
            <w:r w:rsidRPr="002F72EE">
              <w:rPr>
                <w:rFonts w:ascii="Calibri" w:eastAsiaTheme="minorEastAsia" w:hAnsi="Calibri" w:cs="Calibri"/>
                <w:sz w:val="24"/>
                <w:szCs w:val="24"/>
              </w:rPr>
              <w:t>D</w:t>
            </w:r>
            <w:r w:rsidR="009F1581">
              <w:rPr>
                <w:rFonts w:ascii="Calibri" w:eastAsiaTheme="minorEastAsia" w:hAnsi="Calibri" w:cs="Calibri"/>
                <w:sz w:val="24"/>
                <w:szCs w:val="24"/>
              </w:rPr>
              <w:t xml:space="preserve">epartment of </w:t>
            </w:r>
            <w:r w:rsidRPr="002F72EE">
              <w:rPr>
                <w:rFonts w:ascii="Calibri" w:eastAsiaTheme="minorEastAsia" w:hAnsi="Calibri" w:cs="Calibri"/>
                <w:sz w:val="24"/>
                <w:szCs w:val="24"/>
              </w:rPr>
              <w:t>S</w:t>
            </w:r>
            <w:r w:rsidR="009F1581">
              <w:rPr>
                <w:rFonts w:ascii="Calibri" w:eastAsiaTheme="minorEastAsia" w:hAnsi="Calibri" w:cs="Calibri"/>
                <w:sz w:val="24"/>
                <w:szCs w:val="24"/>
              </w:rPr>
              <w:t xml:space="preserve">ocial </w:t>
            </w:r>
            <w:r w:rsidRPr="002F72EE">
              <w:rPr>
                <w:rFonts w:ascii="Calibri" w:eastAsiaTheme="minorEastAsia" w:hAnsi="Calibri" w:cs="Calibri"/>
                <w:sz w:val="24"/>
                <w:szCs w:val="24"/>
              </w:rPr>
              <w:t>S</w:t>
            </w:r>
            <w:r w:rsidR="009F1581">
              <w:rPr>
                <w:rFonts w:ascii="Calibri" w:eastAsiaTheme="minorEastAsia" w:hAnsi="Calibri" w:cs="Calibri"/>
                <w:sz w:val="24"/>
                <w:szCs w:val="24"/>
              </w:rPr>
              <w:t>ervices</w:t>
            </w:r>
            <w:r w:rsidRPr="002F72EE">
              <w:rPr>
                <w:rFonts w:ascii="Calibri" w:eastAsiaTheme="minorEastAsia" w:hAnsi="Calibri" w:cs="Calibri"/>
                <w:sz w:val="24"/>
                <w:szCs w:val="24"/>
              </w:rPr>
              <w:t xml:space="preserve"> or</w:t>
            </w:r>
            <w:r w:rsidR="009F1581">
              <w:rPr>
                <w:rFonts w:ascii="Calibri" w:eastAsiaTheme="minorEastAsia" w:hAnsi="Calibri" w:cs="Calibri"/>
                <w:sz w:val="24"/>
                <w:szCs w:val="24"/>
              </w:rPr>
              <w:t xml:space="preserve"> the</w:t>
            </w:r>
            <w:r w:rsidRPr="002F72EE">
              <w:rPr>
                <w:rFonts w:ascii="Calibri" w:eastAsiaTheme="minorEastAsia" w:hAnsi="Calibri" w:cs="Calibri"/>
                <w:sz w:val="24"/>
                <w:szCs w:val="24"/>
              </w:rPr>
              <w:t xml:space="preserve"> EDD will receive all the services they request or indicate a need for without duplication of effort.  For example, DHHSC staff will refer a client needing </w:t>
            </w:r>
            <w:r w:rsidR="009F1581">
              <w:rPr>
                <w:rFonts w:ascii="Calibri" w:eastAsiaTheme="minorEastAsia" w:hAnsi="Calibri" w:cs="Calibri"/>
                <w:sz w:val="24"/>
                <w:szCs w:val="24"/>
              </w:rPr>
              <w:t>d</w:t>
            </w:r>
            <w:r w:rsidRPr="002F72EE">
              <w:rPr>
                <w:rFonts w:ascii="Calibri" w:eastAsiaTheme="minorEastAsia" w:hAnsi="Calibri" w:cs="Calibri"/>
                <w:sz w:val="24"/>
                <w:szCs w:val="24"/>
              </w:rPr>
              <w:t xml:space="preserve">ocument </w:t>
            </w:r>
            <w:r w:rsidR="009F1581">
              <w:rPr>
                <w:rFonts w:ascii="Calibri" w:eastAsiaTheme="minorEastAsia" w:hAnsi="Calibri" w:cs="Calibri"/>
                <w:sz w:val="24"/>
                <w:szCs w:val="24"/>
              </w:rPr>
              <w:t>t</w:t>
            </w:r>
            <w:r w:rsidRPr="002F72EE">
              <w:rPr>
                <w:rFonts w:ascii="Calibri" w:eastAsiaTheme="minorEastAsia" w:hAnsi="Calibri" w:cs="Calibri"/>
                <w:sz w:val="24"/>
                <w:szCs w:val="24"/>
              </w:rPr>
              <w:t xml:space="preserve">ranslation to </w:t>
            </w:r>
            <w:r w:rsidR="009F1581">
              <w:rPr>
                <w:rFonts w:ascii="Calibri" w:eastAsiaTheme="minorEastAsia" w:hAnsi="Calibri" w:cs="Calibri"/>
                <w:sz w:val="24"/>
                <w:szCs w:val="24"/>
              </w:rPr>
              <w:t>the</w:t>
            </w:r>
            <w:r w:rsidRPr="002F72EE">
              <w:rPr>
                <w:rFonts w:ascii="Calibri" w:eastAsiaTheme="minorEastAsia" w:hAnsi="Calibri" w:cs="Calibri"/>
                <w:sz w:val="24"/>
                <w:szCs w:val="24"/>
              </w:rPr>
              <w:t xml:space="preserve"> CDSS-funded staff and to </w:t>
            </w:r>
            <w:r w:rsidR="009F1581">
              <w:rPr>
                <w:rFonts w:ascii="Calibri" w:eastAsiaTheme="minorEastAsia" w:hAnsi="Calibri" w:cs="Calibri"/>
                <w:sz w:val="24"/>
                <w:szCs w:val="24"/>
              </w:rPr>
              <w:t>their staff</w:t>
            </w:r>
            <w:r w:rsidRPr="002F72EE">
              <w:rPr>
                <w:rFonts w:ascii="Calibri" w:eastAsiaTheme="minorEastAsia" w:hAnsi="Calibri" w:cs="Calibri"/>
                <w:sz w:val="24"/>
                <w:szCs w:val="24"/>
              </w:rPr>
              <w:t xml:space="preserve"> at the EDD office for employment services.</w:t>
            </w:r>
          </w:p>
          <w:p w14:paraId="7AD73F92" w14:textId="77777777" w:rsidR="002F72EE" w:rsidRPr="002F72EE" w:rsidRDefault="002F72EE" w:rsidP="002F72EE">
            <w:pPr>
              <w:rPr>
                <w:rFonts w:ascii="Calibri" w:eastAsiaTheme="minorEastAsia" w:hAnsi="Calibri" w:cs="Calibri"/>
                <w:sz w:val="24"/>
                <w:szCs w:val="24"/>
              </w:rPr>
            </w:pPr>
          </w:p>
          <w:p w14:paraId="5087C9B5" w14:textId="0B3B4503" w:rsidR="002F72EE" w:rsidRDefault="009F1581" w:rsidP="002F72EE">
            <w:pPr>
              <w:rPr>
                <w:rFonts w:ascii="Calibri" w:eastAsiaTheme="minorEastAsia" w:hAnsi="Calibri" w:cs="Calibri"/>
                <w:sz w:val="24"/>
                <w:szCs w:val="24"/>
              </w:rPr>
            </w:pPr>
            <w:r>
              <w:rPr>
                <w:rFonts w:ascii="Calibri" w:eastAsiaTheme="minorEastAsia" w:hAnsi="Calibri" w:cs="Calibri"/>
                <w:sz w:val="24"/>
                <w:szCs w:val="24"/>
              </w:rPr>
              <w:t>C</w:t>
            </w:r>
            <w:r w:rsidR="002F72EE" w:rsidRPr="002F72EE">
              <w:rPr>
                <w:rFonts w:ascii="Calibri" w:eastAsiaTheme="minorEastAsia" w:hAnsi="Calibri" w:cs="Calibri"/>
                <w:sz w:val="24"/>
                <w:szCs w:val="24"/>
              </w:rPr>
              <w:t>lient</w:t>
            </w:r>
            <w:r>
              <w:rPr>
                <w:rFonts w:ascii="Calibri" w:eastAsiaTheme="minorEastAsia" w:hAnsi="Calibri" w:cs="Calibri"/>
                <w:sz w:val="24"/>
                <w:szCs w:val="24"/>
              </w:rPr>
              <w:t xml:space="preserve">s </w:t>
            </w:r>
            <w:r w:rsidR="002F72EE" w:rsidRPr="002F72EE">
              <w:rPr>
                <w:rFonts w:ascii="Calibri" w:eastAsiaTheme="minorEastAsia" w:hAnsi="Calibri" w:cs="Calibri"/>
                <w:sz w:val="24"/>
                <w:szCs w:val="24"/>
              </w:rPr>
              <w:t xml:space="preserve">needing supplemental support and resources from the DOR </w:t>
            </w:r>
            <w:r>
              <w:rPr>
                <w:rFonts w:ascii="Calibri" w:eastAsiaTheme="minorEastAsia" w:hAnsi="Calibri" w:cs="Calibri"/>
                <w:sz w:val="24"/>
                <w:szCs w:val="24"/>
              </w:rPr>
              <w:t xml:space="preserve">may be </w:t>
            </w:r>
            <w:r w:rsidR="002F72EE" w:rsidRPr="002F72EE">
              <w:rPr>
                <w:rFonts w:ascii="Calibri" w:eastAsiaTheme="minorEastAsia" w:hAnsi="Calibri" w:cs="Calibri"/>
                <w:sz w:val="24"/>
                <w:szCs w:val="24"/>
              </w:rPr>
              <w:t>encourage</w:t>
            </w:r>
            <w:r>
              <w:rPr>
                <w:rFonts w:ascii="Calibri" w:eastAsiaTheme="minorEastAsia" w:hAnsi="Calibri" w:cs="Calibri"/>
                <w:sz w:val="24"/>
                <w:szCs w:val="24"/>
              </w:rPr>
              <w:t xml:space="preserve">d </w:t>
            </w:r>
            <w:r w:rsidR="002F72EE" w:rsidRPr="002F72EE">
              <w:rPr>
                <w:rFonts w:ascii="Calibri" w:eastAsiaTheme="minorEastAsia" w:hAnsi="Calibri" w:cs="Calibri"/>
                <w:sz w:val="24"/>
                <w:szCs w:val="24"/>
              </w:rPr>
              <w:t xml:space="preserve">to also become a DOR consumer. If approved to become a DOR consumer, the DOR </w:t>
            </w:r>
            <w:r>
              <w:rPr>
                <w:rFonts w:ascii="Calibri" w:eastAsiaTheme="minorEastAsia" w:hAnsi="Calibri" w:cs="Calibri"/>
                <w:sz w:val="24"/>
                <w:szCs w:val="24"/>
              </w:rPr>
              <w:t>specialist</w:t>
            </w:r>
            <w:r w:rsidR="002F72EE" w:rsidRPr="002F72EE">
              <w:rPr>
                <w:rFonts w:ascii="Calibri" w:eastAsiaTheme="minorEastAsia" w:hAnsi="Calibri" w:cs="Calibri"/>
                <w:sz w:val="24"/>
                <w:szCs w:val="24"/>
              </w:rPr>
              <w:t xml:space="preserve"> and the EDD </w:t>
            </w:r>
            <w:r>
              <w:rPr>
                <w:rFonts w:ascii="Calibri" w:eastAsiaTheme="minorEastAsia" w:hAnsi="Calibri" w:cs="Calibri"/>
                <w:sz w:val="24"/>
                <w:szCs w:val="24"/>
              </w:rPr>
              <w:t>specialist</w:t>
            </w:r>
            <w:r w:rsidR="002F72EE" w:rsidRPr="002F72EE">
              <w:rPr>
                <w:rFonts w:ascii="Calibri" w:eastAsiaTheme="minorEastAsia" w:hAnsi="Calibri" w:cs="Calibri"/>
                <w:sz w:val="24"/>
                <w:szCs w:val="24"/>
              </w:rPr>
              <w:t xml:space="preserve"> </w:t>
            </w:r>
            <w:r>
              <w:rPr>
                <w:rFonts w:ascii="Calibri" w:eastAsiaTheme="minorEastAsia" w:hAnsi="Calibri" w:cs="Calibri"/>
                <w:sz w:val="24"/>
                <w:szCs w:val="24"/>
              </w:rPr>
              <w:t xml:space="preserve">will </w:t>
            </w:r>
            <w:r w:rsidR="002F72EE" w:rsidRPr="002F72EE">
              <w:rPr>
                <w:rFonts w:ascii="Calibri" w:eastAsiaTheme="minorEastAsia" w:hAnsi="Calibri" w:cs="Calibri"/>
                <w:sz w:val="24"/>
                <w:szCs w:val="24"/>
              </w:rPr>
              <w:t>communicate regularly to streamline delivery of appropriate and consistent services</w:t>
            </w:r>
            <w:r w:rsidR="002F72EE">
              <w:rPr>
                <w:rFonts w:ascii="Calibri" w:eastAsiaTheme="minorEastAsia" w:hAnsi="Calibri" w:cs="Calibri"/>
                <w:sz w:val="24"/>
                <w:szCs w:val="24"/>
              </w:rPr>
              <w:t>.</w:t>
            </w:r>
            <w:r>
              <w:rPr>
                <w:rFonts w:ascii="Calibri" w:eastAsiaTheme="minorEastAsia" w:hAnsi="Calibri" w:cs="Calibri"/>
                <w:sz w:val="24"/>
                <w:szCs w:val="24"/>
              </w:rPr>
              <w:t xml:space="preserve"> </w:t>
            </w:r>
            <w:r w:rsidR="002F72EE" w:rsidRPr="002F72EE">
              <w:rPr>
                <w:rFonts w:ascii="Calibri" w:eastAsiaTheme="minorEastAsia" w:hAnsi="Calibri" w:cs="Calibri"/>
                <w:sz w:val="24"/>
                <w:szCs w:val="24"/>
              </w:rPr>
              <w:t xml:space="preserve">If beneficial, the DHHSC client may receive services from both DOR and EDD simultaneously, </w:t>
            </w:r>
            <w:r>
              <w:rPr>
                <w:rFonts w:ascii="Calibri" w:eastAsiaTheme="minorEastAsia" w:hAnsi="Calibri" w:cs="Calibri"/>
                <w:sz w:val="24"/>
                <w:szCs w:val="24"/>
              </w:rPr>
              <w:t xml:space="preserve">which </w:t>
            </w:r>
            <w:r w:rsidR="002F72EE" w:rsidRPr="002F72EE">
              <w:rPr>
                <w:rFonts w:ascii="Calibri" w:eastAsiaTheme="minorEastAsia" w:hAnsi="Calibri" w:cs="Calibri"/>
                <w:sz w:val="24"/>
                <w:szCs w:val="24"/>
              </w:rPr>
              <w:t>will be carefully coordinated between</w:t>
            </w:r>
            <w:r>
              <w:rPr>
                <w:rFonts w:ascii="Calibri" w:eastAsiaTheme="minorEastAsia" w:hAnsi="Calibri" w:cs="Calibri"/>
                <w:sz w:val="24"/>
                <w:szCs w:val="24"/>
              </w:rPr>
              <w:t xml:space="preserve"> </w:t>
            </w:r>
            <w:r w:rsidR="00710B71">
              <w:rPr>
                <w:rFonts w:ascii="Calibri" w:eastAsiaTheme="minorEastAsia" w:hAnsi="Calibri" w:cs="Calibri"/>
                <w:bCs/>
                <w:color w:val="000000"/>
                <w:sz w:val="24"/>
                <w:szCs w:val="24"/>
              </w:rPr>
              <w:t xml:space="preserve">staff </w:t>
            </w:r>
            <w:r>
              <w:rPr>
                <w:rFonts w:ascii="Calibri" w:eastAsiaTheme="minorEastAsia" w:hAnsi="Calibri" w:cs="Calibri"/>
                <w:sz w:val="24"/>
                <w:szCs w:val="24"/>
              </w:rPr>
              <w:t>of</w:t>
            </w:r>
            <w:r w:rsidR="002F72EE" w:rsidRPr="002F72EE">
              <w:rPr>
                <w:rFonts w:ascii="Calibri" w:eastAsiaTheme="minorEastAsia" w:hAnsi="Calibri" w:cs="Calibri"/>
                <w:sz w:val="24"/>
                <w:szCs w:val="24"/>
              </w:rPr>
              <w:t xml:space="preserve"> the two </w:t>
            </w:r>
            <w:r>
              <w:rPr>
                <w:rFonts w:ascii="Calibri" w:eastAsiaTheme="minorEastAsia" w:hAnsi="Calibri" w:cs="Calibri"/>
                <w:sz w:val="24"/>
                <w:szCs w:val="24"/>
              </w:rPr>
              <w:t xml:space="preserve">departments. </w:t>
            </w:r>
          </w:p>
          <w:p w14:paraId="6DD54832" w14:textId="580B9CB6" w:rsidR="009F1581" w:rsidRPr="002F72EE" w:rsidRDefault="009F1581" w:rsidP="002F72EE">
            <w:pPr>
              <w:rPr>
                <w:rFonts w:ascii="Calibri" w:eastAsiaTheme="minorEastAsia" w:hAnsi="Calibri" w:cs="Calibri"/>
                <w:sz w:val="24"/>
                <w:szCs w:val="24"/>
              </w:rPr>
            </w:pPr>
          </w:p>
        </w:tc>
      </w:tr>
      <w:tr w:rsidR="00D92336" w:rsidRPr="003942DF" w14:paraId="0A914429" w14:textId="77777777" w:rsidTr="00ED6F27">
        <w:tc>
          <w:tcPr>
            <w:tcW w:w="1975" w:type="dxa"/>
          </w:tcPr>
          <w:p w14:paraId="1B6A3B7A" w14:textId="7C21BC4E" w:rsidR="00D92336" w:rsidRPr="003942DF" w:rsidRDefault="002F72EE" w:rsidP="00D92336">
            <w:pPr>
              <w:rPr>
                <w:rFonts w:ascii="Calibri" w:hAnsi="Calibri" w:cs="Calibri"/>
                <w:b/>
                <w:sz w:val="24"/>
                <w:szCs w:val="24"/>
              </w:rPr>
            </w:pPr>
            <w:r>
              <w:rPr>
                <w:rFonts w:ascii="Calibri" w:hAnsi="Calibri" w:cs="Calibri"/>
                <w:b/>
                <w:sz w:val="24"/>
                <w:szCs w:val="24"/>
              </w:rPr>
              <w:lastRenderedPageBreak/>
              <w:t xml:space="preserve">PROPOSED </w:t>
            </w:r>
            <w:r w:rsidR="00D92336" w:rsidRPr="003942DF">
              <w:rPr>
                <w:rFonts w:ascii="Calibri" w:hAnsi="Calibri" w:cs="Calibri"/>
                <w:b/>
                <w:sz w:val="24"/>
                <w:szCs w:val="24"/>
              </w:rPr>
              <w:t>OUTCOMES</w:t>
            </w:r>
          </w:p>
        </w:tc>
        <w:tc>
          <w:tcPr>
            <w:tcW w:w="7375" w:type="dxa"/>
          </w:tcPr>
          <w:p w14:paraId="237AC668" w14:textId="0868DB15" w:rsid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r w:rsidRPr="002F72EE">
              <w:rPr>
                <w:rFonts w:ascii="Calibri" w:eastAsiaTheme="minorEastAsia" w:hAnsi="Calibri" w:cs="Calibri"/>
                <w:bCs/>
                <w:color w:val="000000"/>
                <w:sz w:val="24"/>
                <w:szCs w:val="24"/>
              </w:rPr>
              <w:t xml:space="preserve">It is </w:t>
            </w:r>
            <w:r w:rsidR="009F1581">
              <w:rPr>
                <w:rFonts w:ascii="Calibri" w:eastAsiaTheme="minorEastAsia" w:hAnsi="Calibri" w:cs="Calibri"/>
                <w:bCs/>
                <w:color w:val="000000"/>
                <w:sz w:val="24"/>
                <w:szCs w:val="24"/>
              </w:rPr>
              <w:t>DHHSC’s</w:t>
            </w:r>
            <w:r w:rsidRPr="002F72EE">
              <w:rPr>
                <w:rFonts w:ascii="Calibri" w:eastAsiaTheme="minorEastAsia" w:hAnsi="Calibri" w:cs="Calibri"/>
                <w:bCs/>
                <w:color w:val="000000"/>
                <w:sz w:val="24"/>
                <w:szCs w:val="24"/>
              </w:rPr>
              <w:t xml:space="preserve"> goal that </w:t>
            </w:r>
            <w:r w:rsidR="009F1581">
              <w:rPr>
                <w:rFonts w:ascii="Calibri" w:eastAsiaTheme="minorEastAsia" w:hAnsi="Calibri" w:cs="Calibri"/>
                <w:bCs/>
                <w:color w:val="000000"/>
                <w:sz w:val="24"/>
                <w:szCs w:val="24"/>
              </w:rPr>
              <w:t xml:space="preserve">their employment specialists </w:t>
            </w:r>
            <w:r w:rsidRPr="002F72EE">
              <w:rPr>
                <w:rFonts w:ascii="Calibri" w:eastAsiaTheme="minorEastAsia" w:hAnsi="Calibri" w:cs="Calibri"/>
                <w:bCs/>
                <w:color w:val="000000"/>
                <w:sz w:val="24"/>
                <w:szCs w:val="24"/>
              </w:rPr>
              <w:t>and ASL</w:t>
            </w:r>
            <w:r w:rsidR="00710B71">
              <w:rPr>
                <w:rFonts w:ascii="Calibri" w:eastAsiaTheme="minorEastAsia" w:hAnsi="Calibri" w:cs="Calibri"/>
                <w:bCs/>
                <w:color w:val="000000"/>
                <w:sz w:val="24"/>
                <w:szCs w:val="24"/>
              </w:rPr>
              <w:t xml:space="preserve"> i</w:t>
            </w:r>
            <w:r w:rsidRPr="002F72EE">
              <w:rPr>
                <w:rFonts w:ascii="Calibri" w:eastAsiaTheme="minorEastAsia" w:hAnsi="Calibri" w:cs="Calibri"/>
                <w:bCs/>
                <w:color w:val="000000"/>
                <w:sz w:val="24"/>
                <w:szCs w:val="24"/>
              </w:rPr>
              <w:t>nterpreter provide employment services to DHH</w:t>
            </w:r>
            <w:r w:rsidR="00710B71">
              <w:rPr>
                <w:rFonts w:ascii="Calibri" w:eastAsiaTheme="minorEastAsia" w:hAnsi="Calibri" w:cs="Calibri"/>
                <w:bCs/>
                <w:color w:val="000000"/>
                <w:sz w:val="24"/>
                <w:szCs w:val="24"/>
              </w:rPr>
              <w:t xml:space="preserve"> individuals</w:t>
            </w:r>
            <w:r w:rsidRPr="002F72EE">
              <w:rPr>
                <w:rFonts w:ascii="Calibri" w:eastAsiaTheme="minorEastAsia" w:hAnsi="Calibri" w:cs="Calibri"/>
                <w:bCs/>
                <w:color w:val="000000"/>
                <w:sz w:val="24"/>
                <w:szCs w:val="24"/>
              </w:rPr>
              <w:t xml:space="preserve">, and they will outreach through booths, schools, Deaf events, social media platforms, and health and job fairs.  Once </w:t>
            </w:r>
            <w:r w:rsidR="00710B71">
              <w:rPr>
                <w:rFonts w:ascii="Calibri" w:eastAsiaTheme="minorEastAsia" w:hAnsi="Calibri" w:cs="Calibri"/>
                <w:bCs/>
                <w:color w:val="000000"/>
                <w:sz w:val="24"/>
                <w:szCs w:val="24"/>
              </w:rPr>
              <w:t xml:space="preserve">a </w:t>
            </w:r>
            <w:r w:rsidRPr="002F72EE">
              <w:rPr>
                <w:rFonts w:ascii="Calibri" w:eastAsiaTheme="minorEastAsia" w:hAnsi="Calibri" w:cs="Calibri"/>
                <w:bCs/>
                <w:color w:val="000000"/>
                <w:sz w:val="24"/>
                <w:szCs w:val="24"/>
              </w:rPr>
              <w:t>client contact</w:t>
            </w:r>
            <w:r w:rsidR="00710B71">
              <w:rPr>
                <w:rFonts w:ascii="Calibri" w:eastAsiaTheme="minorEastAsia" w:hAnsi="Calibri" w:cs="Calibri"/>
                <w:bCs/>
                <w:color w:val="000000"/>
                <w:sz w:val="24"/>
                <w:szCs w:val="24"/>
              </w:rPr>
              <w:t>s</w:t>
            </w:r>
            <w:r w:rsidRPr="002F72EE">
              <w:rPr>
                <w:rFonts w:ascii="Calibri" w:eastAsiaTheme="minorEastAsia" w:hAnsi="Calibri" w:cs="Calibri"/>
                <w:bCs/>
                <w:color w:val="000000"/>
                <w:sz w:val="24"/>
                <w:szCs w:val="24"/>
              </w:rPr>
              <w:t xml:space="preserve"> them for services, they will work individually with them and focus on identifying areas of strengths and challenges to prepare them for jobs, including doing mock interviews.  </w:t>
            </w:r>
          </w:p>
          <w:p w14:paraId="27E0491E" w14:textId="77777777" w:rsidR="002F72EE" w:rsidRP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p>
          <w:p w14:paraId="6F7FA249" w14:textId="5453C9F6" w:rsidR="00D92336" w:rsidRDefault="00710B71" w:rsidP="002F72EE">
            <w:pPr>
              <w:widowControl w:val="0"/>
              <w:autoSpaceDE w:val="0"/>
              <w:autoSpaceDN w:val="0"/>
              <w:adjustRightInd w:val="0"/>
              <w:contextualSpacing/>
              <w:rPr>
                <w:rFonts w:ascii="Calibri" w:eastAsiaTheme="minorEastAsia" w:hAnsi="Calibri" w:cs="Calibri"/>
                <w:bCs/>
                <w:color w:val="000000"/>
                <w:sz w:val="24"/>
                <w:szCs w:val="24"/>
              </w:rPr>
            </w:pPr>
            <w:r>
              <w:rPr>
                <w:rFonts w:ascii="Calibri" w:eastAsiaTheme="minorEastAsia" w:hAnsi="Calibri" w:cs="Calibri"/>
                <w:bCs/>
                <w:color w:val="000000"/>
                <w:sz w:val="24"/>
                <w:szCs w:val="24"/>
              </w:rPr>
              <w:t xml:space="preserve">DHHSC’s </w:t>
            </w:r>
            <w:r w:rsidR="002F72EE" w:rsidRPr="002F72EE">
              <w:rPr>
                <w:rFonts w:ascii="Calibri" w:eastAsiaTheme="minorEastAsia" w:hAnsi="Calibri" w:cs="Calibri"/>
                <w:bCs/>
                <w:color w:val="000000"/>
                <w:sz w:val="24"/>
                <w:szCs w:val="24"/>
              </w:rPr>
              <w:t xml:space="preserve">EDD </w:t>
            </w:r>
            <w:r>
              <w:rPr>
                <w:rFonts w:ascii="Calibri" w:eastAsiaTheme="minorEastAsia" w:hAnsi="Calibri" w:cs="Calibri"/>
                <w:bCs/>
                <w:color w:val="000000"/>
                <w:sz w:val="24"/>
                <w:szCs w:val="24"/>
              </w:rPr>
              <w:t>employment specialist</w:t>
            </w:r>
            <w:r w:rsidR="002F72EE" w:rsidRPr="002F72EE">
              <w:rPr>
                <w:rFonts w:ascii="Calibri" w:eastAsiaTheme="minorEastAsia" w:hAnsi="Calibri" w:cs="Calibri"/>
                <w:bCs/>
                <w:color w:val="000000"/>
                <w:sz w:val="24"/>
                <w:szCs w:val="24"/>
              </w:rPr>
              <w:t xml:space="preserve"> will prepare the job applicants for employment while </w:t>
            </w:r>
            <w:r>
              <w:rPr>
                <w:rFonts w:ascii="Calibri" w:eastAsiaTheme="minorEastAsia" w:hAnsi="Calibri" w:cs="Calibri"/>
                <w:bCs/>
                <w:color w:val="000000"/>
                <w:sz w:val="24"/>
                <w:szCs w:val="24"/>
              </w:rPr>
              <w:t>DHHSC’s</w:t>
            </w:r>
            <w:r w:rsidR="002F72EE" w:rsidRPr="002F72EE">
              <w:rPr>
                <w:rFonts w:ascii="Calibri" w:eastAsiaTheme="minorEastAsia" w:hAnsi="Calibri" w:cs="Calibri"/>
                <w:bCs/>
                <w:color w:val="000000"/>
                <w:sz w:val="24"/>
                <w:szCs w:val="24"/>
              </w:rPr>
              <w:t xml:space="preserve"> EDD ASL </w:t>
            </w:r>
            <w:r>
              <w:rPr>
                <w:rFonts w:ascii="Calibri" w:eastAsiaTheme="minorEastAsia" w:hAnsi="Calibri" w:cs="Calibri"/>
                <w:bCs/>
                <w:color w:val="000000"/>
                <w:sz w:val="24"/>
                <w:szCs w:val="24"/>
              </w:rPr>
              <w:t>i</w:t>
            </w:r>
            <w:r w:rsidR="002F72EE" w:rsidRPr="002F72EE">
              <w:rPr>
                <w:rFonts w:ascii="Calibri" w:eastAsiaTheme="minorEastAsia" w:hAnsi="Calibri" w:cs="Calibri"/>
                <w:bCs/>
                <w:color w:val="000000"/>
                <w:sz w:val="24"/>
                <w:szCs w:val="24"/>
              </w:rPr>
              <w:t xml:space="preserve">nterpreter </w:t>
            </w:r>
            <w:r>
              <w:rPr>
                <w:rFonts w:ascii="Calibri" w:eastAsiaTheme="minorEastAsia" w:hAnsi="Calibri" w:cs="Calibri"/>
                <w:bCs/>
                <w:color w:val="000000"/>
                <w:sz w:val="24"/>
                <w:szCs w:val="24"/>
              </w:rPr>
              <w:t xml:space="preserve">will </w:t>
            </w:r>
            <w:r w:rsidR="002F72EE" w:rsidRPr="002F72EE">
              <w:rPr>
                <w:rFonts w:ascii="Calibri" w:eastAsiaTheme="minorEastAsia" w:hAnsi="Calibri" w:cs="Calibri"/>
                <w:bCs/>
                <w:color w:val="000000"/>
                <w:sz w:val="24"/>
                <w:szCs w:val="24"/>
              </w:rPr>
              <w:t xml:space="preserve">provide communication access at interviews, orientations, and trainings.  After placement, </w:t>
            </w:r>
            <w:r>
              <w:rPr>
                <w:rFonts w:ascii="Calibri" w:eastAsiaTheme="minorEastAsia" w:hAnsi="Calibri" w:cs="Calibri"/>
                <w:bCs/>
                <w:color w:val="000000"/>
                <w:sz w:val="24"/>
                <w:szCs w:val="24"/>
              </w:rPr>
              <w:t>their</w:t>
            </w:r>
            <w:r w:rsidR="002F72EE" w:rsidRPr="002F72EE">
              <w:rPr>
                <w:rFonts w:ascii="Calibri" w:eastAsiaTheme="minorEastAsia" w:hAnsi="Calibri" w:cs="Calibri"/>
                <w:bCs/>
                <w:color w:val="000000"/>
                <w:sz w:val="24"/>
                <w:szCs w:val="24"/>
              </w:rPr>
              <w:t xml:space="preserve"> EDD staff will check in with both the employers and Deaf employees and mediate, if necessary.  They will also offer Deaf awareness training to employers and coworkers, and this often leads to other possible job placements once they feel more comfortable with the idea of hiring more DHH individuals.</w:t>
            </w:r>
          </w:p>
          <w:p w14:paraId="0086A2AC" w14:textId="481B3EC1" w:rsid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p>
          <w:p w14:paraId="3B567EE5" w14:textId="56DE87D3" w:rsidR="002F72EE" w:rsidRPr="002F72EE" w:rsidRDefault="00710B71" w:rsidP="002F72EE">
            <w:pPr>
              <w:widowControl w:val="0"/>
              <w:autoSpaceDE w:val="0"/>
              <w:autoSpaceDN w:val="0"/>
              <w:adjustRightInd w:val="0"/>
              <w:contextualSpacing/>
              <w:rPr>
                <w:rFonts w:ascii="Calibri" w:eastAsiaTheme="minorEastAsia" w:hAnsi="Calibri" w:cs="Calibri"/>
                <w:bCs/>
                <w:color w:val="000000"/>
                <w:sz w:val="24"/>
                <w:szCs w:val="24"/>
              </w:rPr>
            </w:pPr>
            <w:r>
              <w:rPr>
                <w:rFonts w:ascii="Calibri" w:eastAsiaTheme="minorEastAsia" w:hAnsi="Calibri" w:cs="Calibri"/>
                <w:bCs/>
                <w:color w:val="000000"/>
                <w:sz w:val="24"/>
                <w:szCs w:val="24"/>
              </w:rPr>
              <w:t>Expected o</w:t>
            </w:r>
            <w:r w:rsidR="002F72EE" w:rsidRPr="002F72EE">
              <w:rPr>
                <w:rFonts w:ascii="Calibri" w:eastAsiaTheme="minorEastAsia" w:hAnsi="Calibri" w:cs="Calibri"/>
                <w:bCs/>
                <w:color w:val="000000"/>
                <w:sz w:val="24"/>
                <w:szCs w:val="24"/>
              </w:rPr>
              <w:t>utcomes</w:t>
            </w:r>
            <w:r>
              <w:rPr>
                <w:rFonts w:ascii="Calibri" w:eastAsiaTheme="minorEastAsia" w:hAnsi="Calibri" w:cs="Calibri"/>
                <w:bCs/>
                <w:color w:val="000000"/>
                <w:sz w:val="24"/>
                <w:szCs w:val="24"/>
              </w:rPr>
              <w:t xml:space="preserve"> include</w:t>
            </w:r>
            <w:r w:rsidR="002F72EE" w:rsidRPr="002F72EE">
              <w:rPr>
                <w:rFonts w:ascii="Calibri" w:eastAsiaTheme="minorEastAsia" w:hAnsi="Calibri" w:cs="Calibri"/>
                <w:bCs/>
                <w:color w:val="000000"/>
                <w:sz w:val="24"/>
                <w:szCs w:val="24"/>
              </w:rPr>
              <w:t>:</w:t>
            </w:r>
          </w:p>
          <w:p w14:paraId="51461F5E" w14:textId="77777777" w:rsidR="00710B71" w:rsidRDefault="00710B71" w:rsidP="002F72EE">
            <w:pPr>
              <w:widowControl w:val="0"/>
              <w:autoSpaceDE w:val="0"/>
              <w:autoSpaceDN w:val="0"/>
              <w:adjustRightInd w:val="0"/>
              <w:contextualSpacing/>
              <w:rPr>
                <w:rFonts w:ascii="Calibri" w:eastAsiaTheme="minorEastAsia" w:hAnsi="Calibri" w:cs="Calibri"/>
                <w:bCs/>
                <w:color w:val="000000"/>
                <w:sz w:val="24"/>
                <w:szCs w:val="24"/>
              </w:rPr>
            </w:pPr>
          </w:p>
          <w:p w14:paraId="004EF36F" w14:textId="5DCE6002" w:rsid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r w:rsidRPr="00710B71">
              <w:rPr>
                <w:rFonts w:ascii="Calibri" w:eastAsiaTheme="minorEastAsia" w:hAnsi="Calibri" w:cs="Calibri"/>
                <w:b/>
                <w:color w:val="000000"/>
                <w:sz w:val="24"/>
                <w:szCs w:val="24"/>
              </w:rPr>
              <w:t>Communication Access</w:t>
            </w:r>
            <w:r w:rsidRPr="002F72EE">
              <w:rPr>
                <w:rFonts w:ascii="Calibri" w:eastAsiaTheme="minorEastAsia" w:hAnsi="Calibri" w:cs="Calibri"/>
                <w:bCs/>
                <w:color w:val="000000"/>
                <w:sz w:val="24"/>
                <w:szCs w:val="24"/>
              </w:rPr>
              <w:t xml:space="preserve">: </w:t>
            </w:r>
            <w:r w:rsidR="00710B71">
              <w:rPr>
                <w:rFonts w:ascii="Calibri" w:eastAsiaTheme="minorEastAsia" w:hAnsi="Calibri" w:cs="Calibri"/>
                <w:bCs/>
                <w:color w:val="000000"/>
                <w:sz w:val="24"/>
                <w:szCs w:val="24"/>
              </w:rPr>
              <w:t>They</w:t>
            </w:r>
            <w:r w:rsidRPr="002F72EE">
              <w:rPr>
                <w:rFonts w:ascii="Calibri" w:eastAsiaTheme="minorEastAsia" w:hAnsi="Calibri" w:cs="Calibri"/>
                <w:bCs/>
                <w:color w:val="000000"/>
                <w:sz w:val="24"/>
                <w:szCs w:val="24"/>
              </w:rPr>
              <w:t xml:space="preserve"> will provide communication access for DHH individuals seeking to use EDD services, including ASL interpreters and visual communication methods.</w:t>
            </w:r>
          </w:p>
          <w:p w14:paraId="39022AA4" w14:textId="77777777" w:rsidR="002F72EE" w:rsidRP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p>
          <w:p w14:paraId="6FDD8D70" w14:textId="3DF4BCEE" w:rsid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r w:rsidRPr="00710B71">
              <w:rPr>
                <w:rFonts w:ascii="Calibri" w:eastAsiaTheme="minorEastAsia" w:hAnsi="Calibri" w:cs="Calibri"/>
                <w:b/>
                <w:color w:val="000000"/>
                <w:sz w:val="24"/>
                <w:szCs w:val="24"/>
              </w:rPr>
              <w:t>Language and Literacy Support</w:t>
            </w:r>
            <w:r w:rsidRPr="002F72EE">
              <w:rPr>
                <w:rFonts w:ascii="Calibri" w:eastAsiaTheme="minorEastAsia" w:hAnsi="Calibri" w:cs="Calibri"/>
                <w:bCs/>
                <w:color w:val="000000"/>
                <w:sz w:val="24"/>
                <w:szCs w:val="24"/>
              </w:rPr>
              <w:t xml:space="preserve">: </w:t>
            </w:r>
            <w:r w:rsidR="00710B71">
              <w:rPr>
                <w:rFonts w:ascii="Calibri" w:eastAsiaTheme="minorEastAsia" w:hAnsi="Calibri" w:cs="Calibri"/>
                <w:bCs/>
                <w:color w:val="000000"/>
                <w:sz w:val="24"/>
                <w:szCs w:val="24"/>
              </w:rPr>
              <w:t xml:space="preserve">They </w:t>
            </w:r>
            <w:r w:rsidRPr="002F72EE">
              <w:rPr>
                <w:rFonts w:ascii="Calibri" w:eastAsiaTheme="minorEastAsia" w:hAnsi="Calibri" w:cs="Calibri"/>
                <w:bCs/>
                <w:color w:val="000000"/>
                <w:sz w:val="24"/>
                <w:szCs w:val="24"/>
              </w:rPr>
              <w:t>will address language and literacy challenges among D/HH individuals to facilitate tasks, such as using CalJOBS</w:t>
            </w:r>
            <w:r w:rsidR="00063D26" w:rsidRPr="00063D26">
              <w:rPr>
                <w:rFonts w:ascii="Calibri" w:eastAsiaTheme="minorEastAsia" w:hAnsi="Calibri" w:cs="Calibri"/>
                <w:bCs/>
                <w:color w:val="000000"/>
                <w:sz w:val="24"/>
                <w:szCs w:val="24"/>
                <w:vertAlign w:val="superscript"/>
              </w:rPr>
              <w:t>SM</w:t>
            </w:r>
            <w:r w:rsidRPr="002F72EE">
              <w:rPr>
                <w:rFonts w:ascii="Calibri" w:eastAsiaTheme="minorEastAsia" w:hAnsi="Calibri" w:cs="Calibri"/>
                <w:bCs/>
                <w:color w:val="000000"/>
                <w:sz w:val="24"/>
                <w:szCs w:val="24"/>
              </w:rPr>
              <w:t>, creating resumes, applying for jobs, and participating in interviews.</w:t>
            </w:r>
          </w:p>
          <w:p w14:paraId="37565085" w14:textId="77777777" w:rsidR="002F72EE" w:rsidRP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p>
          <w:p w14:paraId="2187F0A9" w14:textId="563EA692" w:rsidR="002F72EE" w:rsidRP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r w:rsidRPr="00710B71">
              <w:rPr>
                <w:rFonts w:ascii="Calibri" w:eastAsiaTheme="minorEastAsia" w:hAnsi="Calibri" w:cs="Calibri"/>
                <w:b/>
                <w:color w:val="000000"/>
                <w:sz w:val="24"/>
                <w:szCs w:val="24"/>
              </w:rPr>
              <w:t>ASL Interpreters</w:t>
            </w:r>
            <w:r w:rsidRPr="002F72EE">
              <w:rPr>
                <w:rFonts w:ascii="Calibri" w:eastAsiaTheme="minorEastAsia" w:hAnsi="Calibri" w:cs="Calibri"/>
                <w:bCs/>
                <w:color w:val="000000"/>
                <w:sz w:val="24"/>
                <w:szCs w:val="24"/>
              </w:rPr>
              <w:t xml:space="preserve">: </w:t>
            </w:r>
            <w:r w:rsidR="00710B71">
              <w:rPr>
                <w:rFonts w:ascii="Calibri" w:eastAsiaTheme="minorEastAsia" w:hAnsi="Calibri" w:cs="Calibri"/>
                <w:bCs/>
                <w:color w:val="000000"/>
                <w:sz w:val="24"/>
                <w:szCs w:val="24"/>
              </w:rPr>
              <w:t>They</w:t>
            </w:r>
            <w:r w:rsidRPr="002F72EE">
              <w:rPr>
                <w:rFonts w:ascii="Calibri" w:eastAsiaTheme="minorEastAsia" w:hAnsi="Calibri" w:cs="Calibri"/>
                <w:bCs/>
                <w:color w:val="000000"/>
                <w:sz w:val="24"/>
                <w:szCs w:val="24"/>
              </w:rPr>
              <w:t xml:space="preserve"> will emphasize the importance of providing ASL interpreters during workshops, training sessions, meetings, and interviews to provide effective communication.</w:t>
            </w:r>
          </w:p>
          <w:p w14:paraId="729BF516" w14:textId="77777777" w:rsidR="00710B71" w:rsidRDefault="00710B71" w:rsidP="002F72EE">
            <w:pPr>
              <w:widowControl w:val="0"/>
              <w:autoSpaceDE w:val="0"/>
              <w:autoSpaceDN w:val="0"/>
              <w:adjustRightInd w:val="0"/>
              <w:contextualSpacing/>
              <w:rPr>
                <w:rFonts w:ascii="Calibri" w:eastAsiaTheme="minorEastAsia" w:hAnsi="Calibri" w:cs="Calibri"/>
                <w:bCs/>
                <w:color w:val="000000"/>
                <w:sz w:val="24"/>
                <w:szCs w:val="24"/>
              </w:rPr>
            </w:pPr>
          </w:p>
          <w:p w14:paraId="772845B4" w14:textId="4DAB627A" w:rsid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r w:rsidRPr="00710B71">
              <w:rPr>
                <w:rFonts w:ascii="Calibri" w:eastAsiaTheme="minorEastAsia" w:hAnsi="Calibri" w:cs="Calibri"/>
                <w:b/>
                <w:color w:val="000000"/>
                <w:sz w:val="24"/>
                <w:szCs w:val="24"/>
              </w:rPr>
              <w:t>Employment Challenges</w:t>
            </w:r>
            <w:r w:rsidRPr="002F72EE">
              <w:rPr>
                <w:rFonts w:ascii="Calibri" w:eastAsiaTheme="minorEastAsia" w:hAnsi="Calibri" w:cs="Calibri"/>
                <w:bCs/>
                <w:color w:val="000000"/>
                <w:sz w:val="24"/>
                <w:szCs w:val="24"/>
              </w:rPr>
              <w:t xml:space="preserve">: </w:t>
            </w:r>
            <w:r w:rsidR="00710B71">
              <w:rPr>
                <w:rFonts w:ascii="Calibri" w:eastAsiaTheme="minorEastAsia" w:hAnsi="Calibri" w:cs="Calibri"/>
                <w:bCs/>
                <w:color w:val="000000"/>
                <w:sz w:val="24"/>
                <w:szCs w:val="24"/>
              </w:rPr>
              <w:t>They</w:t>
            </w:r>
            <w:r w:rsidRPr="002F72EE">
              <w:rPr>
                <w:rFonts w:ascii="Calibri" w:eastAsiaTheme="minorEastAsia" w:hAnsi="Calibri" w:cs="Calibri"/>
                <w:bCs/>
                <w:color w:val="000000"/>
                <w:sz w:val="24"/>
                <w:szCs w:val="24"/>
              </w:rPr>
              <w:t xml:space="preserve"> will overcome barriers related to auditory processing, ensuring equal work environments, and addressing challenges faced by Late Deafened individuals.</w:t>
            </w:r>
          </w:p>
          <w:p w14:paraId="2C640C07" w14:textId="77777777" w:rsidR="002F72EE" w:rsidRP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p>
          <w:p w14:paraId="5F070113" w14:textId="46676B34" w:rsid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r w:rsidRPr="00710B71">
              <w:rPr>
                <w:rFonts w:ascii="Calibri" w:eastAsiaTheme="minorEastAsia" w:hAnsi="Calibri" w:cs="Calibri"/>
                <w:b/>
                <w:color w:val="000000"/>
                <w:sz w:val="24"/>
                <w:szCs w:val="24"/>
              </w:rPr>
              <w:t>Soft Skills and Education</w:t>
            </w:r>
            <w:r w:rsidRPr="002F72EE">
              <w:rPr>
                <w:rFonts w:ascii="Calibri" w:eastAsiaTheme="minorEastAsia" w:hAnsi="Calibri" w:cs="Calibri"/>
                <w:bCs/>
                <w:color w:val="000000"/>
                <w:sz w:val="24"/>
                <w:szCs w:val="24"/>
              </w:rPr>
              <w:t xml:space="preserve">: </w:t>
            </w:r>
            <w:r w:rsidR="00710B71">
              <w:rPr>
                <w:rFonts w:ascii="Calibri" w:eastAsiaTheme="minorEastAsia" w:hAnsi="Calibri" w:cs="Calibri"/>
                <w:bCs/>
                <w:color w:val="000000"/>
                <w:sz w:val="24"/>
                <w:szCs w:val="24"/>
              </w:rPr>
              <w:t>They</w:t>
            </w:r>
            <w:r w:rsidRPr="002F72EE">
              <w:rPr>
                <w:rFonts w:ascii="Calibri" w:eastAsiaTheme="minorEastAsia" w:hAnsi="Calibri" w:cs="Calibri"/>
                <w:bCs/>
                <w:color w:val="000000"/>
                <w:sz w:val="24"/>
                <w:szCs w:val="24"/>
              </w:rPr>
              <w:t xml:space="preserve"> will provide support for acquiring necessary degrees or certificates, teaching soft skills directly to DHH individuals, and addressing challenges related to English class requirements.</w:t>
            </w:r>
          </w:p>
          <w:p w14:paraId="231E1D60" w14:textId="77777777" w:rsidR="00710B71" w:rsidRPr="002F72EE" w:rsidRDefault="00710B71" w:rsidP="002F72EE">
            <w:pPr>
              <w:widowControl w:val="0"/>
              <w:autoSpaceDE w:val="0"/>
              <w:autoSpaceDN w:val="0"/>
              <w:adjustRightInd w:val="0"/>
              <w:contextualSpacing/>
              <w:rPr>
                <w:rFonts w:ascii="Calibri" w:eastAsiaTheme="minorEastAsia" w:hAnsi="Calibri" w:cs="Calibri"/>
                <w:bCs/>
                <w:color w:val="000000"/>
                <w:sz w:val="24"/>
                <w:szCs w:val="24"/>
              </w:rPr>
            </w:pPr>
          </w:p>
          <w:p w14:paraId="2AC12B51" w14:textId="675F2121" w:rsid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r w:rsidRPr="00710B71">
              <w:rPr>
                <w:rFonts w:ascii="Calibri" w:eastAsiaTheme="minorEastAsia" w:hAnsi="Calibri" w:cs="Calibri"/>
                <w:b/>
                <w:color w:val="000000"/>
                <w:sz w:val="24"/>
                <w:szCs w:val="24"/>
              </w:rPr>
              <w:t>Support for Families and Youth</w:t>
            </w:r>
            <w:r w:rsidRPr="002F72EE">
              <w:rPr>
                <w:rFonts w:ascii="Calibri" w:eastAsiaTheme="minorEastAsia" w:hAnsi="Calibri" w:cs="Calibri"/>
                <w:bCs/>
                <w:color w:val="000000"/>
                <w:sz w:val="24"/>
                <w:szCs w:val="24"/>
              </w:rPr>
              <w:t xml:space="preserve">: </w:t>
            </w:r>
            <w:r w:rsidR="00710B71">
              <w:rPr>
                <w:rFonts w:ascii="Calibri" w:eastAsiaTheme="minorEastAsia" w:hAnsi="Calibri" w:cs="Calibri"/>
                <w:bCs/>
                <w:color w:val="000000"/>
                <w:sz w:val="24"/>
                <w:szCs w:val="24"/>
              </w:rPr>
              <w:t xml:space="preserve">They </w:t>
            </w:r>
            <w:r w:rsidRPr="002F72EE">
              <w:rPr>
                <w:rFonts w:ascii="Calibri" w:eastAsiaTheme="minorEastAsia" w:hAnsi="Calibri" w:cs="Calibri"/>
                <w:bCs/>
                <w:color w:val="000000"/>
                <w:sz w:val="24"/>
                <w:szCs w:val="24"/>
              </w:rPr>
              <w:t xml:space="preserve">will educate families about the importance of communication access from the outset and providing </w:t>
            </w:r>
            <w:r w:rsidR="00710B71">
              <w:rPr>
                <w:rFonts w:ascii="Calibri" w:eastAsiaTheme="minorEastAsia" w:hAnsi="Calibri" w:cs="Calibri"/>
                <w:bCs/>
                <w:color w:val="000000"/>
                <w:sz w:val="24"/>
                <w:szCs w:val="24"/>
              </w:rPr>
              <w:t>YES!</w:t>
            </w:r>
            <w:r w:rsidRPr="002F72EE">
              <w:rPr>
                <w:rFonts w:ascii="Calibri" w:eastAsiaTheme="minorEastAsia" w:hAnsi="Calibri" w:cs="Calibri"/>
                <w:bCs/>
                <w:color w:val="000000"/>
                <w:sz w:val="24"/>
                <w:szCs w:val="24"/>
              </w:rPr>
              <w:t xml:space="preserve"> in the local schools with DHH programs to foster soft skills and career awareness.</w:t>
            </w:r>
          </w:p>
          <w:p w14:paraId="293CEC38" w14:textId="77777777" w:rsidR="002F72EE" w:rsidRP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p>
          <w:p w14:paraId="4FA78E1A" w14:textId="09415046" w:rsid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r w:rsidRPr="00710B71">
              <w:rPr>
                <w:rFonts w:ascii="Calibri" w:eastAsiaTheme="minorEastAsia" w:hAnsi="Calibri" w:cs="Calibri"/>
                <w:b/>
                <w:color w:val="000000"/>
                <w:sz w:val="24"/>
                <w:szCs w:val="24"/>
              </w:rPr>
              <w:t>Outreach and Awareness</w:t>
            </w:r>
            <w:r w:rsidRPr="002F72EE">
              <w:rPr>
                <w:rFonts w:ascii="Calibri" w:eastAsiaTheme="minorEastAsia" w:hAnsi="Calibri" w:cs="Calibri"/>
                <w:bCs/>
                <w:color w:val="000000"/>
                <w:sz w:val="24"/>
                <w:szCs w:val="24"/>
              </w:rPr>
              <w:t xml:space="preserve">: </w:t>
            </w:r>
            <w:r w:rsidR="00710B71">
              <w:rPr>
                <w:rFonts w:ascii="Calibri" w:eastAsiaTheme="minorEastAsia" w:hAnsi="Calibri" w:cs="Calibri"/>
                <w:bCs/>
                <w:color w:val="000000"/>
                <w:sz w:val="24"/>
                <w:szCs w:val="24"/>
              </w:rPr>
              <w:t xml:space="preserve">They </w:t>
            </w:r>
            <w:r w:rsidRPr="002F72EE">
              <w:rPr>
                <w:rFonts w:ascii="Calibri" w:eastAsiaTheme="minorEastAsia" w:hAnsi="Calibri" w:cs="Calibri"/>
                <w:bCs/>
                <w:color w:val="000000"/>
                <w:sz w:val="24"/>
                <w:szCs w:val="24"/>
              </w:rPr>
              <w:t xml:space="preserve">will use various platforms and events to raise awareness about employment services available for the DHH </w:t>
            </w:r>
            <w:r w:rsidR="00710B71">
              <w:rPr>
                <w:rFonts w:ascii="Calibri" w:eastAsiaTheme="minorEastAsia" w:hAnsi="Calibri" w:cs="Calibri"/>
                <w:bCs/>
                <w:color w:val="000000"/>
                <w:sz w:val="24"/>
                <w:szCs w:val="24"/>
              </w:rPr>
              <w:t>c</w:t>
            </w:r>
            <w:r w:rsidRPr="002F72EE">
              <w:rPr>
                <w:rFonts w:ascii="Calibri" w:eastAsiaTheme="minorEastAsia" w:hAnsi="Calibri" w:cs="Calibri"/>
                <w:bCs/>
                <w:color w:val="000000"/>
                <w:sz w:val="24"/>
                <w:szCs w:val="24"/>
              </w:rPr>
              <w:t>ommunity.</w:t>
            </w:r>
          </w:p>
          <w:p w14:paraId="02AA0CF5" w14:textId="77777777" w:rsidR="002F72EE" w:rsidRP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p>
          <w:p w14:paraId="6A0366D1" w14:textId="787D83B2" w:rsidR="002F72EE" w:rsidRP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r w:rsidRPr="00710B71">
              <w:rPr>
                <w:rFonts w:ascii="Calibri" w:eastAsiaTheme="minorEastAsia" w:hAnsi="Calibri" w:cs="Calibri"/>
                <w:b/>
                <w:color w:val="000000"/>
                <w:sz w:val="24"/>
                <w:szCs w:val="24"/>
              </w:rPr>
              <w:t>Mediation and Communication</w:t>
            </w:r>
            <w:r w:rsidRPr="002F72EE">
              <w:rPr>
                <w:rFonts w:ascii="Calibri" w:eastAsiaTheme="minorEastAsia" w:hAnsi="Calibri" w:cs="Calibri"/>
                <w:bCs/>
                <w:color w:val="000000"/>
                <w:sz w:val="24"/>
                <w:szCs w:val="24"/>
              </w:rPr>
              <w:t xml:space="preserve">: </w:t>
            </w:r>
            <w:r w:rsidR="00710B71">
              <w:rPr>
                <w:rFonts w:ascii="Calibri" w:eastAsiaTheme="minorEastAsia" w:hAnsi="Calibri" w:cs="Calibri"/>
                <w:bCs/>
                <w:color w:val="000000"/>
                <w:sz w:val="24"/>
                <w:szCs w:val="24"/>
              </w:rPr>
              <w:t>They</w:t>
            </w:r>
            <w:r w:rsidRPr="002F72EE">
              <w:rPr>
                <w:rFonts w:ascii="Calibri" w:eastAsiaTheme="minorEastAsia" w:hAnsi="Calibri" w:cs="Calibri"/>
                <w:bCs/>
                <w:color w:val="000000"/>
                <w:sz w:val="24"/>
                <w:szCs w:val="24"/>
              </w:rPr>
              <w:t xml:space="preserve"> will address employer concerns regarding interpreting costs, clarify interpreter usage, discuss different communication methods, share about reasonable accommodations, and encourage communication with EDD-funded staff to mediate issues.</w:t>
            </w:r>
          </w:p>
          <w:p w14:paraId="1F8C44EE" w14:textId="77777777" w:rsidR="002F72EE" w:rsidRPr="002F72EE" w:rsidRDefault="002F72EE" w:rsidP="002F72EE">
            <w:pPr>
              <w:widowControl w:val="0"/>
              <w:autoSpaceDE w:val="0"/>
              <w:autoSpaceDN w:val="0"/>
              <w:adjustRightInd w:val="0"/>
              <w:contextualSpacing/>
              <w:rPr>
                <w:rFonts w:ascii="Calibri" w:eastAsiaTheme="minorEastAsia" w:hAnsi="Calibri" w:cs="Calibri"/>
                <w:bCs/>
                <w:color w:val="000000"/>
                <w:sz w:val="24"/>
                <w:szCs w:val="24"/>
              </w:rPr>
            </w:pPr>
          </w:p>
          <w:p w14:paraId="58435AA3" w14:textId="5D14DA8D" w:rsidR="002F72EE" w:rsidRDefault="00710B71" w:rsidP="002F72EE">
            <w:pPr>
              <w:widowControl w:val="0"/>
              <w:autoSpaceDE w:val="0"/>
              <w:autoSpaceDN w:val="0"/>
              <w:adjustRightInd w:val="0"/>
              <w:contextualSpacing/>
              <w:rPr>
                <w:rFonts w:ascii="Calibri" w:eastAsiaTheme="minorEastAsia" w:hAnsi="Calibri" w:cs="Calibri"/>
                <w:bCs/>
                <w:color w:val="000000"/>
                <w:sz w:val="24"/>
                <w:szCs w:val="24"/>
              </w:rPr>
            </w:pPr>
            <w:r>
              <w:rPr>
                <w:rFonts w:ascii="Calibri" w:eastAsiaTheme="minorEastAsia" w:hAnsi="Calibri" w:cs="Calibri"/>
                <w:bCs/>
                <w:color w:val="000000"/>
                <w:sz w:val="24"/>
                <w:szCs w:val="24"/>
              </w:rPr>
              <w:t xml:space="preserve">DHHSC’s </w:t>
            </w:r>
            <w:r w:rsidR="002F72EE" w:rsidRPr="002F72EE">
              <w:rPr>
                <w:rFonts w:ascii="Calibri" w:eastAsiaTheme="minorEastAsia" w:hAnsi="Calibri" w:cs="Calibri"/>
                <w:bCs/>
                <w:color w:val="000000"/>
                <w:sz w:val="24"/>
                <w:szCs w:val="24"/>
              </w:rPr>
              <w:t xml:space="preserve">close collaboration between </w:t>
            </w:r>
            <w:r>
              <w:rPr>
                <w:rFonts w:ascii="Calibri" w:eastAsiaTheme="minorEastAsia" w:hAnsi="Calibri" w:cs="Calibri"/>
                <w:bCs/>
                <w:color w:val="000000"/>
                <w:sz w:val="24"/>
                <w:szCs w:val="24"/>
              </w:rPr>
              <w:t>client services specialists</w:t>
            </w:r>
            <w:r w:rsidR="002F72EE" w:rsidRPr="002F72EE">
              <w:rPr>
                <w:rFonts w:ascii="Calibri" w:eastAsiaTheme="minorEastAsia" w:hAnsi="Calibri" w:cs="Calibri"/>
                <w:bCs/>
                <w:color w:val="000000"/>
                <w:sz w:val="24"/>
                <w:szCs w:val="24"/>
              </w:rPr>
              <w:t xml:space="preserve"> and EDD staff is transforming our community's outlook on employment, particularly for DHH youth. This shift is reinforced by programs like YES! and ROCK, which foster an "employment culture" over an "SSI culture." </w:t>
            </w:r>
            <w:r>
              <w:rPr>
                <w:rFonts w:ascii="Calibri" w:eastAsiaTheme="minorEastAsia" w:hAnsi="Calibri" w:cs="Calibri"/>
                <w:bCs/>
                <w:color w:val="000000"/>
                <w:sz w:val="24"/>
                <w:szCs w:val="24"/>
              </w:rPr>
              <w:t>DHHSC</w:t>
            </w:r>
            <w:r w:rsidRPr="002F72EE">
              <w:rPr>
                <w:rFonts w:ascii="Calibri" w:eastAsiaTheme="minorEastAsia" w:hAnsi="Calibri" w:cs="Calibri"/>
                <w:bCs/>
                <w:color w:val="000000"/>
                <w:sz w:val="24"/>
                <w:szCs w:val="24"/>
              </w:rPr>
              <w:t xml:space="preserve"> </w:t>
            </w:r>
            <w:r w:rsidR="002F72EE" w:rsidRPr="002F72EE">
              <w:rPr>
                <w:rFonts w:ascii="Calibri" w:eastAsiaTheme="minorEastAsia" w:hAnsi="Calibri" w:cs="Calibri"/>
                <w:bCs/>
                <w:color w:val="000000"/>
                <w:sz w:val="24"/>
                <w:szCs w:val="24"/>
              </w:rPr>
              <w:t>start</w:t>
            </w:r>
            <w:r>
              <w:rPr>
                <w:rFonts w:ascii="Calibri" w:eastAsiaTheme="minorEastAsia" w:hAnsi="Calibri" w:cs="Calibri"/>
                <w:bCs/>
                <w:color w:val="000000"/>
                <w:sz w:val="24"/>
                <w:szCs w:val="24"/>
              </w:rPr>
              <w:t>s</w:t>
            </w:r>
            <w:r w:rsidR="002F72EE" w:rsidRPr="002F72EE">
              <w:rPr>
                <w:rFonts w:ascii="Calibri" w:eastAsiaTheme="minorEastAsia" w:hAnsi="Calibri" w:cs="Calibri"/>
                <w:bCs/>
                <w:color w:val="000000"/>
                <w:sz w:val="24"/>
                <w:szCs w:val="24"/>
              </w:rPr>
              <w:t xml:space="preserve"> early, involving families, to promote independence and financial stability. </w:t>
            </w:r>
            <w:r>
              <w:rPr>
                <w:rFonts w:ascii="Calibri" w:eastAsiaTheme="minorEastAsia" w:hAnsi="Calibri" w:cs="Calibri"/>
                <w:bCs/>
                <w:color w:val="000000"/>
                <w:sz w:val="24"/>
                <w:szCs w:val="24"/>
              </w:rPr>
              <w:t>Their client services specialists</w:t>
            </w:r>
            <w:r w:rsidR="002F72EE" w:rsidRPr="002F72EE">
              <w:rPr>
                <w:rFonts w:ascii="Calibri" w:eastAsiaTheme="minorEastAsia" w:hAnsi="Calibri" w:cs="Calibri"/>
                <w:bCs/>
                <w:color w:val="000000"/>
                <w:sz w:val="24"/>
                <w:szCs w:val="24"/>
              </w:rPr>
              <w:t xml:space="preserve"> EDD staff engage clients from the outset, providing ongoing support even after job placement. They do regular check-ins to gauge progress and address workplace concerns. </w:t>
            </w:r>
            <w:r>
              <w:rPr>
                <w:rFonts w:ascii="Calibri" w:eastAsiaTheme="minorEastAsia" w:hAnsi="Calibri" w:cs="Calibri"/>
                <w:bCs/>
                <w:color w:val="000000"/>
                <w:sz w:val="24"/>
                <w:szCs w:val="24"/>
              </w:rPr>
              <w:t>They</w:t>
            </w:r>
            <w:r w:rsidR="002F72EE" w:rsidRPr="002F72EE">
              <w:rPr>
                <w:rFonts w:ascii="Calibri" w:eastAsiaTheme="minorEastAsia" w:hAnsi="Calibri" w:cs="Calibri"/>
                <w:bCs/>
                <w:color w:val="000000"/>
                <w:sz w:val="24"/>
                <w:szCs w:val="24"/>
              </w:rPr>
              <w:t xml:space="preserve"> urge clients to consult </w:t>
            </w:r>
            <w:r>
              <w:rPr>
                <w:rFonts w:ascii="Calibri" w:eastAsiaTheme="minorEastAsia" w:hAnsi="Calibri" w:cs="Calibri"/>
                <w:bCs/>
                <w:color w:val="000000"/>
                <w:sz w:val="24"/>
                <w:szCs w:val="24"/>
              </w:rPr>
              <w:t>them</w:t>
            </w:r>
            <w:r w:rsidR="002F72EE" w:rsidRPr="002F72EE">
              <w:rPr>
                <w:rFonts w:ascii="Calibri" w:eastAsiaTheme="minorEastAsia" w:hAnsi="Calibri" w:cs="Calibri"/>
                <w:bCs/>
                <w:color w:val="000000"/>
                <w:sz w:val="24"/>
                <w:szCs w:val="24"/>
              </w:rPr>
              <w:t xml:space="preserve"> before quitting so </w:t>
            </w:r>
            <w:r>
              <w:rPr>
                <w:rFonts w:ascii="Calibri" w:eastAsiaTheme="minorEastAsia" w:hAnsi="Calibri" w:cs="Calibri"/>
                <w:bCs/>
                <w:color w:val="000000"/>
                <w:sz w:val="24"/>
                <w:szCs w:val="24"/>
              </w:rPr>
              <w:t>they</w:t>
            </w:r>
            <w:r w:rsidR="002F72EE" w:rsidRPr="002F72EE">
              <w:rPr>
                <w:rFonts w:ascii="Calibri" w:eastAsiaTheme="minorEastAsia" w:hAnsi="Calibri" w:cs="Calibri"/>
                <w:bCs/>
                <w:color w:val="000000"/>
                <w:sz w:val="24"/>
                <w:szCs w:val="24"/>
              </w:rPr>
              <w:t xml:space="preserve"> can facilitate mediation with employers for lasting solutions. </w:t>
            </w:r>
            <w:r>
              <w:rPr>
                <w:rFonts w:ascii="Calibri" w:eastAsiaTheme="minorEastAsia" w:hAnsi="Calibri" w:cs="Calibri"/>
                <w:bCs/>
                <w:color w:val="000000"/>
                <w:sz w:val="24"/>
                <w:szCs w:val="24"/>
              </w:rPr>
              <w:t>The</w:t>
            </w:r>
            <w:r w:rsidR="002F72EE" w:rsidRPr="002F72EE">
              <w:rPr>
                <w:rFonts w:ascii="Calibri" w:eastAsiaTheme="minorEastAsia" w:hAnsi="Calibri" w:cs="Calibri"/>
                <w:bCs/>
                <w:color w:val="000000"/>
                <w:sz w:val="24"/>
                <w:szCs w:val="24"/>
              </w:rPr>
              <w:t xml:space="preserve"> goal</w:t>
            </w:r>
            <w:r>
              <w:rPr>
                <w:rFonts w:ascii="Calibri" w:eastAsiaTheme="minorEastAsia" w:hAnsi="Calibri" w:cs="Calibri"/>
                <w:bCs/>
                <w:color w:val="000000"/>
                <w:sz w:val="24"/>
                <w:szCs w:val="24"/>
              </w:rPr>
              <w:t xml:space="preserve"> of DHHSC</w:t>
            </w:r>
            <w:r w:rsidR="002F72EE" w:rsidRPr="002F72EE">
              <w:rPr>
                <w:rFonts w:ascii="Calibri" w:eastAsiaTheme="minorEastAsia" w:hAnsi="Calibri" w:cs="Calibri"/>
                <w:bCs/>
                <w:color w:val="000000"/>
                <w:sz w:val="24"/>
                <w:szCs w:val="24"/>
              </w:rPr>
              <w:t xml:space="preserve"> is sustained employment, career growth, and increased wages. Positive employer relations expand DHH representation in the workforce.</w:t>
            </w:r>
            <w:r w:rsidR="002F72EE" w:rsidRPr="002F72EE">
              <w:rPr>
                <w:rFonts w:ascii="Calibri" w:eastAsiaTheme="minorEastAsia" w:hAnsi="Calibri" w:cs="Calibri"/>
                <w:bCs/>
                <w:color w:val="000000"/>
                <w:sz w:val="24"/>
                <w:szCs w:val="24"/>
              </w:rPr>
              <w:tab/>
            </w:r>
          </w:p>
          <w:p w14:paraId="248A2A1C"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7E670790"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1E8D15BD"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609F55D3"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00115002"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60A6A162"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14D1E470"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3E87F5FC"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4098AE3A"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672BC3E6"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51D8B781"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0A14375D"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4A2519D6"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69984705"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443436C5"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253B1EAE"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00D1F855"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695F2E94"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7D3DFD94"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0B8C404F" w14:textId="09C1697C"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5BF88101"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76F42E31"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75851ECB"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580865AE" w14:textId="77777777" w:rsidR="00D92336"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p w14:paraId="55787E47" w14:textId="0EFB4165" w:rsidR="00D92336" w:rsidRPr="003942DF" w:rsidRDefault="00D92336" w:rsidP="00D92336">
            <w:pPr>
              <w:widowControl w:val="0"/>
              <w:autoSpaceDE w:val="0"/>
              <w:autoSpaceDN w:val="0"/>
              <w:adjustRightInd w:val="0"/>
              <w:contextualSpacing/>
              <w:rPr>
                <w:rFonts w:ascii="Calibri" w:eastAsiaTheme="minorEastAsia" w:hAnsi="Calibri" w:cs="Calibri"/>
                <w:bCs/>
                <w:color w:val="000000"/>
                <w:sz w:val="24"/>
                <w:szCs w:val="24"/>
              </w:rPr>
            </w:pPr>
          </w:p>
        </w:tc>
      </w:tr>
    </w:tbl>
    <w:p w14:paraId="5135CB7D" w14:textId="77777777" w:rsidR="00710B71" w:rsidRDefault="00710B71">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D92336" w14:paraId="549DDC8F" w14:textId="77777777" w:rsidTr="00E93C01">
        <w:tc>
          <w:tcPr>
            <w:tcW w:w="1975" w:type="dxa"/>
            <w:hideMark/>
          </w:tcPr>
          <w:p w14:paraId="29E7C624" w14:textId="78BEF7CF" w:rsidR="00D92336" w:rsidRPr="00710B71" w:rsidRDefault="00D92336" w:rsidP="00D92336">
            <w:pPr>
              <w:rPr>
                <w:rFonts w:cstheme="minorHAnsi"/>
                <w:b/>
                <w:sz w:val="24"/>
                <w:szCs w:val="24"/>
              </w:rPr>
            </w:pPr>
            <w:r w:rsidRPr="00710B71">
              <w:rPr>
                <w:rFonts w:cstheme="minorHAnsi"/>
                <w:b/>
                <w:sz w:val="24"/>
                <w:szCs w:val="24"/>
              </w:rPr>
              <w:lastRenderedPageBreak/>
              <w:t>APPLICANT</w:t>
            </w:r>
          </w:p>
        </w:tc>
        <w:tc>
          <w:tcPr>
            <w:tcW w:w="7375" w:type="dxa"/>
          </w:tcPr>
          <w:p w14:paraId="3A525904" w14:textId="793FD3A8" w:rsidR="00925AA4" w:rsidRPr="00710B71" w:rsidRDefault="00925AA4" w:rsidP="00D92336">
            <w:pPr>
              <w:rPr>
                <w:rFonts w:cstheme="minorHAnsi"/>
                <w:b/>
                <w:bCs/>
                <w:sz w:val="24"/>
                <w:szCs w:val="24"/>
              </w:rPr>
            </w:pPr>
            <w:r w:rsidRPr="00710B71">
              <w:rPr>
                <w:rFonts w:cstheme="minorHAnsi"/>
                <w:b/>
                <w:bCs/>
                <w:sz w:val="24"/>
                <w:szCs w:val="24"/>
              </w:rPr>
              <w:t xml:space="preserve">Deaf Counseling, Advocacy and Referral Agency </w:t>
            </w:r>
            <w:r w:rsidR="009B4ABC">
              <w:rPr>
                <w:rFonts w:cstheme="minorHAnsi"/>
                <w:b/>
                <w:bCs/>
                <w:sz w:val="24"/>
                <w:szCs w:val="24"/>
              </w:rPr>
              <w:t>(DCARA)</w:t>
            </w:r>
          </w:p>
          <w:p w14:paraId="2FFFDA2E" w14:textId="77777777" w:rsidR="00925AA4" w:rsidRPr="00710B71" w:rsidRDefault="00925AA4" w:rsidP="00D92336">
            <w:pPr>
              <w:rPr>
                <w:rFonts w:cstheme="minorHAnsi"/>
                <w:sz w:val="24"/>
                <w:szCs w:val="24"/>
              </w:rPr>
            </w:pPr>
            <w:r w:rsidRPr="00710B71">
              <w:rPr>
                <w:rFonts w:cstheme="minorHAnsi"/>
                <w:sz w:val="24"/>
                <w:szCs w:val="24"/>
              </w:rPr>
              <w:t>14895 E 14th St. Suite 200</w:t>
            </w:r>
          </w:p>
          <w:p w14:paraId="706C938D" w14:textId="10656AFB" w:rsidR="00D92336" w:rsidRPr="00710B71" w:rsidRDefault="00925AA4" w:rsidP="00D92336">
            <w:pPr>
              <w:rPr>
                <w:rFonts w:cstheme="minorHAnsi"/>
                <w:sz w:val="24"/>
                <w:szCs w:val="24"/>
              </w:rPr>
            </w:pPr>
            <w:r w:rsidRPr="00710B71">
              <w:rPr>
                <w:rFonts w:cstheme="minorHAnsi"/>
                <w:sz w:val="24"/>
                <w:szCs w:val="24"/>
              </w:rPr>
              <w:t>San Leandro, CA 94578</w:t>
            </w:r>
          </w:p>
          <w:p w14:paraId="20396329" w14:textId="643F6E05" w:rsidR="00925AA4" w:rsidRPr="00710B71" w:rsidRDefault="00925AA4" w:rsidP="00D92336">
            <w:pPr>
              <w:rPr>
                <w:rFonts w:cstheme="minorHAnsi"/>
                <w:sz w:val="24"/>
                <w:szCs w:val="24"/>
              </w:rPr>
            </w:pPr>
          </w:p>
        </w:tc>
      </w:tr>
      <w:tr w:rsidR="00D92336" w14:paraId="365B7394" w14:textId="77777777" w:rsidTr="00E93C01">
        <w:tc>
          <w:tcPr>
            <w:tcW w:w="1975" w:type="dxa"/>
            <w:hideMark/>
          </w:tcPr>
          <w:p w14:paraId="47232A6C" w14:textId="77777777" w:rsidR="00D92336" w:rsidRPr="00710B71" w:rsidRDefault="00D92336" w:rsidP="00D92336">
            <w:pPr>
              <w:rPr>
                <w:rFonts w:cstheme="minorHAnsi"/>
                <w:b/>
                <w:sz w:val="24"/>
                <w:szCs w:val="24"/>
              </w:rPr>
            </w:pPr>
            <w:r w:rsidRPr="00710B71">
              <w:rPr>
                <w:rFonts w:cstheme="minorHAnsi"/>
                <w:b/>
                <w:sz w:val="24"/>
                <w:szCs w:val="24"/>
              </w:rPr>
              <w:t>CONTACT</w:t>
            </w:r>
          </w:p>
        </w:tc>
        <w:tc>
          <w:tcPr>
            <w:tcW w:w="7375" w:type="dxa"/>
          </w:tcPr>
          <w:p w14:paraId="59146B30" w14:textId="77777777" w:rsidR="00063D26" w:rsidRPr="00710B71" w:rsidRDefault="00063D26" w:rsidP="00D92336">
            <w:pPr>
              <w:rPr>
                <w:rFonts w:cstheme="minorHAnsi"/>
                <w:sz w:val="24"/>
                <w:szCs w:val="24"/>
              </w:rPr>
            </w:pPr>
            <w:r w:rsidRPr="00710B71">
              <w:rPr>
                <w:rFonts w:cstheme="minorHAnsi"/>
                <w:sz w:val="24"/>
                <w:szCs w:val="24"/>
              </w:rPr>
              <w:t>Michelle Camara</w:t>
            </w:r>
          </w:p>
          <w:p w14:paraId="6B08A424" w14:textId="177805D2" w:rsidR="00D92336" w:rsidRPr="00710B71" w:rsidRDefault="00D92336" w:rsidP="00D92336">
            <w:pPr>
              <w:rPr>
                <w:rFonts w:cstheme="minorHAnsi"/>
                <w:sz w:val="24"/>
                <w:szCs w:val="24"/>
              </w:rPr>
            </w:pPr>
            <w:r w:rsidRPr="00710B71">
              <w:rPr>
                <w:rFonts w:cstheme="minorHAnsi"/>
                <w:sz w:val="24"/>
                <w:szCs w:val="24"/>
              </w:rPr>
              <w:t>1-</w:t>
            </w:r>
            <w:r w:rsidR="00063D26" w:rsidRPr="00710B71">
              <w:rPr>
                <w:rFonts w:cstheme="minorHAnsi"/>
                <w:sz w:val="24"/>
                <w:szCs w:val="24"/>
              </w:rPr>
              <w:t>510-564-9316</w:t>
            </w:r>
          </w:p>
          <w:p w14:paraId="6826F224" w14:textId="5A5A284E" w:rsidR="00D92336" w:rsidRPr="00710B71" w:rsidRDefault="00676EAC" w:rsidP="00063D26">
            <w:pPr>
              <w:rPr>
                <w:sz w:val="24"/>
                <w:szCs w:val="24"/>
              </w:rPr>
            </w:pPr>
            <w:hyperlink r:id="rId17" w:history="1">
              <w:r w:rsidR="00710B71" w:rsidRPr="00E91491">
                <w:rPr>
                  <w:rStyle w:val="Hyperlink"/>
                  <w:sz w:val="24"/>
                  <w:szCs w:val="24"/>
                </w:rPr>
                <w:t>michelle.camara@dcara.org</w:t>
              </w:r>
            </w:hyperlink>
          </w:p>
          <w:p w14:paraId="6F9EB38F" w14:textId="1B09F5C9" w:rsidR="00063D26" w:rsidRPr="00710B71" w:rsidRDefault="00063D26" w:rsidP="00063D26">
            <w:pPr>
              <w:rPr>
                <w:rFonts w:cstheme="minorHAnsi"/>
                <w:sz w:val="24"/>
                <w:szCs w:val="24"/>
              </w:rPr>
            </w:pPr>
          </w:p>
        </w:tc>
      </w:tr>
      <w:tr w:rsidR="00D92336" w14:paraId="53EC3D09" w14:textId="77777777" w:rsidTr="00E93C01">
        <w:trPr>
          <w:trHeight w:val="432"/>
        </w:trPr>
        <w:tc>
          <w:tcPr>
            <w:tcW w:w="1975" w:type="dxa"/>
            <w:hideMark/>
          </w:tcPr>
          <w:p w14:paraId="6D6DCDB4" w14:textId="77777777" w:rsidR="00D92336" w:rsidRPr="00710B71" w:rsidRDefault="00D92336" w:rsidP="00D92336">
            <w:pPr>
              <w:rPr>
                <w:rFonts w:cstheme="minorHAnsi"/>
                <w:b/>
                <w:sz w:val="24"/>
                <w:szCs w:val="24"/>
              </w:rPr>
            </w:pPr>
            <w:r w:rsidRPr="00710B71">
              <w:rPr>
                <w:rFonts w:cstheme="minorHAnsi"/>
                <w:b/>
                <w:sz w:val="24"/>
                <w:szCs w:val="24"/>
              </w:rPr>
              <w:t>AWARD</w:t>
            </w:r>
          </w:p>
        </w:tc>
        <w:tc>
          <w:tcPr>
            <w:tcW w:w="7375" w:type="dxa"/>
            <w:hideMark/>
          </w:tcPr>
          <w:p w14:paraId="28796389" w14:textId="1D6CA1AB" w:rsidR="00D92336" w:rsidRPr="00710B71" w:rsidRDefault="00A92296" w:rsidP="00D92336">
            <w:pPr>
              <w:rPr>
                <w:rFonts w:cstheme="minorHAnsi"/>
                <w:sz w:val="24"/>
                <w:szCs w:val="24"/>
              </w:rPr>
            </w:pPr>
            <w:r w:rsidRPr="00710B71">
              <w:rPr>
                <w:rFonts w:cstheme="minorHAnsi"/>
                <w:sz w:val="24"/>
                <w:szCs w:val="24"/>
              </w:rPr>
              <w:t>$510,180.00</w:t>
            </w:r>
          </w:p>
        </w:tc>
      </w:tr>
      <w:tr w:rsidR="00D92336" w14:paraId="39E58C08" w14:textId="77777777" w:rsidTr="00E93C01">
        <w:trPr>
          <w:trHeight w:val="567"/>
        </w:trPr>
        <w:tc>
          <w:tcPr>
            <w:tcW w:w="1975" w:type="dxa"/>
            <w:hideMark/>
          </w:tcPr>
          <w:p w14:paraId="28EE59F0" w14:textId="2B4F3549" w:rsidR="00D92336" w:rsidRPr="00710B71" w:rsidRDefault="002F4F56" w:rsidP="00D92336">
            <w:pPr>
              <w:rPr>
                <w:rFonts w:cstheme="minorHAnsi"/>
                <w:b/>
                <w:sz w:val="24"/>
                <w:szCs w:val="24"/>
              </w:rPr>
            </w:pPr>
            <w:r w:rsidRPr="00710B71">
              <w:rPr>
                <w:rFonts w:cstheme="minorHAnsi"/>
                <w:b/>
                <w:sz w:val="24"/>
                <w:szCs w:val="24"/>
              </w:rPr>
              <w:t>COUNTIES TO BE SERVED</w:t>
            </w:r>
          </w:p>
        </w:tc>
        <w:tc>
          <w:tcPr>
            <w:tcW w:w="7375" w:type="dxa"/>
            <w:hideMark/>
          </w:tcPr>
          <w:p w14:paraId="7AD83A2F" w14:textId="7B363F1F" w:rsidR="00D92336" w:rsidRPr="00710B71" w:rsidRDefault="00925AA4" w:rsidP="00D92336">
            <w:pPr>
              <w:rPr>
                <w:rFonts w:cstheme="minorHAnsi"/>
                <w:sz w:val="24"/>
                <w:szCs w:val="24"/>
              </w:rPr>
            </w:pPr>
            <w:r w:rsidRPr="00710B71">
              <w:rPr>
                <w:rFonts w:cstheme="minorHAnsi"/>
                <w:sz w:val="24"/>
                <w:szCs w:val="24"/>
              </w:rPr>
              <w:t xml:space="preserve">Alameda, Contra Costa, Marin, Napa, San Francisco, San Mateo, Santa Clara, Solano, Santa Cruz, and Sonoma Counties.  </w:t>
            </w:r>
          </w:p>
          <w:p w14:paraId="3BEAF2BA" w14:textId="77777777" w:rsidR="002F4F56" w:rsidRPr="00710B71" w:rsidRDefault="002F4F56" w:rsidP="00D92336">
            <w:pPr>
              <w:rPr>
                <w:rFonts w:cstheme="minorHAnsi"/>
                <w:sz w:val="24"/>
                <w:szCs w:val="24"/>
              </w:rPr>
            </w:pPr>
          </w:p>
          <w:p w14:paraId="5AFD1398" w14:textId="47B4735F" w:rsidR="00D92336" w:rsidRPr="00710B71" w:rsidRDefault="00D92336" w:rsidP="00D92336">
            <w:pPr>
              <w:rPr>
                <w:rFonts w:cstheme="minorHAnsi"/>
                <w:sz w:val="24"/>
                <w:szCs w:val="24"/>
              </w:rPr>
            </w:pPr>
          </w:p>
        </w:tc>
      </w:tr>
      <w:tr w:rsidR="00D92336" w14:paraId="0F230281" w14:textId="77777777" w:rsidTr="00E93C01">
        <w:tc>
          <w:tcPr>
            <w:tcW w:w="1975" w:type="dxa"/>
          </w:tcPr>
          <w:p w14:paraId="3639D245" w14:textId="77777777" w:rsidR="00D92336" w:rsidRPr="009B4ABC" w:rsidRDefault="00D92336" w:rsidP="00D92336">
            <w:pPr>
              <w:rPr>
                <w:rFonts w:cstheme="minorHAnsi"/>
                <w:b/>
                <w:sz w:val="24"/>
                <w:szCs w:val="24"/>
              </w:rPr>
            </w:pPr>
            <w:r w:rsidRPr="009B4ABC">
              <w:rPr>
                <w:rFonts w:cstheme="minorHAnsi"/>
                <w:b/>
                <w:sz w:val="24"/>
                <w:szCs w:val="24"/>
              </w:rPr>
              <w:t>TARGETED PARTICIPANTS</w:t>
            </w:r>
          </w:p>
          <w:p w14:paraId="63445FDB" w14:textId="77777777" w:rsidR="00D92336" w:rsidRPr="009B4ABC" w:rsidRDefault="00D92336" w:rsidP="00D92336">
            <w:pPr>
              <w:rPr>
                <w:rFonts w:cstheme="minorHAnsi"/>
                <w:b/>
                <w:sz w:val="24"/>
                <w:szCs w:val="24"/>
              </w:rPr>
            </w:pPr>
          </w:p>
        </w:tc>
        <w:tc>
          <w:tcPr>
            <w:tcW w:w="7375" w:type="dxa"/>
            <w:hideMark/>
          </w:tcPr>
          <w:p w14:paraId="511E36A4" w14:textId="50765583" w:rsidR="00D92336" w:rsidRPr="009B4ABC" w:rsidRDefault="002F4F56" w:rsidP="00D92336">
            <w:pPr>
              <w:rPr>
                <w:rFonts w:cstheme="minorHAnsi"/>
                <w:sz w:val="24"/>
                <w:szCs w:val="24"/>
              </w:rPr>
            </w:pPr>
            <w:r w:rsidRPr="009B4ABC">
              <w:rPr>
                <w:rFonts w:eastAsiaTheme="minorEastAsia" w:cstheme="minorHAnsi"/>
                <w:sz w:val="24"/>
                <w:szCs w:val="24"/>
              </w:rPr>
              <w:t>Deaf and Hard of Hearing Individuals</w:t>
            </w:r>
          </w:p>
        </w:tc>
      </w:tr>
      <w:tr w:rsidR="00D92336" w14:paraId="4B24DAFC" w14:textId="77777777" w:rsidTr="00E93C01">
        <w:tc>
          <w:tcPr>
            <w:tcW w:w="1975" w:type="dxa"/>
            <w:hideMark/>
          </w:tcPr>
          <w:p w14:paraId="4D23C8EF" w14:textId="77777777" w:rsidR="00D92336" w:rsidRPr="009B4ABC" w:rsidRDefault="00D92336" w:rsidP="00D92336">
            <w:pPr>
              <w:rPr>
                <w:rFonts w:cstheme="minorHAnsi"/>
                <w:b/>
                <w:sz w:val="24"/>
                <w:szCs w:val="24"/>
              </w:rPr>
            </w:pPr>
            <w:r w:rsidRPr="009B4ABC">
              <w:rPr>
                <w:rFonts w:cstheme="minorHAnsi"/>
                <w:b/>
                <w:sz w:val="24"/>
                <w:szCs w:val="24"/>
              </w:rPr>
              <w:t>KEY PARTNERS</w:t>
            </w:r>
          </w:p>
        </w:tc>
        <w:tc>
          <w:tcPr>
            <w:tcW w:w="7375" w:type="dxa"/>
          </w:tcPr>
          <w:p w14:paraId="2F066F02" w14:textId="71B8F791"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Bay Area Coalition of Employment Development</w:t>
            </w:r>
          </w:p>
          <w:p w14:paraId="24DD7359" w14:textId="1BB4BD78"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California School for the Deaf, Open House and Work Readiness Program </w:t>
            </w:r>
          </w:p>
          <w:p w14:paraId="5E9EEC15" w14:textId="361C4229"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Deaf Services Network  </w:t>
            </w:r>
          </w:p>
          <w:p w14:paraId="11D3B7CD" w14:textId="59459AA0"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Fremont Resource Center </w:t>
            </w:r>
          </w:p>
          <w:p w14:paraId="023EE29B" w14:textId="4E6D6FB7"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Ohlone Deaf Program </w:t>
            </w:r>
          </w:p>
          <w:p w14:paraId="41881173" w14:textId="57638EAE"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People with Disabilities Foundation </w:t>
            </w:r>
          </w:p>
          <w:p w14:paraId="1C124B03" w14:textId="216582D4"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San Francisco Public Library </w:t>
            </w:r>
          </w:p>
          <w:p w14:paraId="04D48198" w14:textId="3D28CD69"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San Francisco Mayor’s Committee on the Employer of People with Disabilities </w:t>
            </w:r>
          </w:p>
          <w:p w14:paraId="677C4CFA" w14:textId="3A241726"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Toolworks </w:t>
            </w:r>
          </w:p>
          <w:p w14:paraId="26A20BD5" w14:textId="6C478431"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Work2Future  </w:t>
            </w:r>
          </w:p>
          <w:p w14:paraId="31ACAB45" w14:textId="5989BF54"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Tri-Cities Career Center </w:t>
            </w:r>
          </w:p>
          <w:p w14:paraId="48333515" w14:textId="3DEDB005"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Deaf Plus Adult Community (DPAC) </w:t>
            </w:r>
          </w:p>
          <w:p w14:paraId="6F883740" w14:textId="5C53D3B6"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Regional Center of East Bay (RCEB) </w:t>
            </w:r>
          </w:p>
          <w:p w14:paraId="57BC7D2C" w14:textId="2565C6E6"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PRIDE Industries </w:t>
            </w:r>
          </w:p>
          <w:p w14:paraId="751AE29D" w14:textId="399A0C2F"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City College of San Francisco  </w:t>
            </w:r>
          </w:p>
          <w:p w14:paraId="237494E0" w14:textId="65D24BC7"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Interpreters Preparation Program </w:t>
            </w:r>
          </w:p>
          <w:p w14:paraId="4A802852" w14:textId="13A8AB05"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Goodwill Industries </w:t>
            </w:r>
          </w:p>
          <w:p w14:paraId="3197AE8D" w14:textId="4885832F"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Pittsburg Adult Education Center (PAEC) </w:t>
            </w:r>
          </w:p>
          <w:p w14:paraId="23102C1E" w14:textId="7C043581"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San Jose State University Career Center (SJSU) </w:t>
            </w:r>
          </w:p>
          <w:p w14:paraId="3E794D05" w14:textId="24E390A6"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 xml:space="preserve">Deaf Community Counseling Services (DCCS) </w:t>
            </w:r>
          </w:p>
          <w:p w14:paraId="4E8C95A7" w14:textId="4930E8BA" w:rsidR="002F4F56" w:rsidRPr="009B4ABC" w:rsidRDefault="002F4F56" w:rsidP="002F4F56">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9B4ABC">
              <w:rPr>
                <w:rFonts w:eastAsia="Times New Roman" w:cstheme="minorHAnsi"/>
                <w:color w:val="000000"/>
                <w:sz w:val="24"/>
                <w:szCs w:val="24"/>
                <w:shd w:val="clear" w:color="auto" w:fill="FFFFFF"/>
              </w:rPr>
              <w:t>Internally DCARA's Employment Services Department's partners include the Advocacy Services Department and the Youth and Family Services Department.</w:t>
            </w:r>
          </w:p>
          <w:p w14:paraId="5C97EB25" w14:textId="77777777" w:rsidR="00D92336" w:rsidRPr="009B4ABC" w:rsidRDefault="00D92336" w:rsidP="00D92336">
            <w:pPr>
              <w:rPr>
                <w:rFonts w:cstheme="minorHAnsi"/>
                <w:sz w:val="24"/>
                <w:szCs w:val="24"/>
              </w:rPr>
            </w:pPr>
          </w:p>
        </w:tc>
      </w:tr>
      <w:tr w:rsidR="00D92336" w14:paraId="09B06E4A" w14:textId="77777777" w:rsidTr="00E93C01">
        <w:tc>
          <w:tcPr>
            <w:tcW w:w="1975" w:type="dxa"/>
            <w:hideMark/>
          </w:tcPr>
          <w:p w14:paraId="5FF1C8A4" w14:textId="77777777" w:rsidR="00D92336" w:rsidRDefault="00D92336" w:rsidP="00D92336">
            <w:pPr>
              <w:rPr>
                <w:rFonts w:cstheme="minorHAnsi"/>
                <w:b/>
              </w:rPr>
            </w:pPr>
            <w:r w:rsidRPr="009B4ABC">
              <w:rPr>
                <w:rFonts w:cstheme="minorHAnsi"/>
                <w:b/>
                <w:sz w:val="24"/>
                <w:szCs w:val="24"/>
              </w:rPr>
              <w:t>PROJECT DESCRIPTION</w:t>
            </w:r>
          </w:p>
        </w:tc>
        <w:tc>
          <w:tcPr>
            <w:tcW w:w="7375" w:type="dxa"/>
          </w:tcPr>
          <w:p w14:paraId="433357B0" w14:textId="3F0FC602" w:rsidR="002F4F56" w:rsidRPr="002F4F56" w:rsidRDefault="002F4F56" w:rsidP="002F4F56">
            <w:pPr>
              <w:rPr>
                <w:rFonts w:cstheme="minorHAnsi"/>
                <w:noProof/>
                <w:sz w:val="24"/>
                <w:szCs w:val="24"/>
              </w:rPr>
            </w:pPr>
            <w:r w:rsidRPr="002F4F56">
              <w:rPr>
                <w:rFonts w:cstheme="minorHAnsi"/>
                <w:noProof/>
                <w:sz w:val="24"/>
                <w:szCs w:val="24"/>
              </w:rPr>
              <w:t xml:space="preserve">The foundation of DCARA’s Employment Services is the ability to provide individualized communication access and direct service provision to clients. DCARA's Employment Services are barrier free. They are provided in </w:t>
            </w:r>
            <w:r w:rsidR="009B4ABC">
              <w:rPr>
                <w:rFonts w:cstheme="minorHAnsi"/>
                <w:noProof/>
                <w:sz w:val="24"/>
                <w:szCs w:val="24"/>
              </w:rPr>
              <w:t>ASL</w:t>
            </w:r>
            <w:r w:rsidRPr="002F4F56">
              <w:rPr>
                <w:rFonts w:cstheme="minorHAnsi"/>
                <w:noProof/>
                <w:sz w:val="24"/>
                <w:szCs w:val="24"/>
              </w:rPr>
              <w:t xml:space="preserve"> as well as other communication preferences a client may request </w:t>
            </w:r>
            <w:r w:rsidRPr="002F4F56">
              <w:rPr>
                <w:rFonts w:cstheme="minorHAnsi"/>
                <w:noProof/>
                <w:sz w:val="24"/>
                <w:szCs w:val="24"/>
              </w:rPr>
              <w:lastRenderedPageBreak/>
              <w:t xml:space="preserve">such as </w:t>
            </w:r>
            <w:r w:rsidR="009B4ABC">
              <w:rPr>
                <w:rFonts w:cstheme="minorHAnsi"/>
                <w:noProof/>
                <w:sz w:val="24"/>
                <w:szCs w:val="24"/>
              </w:rPr>
              <w:t>o</w:t>
            </w:r>
            <w:r w:rsidRPr="002F4F56">
              <w:rPr>
                <w:rFonts w:cstheme="minorHAnsi"/>
                <w:noProof/>
                <w:sz w:val="24"/>
                <w:szCs w:val="24"/>
              </w:rPr>
              <w:t xml:space="preserve">ral (lip-reading) </w:t>
            </w:r>
            <w:r w:rsidR="009B4ABC">
              <w:rPr>
                <w:rFonts w:cstheme="minorHAnsi"/>
                <w:noProof/>
                <w:sz w:val="24"/>
                <w:szCs w:val="24"/>
              </w:rPr>
              <w:t>i</w:t>
            </w:r>
            <w:r w:rsidRPr="002F4F56">
              <w:rPr>
                <w:rFonts w:cstheme="minorHAnsi"/>
                <w:noProof/>
                <w:sz w:val="24"/>
                <w:szCs w:val="24"/>
              </w:rPr>
              <w:t xml:space="preserve">nterpreting, or </w:t>
            </w:r>
            <w:r w:rsidR="009B4ABC">
              <w:rPr>
                <w:rFonts w:cstheme="minorHAnsi"/>
                <w:noProof/>
                <w:sz w:val="24"/>
                <w:szCs w:val="24"/>
              </w:rPr>
              <w:t>t</w:t>
            </w:r>
            <w:r w:rsidRPr="002F4F56">
              <w:rPr>
                <w:rFonts w:cstheme="minorHAnsi"/>
                <w:noProof/>
                <w:sz w:val="24"/>
                <w:szCs w:val="24"/>
              </w:rPr>
              <w:t>actile signing (a communication mode many Deaf</w:t>
            </w:r>
            <w:r w:rsidR="009B4ABC">
              <w:rPr>
                <w:rFonts w:cstheme="minorHAnsi"/>
                <w:noProof/>
                <w:sz w:val="24"/>
                <w:szCs w:val="24"/>
              </w:rPr>
              <w:t>-b</w:t>
            </w:r>
            <w:r w:rsidRPr="002F4F56">
              <w:rPr>
                <w:rFonts w:cstheme="minorHAnsi"/>
                <w:noProof/>
                <w:sz w:val="24"/>
                <w:szCs w:val="24"/>
              </w:rPr>
              <w:t xml:space="preserve">lind people use). DCARA provides the required services including communication services for all preparatory, job placement, and follow-up activities; advocacy to assure </w:t>
            </w:r>
            <w:r w:rsidR="009B4ABC">
              <w:rPr>
                <w:rFonts w:cstheme="minorHAnsi"/>
                <w:noProof/>
                <w:sz w:val="24"/>
                <w:szCs w:val="24"/>
              </w:rPr>
              <w:t>DHH</w:t>
            </w:r>
            <w:r w:rsidRPr="002F4F56">
              <w:rPr>
                <w:rFonts w:cstheme="minorHAnsi"/>
                <w:noProof/>
                <w:sz w:val="24"/>
                <w:szCs w:val="24"/>
              </w:rPr>
              <w:t xml:space="preserve"> individuals receive equal access to public and private employment services; job development and placement services; employment/peer counseling, follow-up counseling and problem solving after placement. To date, DCARA's Employment Services Department staff</w:t>
            </w:r>
            <w:r w:rsidR="009B4ABC">
              <w:rPr>
                <w:rFonts w:cstheme="minorHAnsi"/>
                <w:noProof/>
                <w:sz w:val="24"/>
                <w:szCs w:val="24"/>
              </w:rPr>
              <w:t xml:space="preserve"> have</w:t>
            </w:r>
            <w:r w:rsidRPr="002F4F56">
              <w:rPr>
                <w:rFonts w:cstheme="minorHAnsi"/>
                <w:noProof/>
                <w:sz w:val="24"/>
                <w:szCs w:val="24"/>
              </w:rPr>
              <w:t xml:space="preserve"> served 153 clients July 2022 through June 2023. Of these clients</w:t>
            </w:r>
            <w:r w:rsidR="009B4ABC">
              <w:rPr>
                <w:rFonts w:cstheme="minorHAnsi"/>
                <w:noProof/>
                <w:sz w:val="24"/>
                <w:szCs w:val="24"/>
              </w:rPr>
              <w:t>,</w:t>
            </w:r>
            <w:r w:rsidRPr="002F4F56">
              <w:rPr>
                <w:rFonts w:cstheme="minorHAnsi"/>
                <w:noProof/>
                <w:sz w:val="24"/>
                <w:szCs w:val="24"/>
              </w:rPr>
              <w:t xml:space="preserve"> 56 received job development, 3 clients were placed, 10 clients retained their job with support services, and 9 clients obtained employment after receiving job readiness and support services. </w:t>
            </w:r>
            <w:r w:rsidR="009B4ABC">
              <w:rPr>
                <w:rFonts w:cstheme="minorHAnsi"/>
                <w:noProof/>
                <w:sz w:val="24"/>
                <w:szCs w:val="24"/>
              </w:rPr>
              <w:t>6</w:t>
            </w:r>
            <w:r w:rsidRPr="002F4F56">
              <w:rPr>
                <w:rFonts w:cstheme="minorHAnsi"/>
                <w:noProof/>
                <w:sz w:val="24"/>
                <w:szCs w:val="24"/>
              </w:rPr>
              <w:t xml:space="preserve"> Deaf Awareness Trainings to employers were provided, 153 clients received job search training, and 56 job development contacts were made. </w:t>
            </w:r>
            <w:r w:rsidR="009B4ABC">
              <w:rPr>
                <w:rFonts w:cstheme="minorHAnsi"/>
                <w:noProof/>
                <w:sz w:val="24"/>
                <w:szCs w:val="24"/>
              </w:rPr>
              <w:t xml:space="preserve">DCARA </w:t>
            </w:r>
            <w:r w:rsidRPr="002F4F56">
              <w:rPr>
                <w:rFonts w:cstheme="minorHAnsi"/>
                <w:noProof/>
                <w:sz w:val="24"/>
                <w:szCs w:val="24"/>
              </w:rPr>
              <w:t xml:space="preserve">staff documented 176 desk counseling sessions and 90 employee interpreting services. </w:t>
            </w:r>
          </w:p>
          <w:p w14:paraId="23B7C5D5" w14:textId="77777777" w:rsidR="002F4F56" w:rsidRPr="002F4F56" w:rsidRDefault="002F4F56" w:rsidP="002F4F56">
            <w:pPr>
              <w:rPr>
                <w:rFonts w:cstheme="minorHAnsi"/>
                <w:noProof/>
                <w:sz w:val="24"/>
                <w:szCs w:val="24"/>
              </w:rPr>
            </w:pPr>
          </w:p>
          <w:p w14:paraId="5C2D31BA" w14:textId="77777777" w:rsidR="002F4F56" w:rsidRPr="002F4F56" w:rsidRDefault="002F4F56" w:rsidP="002F4F56">
            <w:pPr>
              <w:rPr>
                <w:rFonts w:cstheme="minorHAnsi"/>
                <w:noProof/>
                <w:sz w:val="24"/>
                <w:szCs w:val="24"/>
              </w:rPr>
            </w:pPr>
            <w:r w:rsidRPr="002F4F56">
              <w:rPr>
                <w:rFonts w:cstheme="minorHAnsi"/>
                <w:noProof/>
                <w:sz w:val="24"/>
                <w:szCs w:val="24"/>
              </w:rPr>
              <w:t xml:space="preserve">DCARA’s Employment Services for individual includes: </w:t>
            </w:r>
          </w:p>
          <w:p w14:paraId="4CD992FF" w14:textId="41ED7065" w:rsidR="002F4F56" w:rsidRPr="0039746F" w:rsidRDefault="002F4F56" w:rsidP="0039746F">
            <w:pPr>
              <w:pStyle w:val="ListParagraph"/>
              <w:numPr>
                <w:ilvl w:val="0"/>
                <w:numId w:val="18"/>
              </w:numPr>
              <w:rPr>
                <w:rFonts w:cstheme="minorHAnsi"/>
                <w:noProof/>
                <w:sz w:val="24"/>
                <w:szCs w:val="24"/>
              </w:rPr>
            </w:pPr>
            <w:r w:rsidRPr="0039746F">
              <w:rPr>
                <w:rFonts w:cstheme="minorHAnsi"/>
                <w:noProof/>
                <w:sz w:val="24"/>
                <w:szCs w:val="24"/>
              </w:rPr>
              <w:t>Individual Career Employment Assessment Plan (ICEP</w:t>
            </w:r>
          </w:p>
          <w:p w14:paraId="51E92617" w14:textId="7317A5DE" w:rsidR="002F4F56" w:rsidRPr="0039746F" w:rsidRDefault="002F4F56" w:rsidP="0039746F">
            <w:pPr>
              <w:pStyle w:val="ListParagraph"/>
              <w:numPr>
                <w:ilvl w:val="0"/>
                <w:numId w:val="18"/>
              </w:numPr>
              <w:rPr>
                <w:rFonts w:cstheme="minorHAnsi"/>
                <w:noProof/>
                <w:sz w:val="24"/>
                <w:szCs w:val="24"/>
              </w:rPr>
            </w:pPr>
            <w:r w:rsidRPr="0039746F">
              <w:rPr>
                <w:rFonts w:cstheme="minorHAnsi"/>
                <w:noProof/>
                <w:sz w:val="24"/>
                <w:szCs w:val="24"/>
              </w:rPr>
              <w:t>Document Translation</w:t>
            </w:r>
          </w:p>
          <w:p w14:paraId="786717F2" w14:textId="777054E3" w:rsidR="002F4F56" w:rsidRPr="0039746F" w:rsidRDefault="002F4F56" w:rsidP="0039746F">
            <w:pPr>
              <w:pStyle w:val="ListParagraph"/>
              <w:numPr>
                <w:ilvl w:val="0"/>
                <w:numId w:val="18"/>
              </w:numPr>
              <w:rPr>
                <w:rFonts w:cstheme="minorHAnsi"/>
                <w:noProof/>
                <w:sz w:val="24"/>
                <w:szCs w:val="24"/>
              </w:rPr>
            </w:pPr>
            <w:r w:rsidRPr="0039746F">
              <w:rPr>
                <w:rFonts w:cstheme="minorHAnsi"/>
                <w:noProof/>
                <w:sz w:val="24"/>
                <w:szCs w:val="24"/>
              </w:rPr>
              <w:t>Interpreting and Communication assistance</w:t>
            </w:r>
          </w:p>
          <w:p w14:paraId="260E85B8" w14:textId="07D612EC" w:rsidR="002F4F56" w:rsidRPr="0039746F" w:rsidRDefault="002F4F56" w:rsidP="0039746F">
            <w:pPr>
              <w:pStyle w:val="ListParagraph"/>
              <w:numPr>
                <w:ilvl w:val="0"/>
                <w:numId w:val="18"/>
              </w:numPr>
              <w:rPr>
                <w:rFonts w:cstheme="minorHAnsi"/>
                <w:noProof/>
                <w:sz w:val="24"/>
                <w:szCs w:val="24"/>
              </w:rPr>
            </w:pPr>
            <w:r w:rsidRPr="0039746F">
              <w:rPr>
                <w:rFonts w:cstheme="minorHAnsi"/>
                <w:noProof/>
                <w:sz w:val="24"/>
                <w:szCs w:val="24"/>
              </w:rPr>
              <w:t>Benefits Program Online - myEDD</w:t>
            </w:r>
          </w:p>
          <w:p w14:paraId="162C9F6A" w14:textId="35AC5880" w:rsidR="002F4F56" w:rsidRPr="0039746F" w:rsidRDefault="002F4F56" w:rsidP="0039746F">
            <w:pPr>
              <w:pStyle w:val="ListParagraph"/>
              <w:numPr>
                <w:ilvl w:val="0"/>
                <w:numId w:val="18"/>
              </w:numPr>
              <w:rPr>
                <w:rFonts w:cstheme="minorHAnsi"/>
                <w:noProof/>
                <w:sz w:val="24"/>
                <w:szCs w:val="24"/>
              </w:rPr>
            </w:pPr>
            <w:r w:rsidRPr="0039746F">
              <w:rPr>
                <w:rFonts w:cstheme="minorHAnsi"/>
                <w:noProof/>
                <w:sz w:val="24"/>
                <w:szCs w:val="24"/>
              </w:rPr>
              <w:t>Desk Counseling</w:t>
            </w:r>
          </w:p>
          <w:p w14:paraId="48EC687E" w14:textId="2031B03C" w:rsidR="002F4F56" w:rsidRPr="0039746F" w:rsidRDefault="002F4F56" w:rsidP="0039746F">
            <w:pPr>
              <w:pStyle w:val="ListParagraph"/>
              <w:numPr>
                <w:ilvl w:val="0"/>
                <w:numId w:val="18"/>
              </w:numPr>
              <w:rPr>
                <w:rFonts w:cstheme="minorHAnsi"/>
                <w:noProof/>
                <w:sz w:val="24"/>
                <w:szCs w:val="24"/>
              </w:rPr>
            </w:pPr>
            <w:r w:rsidRPr="0039746F">
              <w:rPr>
                <w:rFonts w:cstheme="minorHAnsi"/>
                <w:noProof/>
                <w:sz w:val="24"/>
                <w:szCs w:val="24"/>
              </w:rPr>
              <w:t>Job Development</w:t>
            </w:r>
          </w:p>
          <w:p w14:paraId="30719273" w14:textId="77777777" w:rsidR="002F4F56" w:rsidRPr="002F4F56" w:rsidRDefault="002F4F56" w:rsidP="002F4F56">
            <w:pPr>
              <w:rPr>
                <w:rFonts w:cstheme="minorHAnsi"/>
                <w:noProof/>
                <w:sz w:val="24"/>
                <w:szCs w:val="24"/>
              </w:rPr>
            </w:pPr>
          </w:p>
          <w:p w14:paraId="100C161B" w14:textId="77777777" w:rsidR="002F4F56" w:rsidRPr="002F4F56" w:rsidRDefault="002F4F56" w:rsidP="002F4F56">
            <w:pPr>
              <w:rPr>
                <w:rFonts w:cstheme="minorHAnsi"/>
                <w:noProof/>
                <w:sz w:val="24"/>
                <w:szCs w:val="24"/>
              </w:rPr>
            </w:pPr>
            <w:r w:rsidRPr="002F4F56">
              <w:rPr>
                <w:rFonts w:cstheme="minorHAnsi"/>
                <w:noProof/>
                <w:sz w:val="24"/>
                <w:szCs w:val="24"/>
              </w:rPr>
              <w:t>DCARA's Employment Services include a myriad of specialized and accessible services including:</w:t>
            </w:r>
          </w:p>
          <w:p w14:paraId="3AB8B27F" w14:textId="6E0D7D3B" w:rsidR="002F4F56" w:rsidRPr="0039746F" w:rsidRDefault="002F4F56" w:rsidP="0039746F">
            <w:pPr>
              <w:pStyle w:val="ListParagraph"/>
              <w:numPr>
                <w:ilvl w:val="0"/>
                <w:numId w:val="19"/>
              </w:numPr>
              <w:rPr>
                <w:rFonts w:cstheme="minorHAnsi"/>
                <w:noProof/>
                <w:sz w:val="24"/>
                <w:szCs w:val="24"/>
              </w:rPr>
            </w:pPr>
            <w:r w:rsidRPr="0039746F">
              <w:rPr>
                <w:rFonts w:cstheme="minorHAnsi"/>
                <w:noProof/>
                <w:sz w:val="24"/>
                <w:szCs w:val="24"/>
              </w:rPr>
              <w:t xml:space="preserve">Awareness training </w:t>
            </w:r>
          </w:p>
          <w:p w14:paraId="5AA47DD0" w14:textId="614978CE" w:rsidR="002F4F56" w:rsidRPr="0039746F" w:rsidRDefault="002F4F56" w:rsidP="0039746F">
            <w:pPr>
              <w:pStyle w:val="ListParagraph"/>
              <w:numPr>
                <w:ilvl w:val="0"/>
                <w:numId w:val="19"/>
              </w:numPr>
              <w:rPr>
                <w:rFonts w:cstheme="minorHAnsi"/>
                <w:noProof/>
                <w:sz w:val="24"/>
                <w:szCs w:val="24"/>
              </w:rPr>
            </w:pPr>
            <w:r w:rsidRPr="0039746F">
              <w:rPr>
                <w:rFonts w:cstheme="minorHAnsi"/>
                <w:noProof/>
                <w:sz w:val="24"/>
                <w:szCs w:val="24"/>
              </w:rPr>
              <w:t>Conflict Resolution Assistance</w:t>
            </w:r>
          </w:p>
          <w:p w14:paraId="737B7FEF" w14:textId="71D2716E" w:rsidR="002F4F56" w:rsidRPr="0039746F" w:rsidRDefault="002F4F56" w:rsidP="0039746F">
            <w:pPr>
              <w:pStyle w:val="ListParagraph"/>
              <w:numPr>
                <w:ilvl w:val="0"/>
                <w:numId w:val="19"/>
              </w:numPr>
              <w:rPr>
                <w:rFonts w:cstheme="minorHAnsi"/>
                <w:noProof/>
                <w:sz w:val="24"/>
                <w:szCs w:val="24"/>
              </w:rPr>
            </w:pPr>
            <w:r w:rsidRPr="0039746F">
              <w:rPr>
                <w:rFonts w:cstheme="minorHAnsi"/>
                <w:noProof/>
                <w:sz w:val="24"/>
                <w:szCs w:val="24"/>
              </w:rPr>
              <w:t xml:space="preserve">Progress follow-up after 30 days of employment </w:t>
            </w:r>
          </w:p>
          <w:p w14:paraId="63E7D8D3" w14:textId="0687BC34" w:rsidR="002F4F56" w:rsidRPr="0039746F" w:rsidRDefault="002F4F56" w:rsidP="0039746F">
            <w:pPr>
              <w:pStyle w:val="ListParagraph"/>
              <w:numPr>
                <w:ilvl w:val="0"/>
                <w:numId w:val="19"/>
              </w:numPr>
              <w:rPr>
                <w:rFonts w:cstheme="minorHAnsi"/>
                <w:noProof/>
                <w:sz w:val="24"/>
                <w:szCs w:val="24"/>
              </w:rPr>
            </w:pPr>
            <w:r w:rsidRPr="0039746F">
              <w:rPr>
                <w:rFonts w:cstheme="minorHAnsi"/>
                <w:noProof/>
                <w:sz w:val="24"/>
                <w:szCs w:val="24"/>
              </w:rPr>
              <w:t>Deaf Sensitivity Training to increase employers understanding of the</w:t>
            </w:r>
            <w:r w:rsidR="0039746F">
              <w:rPr>
                <w:rFonts w:cstheme="minorHAnsi"/>
                <w:noProof/>
                <w:sz w:val="24"/>
                <w:szCs w:val="24"/>
              </w:rPr>
              <w:t xml:space="preserve"> </w:t>
            </w:r>
            <w:r w:rsidRPr="0039746F">
              <w:rPr>
                <w:rFonts w:cstheme="minorHAnsi"/>
                <w:noProof/>
                <w:sz w:val="24"/>
                <w:szCs w:val="24"/>
              </w:rPr>
              <w:t>role of interpreters and how to properly use them</w:t>
            </w:r>
          </w:p>
          <w:p w14:paraId="743E144A" w14:textId="05716F16" w:rsidR="002F4F56" w:rsidRPr="0039746F" w:rsidRDefault="002F4F56" w:rsidP="0039746F">
            <w:pPr>
              <w:pStyle w:val="ListParagraph"/>
              <w:numPr>
                <w:ilvl w:val="0"/>
                <w:numId w:val="19"/>
              </w:numPr>
              <w:rPr>
                <w:rFonts w:cstheme="minorHAnsi"/>
                <w:noProof/>
                <w:sz w:val="24"/>
                <w:szCs w:val="24"/>
              </w:rPr>
            </w:pPr>
            <w:r w:rsidRPr="0039746F">
              <w:rPr>
                <w:rFonts w:cstheme="minorHAnsi"/>
                <w:noProof/>
                <w:sz w:val="24"/>
                <w:szCs w:val="24"/>
              </w:rPr>
              <w:t>Deaf Culture Awareness</w:t>
            </w:r>
          </w:p>
          <w:p w14:paraId="15E83E73" w14:textId="44E04655" w:rsidR="00D92336" w:rsidRDefault="00D92336" w:rsidP="00D92336">
            <w:pPr>
              <w:rPr>
                <w:rFonts w:cstheme="minorHAnsi"/>
              </w:rPr>
            </w:pPr>
          </w:p>
        </w:tc>
      </w:tr>
      <w:tr w:rsidR="002F4F56" w:rsidRPr="002F4F56" w14:paraId="4EB7148B" w14:textId="77777777" w:rsidTr="00F3788E">
        <w:tc>
          <w:tcPr>
            <w:tcW w:w="1975" w:type="dxa"/>
            <w:hideMark/>
          </w:tcPr>
          <w:p w14:paraId="0C9D4E6D" w14:textId="5FADB053" w:rsidR="002F4F56" w:rsidRPr="009B4ABC" w:rsidRDefault="002F4F56" w:rsidP="00F3788E">
            <w:pPr>
              <w:rPr>
                <w:rFonts w:cstheme="minorHAnsi"/>
                <w:b/>
                <w:sz w:val="24"/>
                <w:szCs w:val="24"/>
              </w:rPr>
            </w:pPr>
            <w:r w:rsidRPr="009B4ABC">
              <w:rPr>
                <w:rFonts w:cstheme="minorHAnsi"/>
                <w:b/>
                <w:sz w:val="24"/>
                <w:szCs w:val="24"/>
              </w:rPr>
              <w:lastRenderedPageBreak/>
              <w:t>OUTREACH PLAN FOR TARGETED POPULATIONS TO BE SERVED</w:t>
            </w:r>
          </w:p>
        </w:tc>
        <w:tc>
          <w:tcPr>
            <w:tcW w:w="7375" w:type="dxa"/>
          </w:tcPr>
          <w:p w14:paraId="0A3C7DE9" w14:textId="77777777" w:rsidR="002F4F56" w:rsidRPr="009B4ABC" w:rsidRDefault="002F4F56" w:rsidP="002F4F56">
            <w:pPr>
              <w:rPr>
                <w:rFonts w:cstheme="minorHAnsi"/>
                <w:noProof/>
                <w:sz w:val="24"/>
                <w:szCs w:val="24"/>
              </w:rPr>
            </w:pPr>
            <w:r w:rsidRPr="009B4ABC">
              <w:rPr>
                <w:rFonts w:cstheme="minorHAnsi"/>
                <w:noProof/>
                <w:sz w:val="24"/>
                <w:szCs w:val="24"/>
              </w:rPr>
              <w:t xml:space="preserve">DCARA utilizes social media and written word, as well online and in-person workshops and workshops for outreach and recruitment. DCARA has an informational postcard outlining Employment Services available to all DCARA clients. This postcard is shared online, at each of DCARA's offices, and at each in-person event or appointment. </w:t>
            </w:r>
          </w:p>
          <w:p w14:paraId="4DB715A8" w14:textId="77777777" w:rsidR="002F4F56" w:rsidRPr="009B4ABC" w:rsidRDefault="002F4F56" w:rsidP="002F4F56">
            <w:pPr>
              <w:rPr>
                <w:rFonts w:cstheme="minorHAnsi"/>
                <w:noProof/>
                <w:sz w:val="24"/>
                <w:szCs w:val="24"/>
              </w:rPr>
            </w:pPr>
          </w:p>
          <w:p w14:paraId="03C6A8D9" w14:textId="2B0A465B" w:rsidR="002F4F56" w:rsidRPr="009B4ABC" w:rsidRDefault="002F4F56" w:rsidP="002F4F56">
            <w:pPr>
              <w:rPr>
                <w:rFonts w:cstheme="minorHAnsi"/>
                <w:noProof/>
                <w:sz w:val="24"/>
                <w:szCs w:val="24"/>
              </w:rPr>
            </w:pPr>
            <w:r w:rsidRPr="009B4ABC">
              <w:rPr>
                <w:rFonts w:cstheme="minorHAnsi"/>
                <w:noProof/>
                <w:sz w:val="24"/>
                <w:szCs w:val="24"/>
              </w:rPr>
              <w:t xml:space="preserve">DCARA’s Employment Services outreach and recruitment methods for identifying and contacting </w:t>
            </w:r>
            <w:r w:rsidR="009B4ABC">
              <w:rPr>
                <w:rFonts w:cstheme="minorHAnsi"/>
                <w:noProof/>
                <w:sz w:val="24"/>
                <w:szCs w:val="24"/>
              </w:rPr>
              <w:t>DHH</w:t>
            </w:r>
            <w:r w:rsidRPr="009B4ABC">
              <w:rPr>
                <w:rFonts w:cstheme="minorHAnsi"/>
                <w:noProof/>
                <w:sz w:val="24"/>
                <w:szCs w:val="24"/>
              </w:rPr>
              <w:t xml:space="preserve"> clients reflect the program’s Deaf-centered approach. As a community-based agency DCARA is well known as a resource for community members to gain assistance in seeking, obtaining, and retaining employment.  </w:t>
            </w:r>
          </w:p>
          <w:p w14:paraId="77484600" w14:textId="77777777" w:rsidR="002F4F56" w:rsidRPr="009B4ABC" w:rsidRDefault="002F4F56" w:rsidP="002F4F56">
            <w:pPr>
              <w:rPr>
                <w:rFonts w:cstheme="minorHAnsi"/>
                <w:noProof/>
                <w:sz w:val="24"/>
                <w:szCs w:val="24"/>
              </w:rPr>
            </w:pPr>
          </w:p>
          <w:p w14:paraId="2AB25E8B" w14:textId="24970967" w:rsidR="002F4F56" w:rsidRPr="009B4ABC" w:rsidRDefault="002F4F56" w:rsidP="002F4F56">
            <w:pPr>
              <w:rPr>
                <w:rFonts w:cstheme="minorHAnsi"/>
                <w:noProof/>
                <w:sz w:val="24"/>
                <w:szCs w:val="24"/>
              </w:rPr>
            </w:pPr>
            <w:r w:rsidRPr="009B4ABC">
              <w:rPr>
                <w:rFonts w:cstheme="minorHAnsi"/>
                <w:noProof/>
                <w:sz w:val="24"/>
                <w:szCs w:val="24"/>
              </w:rPr>
              <w:lastRenderedPageBreak/>
              <w:t xml:space="preserve">With over 60 years of service in the community, DCARA has developed many working relationships with other service providers that refer clients to DCARA programs and services including the </w:t>
            </w:r>
            <w:r w:rsidR="009B4ABC">
              <w:rPr>
                <w:rFonts w:cstheme="minorHAnsi"/>
                <w:noProof/>
                <w:sz w:val="24"/>
                <w:szCs w:val="24"/>
              </w:rPr>
              <w:t>DOR</w:t>
            </w:r>
            <w:r w:rsidRPr="009B4ABC">
              <w:rPr>
                <w:rFonts w:cstheme="minorHAnsi"/>
                <w:noProof/>
                <w:sz w:val="24"/>
                <w:szCs w:val="24"/>
              </w:rPr>
              <w:t xml:space="preserve">, local school programs, California School for the Deaf in Fremont, Ohlone College, and other state and local government programs. DCARA’s staff outreach to Deaf organizations, attend Deaf community events, and make presentations to employers to ensure that DCARA's employment services are well known. </w:t>
            </w:r>
          </w:p>
          <w:p w14:paraId="17E1CDBF" w14:textId="77777777" w:rsidR="002F4F56" w:rsidRPr="009B4ABC" w:rsidRDefault="002F4F56" w:rsidP="002F4F56">
            <w:pPr>
              <w:rPr>
                <w:rFonts w:cstheme="minorHAnsi"/>
                <w:noProof/>
                <w:sz w:val="24"/>
                <w:szCs w:val="24"/>
              </w:rPr>
            </w:pPr>
          </w:p>
          <w:p w14:paraId="241FFF70" w14:textId="77777777" w:rsidR="002F4F56" w:rsidRPr="009B4ABC" w:rsidRDefault="002F4F56" w:rsidP="002F4F56">
            <w:pPr>
              <w:rPr>
                <w:rFonts w:cstheme="minorHAnsi"/>
                <w:noProof/>
                <w:sz w:val="24"/>
                <w:szCs w:val="24"/>
              </w:rPr>
            </w:pPr>
            <w:r w:rsidRPr="009B4ABC">
              <w:rPr>
                <w:rFonts w:cstheme="minorHAnsi"/>
                <w:noProof/>
                <w:sz w:val="24"/>
                <w:szCs w:val="24"/>
              </w:rPr>
              <w:t>DCARA’s proven track record of services to the community creates referrals through hand of sign; by community members of their family, friends, peers, colleagues, and students to DCARA services. DCARA’s Advocacy Services Department and Youth and Family Services Program also connect clients with DCARA/EDD services. For example, a workshop on EDD Partnership and Resources was coordinated by both ES and Advocacy Services staff.</w:t>
            </w:r>
          </w:p>
          <w:p w14:paraId="0094275F" w14:textId="01DD5C06" w:rsidR="002F4F56" w:rsidRPr="009B4ABC" w:rsidRDefault="002F4F56" w:rsidP="002F4F56">
            <w:pPr>
              <w:rPr>
                <w:rFonts w:cstheme="minorHAnsi"/>
                <w:sz w:val="24"/>
                <w:szCs w:val="24"/>
              </w:rPr>
            </w:pPr>
          </w:p>
        </w:tc>
      </w:tr>
      <w:tr w:rsidR="00D92336" w14:paraId="62B8706B" w14:textId="77777777" w:rsidTr="002F4F56">
        <w:trPr>
          <w:trHeight w:val="60"/>
        </w:trPr>
        <w:tc>
          <w:tcPr>
            <w:tcW w:w="1975" w:type="dxa"/>
            <w:hideMark/>
          </w:tcPr>
          <w:p w14:paraId="5083BC50" w14:textId="77777777" w:rsidR="00D92336" w:rsidRPr="009B4ABC" w:rsidRDefault="00D92336" w:rsidP="00D92336">
            <w:pPr>
              <w:rPr>
                <w:rFonts w:cstheme="minorHAnsi"/>
                <w:b/>
                <w:sz w:val="24"/>
                <w:szCs w:val="24"/>
              </w:rPr>
            </w:pPr>
            <w:r w:rsidRPr="009B4ABC">
              <w:rPr>
                <w:rFonts w:cstheme="minorHAnsi"/>
                <w:b/>
                <w:sz w:val="24"/>
                <w:szCs w:val="24"/>
              </w:rPr>
              <w:lastRenderedPageBreak/>
              <w:t>EXPECTED OUTCOMES</w:t>
            </w:r>
          </w:p>
        </w:tc>
        <w:tc>
          <w:tcPr>
            <w:tcW w:w="7375" w:type="dxa"/>
          </w:tcPr>
          <w:p w14:paraId="5EBA913D" w14:textId="5DA33DF2" w:rsidR="002F4F56" w:rsidRDefault="002F4F56" w:rsidP="002F4F56">
            <w:pPr>
              <w:rPr>
                <w:rFonts w:cstheme="minorHAnsi"/>
                <w:sz w:val="24"/>
                <w:szCs w:val="24"/>
              </w:rPr>
            </w:pPr>
            <w:r w:rsidRPr="009B4ABC">
              <w:rPr>
                <w:rFonts w:cstheme="minorHAnsi"/>
                <w:sz w:val="24"/>
                <w:szCs w:val="24"/>
              </w:rPr>
              <w:t xml:space="preserve">Once the client has completed the agency intake form, DCARA's staff work alongside the client on how to use </w:t>
            </w:r>
            <w:r w:rsidR="00636158" w:rsidRPr="009B4ABC">
              <w:rPr>
                <w:rFonts w:cstheme="minorHAnsi"/>
                <w:sz w:val="24"/>
                <w:szCs w:val="24"/>
              </w:rPr>
              <w:t>CalJOBS</w:t>
            </w:r>
            <w:r w:rsidR="00636158" w:rsidRPr="009B4ABC">
              <w:rPr>
                <w:rFonts w:cstheme="minorHAnsi"/>
                <w:sz w:val="24"/>
                <w:szCs w:val="24"/>
                <w:vertAlign w:val="superscript"/>
              </w:rPr>
              <w:t>SM</w:t>
            </w:r>
            <w:r w:rsidRPr="009B4ABC">
              <w:rPr>
                <w:rFonts w:cstheme="minorHAnsi"/>
                <w:sz w:val="24"/>
                <w:szCs w:val="24"/>
              </w:rPr>
              <w:t>, create a Cal</w:t>
            </w:r>
            <w:r w:rsidR="00063D26" w:rsidRPr="009B4ABC">
              <w:rPr>
                <w:rFonts w:cstheme="minorHAnsi"/>
                <w:sz w:val="24"/>
                <w:szCs w:val="24"/>
              </w:rPr>
              <w:t>JOBS</w:t>
            </w:r>
            <w:r w:rsidR="00063D26" w:rsidRPr="009B4ABC">
              <w:rPr>
                <w:rFonts w:cstheme="minorHAnsi"/>
                <w:sz w:val="24"/>
                <w:szCs w:val="24"/>
                <w:vertAlign w:val="superscript"/>
              </w:rPr>
              <w:t>SM</w:t>
            </w:r>
            <w:r w:rsidRPr="009B4ABC">
              <w:rPr>
                <w:rFonts w:cstheme="minorHAnsi"/>
                <w:sz w:val="24"/>
                <w:szCs w:val="24"/>
              </w:rPr>
              <w:t xml:space="preserve"> resume, and connect with employers through </w:t>
            </w:r>
            <w:r w:rsidR="00636158" w:rsidRPr="009B4ABC">
              <w:rPr>
                <w:rFonts w:cstheme="minorHAnsi"/>
                <w:sz w:val="24"/>
                <w:szCs w:val="24"/>
              </w:rPr>
              <w:t>CalJOBS</w:t>
            </w:r>
            <w:r w:rsidR="00636158" w:rsidRPr="009B4ABC">
              <w:rPr>
                <w:rFonts w:cstheme="minorHAnsi"/>
                <w:sz w:val="24"/>
                <w:szCs w:val="24"/>
                <w:vertAlign w:val="superscript"/>
              </w:rPr>
              <w:t>SM</w:t>
            </w:r>
            <w:r w:rsidRPr="009B4ABC">
              <w:rPr>
                <w:rFonts w:cstheme="minorHAnsi"/>
                <w:sz w:val="24"/>
                <w:szCs w:val="24"/>
              </w:rPr>
              <w:t xml:space="preserve">. Staff discuss with the client current job search trends, ONETOnline, conduct interview-based job search, and tapping into the “hidden job market.” Throughout the process, DCARA's staff continuously engages in in-depth discussions to ensure that the client’s expectations of their job search are realistic and equivalent to the client’s experience, qualifications, and education. </w:t>
            </w:r>
          </w:p>
          <w:p w14:paraId="5A8C512B" w14:textId="77777777" w:rsidR="009B4ABC" w:rsidRPr="009B4ABC" w:rsidRDefault="009B4ABC" w:rsidP="002F4F56">
            <w:pPr>
              <w:rPr>
                <w:rFonts w:cstheme="minorHAnsi"/>
                <w:sz w:val="24"/>
                <w:szCs w:val="24"/>
              </w:rPr>
            </w:pPr>
          </w:p>
          <w:p w14:paraId="3662B723" w14:textId="072A0BC9" w:rsidR="002F4F56" w:rsidRPr="009B4ABC" w:rsidRDefault="002F4F56" w:rsidP="002F4F56">
            <w:pPr>
              <w:rPr>
                <w:rFonts w:cstheme="minorHAnsi"/>
                <w:sz w:val="24"/>
                <w:szCs w:val="24"/>
              </w:rPr>
            </w:pPr>
            <w:r w:rsidRPr="009B4ABC">
              <w:rPr>
                <w:rFonts w:cstheme="minorHAnsi"/>
                <w:sz w:val="24"/>
                <w:szCs w:val="24"/>
              </w:rPr>
              <w:t xml:space="preserve">Clients who are assessed as job ready, work with DCARA’s </w:t>
            </w:r>
            <w:r w:rsidR="009B4ABC">
              <w:rPr>
                <w:rFonts w:cstheme="minorHAnsi"/>
                <w:sz w:val="24"/>
                <w:szCs w:val="24"/>
              </w:rPr>
              <w:t>e</w:t>
            </w:r>
            <w:r w:rsidRPr="009B4ABC">
              <w:rPr>
                <w:rFonts w:cstheme="minorHAnsi"/>
                <w:sz w:val="24"/>
                <w:szCs w:val="24"/>
              </w:rPr>
              <w:t xml:space="preserve">mployment </w:t>
            </w:r>
            <w:r w:rsidR="009B4ABC">
              <w:rPr>
                <w:rFonts w:cstheme="minorHAnsi"/>
                <w:sz w:val="24"/>
                <w:szCs w:val="24"/>
              </w:rPr>
              <w:t>s</w:t>
            </w:r>
            <w:r w:rsidRPr="009B4ABC">
              <w:rPr>
                <w:rFonts w:cstheme="minorHAnsi"/>
                <w:sz w:val="24"/>
                <w:szCs w:val="24"/>
              </w:rPr>
              <w:t>pecialists for job development and placement work to ensure they have a basic understanding and use of math, English, and computer skills; know how to utilize job search resources at EDD’s A</w:t>
            </w:r>
            <w:r w:rsidR="009B4ABC">
              <w:rPr>
                <w:rFonts w:cstheme="minorHAnsi"/>
                <w:sz w:val="24"/>
                <w:szCs w:val="24"/>
              </w:rPr>
              <w:t>JCCs</w:t>
            </w:r>
            <w:r w:rsidRPr="009B4ABC">
              <w:rPr>
                <w:rFonts w:cstheme="minorHAnsi"/>
                <w:sz w:val="24"/>
                <w:szCs w:val="24"/>
              </w:rPr>
              <w:t xml:space="preserve">; can complete applications online or in writing; have attended job fairs, learned self-advocacy skills, and can successfully communicate at their place of employment. </w:t>
            </w:r>
          </w:p>
          <w:p w14:paraId="04189BBA" w14:textId="77777777" w:rsidR="002F4F56" w:rsidRPr="009B4ABC" w:rsidRDefault="002F4F56" w:rsidP="002F4F56">
            <w:pPr>
              <w:rPr>
                <w:rFonts w:cstheme="minorHAnsi"/>
                <w:sz w:val="24"/>
                <w:szCs w:val="24"/>
              </w:rPr>
            </w:pPr>
          </w:p>
          <w:p w14:paraId="18AA923A" w14:textId="1095862D" w:rsidR="00D92336" w:rsidRPr="009B4ABC" w:rsidRDefault="002F4F56" w:rsidP="009A0CE9">
            <w:pPr>
              <w:rPr>
                <w:rFonts w:cstheme="minorHAnsi"/>
                <w:sz w:val="24"/>
                <w:szCs w:val="24"/>
              </w:rPr>
            </w:pPr>
            <w:r w:rsidRPr="009B4ABC">
              <w:rPr>
                <w:rFonts w:cstheme="minorHAnsi"/>
                <w:sz w:val="24"/>
                <w:szCs w:val="24"/>
              </w:rPr>
              <w:t xml:space="preserve">Approximately 75% of DCARA's </w:t>
            </w:r>
            <w:r w:rsidR="009B4ABC">
              <w:rPr>
                <w:rFonts w:cstheme="minorHAnsi"/>
                <w:sz w:val="24"/>
                <w:szCs w:val="24"/>
              </w:rPr>
              <w:t xml:space="preserve">DHH </w:t>
            </w:r>
            <w:r w:rsidRPr="009B4ABC">
              <w:rPr>
                <w:rFonts w:cstheme="minorHAnsi"/>
                <w:sz w:val="24"/>
                <w:szCs w:val="24"/>
              </w:rPr>
              <w:t>clients are deemed not job ready. This translates to 75% not possess</w:t>
            </w:r>
            <w:r w:rsidR="009B4ABC">
              <w:rPr>
                <w:rFonts w:cstheme="minorHAnsi"/>
                <w:sz w:val="24"/>
                <w:szCs w:val="24"/>
              </w:rPr>
              <w:t>ing</w:t>
            </w:r>
            <w:r w:rsidRPr="009B4ABC">
              <w:rPr>
                <w:rFonts w:cstheme="minorHAnsi"/>
                <w:sz w:val="24"/>
                <w:szCs w:val="24"/>
              </w:rPr>
              <w:t xml:space="preserve"> the requisite literacy skills, computer skills, job experience, interpersonal skills, or communication skills. In this scenario DCARA's staff will provide specialized services and support each client in learning requisite skills necessary to step into the workforce. Training includes </w:t>
            </w:r>
            <w:r w:rsidR="009A0CE9">
              <w:rPr>
                <w:rFonts w:cstheme="minorHAnsi"/>
                <w:sz w:val="24"/>
                <w:szCs w:val="24"/>
              </w:rPr>
              <w:t>a</w:t>
            </w:r>
            <w:r w:rsidRPr="009B4ABC">
              <w:rPr>
                <w:rFonts w:cstheme="minorHAnsi"/>
                <w:sz w:val="24"/>
                <w:szCs w:val="24"/>
              </w:rPr>
              <w:t>ssessment of skills and interests</w:t>
            </w:r>
            <w:r w:rsidR="009A0CE9">
              <w:rPr>
                <w:rFonts w:cstheme="minorHAnsi"/>
                <w:sz w:val="24"/>
                <w:szCs w:val="24"/>
              </w:rPr>
              <w:t>, p</w:t>
            </w:r>
            <w:r w:rsidRPr="009B4ABC">
              <w:rPr>
                <w:rFonts w:cstheme="minorHAnsi"/>
                <w:sz w:val="24"/>
                <w:szCs w:val="24"/>
              </w:rPr>
              <w:t>reparing for job interviews</w:t>
            </w:r>
            <w:r w:rsidR="009A0CE9">
              <w:rPr>
                <w:rFonts w:cstheme="minorHAnsi"/>
                <w:sz w:val="24"/>
                <w:szCs w:val="24"/>
              </w:rPr>
              <w:t>, i</w:t>
            </w:r>
            <w:r w:rsidRPr="009B4ABC">
              <w:rPr>
                <w:rFonts w:cstheme="minorHAnsi"/>
                <w:sz w:val="24"/>
                <w:szCs w:val="24"/>
              </w:rPr>
              <w:t>ndividualized career development training</w:t>
            </w:r>
            <w:r w:rsidR="009A0CE9">
              <w:rPr>
                <w:rFonts w:cstheme="minorHAnsi"/>
                <w:sz w:val="24"/>
                <w:szCs w:val="24"/>
              </w:rPr>
              <w:t>, f</w:t>
            </w:r>
            <w:r w:rsidRPr="009B4ABC">
              <w:rPr>
                <w:rFonts w:cstheme="minorHAnsi"/>
                <w:sz w:val="24"/>
                <w:szCs w:val="24"/>
              </w:rPr>
              <w:t>unctional capabilities to achieve and maintain positive employment</w:t>
            </w:r>
            <w:r w:rsidR="009A0CE9">
              <w:rPr>
                <w:rFonts w:cstheme="minorHAnsi"/>
                <w:sz w:val="24"/>
                <w:szCs w:val="24"/>
              </w:rPr>
              <w:t xml:space="preserve"> </w:t>
            </w:r>
            <w:r w:rsidRPr="009B4ABC">
              <w:rPr>
                <w:rFonts w:cstheme="minorHAnsi"/>
                <w:sz w:val="24"/>
                <w:szCs w:val="24"/>
              </w:rPr>
              <w:t>outcomes</w:t>
            </w:r>
            <w:r w:rsidR="009A0CE9">
              <w:rPr>
                <w:rFonts w:cstheme="minorHAnsi"/>
                <w:sz w:val="24"/>
                <w:szCs w:val="24"/>
              </w:rPr>
              <w:t>, and b</w:t>
            </w:r>
            <w:r w:rsidRPr="009B4ABC">
              <w:rPr>
                <w:rFonts w:cstheme="minorHAnsi"/>
                <w:sz w:val="24"/>
                <w:szCs w:val="24"/>
              </w:rPr>
              <w:t xml:space="preserve">asic </w:t>
            </w:r>
            <w:r w:rsidR="009A0CE9">
              <w:rPr>
                <w:rFonts w:cstheme="minorHAnsi"/>
                <w:sz w:val="24"/>
                <w:szCs w:val="24"/>
              </w:rPr>
              <w:t>c</w:t>
            </w:r>
            <w:r w:rsidRPr="009B4ABC">
              <w:rPr>
                <w:rFonts w:cstheme="minorHAnsi"/>
                <w:sz w:val="24"/>
                <w:szCs w:val="24"/>
              </w:rPr>
              <w:t xml:space="preserve">omputer </w:t>
            </w:r>
            <w:r w:rsidR="009A0CE9">
              <w:rPr>
                <w:rFonts w:cstheme="minorHAnsi"/>
                <w:sz w:val="24"/>
                <w:szCs w:val="24"/>
              </w:rPr>
              <w:t>s</w:t>
            </w:r>
            <w:r w:rsidRPr="009B4ABC">
              <w:rPr>
                <w:rFonts w:cstheme="minorHAnsi"/>
                <w:sz w:val="24"/>
                <w:szCs w:val="24"/>
              </w:rPr>
              <w:t>kills</w:t>
            </w:r>
            <w:r w:rsidR="009A0CE9">
              <w:rPr>
                <w:rFonts w:cstheme="minorHAnsi"/>
                <w:sz w:val="24"/>
                <w:szCs w:val="24"/>
              </w:rPr>
              <w:t xml:space="preserve"> such as </w:t>
            </w:r>
            <w:r w:rsidRPr="009B4ABC">
              <w:rPr>
                <w:rFonts w:cstheme="minorHAnsi"/>
                <w:sz w:val="24"/>
                <w:szCs w:val="24"/>
              </w:rPr>
              <w:t xml:space="preserve">web job searching, online applications, </w:t>
            </w:r>
            <w:r w:rsidR="009A0CE9">
              <w:rPr>
                <w:rFonts w:cstheme="minorHAnsi"/>
                <w:sz w:val="24"/>
                <w:szCs w:val="24"/>
              </w:rPr>
              <w:t xml:space="preserve">and </w:t>
            </w:r>
            <w:r w:rsidRPr="009B4ABC">
              <w:rPr>
                <w:rFonts w:cstheme="minorHAnsi"/>
                <w:sz w:val="24"/>
                <w:szCs w:val="24"/>
              </w:rPr>
              <w:t>electronic resumes</w:t>
            </w:r>
            <w:r w:rsidR="009A0CE9">
              <w:rPr>
                <w:rFonts w:cstheme="minorHAnsi"/>
                <w:sz w:val="24"/>
                <w:szCs w:val="24"/>
              </w:rPr>
              <w:t xml:space="preserve">. </w:t>
            </w:r>
          </w:p>
        </w:tc>
      </w:tr>
    </w:tbl>
    <w:p w14:paraId="0BFA7AA6" w14:textId="233FDCF1" w:rsidR="00B83B39" w:rsidRPr="00B83B39" w:rsidRDefault="00B83B39" w:rsidP="009A0CE9">
      <w:pPr>
        <w:rPr>
          <w:rFonts w:ascii="Calibri" w:hAnsi="Calibri" w:cs="Calibri"/>
          <w:sz w:val="24"/>
          <w:szCs w:val="24"/>
        </w:rPr>
      </w:pPr>
    </w:p>
    <w:sectPr w:rsidR="00B83B39" w:rsidRPr="00B83B39" w:rsidSect="00C246E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1AB6" w14:textId="77777777" w:rsidR="00D248CB" w:rsidRDefault="00D248CB" w:rsidP="00C4619D">
      <w:pPr>
        <w:spacing w:after="0" w:line="240" w:lineRule="auto"/>
      </w:pPr>
      <w:r>
        <w:separator/>
      </w:r>
    </w:p>
  </w:endnote>
  <w:endnote w:type="continuationSeparator" w:id="0">
    <w:p w14:paraId="2A7B1AB7" w14:textId="77777777" w:rsidR="00D248CB" w:rsidRDefault="00D248CB" w:rsidP="00C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509"/>
      <w:docPartObj>
        <w:docPartGallery w:val="Page Numbers (Bottom of Page)"/>
        <w:docPartUnique/>
      </w:docPartObj>
    </w:sdtPr>
    <w:sdtEndPr/>
    <w:sdtContent>
      <w:sdt>
        <w:sdtPr>
          <w:id w:val="1728636285"/>
          <w:docPartObj>
            <w:docPartGallery w:val="Page Numbers (Top of Page)"/>
            <w:docPartUnique/>
          </w:docPartObj>
        </w:sdtPr>
        <w:sdtEndPr/>
        <w:sdtContent>
          <w:p w14:paraId="2A7B1AB8" w14:textId="7EB17663" w:rsidR="00D248CB" w:rsidRDefault="00B71F39" w:rsidP="003A6798">
            <w:pPr>
              <w:pStyle w:val="Footer"/>
            </w:pPr>
            <w:r>
              <w:rPr>
                <w:sz w:val="24"/>
                <w:szCs w:val="24"/>
              </w:rPr>
              <w:t>DHH</w:t>
            </w:r>
            <w:r w:rsidR="00BD2D7B">
              <w:rPr>
                <w:sz w:val="24"/>
                <w:szCs w:val="24"/>
              </w:rPr>
              <w:t xml:space="preserve"> SFP PY </w:t>
            </w:r>
            <w:r w:rsidR="00D248CB">
              <w:rPr>
                <w:sz w:val="24"/>
                <w:szCs w:val="24"/>
              </w:rPr>
              <w:t>2</w:t>
            </w:r>
            <w:r>
              <w:rPr>
                <w:sz w:val="24"/>
                <w:szCs w:val="24"/>
              </w:rPr>
              <w:t>3</w:t>
            </w:r>
            <w:r w:rsidR="00D248CB" w:rsidRPr="00C246E9">
              <w:rPr>
                <w:sz w:val="24"/>
                <w:szCs w:val="24"/>
              </w:rPr>
              <w:t>-</w:t>
            </w:r>
            <w:r w:rsidR="00D248CB">
              <w:rPr>
                <w:sz w:val="24"/>
                <w:szCs w:val="24"/>
              </w:rPr>
              <w:t>2</w:t>
            </w:r>
            <w:r>
              <w:rPr>
                <w:sz w:val="24"/>
                <w:szCs w:val="24"/>
              </w:rPr>
              <w:t>4</w:t>
            </w:r>
            <w:r w:rsidR="00D248CB" w:rsidRPr="00C246E9">
              <w:rPr>
                <w:sz w:val="24"/>
                <w:szCs w:val="24"/>
              </w:rPr>
              <w:tab/>
            </w:r>
            <w:r w:rsidR="00D248CB" w:rsidRPr="00C246E9">
              <w:rPr>
                <w:sz w:val="24"/>
                <w:szCs w:val="24"/>
              </w:rPr>
              <w:tab/>
              <w:t xml:space="preserve">Page </w:t>
            </w:r>
            <w:r w:rsidR="00D248CB" w:rsidRPr="00C246E9">
              <w:rPr>
                <w:bCs/>
                <w:sz w:val="24"/>
                <w:szCs w:val="24"/>
              </w:rPr>
              <w:fldChar w:fldCharType="begin"/>
            </w:r>
            <w:r w:rsidR="00D248CB" w:rsidRPr="00C246E9">
              <w:rPr>
                <w:bCs/>
                <w:sz w:val="24"/>
                <w:szCs w:val="24"/>
              </w:rPr>
              <w:instrText xml:space="preserve"> PAGE </w:instrText>
            </w:r>
            <w:r w:rsidR="00D248CB" w:rsidRPr="00C246E9">
              <w:rPr>
                <w:bCs/>
                <w:sz w:val="24"/>
                <w:szCs w:val="24"/>
              </w:rPr>
              <w:fldChar w:fldCharType="separate"/>
            </w:r>
            <w:r w:rsidR="00E336CE">
              <w:rPr>
                <w:bCs/>
                <w:noProof/>
                <w:sz w:val="24"/>
                <w:szCs w:val="24"/>
              </w:rPr>
              <w:t>2</w:t>
            </w:r>
            <w:r w:rsidR="00D248CB" w:rsidRPr="00C246E9">
              <w:rPr>
                <w:bCs/>
                <w:sz w:val="24"/>
                <w:szCs w:val="24"/>
              </w:rPr>
              <w:fldChar w:fldCharType="end"/>
            </w:r>
            <w:r w:rsidR="00D248CB" w:rsidRPr="00C246E9">
              <w:rPr>
                <w:sz w:val="24"/>
                <w:szCs w:val="24"/>
              </w:rPr>
              <w:t xml:space="preserve"> of </w:t>
            </w:r>
            <w:r w:rsidR="00D248CB" w:rsidRPr="00C246E9">
              <w:rPr>
                <w:bCs/>
                <w:sz w:val="24"/>
                <w:szCs w:val="24"/>
              </w:rPr>
              <w:fldChar w:fldCharType="begin"/>
            </w:r>
            <w:r w:rsidR="00D248CB" w:rsidRPr="00C246E9">
              <w:rPr>
                <w:bCs/>
                <w:sz w:val="24"/>
                <w:szCs w:val="24"/>
              </w:rPr>
              <w:instrText xml:space="preserve"> NUMPAGES  </w:instrText>
            </w:r>
            <w:r w:rsidR="00D248CB" w:rsidRPr="00C246E9">
              <w:rPr>
                <w:bCs/>
                <w:sz w:val="24"/>
                <w:szCs w:val="24"/>
              </w:rPr>
              <w:fldChar w:fldCharType="separate"/>
            </w:r>
            <w:r w:rsidR="00E336CE">
              <w:rPr>
                <w:bCs/>
                <w:noProof/>
                <w:sz w:val="24"/>
                <w:szCs w:val="24"/>
              </w:rPr>
              <w:t>32</w:t>
            </w:r>
            <w:r w:rsidR="00D248CB" w:rsidRPr="00C246E9">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946887"/>
      <w:docPartObj>
        <w:docPartGallery w:val="Page Numbers (Top of Page)"/>
        <w:docPartUnique/>
      </w:docPartObj>
    </w:sdtPr>
    <w:sdtEndPr/>
    <w:sdtContent>
      <w:p w14:paraId="4CE14D80" w14:textId="01A74330" w:rsidR="00D248CB" w:rsidRDefault="00B617B8" w:rsidP="00C246E9">
        <w:pPr>
          <w:pStyle w:val="Footer"/>
        </w:pPr>
        <w:r w:rsidRPr="00275D00">
          <w:rPr>
            <w:sz w:val="24"/>
            <w:szCs w:val="24"/>
          </w:rPr>
          <w:t xml:space="preserve">DHH </w:t>
        </w:r>
        <w:r w:rsidR="00D248CB" w:rsidRPr="00275D00">
          <w:rPr>
            <w:sz w:val="24"/>
            <w:szCs w:val="24"/>
          </w:rPr>
          <w:t>SFP PY 2</w:t>
        </w:r>
        <w:r w:rsidRPr="00275D00">
          <w:rPr>
            <w:sz w:val="24"/>
            <w:szCs w:val="24"/>
          </w:rPr>
          <w:t>3</w:t>
        </w:r>
        <w:r w:rsidR="00D248CB" w:rsidRPr="00275D00">
          <w:rPr>
            <w:sz w:val="24"/>
            <w:szCs w:val="24"/>
          </w:rPr>
          <w:t>-2</w:t>
        </w:r>
        <w:r w:rsidRPr="00275D00">
          <w:rPr>
            <w:sz w:val="24"/>
            <w:szCs w:val="24"/>
          </w:rPr>
          <w:t>4</w:t>
        </w:r>
        <w:r w:rsidR="00D248CB" w:rsidRPr="00C246E9">
          <w:rPr>
            <w:sz w:val="24"/>
            <w:szCs w:val="24"/>
          </w:rPr>
          <w:tab/>
        </w:r>
        <w:r w:rsidR="00D248CB" w:rsidRPr="00C246E9">
          <w:rPr>
            <w:sz w:val="24"/>
            <w:szCs w:val="24"/>
          </w:rPr>
          <w:tab/>
          <w:t xml:space="preserve">Page </w:t>
        </w:r>
        <w:r w:rsidR="00D248CB" w:rsidRPr="00C246E9">
          <w:rPr>
            <w:bCs/>
            <w:sz w:val="24"/>
            <w:szCs w:val="24"/>
          </w:rPr>
          <w:fldChar w:fldCharType="begin"/>
        </w:r>
        <w:r w:rsidR="00D248CB" w:rsidRPr="00C246E9">
          <w:rPr>
            <w:bCs/>
            <w:sz w:val="24"/>
            <w:szCs w:val="24"/>
          </w:rPr>
          <w:instrText xml:space="preserve"> PAGE </w:instrText>
        </w:r>
        <w:r w:rsidR="00D248CB" w:rsidRPr="00C246E9">
          <w:rPr>
            <w:bCs/>
            <w:sz w:val="24"/>
            <w:szCs w:val="24"/>
          </w:rPr>
          <w:fldChar w:fldCharType="separate"/>
        </w:r>
        <w:r w:rsidR="00E336CE">
          <w:rPr>
            <w:bCs/>
            <w:noProof/>
            <w:sz w:val="24"/>
            <w:szCs w:val="24"/>
          </w:rPr>
          <w:t>1</w:t>
        </w:r>
        <w:r w:rsidR="00D248CB" w:rsidRPr="00C246E9">
          <w:rPr>
            <w:bCs/>
            <w:sz w:val="24"/>
            <w:szCs w:val="24"/>
          </w:rPr>
          <w:fldChar w:fldCharType="end"/>
        </w:r>
        <w:r w:rsidR="00D248CB" w:rsidRPr="00C246E9">
          <w:rPr>
            <w:sz w:val="24"/>
            <w:szCs w:val="24"/>
          </w:rPr>
          <w:t xml:space="preserve"> of </w:t>
        </w:r>
        <w:r w:rsidR="00D248CB" w:rsidRPr="00C246E9">
          <w:rPr>
            <w:bCs/>
            <w:sz w:val="24"/>
            <w:szCs w:val="24"/>
          </w:rPr>
          <w:fldChar w:fldCharType="begin"/>
        </w:r>
        <w:r w:rsidR="00D248CB" w:rsidRPr="00C246E9">
          <w:rPr>
            <w:bCs/>
            <w:sz w:val="24"/>
            <w:szCs w:val="24"/>
          </w:rPr>
          <w:instrText xml:space="preserve"> NUMPAGES  </w:instrText>
        </w:r>
        <w:r w:rsidR="00D248CB" w:rsidRPr="00C246E9">
          <w:rPr>
            <w:bCs/>
            <w:sz w:val="24"/>
            <w:szCs w:val="24"/>
          </w:rPr>
          <w:fldChar w:fldCharType="separate"/>
        </w:r>
        <w:r w:rsidR="00E336CE">
          <w:rPr>
            <w:bCs/>
            <w:noProof/>
            <w:sz w:val="24"/>
            <w:szCs w:val="24"/>
          </w:rPr>
          <w:t>32</w:t>
        </w:r>
        <w:r w:rsidR="00D248CB" w:rsidRPr="00C246E9">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1AB4" w14:textId="77777777" w:rsidR="00D248CB" w:rsidRDefault="00D248CB" w:rsidP="00C4619D">
      <w:pPr>
        <w:spacing w:after="0" w:line="240" w:lineRule="auto"/>
      </w:pPr>
      <w:r>
        <w:separator/>
      </w:r>
    </w:p>
  </w:footnote>
  <w:footnote w:type="continuationSeparator" w:id="0">
    <w:p w14:paraId="2A7B1AB5" w14:textId="77777777" w:rsidR="00D248CB" w:rsidRDefault="00D248CB" w:rsidP="00C4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397"/>
    <w:multiLevelType w:val="hybridMultilevel"/>
    <w:tmpl w:val="EC38A8FA"/>
    <w:lvl w:ilvl="0" w:tplc="04090001">
      <w:start w:val="1"/>
      <w:numFmt w:val="bullet"/>
      <w:lvlText w:val=""/>
      <w:lvlJc w:val="left"/>
      <w:pPr>
        <w:ind w:left="360" w:hanging="360"/>
      </w:pPr>
      <w:rPr>
        <w:rFonts w:ascii="Symbol" w:hAnsi="Symbol" w:hint="default"/>
      </w:rPr>
    </w:lvl>
    <w:lvl w:ilvl="1" w:tplc="10780C60">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3057A"/>
    <w:multiLevelType w:val="hybridMultilevel"/>
    <w:tmpl w:val="6E762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26CDA"/>
    <w:multiLevelType w:val="hybridMultilevel"/>
    <w:tmpl w:val="77906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BF4DBD"/>
    <w:multiLevelType w:val="hybridMultilevel"/>
    <w:tmpl w:val="1FFA297E"/>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B6C9F"/>
    <w:multiLevelType w:val="hybridMultilevel"/>
    <w:tmpl w:val="C26C3D68"/>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299"/>
    <w:multiLevelType w:val="hybridMultilevel"/>
    <w:tmpl w:val="F3FA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525C4"/>
    <w:multiLevelType w:val="hybridMultilevel"/>
    <w:tmpl w:val="0BAAC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E11D8"/>
    <w:multiLevelType w:val="hybridMultilevel"/>
    <w:tmpl w:val="6B0A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85EF8"/>
    <w:multiLevelType w:val="hybridMultilevel"/>
    <w:tmpl w:val="0FD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947B2"/>
    <w:multiLevelType w:val="hybridMultilevel"/>
    <w:tmpl w:val="81CA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A64229"/>
    <w:multiLevelType w:val="hybridMultilevel"/>
    <w:tmpl w:val="4F969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5A493A"/>
    <w:multiLevelType w:val="hybridMultilevel"/>
    <w:tmpl w:val="CFB8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A30C0"/>
    <w:multiLevelType w:val="hybridMultilevel"/>
    <w:tmpl w:val="CCA0C5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8B026AF"/>
    <w:multiLevelType w:val="hybridMultilevel"/>
    <w:tmpl w:val="D14ABE2E"/>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B37BB"/>
    <w:multiLevelType w:val="hybridMultilevel"/>
    <w:tmpl w:val="7CBCD358"/>
    <w:lvl w:ilvl="0" w:tplc="10780C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75B7F"/>
    <w:multiLevelType w:val="hybridMultilevel"/>
    <w:tmpl w:val="D422D4C0"/>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111ED"/>
    <w:multiLevelType w:val="hybridMultilevel"/>
    <w:tmpl w:val="A378BC80"/>
    <w:lvl w:ilvl="0" w:tplc="B232CA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284C9A"/>
    <w:multiLevelType w:val="hybridMultilevel"/>
    <w:tmpl w:val="0DF85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CA77DF"/>
    <w:multiLevelType w:val="hybridMultilevel"/>
    <w:tmpl w:val="124A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939904">
    <w:abstractNumId w:val="2"/>
  </w:num>
  <w:num w:numId="2" w16cid:durableId="689454078">
    <w:abstractNumId w:val="7"/>
  </w:num>
  <w:num w:numId="3" w16cid:durableId="878592664">
    <w:abstractNumId w:val="5"/>
  </w:num>
  <w:num w:numId="4" w16cid:durableId="662659529">
    <w:abstractNumId w:val="13"/>
  </w:num>
  <w:num w:numId="5" w16cid:durableId="1864830390">
    <w:abstractNumId w:val="3"/>
  </w:num>
  <w:num w:numId="6" w16cid:durableId="1689671826">
    <w:abstractNumId w:val="15"/>
  </w:num>
  <w:num w:numId="7" w16cid:durableId="1382482771">
    <w:abstractNumId w:val="4"/>
  </w:num>
  <w:num w:numId="8" w16cid:durableId="504587022">
    <w:abstractNumId w:val="16"/>
  </w:num>
  <w:num w:numId="9" w16cid:durableId="500395704">
    <w:abstractNumId w:val="14"/>
  </w:num>
  <w:num w:numId="10" w16cid:durableId="1327199481">
    <w:abstractNumId w:val="0"/>
  </w:num>
  <w:num w:numId="11" w16cid:durableId="1424035759">
    <w:abstractNumId w:val="10"/>
  </w:num>
  <w:num w:numId="12" w16cid:durableId="192698175">
    <w:abstractNumId w:val="11"/>
  </w:num>
  <w:num w:numId="13" w16cid:durableId="347561247">
    <w:abstractNumId w:val="16"/>
  </w:num>
  <w:num w:numId="14" w16cid:durableId="1754543976">
    <w:abstractNumId w:val="12"/>
  </w:num>
  <w:num w:numId="15" w16cid:durableId="1491099355">
    <w:abstractNumId w:val="9"/>
  </w:num>
  <w:num w:numId="16" w16cid:durableId="1494031591">
    <w:abstractNumId w:val="1"/>
  </w:num>
  <w:num w:numId="17" w16cid:durableId="881869474">
    <w:abstractNumId w:val="17"/>
  </w:num>
  <w:num w:numId="18" w16cid:durableId="1130706080">
    <w:abstractNumId w:val="8"/>
  </w:num>
  <w:num w:numId="19" w16cid:durableId="1493370462">
    <w:abstractNumId w:val="18"/>
  </w:num>
  <w:num w:numId="20" w16cid:durableId="17997727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WwMDYxMDUzMjCwNDVX0lEKTi0uzszPAykwNKgFACA1ywktAAAA"/>
  </w:docVars>
  <w:rsids>
    <w:rsidRoot w:val="00C4619D"/>
    <w:rsid w:val="00011FF6"/>
    <w:rsid w:val="00063D26"/>
    <w:rsid w:val="00064B6A"/>
    <w:rsid w:val="00070957"/>
    <w:rsid w:val="00077074"/>
    <w:rsid w:val="000907CE"/>
    <w:rsid w:val="00090C71"/>
    <w:rsid w:val="000B770F"/>
    <w:rsid w:val="000C1656"/>
    <w:rsid w:val="000D41F4"/>
    <w:rsid w:val="000E4D62"/>
    <w:rsid w:val="00133F04"/>
    <w:rsid w:val="00154CD4"/>
    <w:rsid w:val="00166463"/>
    <w:rsid w:val="001721FE"/>
    <w:rsid w:val="001857D9"/>
    <w:rsid w:val="001B3587"/>
    <w:rsid w:val="001F0D8A"/>
    <w:rsid w:val="00233C68"/>
    <w:rsid w:val="00240B61"/>
    <w:rsid w:val="00243E97"/>
    <w:rsid w:val="0024484A"/>
    <w:rsid w:val="00275D00"/>
    <w:rsid w:val="0027732C"/>
    <w:rsid w:val="00291A68"/>
    <w:rsid w:val="0029566A"/>
    <w:rsid w:val="002A49F5"/>
    <w:rsid w:val="002A69E5"/>
    <w:rsid w:val="002B0D57"/>
    <w:rsid w:val="002C5993"/>
    <w:rsid w:val="002E43F9"/>
    <w:rsid w:val="002F1B40"/>
    <w:rsid w:val="002F4F56"/>
    <w:rsid w:val="002F72EE"/>
    <w:rsid w:val="00302E1B"/>
    <w:rsid w:val="003074D7"/>
    <w:rsid w:val="00340557"/>
    <w:rsid w:val="00340F8B"/>
    <w:rsid w:val="003460E9"/>
    <w:rsid w:val="003942DF"/>
    <w:rsid w:val="0039746F"/>
    <w:rsid w:val="003A6798"/>
    <w:rsid w:val="003D1304"/>
    <w:rsid w:val="003F4960"/>
    <w:rsid w:val="00400CB3"/>
    <w:rsid w:val="004749D2"/>
    <w:rsid w:val="004844F0"/>
    <w:rsid w:val="00494234"/>
    <w:rsid w:val="004C54B7"/>
    <w:rsid w:val="004C7A9D"/>
    <w:rsid w:val="004D2C52"/>
    <w:rsid w:val="004D4E7D"/>
    <w:rsid w:val="004E109F"/>
    <w:rsid w:val="004F2406"/>
    <w:rsid w:val="00514CE3"/>
    <w:rsid w:val="00523650"/>
    <w:rsid w:val="00524E7C"/>
    <w:rsid w:val="005346C5"/>
    <w:rsid w:val="00571C67"/>
    <w:rsid w:val="005C101C"/>
    <w:rsid w:val="005C4514"/>
    <w:rsid w:val="005E4B40"/>
    <w:rsid w:val="005E57E5"/>
    <w:rsid w:val="00623BAB"/>
    <w:rsid w:val="00636158"/>
    <w:rsid w:val="0064435D"/>
    <w:rsid w:val="00686543"/>
    <w:rsid w:val="00687E26"/>
    <w:rsid w:val="00693DDF"/>
    <w:rsid w:val="006A609C"/>
    <w:rsid w:val="006D1667"/>
    <w:rsid w:val="006D66AF"/>
    <w:rsid w:val="006E33D0"/>
    <w:rsid w:val="006F5A0B"/>
    <w:rsid w:val="006F6840"/>
    <w:rsid w:val="00700933"/>
    <w:rsid w:val="0071078A"/>
    <w:rsid w:val="00710B71"/>
    <w:rsid w:val="00716530"/>
    <w:rsid w:val="00716669"/>
    <w:rsid w:val="007538F6"/>
    <w:rsid w:val="00771FA8"/>
    <w:rsid w:val="00775A64"/>
    <w:rsid w:val="00781EB2"/>
    <w:rsid w:val="00784BC8"/>
    <w:rsid w:val="007C0F9E"/>
    <w:rsid w:val="007D3711"/>
    <w:rsid w:val="007D58C7"/>
    <w:rsid w:val="008049DD"/>
    <w:rsid w:val="008061A0"/>
    <w:rsid w:val="00821C18"/>
    <w:rsid w:val="00826C66"/>
    <w:rsid w:val="0084049D"/>
    <w:rsid w:val="0085022D"/>
    <w:rsid w:val="00861DD5"/>
    <w:rsid w:val="008650C0"/>
    <w:rsid w:val="008705AC"/>
    <w:rsid w:val="008909EA"/>
    <w:rsid w:val="008A02DA"/>
    <w:rsid w:val="008A230E"/>
    <w:rsid w:val="008C7368"/>
    <w:rsid w:val="008F25C4"/>
    <w:rsid w:val="008F5942"/>
    <w:rsid w:val="00925AA4"/>
    <w:rsid w:val="00927D78"/>
    <w:rsid w:val="0094663B"/>
    <w:rsid w:val="00962108"/>
    <w:rsid w:val="009632DF"/>
    <w:rsid w:val="00975811"/>
    <w:rsid w:val="009A0CE9"/>
    <w:rsid w:val="009A46BE"/>
    <w:rsid w:val="009A75A1"/>
    <w:rsid w:val="009B4ABC"/>
    <w:rsid w:val="009B6098"/>
    <w:rsid w:val="009F1581"/>
    <w:rsid w:val="00A05EF4"/>
    <w:rsid w:val="00A11416"/>
    <w:rsid w:val="00A20F6A"/>
    <w:rsid w:val="00A21B60"/>
    <w:rsid w:val="00A311B3"/>
    <w:rsid w:val="00A70F23"/>
    <w:rsid w:val="00A73267"/>
    <w:rsid w:val="00A74BA9"/>
    <w:rsid w:val="00A753B5"/>
    <w:rsid w:val="00A86DD1"/>
    <w:rsid w:val="00A87636"/>
    <w:rsid w:val="00A87723"/>
    <w:rsid w:val="00A92296"/>
    <w:rsid w:val="00AD568A"/>
    <w:rsid w:val="00B14D9C"/>
    <w:rsid w:val="00B37BB7"/>
    <w:rsid w:val="00B44FC5"/>
    <w:rsid w:val="00B462B4"/>
    <w:rsid w:val="00B535B4"/>
    <w:rsid w:val="00B617B8"/>
    <w:rsid w:val="00B61E64"/>
    <w:rsid w:val="00B71F39"/>
    <w:rsid w:val="00B775DE"/>
    <w:rsid w:val="00B829F0"/>
    <w:rsid w:val="00B83B39"/>
    <w:rsid w:val="00BA24B1"/>
    <w:rsid w:val="00BB00C9"/>
    <w:rsid w:val="00BC356A"/>
    <w:rsid w:val="00BD2D7B"/>
    <w:rsid w:val="00BD5FED"/>
    <w:rsid w:val="00BF7C9C"/>
    <w:rsid w:val="00BF7E4A"/>
    <w:rsid w:val="00C2293A"/>
    <w:rsid w:val="00C246E9"/>
    <w:rsid w:val="00C25776"/>
    <w:rsid w:val="00C438E6"/>
    <w:rsid w:val="00C4619D"/>
    <w:rsid w:val="00C606DA"/>
    <w:rsid w:val="00C75C25"/>
    <w:rsid w:val="00C83C7A"/>
    <w:rsid w:val="00C84B03"/>
    <w:rsid w:val="00C864F3"/>
    <w:rsid w:val="00CC6D87"/>
    <w:rsid w:val="00CE4E83"/>
    <w:rsid w:val="00CE7DBA"/>
    <w:rsid w:val="00CF3344"/>
    <w:rsid w:val="00D00615"/>
    <w:rsid w:val="00D248CB"/>
    <w:rsid w:val="00D426EA"/>
    <w:rsid w:val="00D43839"/>
    <w:rsid w:val="00D531FE"/>
    <w:rsid w:val="00D7273E"/>
    <w:rsid w:val="00D847CF"/>
    <w:rsid w:val="00D84EC1"/>
    <w:rsid w:val="00D92336"/>
    <w:rsid w:val="00D9507B"/>
    <w:rsid w:val="00DD2A85"/>
    <w:rsid w:val="00DD5A7C"/>
    <w:rsid w:val="00DE3A9E"/>
    <w:rsid w:val="00DF04CB"/>
    <w:rsid w:val="00E11D10"/>
    <w:rsid w:val="00E22C01"/>
    <w:rsid w:val="00E23A28"/>
    <w:rsid w:val="00E336CE"/>
    <w:rsid w:val="00E45DDD"/>
    <w:rsid w:val="00E47FE8"/>
    <w:rsid w:val="00E52A71"/>
    <w:rsid w:val="00E5359A"/>
    <w:rsid w:val="00E62996"/>
    <w:rsid w:val="00E70543"/>
    <w:rsid w:val="00E77FE5"/>
    <w:rsid w:val="00E81F29"/>
    <w:rsid w:val="00E90290"/>
    <w:rsid w:val="00E93C01"/>
    <w:rsid w:val="00EA22D1"/>
    <w:rsid w:val="00EB7C33"/>
    <w:rsid w:val="00ED2643"/>
    <w:rsid w:val="00ED6F27"/>
    <w:rsid w:val="00EE6F6A"/>
    <w:rsid w:val="00EF4E2D"/>
    <w:rsid w:val="00F30065"/>
    <w:rsid w:val="00F7314C"/>
    <w:rsid w:val="00F9480C"/>
    <w:rsid w:val="00FD56D3"/>
    <w:rsid w:val="00FE11C7"/>
    <w:rsid w:val="00FE16C5"/>
    <w:rsid w:val="00FE4A6D"/>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1A51"/>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03"/>
  </w:style>
  <w:style w:type="paragraph" w:styleId="Heading1">
    <w:name w:val="heading 1"/>
    <w:basedOn w:val="Normal"/>
    <w:next w:val="Normal"/>
    <w:link w:val="Heading1Char"/>
    <w:uiPriority w:val="9"/>
    <w:qFormat/>
    <w:rsid w:val="00C246E9"/>
    <w:pPr>
      <w:spacing w:after="0" w:line="240" w:lineRule="auto"/>
      <w:outlineLvl w:val="0"/>
    </w:pPr>
    <w:rPr>
      <w:b/>
      <w:noProof/>
      <w:color w:val="1F4E79" w:themeColor="accent1" w:themeShade="80"/>
      <w:sz w:val="28"/>
      <w:szCs w:val="28"/>
    </w:rPr>
  </w:style>
  <w:style w:type="paragraph" w:styleId="Heading2">
    <w:name w:val="heading 2"/>
    <w:basedOn w:val="Normal"/>
    <w:next w:val="Normal"/>
    <w:link w:val="Heading2Char"/>
    <w:uiPriority w:val="9"/>
    <w:unhideWhenUsed/>
    <w:qFormat/>
    <w:rsid w:val="00C246E9"/>
    <w:pPr>
      <w:outlineLvl w:val="1"/>
    </w:pPr>
    <w:rPr>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C246E9"/>
    <w:rPr>
      <w:b/>
      <w:noProof/>
      <w:color w:val="1F4E79" w:themeColor="accent1" w:themeShade="80"/>
      <w:sz w:val="28"/>
      <w:szCs w:val="28"/>
    </w:rPr>
  </w:style>
  <w:style w:type="table" w:styleId="PlainTable3">
    <w:name w:val="Plain Table 3"/>
    <w:basedOn w:val="TableNormal"/>
    <w:uiPriority w:val="43"/>
    <w:rsid w:val="00C246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C246E9"/>
    <w:rPr>
      <w:b/>
      <w:color w:val="1F4E79" w:themeColor="accent1" w:themeShade="80"/>
    </w:rPr>
  </w:style>
  <w:style w:type="paragraph" w:styleId="ListParagraph">
    <w:name w:val="List Paragraph"/>
    <w:basedOn w:val="Normal"/>
    <w:uiPriority w:val="34"/>
    <w:qFormat/>
    <w:rsid w:val="004F2406"/>
    <w:pPr>
      <w:ind w:left="720"/>
      <w:contextualSpacing/>
    </w:pPr>
  </w:style>
  <w:style w:type="character" w:styleId="CommentReference">
    <w:name w:val="annotation reference"/>
    <w:basedOn w:val="DefaultParagraphFont"/>
    <w:uiPriority w:val="99"/>
    <w:semiHidden/>
    <w:unhideWhenUsed/>
    <w:rsid w:val="00B462B4"/>
    <w:rPr>
      <w:sz w:val="16"/>
      <w:szCs w:val="16"/>
    </w:rPr>
  </w:style>
  <w:style w:type="paragraph" w:styleId="CommentText">
    <w:name w:val="annotation text"/>
    <w:basedOn w:val="Normal"/>
    <w:link w:val="CommentTextChar"/>
    <w:uiPriority w:val="99"/>
    <w:semiHidden/>
    <w:unhideWhenUsed/>
    <w:rsid w:val="00B462B4"/>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B462B4"/>
    <w:rPr>
      <w:rFonts w:eastAsiaTheme="minorEastAsia" w:cs="Times New Roman"/>
      <w:sz w:val="20"/>
      <w:szCs w:val="20"/>
    </w:rPr>
  </w:style>
  <w:style w:type="character" w:styleId="UnresolvedMention">
    <w:name w:val="Unresolved Mention"/>
    <w:basedOn w:val="DefaultParagraphFont"/>
    <w:uiPriority w:val="99"/>
    <w:semiHidden/>
    <w:unhideWhenUsed/>
    <w:rsid w:val="00826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 w:id="636688914">
      <w:bodyDiv w:val="1"/>
      <w:marLeft w:val="0"/>
      <w:marRight w:val="0"/>
      <w:marTop w:val="0"/>
      <w:marBottom w:val="0"/>
      <w:divBdr>
        <w:top w:val="none" w:sz="0" w:space="0" w:color="auto"/>
        <w:left w:val="none" w:sz="0" w:space="0" w:color="auto"/>
        <w:bottom w:val="none" w:sz="0" w:space="0" w:color="auto"/>
        <w:right w:val="none" w:sz="0" w:space="0" w:color="auto"/>
      </w:divBdr>
    </w:div>
    <w:div w:id="777070223">
      <w:bodyDiv w:val="1"/>
      <w:marLeft w:val="0"/>
      <w:marRight w:val="0"/>
      <w:marTop w:val="0"/>
      <w:marBottom w:val="0"/>
      <w:divBdr>
        <w:top w:val="none" w:sz="0" w:space="0" w:color="auto"/>
        <w:left w:val="none" w:sz="0" w:space="0" w:color="auto"/>
        <w:bottom w:val="none" w:sz="0" w:space="0" w:color="auto"/>
        <w:right w:val="none" w:sz="0" w:space="0" w:color="auto"/>
      </w:divBdr>
    </w:div>
    <w:div w:id="803885747">
      <w:bodyDiv w:val="1"/>
      <w:marLeft w:val="0"/>
      <w:marRight w:val="0"/>
      <w:marTop w:val="0"/>
      <w:marBottom w:val="0"/>
      <w:divBdr>
        <w:top w:val="none" w:sz="0" w:space="0" w:color="auto"/>
        <w:left w:val="none" w:sz="0" w:space="0" w:color="auto"/>
        <w:bottom w:val="none" w:sz="0" w:space="0" w:color="auto"/>
        <w:right w:val="none" w:sz="0" w:space="0" w:color="auto"/>
      </w:divBdr>
    </w:div>
    <w:div w:id="879391921">
      <w:bodyDiv w:val="1"/>
      <w:marLeft w:val="0"/>
      <w:marRight w:val="0"/>
      <w:marTop w:val="0"/>
      <w:marBottom w:val="0"/>
      <w:divBdr>
        <w:top w:val="none" w:sz="0" w:space="0" w:color="auto"/>
        <w:left w:val="none" w:sz="0" w:space="0" w:color="auto"/>
        <w:bottom w:val="none" w:sz="0" w:space="0" w:color="auto"/>
        <w:right w:val="none" w:sz="0" w:space="0" w:color="auto"/>
      </w:divBdr>
    </w:div>
    <w:div w:id="1013529727">
      <w:bodyDiv w:val="1"/>
      <w:marLeft w:val="0"/>
      <w:marRight w:val="0"/>
      <w:marTop w:val="0"/>
      <w:marBottom w:val="0"/>
      <w:divBdr>
        <w:top w:val="none" w:sz="0" w:space="0" w:color="auto"/>
        <w:left w:val="none" w:sz="0" w:space="0" w:color="auto"/>
        <w:bottom w:val="none" w:sz="0" w:space="0" w:color="auto"/>
        <w:right w:val="none" w:sz="0" w:space="0" w:color="auto"/>
      </w:divBdr>
    </w:div>
    <w:div w:id="1062825961">
      <w:bodyDiv w:val="1"/>
      <w:marLeft w:val="0"/>
      <w:marRight w:val="0"/>
      <w:marTop w:val="0"/>
      <w:marBottom w:val="0"/>
      <w:divBdr>
        <w:top w:val="none" w:sz="0" w:space="0" w:color="auto"/>
        <w:left w:val="none" w:sz="0" w:space="0" w:color="auto"/>
        <w:bottom w:val="none" w:sz="0" w:space="0" w:color="auto"/>
        <w:right w:val="none" w:sz="0" w:space="0" w:color="auto"/>
      </w:divBdr>
    </w:div>
    <w:div w:id="1154830463">
      <w:bodyDiv w:val="1"/>
      <w:marLeft w:val="0"/>
      <w:marRight w:val="0"/>
      <w:marTop w:val="0"/>
      <w:marBottom w:val="0"/>
      <w:divBdr>
        <w:top w:val="none" w:sz="0" w:space="0" w:color="auto"/>
        <w:left w:val="none" w:sz="0" w:space="0" w:color="auto"/>
        <w:bottom w:val="none" w:sz="0" w:space="0" w:color="auto"/>
        <w:right w:val="none" w:sz="0" w:space="0" w:color="auto"/>
      </w:divBdr>
    </w:div>
    <w:div w:id="1687902754">
      <w:bodyDiv w:val="1"/>
      <w:marLeft w:val="0"/>
      <w:marRight w:val="0"/>
      <w:marTop w:val="0"/>
      <w:marBottom w:val="0"/>
      <w:divBdr>
        <w:top w:val="none" w:sz="0" w:space="0" w:color="auto"/>
        <w:left w:val="none" w:sz="0" w:space="0" w:color="auto"/>
        <w:bottom w:val="none" w:sz="0" w:space="0" w:color="auto"/>
        <w:right w:val="none" w:sz="0" w:space="0" w:color="auto"/>
      </w:divBdr>
    </w:div>
    <w:div w:id="1880317231">
      <w:bodyDiv w:val="1"/>
      <w:marLeft w:val="0"/>
      <w:marRight w:val="0"/>
      <w:marTop w:val="0"/>
      <w:marBottom w:val="0"/>
      <w:divBdr>
        <w:top w:val="none" w:sz="0" w:space="0" w:color="auto"/>
        <w:left w:val="none" w:sz="0" w:space="0" w:color="auto"/>
        <w:bottom w:val="none" w:sz="0" w:space="0" w:color="auto"/>
        <w:right w:val="none" w:sz="0" w:space="0" w:color="auto"/>
      </w:divBdr>
    </w:div>
    <w:div w:id="21296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ball@dcsofs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michelle.camara@dcara.org" TargetMode="External"/><Relationship Id="rId2" Type="http://schemas.openxmlformats.org/officeDocument/2006/relationships/customXml" Target="../customXml/item2.xml"/><Relationship Id="rId16" Type="http://schemas.openxmlformats.org/officeDocument/2006/relationships/hyperlink" Target="mailto:jessel@dhhs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farinha@norcalcenter.org"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hughes@glad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3" ma:contentTypeDescription="Create a new document." ma:contentTypeScope="" ma:versionID="069a1b77206900f473d41a7f81b3e57a">
  <xsd:schema xmlns:xsd="http://www.w3.org/2001/XMLSchema" xmlns:xs="http://www.w3.org/2001/XMLSchema" xmlns:p="http://schemas.microsoft.com/office/2006/metadata/properties" xmlns:ns3="87723afd-882f-4d2a-a77d-9bd4bb59c539" targetNamespace="http://schemas.microsoft.com/office/2006/metadata/properties" ma:root="true" ma:fieldsID="60914711d1cedda0de1762b85ec8b676" ns3:_="">
    <xsd:import namespace="87723afd-882f-4d2a-a77d-9bd4bb59c5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afd-882f-4d2a-a77d-9bd4bb59c53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8D163-EF31-4114-B1BA-37B93560C4D0}">
  <ds:schemaRefs>
    <ds:schemaRef ds:uri="http://schemas.microsoft.com/sharepoint/v3/contenttype/forms"/>
  </ds:schemaRefs>
</ds:datastoreItem>
</file>

<file path=customXml/itemProps2.xml><?xml version="1.0" encoding="utf-8"?>
<ds:datastoreItem xmlns:ds="http://schemas.openxmlformats.org/officeDocument/2006/customXml" ds:itemID="{FC11FE95-BABA-4F0F-A195-A3B8F01E2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afd-882f-4d2a-a77d-9bd4bb5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DF960-B91E-42A4-BF44-EB0FF909A7FF}">
  <ds:schemaRefs>
    <ds:schemaRef ds:uri="http://schemas.openxmlformats.org/package/2006/metadata/core-properties"/>
    <ds:schemaRef ds:uri="http://purl.org/dc/terms/"/>
    <ds:schemaRef ds:uri="http://purl.org/dc/elements/1.1/"/>
    <ds:schemaRef ds:uri="http://schemas.microsoft.com/office/infopath/2007/PartnerControls"/>
    <ds:schemaRef ds:uri="87723afd-882f-4d2a-a77d-9bd4bb59c539"/>
    <ds:schemaRef ds:uri="http://schemas.microsoft.com/office/2006/documentManagement/type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14</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WSB</dc:creator>
  <cp:keywords>SFP, grant funding</cp:keywords>
  <dc:description/>
  <cp:lastModifiedBy>Jagla, Melanie@EDD</cp:lastModifiedBy>
  <cp:revision>11</cp:revision>
  <cp:lastPrinted>2017-06-15T19:41:00Z</cp:lastPrinted>
  <dcterms:created xsi:type="dcterms:W3CDTF">2023-09-26T19:56:00Z</dcterms:created>
  <dcterms:modified xsi:type="dcterms:W3CDTF">2023-10-20T16:18:00Z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