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586CD" w14:textId="06925131" w:rsidR="00456F40" w:rsidRPr="00BF4B5B" w:rsidRDefault="63D2D5CC" w:rsidP="5874E276">
      <w:pPr>
        <w:spacing w:after="0" w:line="240" w:lineRule="auto"/>
        <w:jc w:val="center"/>
        <w:rPr>
          <w:b/>
          <w:bCs/>
          <w:sz w:val="32"/>
          <w:szCs w:val="32"/>
        </w:rPr>
      </w:pPr>
      <w:bookmarkStart w:id="0" w:name="_Toc7250748"/>
      <w:bookmarkStart w:id="1" w:name="_Toc7260866"/>
      <w:bookmarkStart w:id="2" w:name="_Toc7842053"/>
      <w:bookmarkStart w:id="3" w:name="_Toc8607984"/>
      <w:bookmarkStart w:id="4" w:name="_Toc8625171"/>
      <w:bookmarkStart w:id="5" w:name="_Toc8703547"/>
      <w:bookmarkStart w:id="6" w:name="_Toc9392115"/>
      <w:bookmarkStart w:id="7" w:name="_Toc50555844"/>
      <w:r w:rsidRPr="7FC2D586">
        <w:rPr>
          <w:b/>
          <w:bCs/>
          <w:sz w:val="32"/>
          <w:szCs w:val="32"/>
        </w:rPr>
        <w:t xml:space="preserve"> </w:t>
      </w:r>
      <w:r w:rsidR="620C3C21" w:rsidRPr="7FC2D586">
        <w:rPr>
          <w:b/>
          <w:bCs/>
          <w:sz w:val="32"/>
          <w:szCs w:val="32"/>
        </w:rPr>
        <w:t>NOTICE OF AVAILABILITY OF FUNDS</w:t>
      </w:r>
      <w:bookmarkEnd w:id="0"/>
      <w:bookmarkEnd w:id="1"/>
      <w:bookmarkEnd w:id="2"/>
      <w:bookmarkEnd w:id="3"/>
      <w:bookmarkEnd w:id="4"/>
      <w:bookmarkEnd w:id="5"/>
      <w:bookmarkEnd w:id="6"/>
      <w:bookmarkEnd w:id="7"/>
    </w:p>
    <w:p w14:paraId="0BB124BE" w14:textId="77777777" w:rsidR="00456F40" w:rsidRPr="00BF4B5B" w:rsidRDefault="00456F40" w:rsidP="00F6181A">
      <w:pPr>
        <w:spacing w:after="0" w:line="240" w:lineRule="auto"/>
        <w:rPr>
          <w:rFonts w:eastAsia="Times New Roman" w:cstheme="minorHAnsi"/>
          <w:b/>
          <w:sz w:val="24"/>
          <w:szCs w:val="24"/>
        </w:rPr>
      </w:pPr>
      <w:bookmarkStart w:id="8" w:name="_Toc7250749"/>
      <w:bookmarkStart w:id="9" w:name="_Toc7260867"/>
      <w:bookmarkStart w:id="10" w:name="_Toc7842054"/>
    </w:p>
    <w:p w14:paraId="25DB3E54" w14:textId="279917C5" w:rsidR="00456F40" w:rsidRPr="00BF4B5B" w:rsidRDefault="00E932E2" w:rsidP="00F6181A">
      <w:pPr>
        <w:spacing w:after="0" w:line="240" w:lineRule="auto"/>
        <w:jc w:val="center"/>
        <w:rPr>
          <w:rFonts w:eastAsia="Times New Roman" w:cstheme="minorHAnsi"/>
          <w:sz w:val="24"/>
          <w:szCs w:val="24"/>
        </w:rPr>
      </w:pPr>
      <w:bookmarkStart w:id="11" w:name="_Toc8607985"/>
      <w:bookmarkStart w:id="12" w:name="_Toc8625172"/>
      <w:bookmarkStart w:id="13" w:name="_Toc8703548"/>
      <w:bookmarkStart w:id="14" w:name="_Toc9392116"/>
      <w:r w:rsidRPr="00BF4B5B">
        <w:rPr>
          <w:rFonts w:eastAsia="Times New Roman" w:cstheme="minorHAnsi"/>
          <w:sz w:val="24"/>
          <w:szCs w:val="24"/>
        </w:rPr>
        <w:t>By</w:t>
      </w:r>
      <w:r w:rsidR="00456F40" w:rsidRPr="00BF4B5B">
        <w:rPr>
          <w:rFonts w:eastAsia="Times New Roman" w:cstheme="minorHAnsi"/>
          <w:sz w:val="24"/>
          <w:szCs w:val="24"/>
        </w:rPr>
        <w:t xml:space="preserve"> the</w:t>
      </w:r>
      <w:bookmarkStart w:id="15" w:name="_Toc7250750"/>
      <w:bookmarkStart w:id="16" w:name="_Toc7260868"/>
      <w:bookmarkStart w:id="17" w:name="_Toc7842055"/>
      <w:bookmarkStart w:id="18" w:name="_Toc8607986"/>
      <w:bookmarkStart w:id="19" w:name="_Toc8625173"/>
      <w:bookmarkStart w:id="20" w:name="_Toc8703549"/>
      <w:bookmarkStart w:id="21" w:name="_Toc9392117"/>
      <w:bookmarkEnd w:id="8"/>
      <w:bookmarkEnd w:id="9"/>
      <w:bookmarkEnd w:id="10"/>
      <w:bookmarkEnd w:id="11"/>
      <w:bookmarkEnd w:id="12"/>
      <w:bookmarkEnd w:id="13"/>
      <w:bookmarkEnd w:id="14"/>
      <w:r w:rsidR="00456F40" w:rsidRPr="00BF4B5B">
        <w:rPr>
          <w:rFonts w:eastAsia="Times New Roman" w:cstheme="minorHAnsi"/>
          <w:sz w:val="24"/>
          <w:szCs w:val="24"/>
        </w:rPr>
        <w:t xml:space="preserve"> Employment Development Department</w:t>
      </w:r>
      <w:bookmarkEnd w:id="15"/>
      <w:bookmarkEnd w:id="16"/>
      <w:bookmarkEnd w:id="17"/>
      <w:bookmarkEnd w:id="18"/>
      <w:bookmarkEnd w:id="19"/>
      <w:bookmarkEnd w:id="20"/>
      <w:bookmarkEnd w:id="21"/>
    </w:p>
    <w:p w14:paraId="1F5BAD61" w14:textId="46CC4CAF" w:rsidR="008367FC" w:rsidRDefault="00E932E2" w:rsidP="5F203302">
      <w:pPr>
        <w:spacing w:after="0" w:line="240" w:lineRule="auto"/>
        <w:jc w:val="center"/>
        <w:rPr>
          <w:rFonts w:eastAsia="Times New Roman"/>
          <w:sz w:val="24"/>
          <w:szCs w:val="24"/>
        </w:rPr>
      </w:pPr>
      <w:r w:rsidRPr="5F203302">
        <w:rPr>
          <w:rFonts w:eastAsia="Times New Roman"/>
          <w:sz w:val="24"/>
          <w:szCs w:val="24"/>
        </w:rPr>
        <w:t>In</w:t>
      </w:r>
      <w:r w:rsidR="00456F40" w:rsidRPr="5F203302">
        <w:rPr>
          <w:rFonts w:eastAsia="Times New Roman"/>
          <w:sz w:val="24"/>
          <w:szCs w:val="24"/>
        </w:rPr>
        <w:t xml:space="preserve"> coordination with the</w:t>
      </w:r>
      <w:bookmarkStart w:id="22" w:name="_Toc7250751"/>
      <w:bookmarkStart w:id="23" w:name="_Toc7260869"/>
      <w:bookmarkStart w:id="24" w:name="_Toc7842056"/>
      <w:bookmarkStart w:id="25" w:name="_Toc8607987"/>
      <w:bookmarkStart w:id="26" w:name="_Toc8625174"/>
      <w:bookmarkStart w:id="27" w:name="_Toc8703550"/>
      <w:bookmarkStart w:id="28" w:name="_Toc9392118"/>
      <w:r w:rsidR="008367FC" w:rsidRPr="5F203302">
        <w:rPr>
          <w:rFonts w:eastAsia="Times New Roman"/>
          <w:sz w:val="24"/>
          <w:szCs w:val="24"/>
        </w:rPr>
        <w:t xml:space="preserve"> </w:t>
      </w:r>
      <w:r w:rsidR="000B70AC" w:rsidRPr="5F203302">
        <w:rPr>
          <w:rFonts w:eastAsia="Times New Roman"/>
          <w:sz w:val="24"/>
          <w:szCs w:val="24"/>
        </w:rPr>
        <w:t xml:space="preserve">Governor’s </w:t>
      </w:r>
      <w:r w:rsidR="006C7AA5" w:rsidRPr="5F203302">
        <w:rPr>
          <w:rFonts w:eastAsia="Times New Roman"/>
          <w:sz w:val="24"/>
          <w:szCs w:val="24"/>
        </w:rPr>
        <w:t xml:space="preserve">Office of Planning </w:t>
      </w:r>
      <w:r w:rsidR="337FBD21" w:rsidRPr="5F203302">
        <w:rPr>
          <w:rFonts w:eastAsia="Times New Roman"/>
          <w:sz w:val="24"/>
          <w:szCs w:val="24"/>
        </w:rPr>
        <w:t xml:space="preserve">and Research </w:t>
      </w:r>
      <w:r w:rsidR="006C7AA5" w:rsidRPr="5F203302">
        <w:rPr>
          <w:rFonts w:eastAsia="Times New Roman"/>
          <w:sz w:val="24"/>
          <w:szCs w:val="24"/>
        </w:rPr>
        <w:t xml:space="preserve">and </w:t>
      </w:r>
      <w:r w:rsidR="00193DF3" w:rsidRPr="5F203302">
        <w:rPr>
          <w:rFonts w:eastAsia="Times New Roman"/>
          <w:sz w:val="24"/>
          <w:szCs w:val="24"/>
        </w:rPr>
        <w:t xml:space="preserve">the </w:t>
      </w:r>
    </w:p>
    <w:p w14:paraId="66F2E3EC" w14:textId="5CB33072" w:rsidR="00456F40" w:rsidRPr="00BF4B5B" w:rsidRDefault="00193DF3" w:rsidP="5F203302">
      <w:pPr>
        <w:spacing w:after="0" w:line="240" w:lineRule="auto"/>
        <w:jc w:val="center"/>
        <w:rPr>
          <w:rFonts w:eastAsia="Times New Roman"/>
          <w:sz w:val="24"/>
          <w:szCs w:val="24"/>
        </w:rPr>
      </w:pPr>
      <w:r w:rsidRPr="5F203302">
        <w:rPr>
          <w:rFonts w:eastAsia="Times New Roman"/>
          <w:sz w:val="24"/>
          <w:szCs w:val="24"/>
        </w:rPr>
        <w:t xml:space="preserve">Governor’s Office of </w:t>
      </w:r>
      <w:r w:rsidR="004122A9" w:rsidRPr="5F203302">
        <w:rPr>
          <w:rFonts w:eastAsia="Times New Roman"/>
          <w:sz w:val="24"/>
          <w:szCs w:val="24"/>
        </w:rPr>
        <w:t xml:space="preserve">Business </w:t>
      </w:r>
      <w:r w:rsidR="603CB371" w:rsidRPr="5F203302">
        <w:rPr>
          <w:rFonts w:eastAsia="Times New Roman"/>
          <w:sz w:val="24"/>
          <w:szCs w:val="24"/>
        </w:rPr>
        <w:t xml:space="preserve">and </w:t>
      </w:r>
      <w:r w:rsidR="004122A9" w:rsidRPr="5F203302">
        <w:rPr>
          <w:rFonts w:eastAsia="Times New Roman"/>
          <w:sz w:val="24"/>
          <w:szCs w:val="24"/>
        </w:rPr>
        <w:t xml:space="preserve">Economic Development </w:t>
      </w:r>
    </w:p>
    <w:p w14:paraId="0F1EB28C" w14:textId="53FC734F" w:rsidR="00456F40" w:rsidRPr="00BF4B5B" w:rsidRDefault="00E932E2" w:rsidP="00F6181A">
      <w:pPr>
        <w:spacing w:after="0" w:line="240" w:lineRule="auto"/>
        <w:jc w:val="center"/>
        <w:rPr>
          <w:rFonts w:eastAsia="Times New Roman" w:cstheme="minorHAnsi"/>
          <w:sz w:val="24"/>
          <w:szCs w:val="24"/>
        </w:rPr>
      </w:pPr>
      <w:r w:rsidRPr="0074762E">
        <w:rPr>
          <w:rFonts w:eastAsia="Times New Roman" w:cstheme="minorHAnsi"/>
          <w:sz w:val="24"/>
          <w:szCs w:val="24"/>
        </w:rPr>
        <w:t>On</w:t>
      </w:r>
      <w:r w:rsidR="00456F40" w:rsidRPr="0074762E">
        <w:rPr>
          <w:rFonts w:eastAsia="Times New Roman" w:cstheme="minorHAnsi"/>
          <w:sz w:val="24"/>
          <w:szCs w:val="24"/>
        </w:rPr>
        <w:t xml:space="preserve"> behalf of the</w:t>
      </w:r>
      <w:bookmarkStart w:id="29" w:name="_Toc7250752"/>
      <w:bookmarkStart w:id="30" w:name="_Toc7260870"/>
      <w:bookmarkStart w:id="31" w:name="_Toc7842057"/>
      <w:bookmarkStart w:id="32" w:name="_Toc8607988"/>
      <w:bookmarkStart w:id="33" w:name="_Toc8625175"/>
      <w:bookmarkStart w:id="34" w:name="_Toc8703551"/>
      <w:bookmarkStart w:id="35" w:name="_Toc9392119"/>
      <w:bookmarkEnd w:id="22"/>
      <w:bookmarkEnd w:id="23"/>
      <w:bookmarkEnd w:id="24"/>
      <w:bookmarkEnd w:id="25"/>
      <w:bookmarkEnd w:id="26"/>
      <w:bookmarkEnd w:id="27"/>
      <w:bookmarkEnd w:id="28"/>
      <w:r w:rsidR="00456F40" w:rsidRPr="0074762E">
        <w:rPr>
          <w:rFonts w:eastAsia="Times New Roman" w:cstheme="minorHAnsi"/>
          <w:sz w:val="24"/>
          <w:szCs w:val="24"/>
        </w:rPr>
        <w:t xml:space="preserve"> California Labor and Workforce Development Agency</w:t>
      </w:r>
      <w:bookmarkEnd w:id="29"/>
      <w:bookmarkEnd w:id="30"/>
      <w:bookmarkEnd w:id="31"/>
      <w:bookmarkEnd w:id="32"/>
      <w:bookmarkEnd w:id="33"/>
      <w:bookmarkEnd w:id="34"/>
      <w:bookmarkEnd w:id="35"/>
    </w:p>
    <w:p w14:paraId="27B46839" w14:textId="77777777" w:rsidR="00456F40" w:rsidRPr="00BF4B5B" w:rsidRDefault="00456F40" w:rsidP="00F6181A">
      <w:pPr>
        <w:spacing w:after="0" w:line="240" w:lineRule="auto"/>
        <w:jc w:val="center"/>
        <w:rPr>
          <w:rFonts w:eastAsia="Times New Roman" w:cstheme="minorHAnsi"/>
          <w:sz w:val="24"/>
          <w:szCs w:val="24"/>
        </w:rPr>
      </w:pPr>
    </w:p>
    <w:p w14:paraId="3BF620CC" w14:textId="52B52F71" w:rsidR="006C7AA5" w:rsidRPr="00BF4B5B" w:rsidRDefault="006C7AA5" w:rsidP="2C79020A">
      <w:pPr>
        <w:spacing w:after="0" w:line="240" w:lineRule="auto"/>
        <w:contextualSpacing/>
        <w:jc w:val="center"/>
        <w:rPr>
          <w:rFonts w:eastAsia="Arial"/>
          <w:b/>
          <w:bCs/>
          <w:i/>
          <w:iCs/>
          <w:color w:val="000000"/>
          <w:sz w:val="24"/>
          <w:szCs w:val="24"/>
          <w:bdr w:val="none" w:sz="0" w:space="0" w:color="auto" w:frame="1"/>
          <w:lang w:val="en"/>
        </w:rPr>
      </w:pPr>
      <w:r w:rsidRPr="2C79020A">
        <w:rPr>
          <w:rFonts w:eastAsia="Arial"/>
          <w:b/>
          <w:bCs/>
          <w:i/>
          <w:iCs/>
          <w:color w:val="000000"/>
          <w:sz w:val="24"/>
          <w:szCs w:val="24"/>
          <w:bdr w:val="none" w:sz="0" w:space="0" w:color="auto" w:frame="1"/>
          <w:lang w:val="en"/>
        </w:rPr>
        <w:t xml:space="preserve">Community Economic Resilience Fund </w:t>
      </w:r>
      <w:r w:rsidR="0786BF65" w:rsidRPr="2C79020A">
        <w:rPr>
          <w:rFonts w:eastAsia="Arial"/>
          <w:b/>
          <w:bCs/>
          <w:i/>
          <w:iCs/>
          <w:color w:val="000000"/>
          <w:sz w:val="24"/>
          <w:szCs w:val="24"/>
          <w:bdr w:val="none" w:sz="0" w:space="0" w:color="auto" w:frame="1"/>
          <w:lang w:val="en"/>
        </w:rPr>
        <w:t xml:space="preserve">Tribal </w:t>
      </w:r>
      <w:r w:rsidR="004D2A9F">
        <w:rPr>
          <w:rFonts w:eastAsia="Arial"/>
          <w:b/>
          <w:bCs/>
          <w:i/>
          <w:iCs/>
          <w:color w:val="000000"/>
          <w:sz w:val="24"/>
          <w:szCs w:val="24"/>
          <w:bdr w:val="none" w:sz="0" w:space="0" w:color="auto" w:frame="1"/>
          <w:lang w:val="en"/>
        </w:rPr>
        <w:t xml:space="preserve">Funding Opportunity </w:t>
      </w:r>
      <w:r w:rsidR="0786BF65" w:rsidRPr="2C79020A">
        <w:rPr>
          <w:rFonts w:eastAsia="Arial"/>
          <w:b/>
          <w:bCs/>
          <w:i/>
          <w:iCs/>
          <w:color w:val="000000"/>
          <w:sz w:val="24"/>
          <w:szCs w:val="24"/>
          <w:bdr w:val="none" w:sz="0" w:space="0" w:color="auto" w:frame="1"/>
          <w:lang w:val="en"/>
        </w:rPr>
        <w:t>Intermediary</w:t>
      </w:r>
    </w:p>
    <w:p w14:paraId="00E081CC" w14:textId="00AADA1D" w:rsidR="2E03AC30" w:rsidRDefault="2E03AC30" w:rsidP="2E03AC30">
      <w:pPr>
        <w:spacing w:after="0" w:line="240" w:lineRule="auto"/>
        <w:jc w:val="center"/>
        <w:rPr>
          <w:rFonts w:eastAsia="Arial"/>
          <w:b/>
          <w:bCs/>
          <w:i/>
          <w:iCs/>
          <w:color w:val="000000" w:themeColor="text1"/>
          <w:sz w:val="24"/>
          <w:szCs w:val="24"/>
          <w:lang w:val="en"/>
        </w:rPr>
      </w:pPr>
      <w:r w:rsidRPr="00F00CCD">
        <w:rPr>
          <w:rFonts w:eastAsia="Arial"/>
          <w:b/>
          <w:bCs/>
          <w:i/>
          <w:iCs/>
          <w:color w:val="000000" w:themeColor="text1"/>
          <w:sz w:val="24"/>
          <w:szCs w:val="24"/>
          <w:lang w:val="en"/>
        </w:rPr>
        <w:t>Program Year 202</w:t>
      </w:r>
      <w:r w:rsidR="00F00CCD" w:rsidRPr="00F00CCD">
        <w:rPr>
          <w:rFonts w:eastAsia="Arial"/>
          <w:b/>
          <w:bCs/>
          <w:i/>
          <w:iCs/>
          <w:color w:val="000000" w:themeColor="text1"/>
          <w:sz w:val="24"/>
          <w:szCs w:val="24"/>
          <w:lang w:val="en"/>
        </w:rPr>
        <w:t>3</w:t>
      </w:r>
      <w:r w:rsidRPr="00F00CCD">
        <w:rPr>
          <w:rFonts w:eastAsia="Arial"/>
          <w:b/>
          <w:bCs/>
          <w:i/>
          <w:iCs/>
          <w:color w:val="000000" w:themeColor="text1"/>
          <w:sz w:val="24"/>
          <w:szCs w:val="24"/>
          <w:lang w:val="en"/>
        </w:rPr>
        <w:t>-2</w:t>
      </w:r>
      <w:r w:rsidR="00F00CCD" w:rsidRPr="00F00CCD">
        <w:rPr>
          <w:rFonts w:eastAsia="Arial"/>
          <w:b/>
          <w:bCs/>
          <w:i/>
          <w:iCs/>
          <w:color w:val="000000" w:themeColor="text1"/>
          <w:sz w:val="24"/>
          <w:szCs w:val="24"/>
          <w:lang w:val="en"/>
        </w:rPr>
        <w:t>4</w:t>
      </w:r>
    </w:p>
    <w:p w14:paraId="6C55074D" w14:textId="77777777" w:rsidR="006C7AA5" w:rsidRPr="00BF4B5B" w:rsidRDefault="006C7AA5" w:rsidP="00F6181A">
      <w:pPr>
        <w:spacing w:after="0" w:line="240" w:lineRule="auto"/>
        <w:jc w:val="center"/>
        <w:rPr>
          <w:rFonts w:eastAsia="Times New Roman" w:cstheme="minorHAnsi"/>
          <w:b/>
          <w:sz w:val="24"/>
          <w:szCs w:val="24"/>
        </w:rPr>
      </w:pPr>
    </w:p>
    <w:p w14:paraId="5D0D6122" w14:textId="64AA565B" w:rsidR="00456F40" w:rsidRPr="00BF4B5B" w:rsidRDefault="000D7731" w:rsidP="00F6181A">
      <w:pPr>
        <w:tabs>
          <w:tab w:val="left" w:pos="1440"/>
          <w:tab w:val="right" w:leader="dot" w:pos="9000"/>
        </w:tabs>
        <w:kinsoku w:val="0"/>
        <w:overflowPunct w:val="0"/>
        <w:spacing w:after="0" w:line="240" w:lineRule="auto"/>
        <w:ind w:left="1338" w:right="1346"/>
        <w:jc w:val="center"/>
        <w:rPr>
          <w:b/>
          <w:sz w:val="24"/>
          <w:szCs w:val="24"/>
        </w:rPr>
      </w:pPr>
      <w:r w:rsidRPr="2E03AC30">
        <w:rPr>
          <w:b/>
          <w:sz w:val="24"/>
          <w:szCs w:val="24"/>
        </w:rPr>
        <w:t>Solicitation for Proposals</w:t>
      </w:r>
    </w:p>
    <w:p w14:paraId="65544CC9" w14:textId="51886835" w:rsidR="00456F40" w:rsidRPr="00BF4B5B" w:rsidRDefault="00D34768" w:rsidP="002E191E">
      <w:pPr>
        <w:spacing w:after="0" w:line="240" w:lineRule="auto"/>
        <w:jc w:val="center"/>
        <w:rPr>
          <w:rFonts w:eastAsia="Times New Roman" w:cstheme="minorHAnsi"/>
          <w:sz w:val="24"/>
          <w:szCs w:val="24"/>
        </w:rPr>
      </w:pPr>
      <w:r w:rsidRPr="00BF4B5B">
        <w:rPr>
          <w:rFonts w:eastAsia="Times New Roman" w:cstheme="minorHAnsi"/>
          <w:noProof/>
          <w:sz w:val="24"/>
          <w:szCs w:val="24"/>
        </w:rPr>
        <w:drawing>
          <wp:inline distT="0" distB="0" distL="0" distR="0" wp14:anchorId="1418E57C" wp14:editId="19A422B5">
            <wp:extent cx="2665730" cy="2479675"/>
            <wp:effectExtent l="0" t="0" r="1270" b="0"/>
            <wp:docPr id="1" name="Picture 1" descr="Logo-Seal-09" title="The Great Seal of the State of California"/>
            <wp:cNvGraphicFramePr/>
            <a:graphic xmlns:a="http://schemas.openxmlformats.org/drawingml/2006/main">
              <a:graphicData uri="http://schemas.openxmlformats.org/drawingml/2006/picture">
                <pic:pic xmlns:pic="http://schemas.openxmlformats.org/drawingml/2006/picture">
                  <pic:nvPicPr>
                    <pic:cNvPr id="1" name="Picture 1" descr="Logo-Seal-09"/>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5730" cy="2479675"/>
                    </a:xfrm>
                    <a:prstGeom prst="rect">
                      <a:avLst/>
                    </a:prstGeom>
                    <a:noFill/>
                    <a:ln>
                      <a:noFill/>
                    </a:ln>
                  </pic:spPr>
                </pic:pic>
              </a:graphicData>
            </a:graphic>
          </wp:inline>
        </w:drawing>
      </w:r>
    </w:p>
    <w:p w14:paraId="6E12A963" w14:textId="79206CD6" w:rsidR="00456F40" w:rsidRPr="00BF4B5B" w:rsidRDefault="00456F40" w:rsidP="00DC4931">
      <w:pPr>
        <w:spacing w:after="0" w:line="240" w:lineRule="auto"/>
        <w:rPr>
          <w:rFonts w:eastAsia="Times New Roman" w:cstheme="minorHAnsi"/>
          <w:sz w:val="24"/>
          <w:szCs w:val="24"/>
        </w:rPr>
      </w:pPr>
    </w:p>
    <w:p w14:paraId="5CF92A28" w14:textId="77777777" w:rsidR="00456F40" w:rsidRPr="00BF4B5B" w:rsidRDefault="00456F40">
      <w:pPr>
        <w:spacing w:after="0" w:line="240" w:lineRule="auto"/>
        <w:rPr>
          <w:rFonts w:eastAsia="Times New Roman" w:cstheme="minorHAnsi"/>
          <w:sz w:val="24"/>
          <w:szCs w:val="24"/>
        </w:rPr>
      </w:pPr>
    </w:p>
    <w:p w14:paraId="5DD32FA6" w14:textId="77777777" w:rsidR="00456F40" w:rsidRPr="00BF4B5B" w:rsidRDefault="00456F40">
      <w:pPr>
        <w:spacing w:after="0" w:line="240" w:lineRule="auto"/>
        <w:rPr>
          <w:rFonts w:eastAsia="Times New Roman" w:cstheme="minorHAnsi"/>
          <w:sz w:val="24"/>
          <w:szCs w:val="24"/>
        </w:rPr>
      </w:pPr>
    </w:p>
    <w:p w14:paraId="09D7DB75" w14:textId="77777777" w:rsidR="00456F40" w:rsidRPr="00BF4B5B" w:rsidRDefault="00456F40">
      <w:pPr>
        <w:spacing w:after="0" w:line="240" w:lineRule="auto"/>
        <w:rPr>
          <w:rFonts w:eastAsia="Times New Roman" w:cstheme="minorHAnsi"/>
          <w:sz w:val="24"/>
          <w:szCs w:val="24"/>
        </w:rPr>
      </w:pPr>
    </w:p>
    <w:p w14:paraId="5837A479" w14:textId="77777777" w:rsidR="00456F40" w:rsidRPr="00BF4B5B" w:rsidRDefault="00456F40">
      <w:pPr>
        <w:spacing w:after="0" w:line="240" w:lineRule="auto"/>
        <w:rPr>
          <w:rFonts w:eastAsia="Times New Roman" w:cstheme="minorHAnsi"/>
          <w:sz w:val="24"/>
          <w:szCs w:val="24"/>
        </w:rPr>
      </w:pPr>
    </w:p>
    <w:p w14:paraId="69AD9BB5" w14:textId="77777777" w:rsidR="00456F40" w:rsidRPr="00BF4B5B" w:rsidRDefault="00456F40">
      <w:pPr>
        <w:spacing w:after="0" w:line="240" w:lineRule="auto"/>
        <w:rPr>
          <w:rFonts w:eastAsia="Times New Roman" w:cstheme="minorHAnsi"/>
          <w:sz w:val="24"/>
          <w:szCs w:val="24"/>
        </w:rPr>
      </w:pPr>
    </w:p>
    <w:p w14:paraId="443B6238" w14:textId="455B3EA2" w:rsidR="00456F40" w:rsidRPr="00BF4B5B" w:rsidRDefault="00787241" w:rsidP="715004F1">
      <w:pPr>
        <w:spacing w:after="0" w:line="240" w:lineRule="auto"/>
        <w:jc w:val="center"/>
        <w:rPr>
          <w:rFonts w:eastAsia="Times New Roman"/>
          <w:b/>
          <w:bCs/>
          <w:sz w:val="24"/>
          <w:szCs w:val="24"/>
        </w:rPr>
      </w:pPr>
      <w:r w:rsidRPr="00F00CCD">
        <w:rPr>
          <w:rFonts w:eastAsia="Times New Roman"/>
          <w:b/>
          <w:bCs/>
          <w:sz w:val="24"/>
          <w:szCs w:val="24"/>
        </w:rPr>
        <w:t>Ju</w:t>
      </w:r>
      <w:r w:rsidR="00F00CCD" w:rsidRPr="00F00CCD">
        <w:rPr>
          <w:rFonts w:eastAsia="Times New Roman"/>
          <w:b/>
          <w:bCs/>
          <w:sz w:val="24"/>
          <w:szCs w:val="24"/>
        </w:rPr>
        <w:t>ly</w:t>
      </w:r>
      <w:r w:rsidR="52189473" w:rsidRPr="00F00CCD">
        <w:rPr>
          <w:rFonts w:eastAsia="Times New Roman"/>
          <w:b/>
          <w:bCs/>
          <w:sz w:val="24"/>
          <w:szCs w:val="24"/>
        </w:rPr>
        <w:t xml:space="preserve"> </w:t>
      </w:r>
      <w:r w:rsidR="7A1C5924" w:rsidRPr="00F00CCD">
        <w:rPr>
          <w:rFonts w:eastAsia="Times New Roman"/>
          <w:b/>
          <w:bCs/>
          <w:sz w:val="24"/>
          <w:szCs w:val="24"/>
        </w:rPr>
        <w:t>202</w:t>
      </w:r>
      <w:r w:rsidR="48779650" w:rsidRPr="00F00CCD">
        <w:rPr>
          <w:rFonts w:eastAsia="Times New Roman"/>
          <w:b/>
          <w:bCs/>
          <w:sz w:val="24"/>
          <w:szCs w:val="24"/>
        </w:rPr>
        <w:t>3</w:t>
      </w:r>
    </w:p>
    <w:p w14:paraId="3533D4AA" w14:textId="77777777" w:rsidR="00456F40" w:rsidRPr="00BF4B5B" w:rsidRDefault="00456F40">
      <w:pPr>
        <w:spacing w:after="0" w:line="240" w:lineRule="auto"/>
        <w:rPr>
          <w:rFonts w:eastAsia="Times New Roman" w:cstheme="minorHAnsi"/>
          <w:sz w:val="24"/>
          <w:szCs w:val="24"/>
        </w:rPr>
      </w:pPr>
    </w:p>
    <w:p w14:paraId="20723AD4" w14:textId="77777777" w:rsidR="00456F40" w:rsidRPr="00BF4B5B" w:rsidRDefault="00456F40">
      <w:pPr>
        <w:spacing w:after="0" w:line="240" w:lineRule="auto"/>
        <w:rPr>
          <w:rFonts w:eastAsia="Times New Roman" w:cstheme="minorHAnsi"/>
          <w:sz w:val="24"/>
          <w:szCs w:val="24"/>
        </w:rPr>
      </w:pPr>
    </w:p>
    <w:p w14:paraId="59478BEA" w14:textId="77777777" w:rsidR="00456F40" w:rsidRPr="00BF4B5B" w:rsidRDefault="00456F40">
      <w:pPr>
        <w:spacing w:after="0" w:line="240" w:lineRule="auto"/>
        <w:rPr>
          <w:rFonts w:eastAsia="Times New Roman" w:cstheme="minorHAnsi"/>
          <w:sz w:val="24"/>
          <w:szCs w:val="24"/>
        </w:rPr>
      </w:pPr>
    </w:p>
    <w:p w14:paraId="28CF72FD" w14:textId="77777777" w:rsidR="00456F40" w:rsidRPr="00BF4B5B" w:rsidRDefault="00456F40">
      <w:pPr>
        <w:spacing w:after="0" w:line="240" w:lineRule="auto"/>
        <w:rPr>
          <w:rFonts w:eastAsia="Times New Roman" w:cstheme="minorHAnsi"/>
          <w:sz w:val="24"/>
          <w:szCs w:val="24"/>
        </w:rPr>
      </w:pPr>
    </w:p>
    <w:p w14:paraId="0256317D" w14:textId="2C62F1F9" w:rsidR="00456F40" w:rsidRPr="00FD39EF" w:rsidRDefault="00456F40">
      <w:pPr>
        <w:tabs>
          <w:tab w:val="left" w:pos="1440"/>
          <w:tab w:val="right" w:leader="dot" w:pos="9000"/>
        </w:tabs>
        <w:kinsoku w:val="0"/>
        <w:overflowPunct w:val="0"/>
        <w:spacing w:after="0" w:line="240" w:lineRule="auto"/>
        <w:rPr>
          <w:rFonts w:cstheme="minorHAnsi"/>
          <w:sz w:val="24"/>
        </w:rPr>
      </w:pPr>
      <w:r w:rsidRPr="00FD39EF">
        <w:rPr>
          <w:rFonts w:cstheme="minorHAnsi"/>
          <w:sz w:val="24"/>
        </w:rPr>
        <w:t xml:space="preserve">The Employment Development Department is an equal opportunity employer/program. Auxiliary Aids and Services are available upon request to individuals with disabilities. Request for services, aids and alternate formats may be made by calling </w:t>
      </w:r>
      <w:r w:rsidR="00774D6B">
        <w:rPr>
          <w:rFonts w:cstheme="minorHAnsi"/>
          <w:sz w:val="24"/>
        </w:rPr>
        <w:t>1-</w:t>
      </w:r>
      <w:r w:rsidRPr="00FD39EF">
        <w:rPr>
          <w:rFonts w:cstheme="minorHAnsi"/>
          <w:sz w:val="24"/>
        </w:rPr>
        <w:t>916</w:t>
      </w:r>
      <w:r w:rsidR="00774D6B">
        <w:rPr>
          <w:rFonts w:cstheme="minorHAnsi"/>
          <w:sz w:val="24"/>
        </w:rPr>
        <w:t>-</w:t>
      </w:r>
      <w:r w:rsidRPr="00FD39EF">
        <w:rPr>
          <w:rFonts w:cstheme="minorHAnsi"/>
          <w:sz w:val="24"/>
        </w:rPr>
        <w:t>654</w:t>
      </w:r>
      <w:r w:rsidR="00E135F3" w:rsidRPr="00FD39EF">
        <w:rPr>
          <w:rFonts w:cstheme="minorHAnsi"/>
          <w:sz w:val="24"/>
        </w:rPr>
        <w:t>-</w:t>
      </w:r>
      <w:r w:rsidRPr="00FD39EF">
        <w:rPr>
          <w:rFonts w:cstheme="minorHAnsi"/>
          <w:sz w:val="24"/>
        </w:rPr>
        <w:t>8434. TTY users please call the California Relay Services at 711</w:t>
      </w:r>
      <w:r w:rsidR="00E135F3" w:rsidRPr="00FD39EF">
        <w:rPr>
          <w:rFonts w:cstheme="minorHAnsi"/>
          <w:sz w:val="24"/>
        </w:rPr>
        <w:t>.</w:t>
      </w:r>
    </w:p>
    <w:p w14:paraId="3D1F893D" w14:textId="77777777" w:rsidR="00F40A9D" w:rsidRPr="00FD39EF" w:rsidRDefault="00F40A9D">
      <w:pPr>
        <w:tabs>
          <w:tab w:val="left" w:pos="1440"/>
          <w:tab w:val="right" w:leader="dot" w:pos="9000"/>
        </w:tabs>
        <w:kinsoku w:val="0"/>
        <w:overflowPunct w:val="0"/>
        <w:spacing w:after="0" w:line="240" w:lineRule="auto"/>
        <w:contextualSpacing/>
        <w:rPr>
          <w:rFonts w:eastAsia="Calibri" w:cstheme="minorHAnsi"/>
          <w:sz w:val="24"/>
        </w:rPr>
      </w:pPr>
    </w:p>
    <w:p w14:paraId="21644179" w14:textId="77777777" w:rsidR="00382A9E" w:rsidRDefault="00382A9E">
      <w:pPr>
        <w:pStyle w:val="BodyText"/>
        <w:spacing w:after="0"/>
        <w:rPr>
          <w:rFonts w:asciiTheme="minorHAnsi" w:hAnsiTheme="minorHAnsi" w:cstheme="minorHAnsi"/>
          <w:bCs/>
          <w:sz w:val="32"/>
          <w:szCs w:val="32"/>
        </w:rPr>
      </w:pPr>
      <w:bookmarkStart w:id="36" w:name="_Toc50619586"/>
    </w:p>
    <w:p w14:paraId="1E3080C0" w14:textId="77777777" w:rsidR="00382A9E" w:rsidRDefault="00382A9E">
      <w:pPr>
        <w:pStyle w:val="BodyText"/>
        <w:spacing w:after="0"/>
        <w:rPr>
          <w:rFonts w:asciiTheme="minorHAnsi" w:hAnsiTheme="minorHAnsi" w:cstheme="minorHAnsi"/>
          <w:bCs/>
          <w:sz w:val="32"/>
          <w:szCs w:val="32"/>
        </w:rPr>
      </w:pPr>
    </w:p>
    <w:p w14:paraId="4982083C" w14:textId="0BCE78EC" w:rsidR="00456F40" w:rsidRPr="00BF4B5B" w:rsidRDefault="00456F40">
      <w:pPr>
        <w:pStyle w:val="BodyText"/>
        <w:spacing w:after="0"/>
        <w:rPr>
          <w:rFonts w:asciiTheme="minorHAnsi" w:hAnsiTheme="minorHAnsi" w:cstheme="minorHAnsi"/>
        </w:rPr>
      </w:pPr>
      <w:r w:rsidRPr="00BF4B5B">
        <w:rPr>
          <w:rFonts w:asciiTheme="minorHAnsi" w:hAnsiTheme="minorHAnsi" w:cstheme="minorHAnsi"/>
          <w:bCs/>
          <w:sz w:val="32"/>
          <w:szCs w:val="32"/>
        </w:rPr>
        <w:lastRenderedPageBreak/>
        <w:t>P</w:t>
      </w:r>
      <w:r w:rsidRPr="00BF4B5B">
        <w:rPr>
          <w:rFonts w:asciiTheme="minorHAnsi" w:hAnsiTheme="minorHAnsi" w:cstheme="minorHAnsi"/>
          <w:sz w:val="32"/>
        </w:rPr>
        <w:t>r</w:t>
      </w:r>
      <w:r w:rsidR="00543D6D" w:rsidRPr="00BF4B5B">
        <w:rPr>
          <w:rFonts w:asciiTheme="minorHAnsi" w:hAnsiTheme="minorHAnsi" w:cstheme="minorHAnsi"/>
          <w:sz w:val="32"/>
        </w:rPr>
        <w:t xml:space="preserve">oposal Package </w:t>
      </w:r>
      <w:bookmarkEnd w:id="36"/>
    </w:p>
    <w:p w14:paraId="1C82C5EF" w14:textId="77777777" w:rsidR="00456F40" w:rsidRPr="00BF4B5B" w:rsidRDefault="00456F40">
      <w:pPr>
        <w:pStyle w:val="BodyText"/>
        <w:spacing w:after="0"/>
        <w:rPr>
          <w:rFonts w:asciiTheme="minorHAnsi" w:hAnsiTheme="minorHAnsi" w:cstheme="minorHAnsi"/>
        </w:rPr>
      </w:pPr>
    </w:p>
    <w:p w14:paraId="4EB8FD1C" w14:textId="6130537C" w:rsidR="00543D6D" w:rsidRPr="001B2135" w:rsidRDefault="00543D6D" w:rsidP="00FD39EF">
      <w:pPr>
        <w:spacing w:after="0" w:line="240" w:lineRule="auto"/>
        <w:rPr>
          <w:rFonts w:eastAsia="Times New Roman"/>
          <w:sz w:val="24"/>
          <w:szCs w:val="24"/>
        </w:rPr>
      </w:pPr>
      <w:r w:rsidRPr="001B2135">
        <w:rPr>
          <w:rFonts w:eastAsia="Times New Roman"/>
          <w:sz w:val="24"/>
          <w:szCs w:val="24"/>
        </w:rPr>
        <w:t xml:space="preserve">The following contains the required exhibits </w:t>
      </w:r>
      <w:r w:rsidR="00243457" w:rsidRPr="001B2135">
        <w:rPr>
          <w:sz w:val="24"/>
          <w:szCs w:val="24"/>
        </w:rPr>
        <w:t>the Community Economic Resilience Fund (CERF) Tribal Funding Opportunity Intermediary for Program Year 202</w:t>
      </w:r>
      <w:r w:rsidR="00F00CCD">
        <w:rPr>
          <w:sz w:val="24"/>
          <w:szCs w:val="24"/>
        </w:rPr>
        <w:t>3</w:t>
      </w:r>
      <w:r w:rsidR="00243457" w:rsidRPr="001B2135">
        <w:rPr>
          <w:sz w:val="24"/>
          <w:szCs w:val="24"/>
        </w:rPr>
        <w:t>-2</w:t>
      </w:r>
      <w:r w:rsidR="00F00CCD">
        <w:rPr>
          <w:sz w:val="24"/>
          <w:szCs w:val="24"/>
        </w:rPr>
        <w:t>4</w:t>
      </w:r>
      <w:r w:rsidR="00243457" w:rsidRPr="001B2135">
        <w:rPr>
          <w:sz w:val="24"/>
          <w:szCs w:val="24"/>
        </w:rPr>
        <w:t xml:space="preserve"> (PY 2</w:t>
      </w:r>
      <w:r w:rsidR="00F00CCD">
        <w:rPr>
          <w:sz w:val="24"/>
          <w:szCs w:val="24"/>
        </w:rPr>
        <w:t>3</w:t>
      </w:r>
      <w:r w:rsidR="00243457" w:rsidRPr="001B2135">
        <w:rPr>
          <w:sz w:val="24"/>
          <w:szCs w:val="24"/>
        </w:rPr>
        <w:t>-2</w:t>
      </w:r>
      <w:r w:rsidR="00F00CCD">
        <w:rPr>
          <w:sz w:val="24"/>
          <w:szCs w:val="24"/>
        </w:rPr>
        <w:t>4</w:t>
      </w:r>
      <w:r w:rsidR="00243457" w:rsidRPr="001B2135">
        <w:rPr>
          <w:sz w:val="24"/>
          <w:szCs w:val="24"/>
        </w:rPr>
        <w:t>)</w:t>
      </w:r>
      <w:r w:rsidRPr="001B2135">
        <w:rPr>
          <w:rFonts w:eastAsia="Times New Roman"/>
          <w:sz w:val="24"/>
          <w:szCs w:val="24"/>
        </w:rPr>
        <w:t xml:space="preserve">. Select each exhibit link individually and download each prior to saving the solicitation for proposals (SFP) to a personal computer (PC). Applicants should carefully read the SFP for the required elements and follow the Proposal Package </w:t>
      </w:r>
      <w:r w:rsidR="00CC6541" w:rsidRPr="001B2135">
        <w:rPr>
          <w:rFonts w:eastAsia="Times New Roman"/>
          <w:sz w:val="24"/>
          <w:szCs w:val="24"/>
        </w:rPr>
        <w:t xml:space="preserve">Instructions </w:t>
      </w:r>
      <w:r w:rsidR="00243457" w:rsidRPr="001B2135">
        <w:rPr>
          <w:sz w:val="24"/>
          <w:szCs w:val="24"/>
        </w:rPr>
        <w:t>to ensure they meet all applicable requirements</w:t>
      </w:r>
      <w:r w:rsidRPr="001B2135">
        <w:rPr>
          <w:rFonts w:eastAsia="Times New Roman"/>
          <w:sz w:val="24"/>
          <w:szCs w:val="24"/>
        </w:rPr>
        <w:t>.</w:t>
      </w:r>
    </w:p>
    <w:p w14:paraId="72CDE49B" w14:textId="77777777" w:rsidR="00010552" w:rsidRPr="001B2135" w:rsidRDefault="00010552" w:rsidP="00FD39EF">
      <w:pPr>
        <w:spacing w:after="0" w:line="240" w:lineRule="auto"/>
        <w:rPr>
          <w:rFonts w:eastAsia="Times New Roman"/>
          <w:sz w:val="24"/>
          <w:szCs w:val="24"/>
        </w:rPr>
      </w:pPr>
    </w:p>
    <w:p w14:paraId="053CA6E7" w14:textId="1380C33A" w:rsidR="00010552" w:rsidRPr="001B2135" w:rsidRDefault="00010552" w:rsidP="00FD39EF">
      <w:pPr>
        <w:spacing w:after="0" w:line="240" w:lineRule="auto"/>
        <w:rPr>
          <w:rFonts w:eastAsia="Times New Roman"/>
          <w:sz w:val="24"/>
          <w:szCs w:val="24"/>
        </w:rPr>
      </w:pPr>
      <w:r w:rsidRPr="001B2135">
        <w:rPr>
          <w:rFonts w:eastAsia="Times New Roman"/>
          <w:sz w:val="24"/>
          <w:szCs w:val="24"/>
        </w:rPr>
        <w:t xml:space="preserve">Technical Assistance (TA) is available for this SFP. </w:t>
      </w:r>
      <w:r w:rsidR="001E21E2" w:rsidRPr="001B2135">
        <w:rPr>
          <w:rFonts w:eastAsia="Times New Roman"/>
          <w:sz w:val="24"/>
          <w:szCs w:val="24"/>
        </w:rPr>
        <w:t xml:space="preserve">To submit a request for assistance, please email a request to </w:t>
      </w:r>
      <w:hyperlink r:id="rId12" w:history="1">
        <w:r w:rsidR="001E21E2" w:rsidRPr="001B2135">
          <w:rPr>
            <w:rStyle w:val="Hyperlink"/>
            <w:rFonts w:eastAsia="Times New Roman"/>
            <w:sz w:val="24"/>
            <w:szCs w:val="24"/>
            <w:u w:val="none"/>
          </w:rPr>
          <w:t>WSBCERF@edd.ca.gov</w:t>
        </w:r>
      </w:hyperlink>
      <w:r w:rsidR="001E21E2" w:rsidRPr="001B2135">
        <w:rPr>
          <w:rFonts w:eastAsia="Times New Roman"/>
          <w:sz w:val="24"/>
          <w:szCs w:val="24"/>
        </w:rPr>
        <w:t xml:space="preserve"> with </w:t>
      </w:r>
      <w:r w:rsidR="001B2135">
        <w:rPr>
          <w:rFonts w:eastAsia="Times New Roman"/>
          <w:sz w:val="24"/>
          <w:szCs w:val="24"/>
        </w:rPr>
        <w:t xml:space="preserve">the following </w:t>
      </w:r>
      <w:r w:rsidR="001E21E2" w:rsidRPr="001B2135">
        <w:rPr>
          <w:rFonts w:eastAsia="Times New Roman"/>
          <w:sz w:val="24"/>
          <w:szCs w:val="24"/>
        </w:rPr>
        <w:t xml:space="preserve">subject line: Technical Assistance Request – CERF Tribal Funding Opportunity Intermediary. </w:t>
      </w:r>
      <w:r w:rsidRPr="001B2135">
        <w:rPr>
          <w:rFonts w:eastAsia="Times New Roman"/>
          <w:sz w:val="24"/>
          <w:szCs w:val="24"/>
        </w:rPr>
        <w:t xml:space="preserve">For more information on application TA, please see </w:t>
      </w:r>
      <w:r w:rsidR="001E21E2" w:rsidRPr="001B2135">
        <w:rPr>
          <w:rFonts w:eastAsia="Times New Roman"/>
          <w:sz w:val="24"/>
          <w:szCs w:val="24"/>
        </w:rPr>
        <w:t>VI.</w:t>
      </w:r>
      <w:r w:rsidRPr="001B2135">
        <w:rPr>
          <w:rFonts w:eastAsia="Times New Roman"/>
          <w:sz w:val="24"/>
          <w:szCs w:val="24"/>
        </w:rPr>
        <w:t>E. Application Technical Assistance.</w:t>
      </w:r>
    </w:p>
    <w:p w14:paraId="18B019AC" w14:textId="77777777" w:rsidR="00456F40" w:rsidRPr="001B2135" w:rsidRDefault="00456F40" w:rsidP="00FD39EF">
      <w:pPr>
        <w:spacing w:after="0" w:line="240" w:lineRule="auto"/>
        <w:rPr>
          <w:rFonts w:cstheme="minorHAnsi"/>
          <w:sz w:val="24"/>
          <w:szCs w:val="24"/>
        </w:rPr>
      </w:pPr>
    </w:p>
    <w:p w14:paraId="16801381" w14:textId="4B02CF7E" w:rsidR="00876D4C" w:rsidRPr="00876D4C" w:rsidRDefault="6F2550F8" w:rsidP="00FD39EF">
      <w:pPr>
        <w:spacing w:after="0" w:line="240" w:lineRule="auto"/>
        <w:rPr>
          <w:b/>
          <w:bCs/>
          <w:sz w:val="24"/>
          <w:szCs w:val="24"/>
        </w:rPr>
      </w:pPr>
      <w:r w:rsidRPr="2EA86630">
        <w:rPr>
          <w:b/>
          <w:bCs/>
          <w:sz w:val="24"/>
          <w:szCs w:val="24"/>
        </w:rPr>
        <w:t xml:space="preserve">Required Exhibits </w:t>
      </w:r>
    </w:p>
    <w:p w14:paraId="478D7AFE" w14:textId="2DF6B2B0" w:rsidR="00EA1E55" w:rsidRPr="008F4A6E" w:rsidRDefault="000D7EAF" w:rsidP="00E059C1">
      <w:pPr>
        <w:numPr>
          <w:ilvl w:val="0"/>
          <w:numId w:val="5"/>
        </w:numPr>
        <w:spacing w:after="0" w:line="240" w:lineRule="auto"/>
        <w:rPr>
          <w:rFonts w:eastAsia="Times New Roman" w:cstheme="minorHAnsi"/>
          <w:sz w:val="24"/>
          <w:szCs w:val="24"/>
        </w:rPr>
      </w:pPr>
      <w:hyperlink r:id="rId13" w:history="1">
        <w:r w:rsidR="00456F40" w:rsidRPr="008F4A6E">
          <w:rPr>
            <w:rStyle w:val="Hyperlink"/>
            <w:rFonts w:eastAsia="Times New Roman" w:cstheme="minorHAnsi"/>
            <w:sz w:val="24"/>
            <w:szCs w:val="24"/>
            <w:u w:val="none"/>
          </w:rPr>
          <w:t>SFP Cover/Signature Page</w:t>
        </w:r>
        <w:r w:rsidR="008F4A6E" w:rsidRPr="008F4A6E">
          <w:rPr>
            <w:rStyle w:val="Hyperlink"/>
            <w:rFonts w:eastAsia="Times New Roman" w:cstheme="minorHAnsi"/>
            <w:sz w:val="24"/>
            <w:szCs w:val="24"/>
            <w:u w:val="none"/>
          </w:rPr>
          <w:t xml:space="preserve"> (DOCX)</w:t>
        </w:r>
      </w:hyperlink>
    </w:p>
    <w:p w14:paraId="06CA3C24" w14:textId="682CDFF2" w:rsidR="00456F40" w:rsidRPr="008F4A6E" w:rsidRDefault="000D7EAF" w:rsidP="00035D85">
      <w:pPr>
        <w:numPr>
          <w:ilvl w:val="0"/>
          <w:numId w:val="5"/>
        </w:numPr>
        <w:spacing w:after="0" w:line="240" w:lineRule="auto"/>
        <w:rPr>
          <w:rFonts w:eastAsia="Times New Roman" w:cstheme="minorHAnsi"/>
          <w:bCs/>
          <w:sz w:val="24"/>
          <w:szCs w:val="24"/>
        </w:rPr>
      </w:pPr>
      <w:hyperlink r:id="rId14" w:history="1">
        <w:r w:rsidR="00456F40" w:rsidRPr="008F4A6E">
          <w:rPr>
            <w:rStyle w:val="Hyperlink"/>
            <w:rFonts w:eastAsia="Times New Roman" w:cstheme="minorHAnsi"/>
            <w:bCs/>
            <w:sz w:val="24"/>
            <w:szCs w:val="24"/>
            <w:u w:val="none"/>
          </w:rPr>
          <w:t>SFP Exhibit A</w:t>
        </w:r>
        <w:r w:rsidR="008022BA" w:rsidRPr="008F4A6E">
          <w:rPr>
            <w:rStyle w:val="Hyperlink"/>
            <w:rFonts w:eastAsia="Times New Roman" w:cstheme="minorHAnsi"/>
            <w:bCs/>
            <w:sz w:val="24"/>
            <w:szCs w:val="24"/>
            <w:u w:val="none"/>
          </w:rPr>
          <w:t xml:space="preserve"> – </w:t>
        </w:r>
        <w:r w:rsidR="00456F40" w:rsidRPr="008F4A6E">
          <w:rPr>
            <w:rStyle w:val="Hyperlink"/>
            <w:rFonts w:eastAsia="Times New Roman" w:cstheme="minorHAnsi"/>
            <w:bCs/>
            <w:sz w:val="24"/>
            <w:szCs w:val="24"/>
            <w:u w:val="none"/>
          </w:rPr>
          <w:t>Pr</w:t>
        </w:r>
        <w:r w:rsidR="00563FBA" w:rsidRPr="008F4A6E">
          <w:rPr>
            <w:rStyle w:val="Hyperlink"/>
            <w:rFonts w:eastAsia="Times New Roman" w:cstheme="minorHAnsi"/>
            <w:bCs/>
            <w:sz w:val="24"/>
            <w:szCs w:val="24"/>
            <w:u w:val="none"/>
          </w:rPr>
          <w:t>o</w:t>
        </w:r>
        <w:r w:rsidR="009E0672" w:rsidRPr="008F4A6E">
          <w:rPr>
            <w:rStyle w:val="Hyperlink"/>
            <w:rFonts w:eastAsia="Times New Roman" w:cstheme="minorHAnsi"/>
            <w:bCs/>
            <w:sz w:val="24"/>
            <w:szCs w:val="24"/>
            <w:u w:val="none"/>
          </w:rPr>
          <w:t>posal</w:t>
        </w:r>
        <w:r w:rsidR="00456F40" w:rsidRPr="008F4A6E">
          <w:rPr>
            <w:rStyle w:val="Hyperlink"/>
            <w:rFonts w:eastAsia="Times New Roman" w:cstheme="minorHAnsi"/>
            <w:bCs/>
            <w:sz w:val="24"/>
            <w:szCs w:val="24"/>
            <w:u w:val="none"/>
          </w:rPr>
          <w:t xml:space="preserve"> Narrative </w:t>
        </w:r>
        <w:r w:rsidR="008F4A6E" w:rsidRPr="008F4A6E">
          <w:rPr>
            <w:rStyle w:val="Hyperlink"/>
            <w:rFonts w:eastAsia="Times New Roman" w:cstheme="minorHAnsi"/>
            <w:bCs/>
            <w:sz w:val="24"/>
            <w:szCs w:val="24"/>
            <w:u w:val="none"/>
          </w:rPr>
          <w:t>(DOCX)</w:t>
        </w:r>
      </w:hyperlink>
    </w:p>
    <w:p w14:paraId="50A91D8F" w14:textId="52F2FFAF" w:rsidR="00456F40" w:rsidRPr="008F4A6E" w:rsidRDefault="000D7EAF" w:rsidP="00035D85">
      <w:pPr>
        <w:numPr>
          <w:ilvl w:val="0"/>
          <w:numId w:val="5"/>
        </w:numPr>
        <w:spacing w:after="0" w:line="240" w:lineRule="auto"/>
        <w:rPr>
          <w:rFonts w:eastAsia="Times New Roman" w:cstheme="minorHAnsi"/>
          <w:bCs/>
          <w:sz w:val="24"/>
          <w:szCs w:val="24"/>
        </w:rPr>
      </w:pPr>
      <w:hyperlink r:id="rId15" w:history="1">
        <w:r w:rsidR="005B2D17" w:rsidRPr="008F4A6E">
          <w:rPr>
            <w:rStyle w:val="Hyperlink"/>
            <w:rFonts w:eastAsia="Times New Roman" w:cstheme="minorHAnsi"/>
            <w:bCs/>
            <w:sz w:val="24"/>
            <w:szCs w:val="24"/>
            <w:u w:val="none"/>
          </w:rPr>
          <w:t>SFP Exhibit B</w:t>
        </w:r>
        <w:r w:rsidR="00456F40" w:rsidRPr="008F4A6E">
          <w:rPr>
            <w:rStyle w:val="Hyperlink"/>
            <w:rFonts w:eastAsia="Times New Roman" w:cstheme="minorHAnsi"/>
            <w:bCs/>
            <w:sz w:val="24"/>
            <w:szCs w:val="24"/>
            <w:u w:val="none"/>
          </w:rPr>
          <w:t xml:space="preserve"> – Budget Summary </w:t>
        </w:r>
        <w:r w:rsidR="008F4A6E" w:rsidRPr="008F4A6E">
          <w:rPr>
            <w:rStyle w:val="Hyperlink"/>
            <w:rFonts w:eastAsia="Times New Roman" w:cstheme="minorHAnsi"/>
            <w:bCs/>
            <w:sz w:val="24"/>
            <w:szCs w:val="24"/>
            <w:u w:val="none"/>
          </w:rPr>
          <w:t>(DOCX)</w:t>
        </w:r>
      </w:hyperlink>
    </w:p>
    <w:p w14:paraId="02DFDCC8" w14:textId="542CA055" w:rsidR="009975AA" w:rsidRPr="008F4A6E" w:rsidRDefault="000D7EAF" w:rsidP="00035D85">
      <w:pPr>
        <w:numPr>
          <w:ilvl w:val="0"/>
          <w:numId w:val="5"/>
        </w:numPr>
        <w:spacing w:after="0" w:line="240" w:lineRule="auto"/>
        <w:rPr>
          <w:rFonts w:eastAsia="Times New Roman" w:cstheme="minorHAnsi"/>
          <w:bCs/>
          <w:sz w:val="24"/>
          <w:szCs w:val="24"/>
        </w:rPr>
      </w:pPr>
      <w:hyperlink r:id="rId16" w:history="1">
        <w:r w:rsidR="005B2D17" w:rsidRPr="008F4A6E">
          <w:rPr>
            <w:rStyle w:val="Hyperlink"/>
            <w:rFonts w:eastAsia="Times New Roman" w:cstheme="minorHAnsi"/>
            <w:bCs/>
            <w:sz w:val="24"/>
            <w:szCs w:val="24"/>
            <w:u w:val="none"/>
          </w:rPr>
          <w:t>SFP Exhibit B</w:t>
        </w:r>
        <w:r w:rsidR="00456F40" w:rsidRPr="008F4A6E">
          <w:rPr>
            <w:rStyle w:val="Hyperlink"/>
            <w:rFonts w:eastAsia="Times New Roman" w:cstheme="minorHAnsi"/>
            <w:bCs/>
            <w:sz w:val="24"/>
            <w:szCs w:val="24"/>
            <w:u w:val="none"/>
          </w:rPr>
          <w:t>2 – Budget Narrative</w:t>
        </w:r>
        <w:r w:rsidR="008F4A6E" w:rsidRPr="008F4A6E">
          <w:rPr>
            <w:rStyle w:val="Hyperlink"/>
            <w:rFonts w:eastAsia="Times New Roman" w:cstheme="minorHAnsi"/>
            <w:bCs/>
            <w:sz w:val="24"/>
            <w:szCs w:val="24"/>
            <w:u w:val="none"/>
          </w:rPr>
          <w:t xml:space="preserve"> (DOCX)</w:t>
        </w:r>
      </w:hyperlink>
    </w:p>
    <w:p w14:paraId="031E8372" w14:textId="053EB280" w:rsidR="00AE5393" w:rsidRPr="008F4A6E" w:rsidRDefault="000D7EAF" w:rsidP="00035D85">
      <w:pPr>
        <w:numPr>
          <w:ilvl w:val="0"/>
          <w:numId w:val="5"/>
        </w:numPr>
        <w:spacing w:after="0" w:line="240" w:lineRule="auto"/>
        <w:rPr>
          <w:rFonts w:eastAsia="Times New Roman" w:cstheme="minorHAnsi"/>
          <w:bCs/>
          <w:sz w:val="24"/>
          <w:szCs w:val="24"/>
        </w:rPr>
      </w:pPr>
      <w:hyperlink r:id="rId17" w:history="1">
        <w:r w:rsidR="00AE5393" w:rsidRPr="008F4A6E">
          <w:rPr>
            <w:rStyle w:val="Hyperlink"/>
            <w:rFonts w:eastAsia="Times New Roman" w:cstheme="minorHAnsi"/>
            <w:bCs/>
            <w:sz w:val="24"/>
            <w:szCs w:val="24"/>
            <w:u w:val="none"/>
          </w:rPr>
          <w:t xml:space="preserve">SFP Exhibit B3 – Advanced Payment </w:t>
        </w:r>
        <w:r w:rsidR="007552B9" w:rsidRPr="008F4A6E">
          <w:rPr>
            <w:rStyle w:val="Hyperlink"/>
            <w:rFonts w:eastAsia="Times New Roman" w:cstheme="minorHAnsi"/>
            <w:bCs/>
            <w:sz w:val="24"/>
            <w:szCs w:val="24"/>
            <w:u w:val="none"/>
          </w:rPr>
          <w:t xml:space="preserve">Budget </w:t>
        </w:r>
        <w:r w:rsidR="00AE5393" w:rsidRPr="008F4A6E">
          <w:rPr>
            <w:rStyle w:val="Hyperlink"/>
            <w:rFonts w:eastAsia="Times New Roman" w:cstheme="minorHAnsi"/>
            <w:bCs/>
            <w:sz w:val="24"/>
            <w:szCs w:val="24"/>
            <w:u w:val="none"/>
          </w:rPr>
          <w:t xml:space="preserve">(if applicable) </w:t>
        </w:r>
        <w:r w:rsidR="008F4A6E" w:rsidRPr="008F4A6E">
          <w:rPr>
            <w:rStyle w:val="Hyperlink"/>
            <w:rFonts w:eastAsia="Times New Roman" w:cstheme="minorHAnsi"/>
            <w:bCs/>
            <w:sz w:val="24"/>
            <w:szCs w:val="24"/>
            <w:u w:val="none"/>
          </w:rPr>
          <w:t>(DOCX)</w:t>
        </w:r>
      </w:hyperlink>
    </w:p>
    <w:p w14:paraId="4709A3A8" w14:textId="2BC8A788" w:rsidR="005B2D17" w:rsidRPr="008F4A6E" w:rsidRDefault="000D7EAF" w:rsidP="00035D85">
      <w:pPr>
        <w:numPr>
          <w:ilvl w:val="0"/>
          <w:numId w:val="5"/>
        </w:numPr>
        <w:spacing w:after="0" w:line="240" w:lineRule="auto"/>
        <w:rPr>
          <w:rFonts w:eastAsia="Times New Roman" w:cstheme="minorHAnsi"/>
          <w:bCs/>
          <w:sz w:val="24"/>
          <w:szCs w:val="24"/>
        </w:rPr>
      </w:pPr>
      <w:hyperlink r:id="rId18" w:history="1">
        <w:r w:rsidR="005B2D17" w:rsidRPr="008F4A6E">
          <w:rPr>
            <w:rStyle w:val="Hyperlink"/>
            <w:rFonts w:eastAsia="Times New Roman" w:cstheme="minorHAnsi"/>
            <w:bCs/>
            <w:sz w:val="24"/>
            <w:szCs w:val="24"/>
            <w:u w:val="none"/>
          </w:rPr>
          <w:t xml:space="preserve">SFP Exhibit </w:t>
        </w:r>
        <w:r w:rsidR="00960442" w:rsidRPr="008F4A6E">
          <w:rPr>
            <w:rStyle w:val="Hyperlink"/>
            <w:rFonts w:eastAsia="Times New Roman" w:cstheme="minorHAnsi"/>
            <w:bCs/>
            <w:sz w:val="24"/>
            <w:szCs w:val="24"/>
            <w:u w:val="none"/>
          </w:rPr>
          <w:t>C</w:t>
        </w:r>
        <w:r w:rsidR="005B2D17" w:rsidRPr="008F4A6E">
          <w:rPr>
            <w:rStyle w:val="Hyperlink"/>
            <w:rFonts w:eastAsia="Times New Roman" w:cstheme="minorHAnsi"/>
            <w:bCs/>
            <w:sz w:val="24"/>
            <w:szCs w:val="24"/>
            <w:u w:val="none"/>
          </w:rPr>
          <w:t xml:space="preserve"> – Project Work Plan</w:t>
        </w:r>
        <w:r w:rsidR="008F4A6E" w:rsidRPr="008F4A6E">
          <w:rPr>
            <w:rStyle w:val="Hyperlink"/>
            <w:rFonts w:eastAsia="Times New Roman" w:cstheme="minorHAnsi"/>
            <w:bCs/>
            <w:sz w:val="24"/>
            <w:szCs w:val="24"/>
            <w:u w:val="none"/>
          </w:rPr>
          <w:t xml:space="preserve"> (DOCX)</w:t>
        </w:r>
      </w:hyperlink>
    </w:p>
    <w:p w14:paraId="798D913C" w14:textId="77777777" w:rsidR="005B2D17" w:rsidRPr="00890098" w:rsidRDefault="005B2D17">
      <w:pPr>
        <w:spacing w:after="0" w:line="240" w:lineRule="auto"/>
        <w:ind w:left="720"/>
        <w:rPr>
          <w:rFonts w:eastAsia="Times New Roman" w:cstheme="minorHAnsi"/>
          <w:bCs/>
          <w:sz w:val="24"/>
          <w:szCs w:val="24"/>
        </w:rPr>
      </w:pPr>
    </w:p>
    <w:p w14:paraId="1FFBFC9C" w14:textId="77777777" w:rsidR="00876D4C" w:rsidRPr="00890098" w:rsidRDefault="6F2550F8" w:rsidP="00890098">
      <w:pPr>
        <w:spacing w:after="0"/>
        <w:rPr>
          <w:b/>
          <w:bCs/>
          <w:sz w:val="24"/>
          <w:szCs w:val="24"/>
        </w:rPr>
      </w:pPr>
      <w:r w:rsidRPr="00890098">
        <w:rPr>
          <w:b/>
          <w:bCs/>
          <w:sz w:val="24"/>
          <w:szCs w:val="24"/>
        </w:rPr>
        <w:t xml:space="preserve">Required Appendices </w:t>
      </w:r>
    </w:p>
    <w:p w14:paraId="2B5FAD47" w14:textId="62315A0D" w:rsidR="3F29E396" w:rsidRPr="00890098" w:rsidRDefault="3F29E396" w:rsidP="00890098">
      <w:pPr>
        <w:spacing w:after="0"/>
        <w:rPr>
          <w:sz w:val="24"/>
          <w:szCs w:val="24"/>
        </w:rPr>
      </w:pPr>
      <w:r w:rsidRPr="00890098">
        <w:rPr>
          <w:sz w:val="24"/>
          <w:szCs w:val="24"/>
        </w:rPr>
        <w:t xml:space="preserve">1. </w:t>
      </w:r>
      <w:r w:rsidR="00474165">
        <w:rPr>
          <w:sz w:val="24"/>
          <w:szCs w:val="24"/>
        </w:rPr>
        <w:t>Intermediary</w:t>
      </w:r>
      <w:r w:rsidRPr="00890098">
        <w:rPr>
          <w:sz w:val="24"/>
          <w:szCs w:val="24"/>
        </w:rPr>
        <w:t xml:space="preserve"> Resume</w:t>
      </w:r>
    </w:p>
    <w:p w14:paraId="582AF055" w14:textId="3090D459" w:rsidR="3F29E396" w:rsidRPr="00890098" w:rsidRDefault="00890098" w:rsidP="00890098">
      <w:pPr>
        <w:spacing w:after="0"/>
        <w:rPr>
          <w:sz w:val="24"/>
          <w:szCs w:val="24"/>
        </w:rPr>
      </w:pPr>
      <w:r w:rsidRPr="00890098">
        <w:rPr>
          <w:sz w:val="24"/>
          <w:szCs w:val="24"/>
        </w:rPr>
        <w:t>2</w:t>
      </w:r>
      <w:r w:rsidR="2AEAB081" w:rsidRPr="00890098">
        <w:rPr>
          <w:sz w:val="24"/>
          <w:szCs w:val="24"/>
        </w:rPr>
        <w:t xml:space="preserve">. </w:t>
      </w:r>
      <w:r w:rsidR="12A86B2E" w:rsidRPr="00890098">
        <w:rPr>
          <w:sz w:val="24"/>
          <w:szCs w:val="24"/>
        </w:rPr>
        <w:t>R</w:t>
      </w:r>
      <w:r w:rsidR="3384F1DB" w:rsidRPr="00890098">
        <w:rPr>
          <w:sz w:val="24"/>
          <w:szCs w:val="24"/>
        </w:rPr>
        <w:t>e</w:t>
      </w:r>
      <w:r w:rsidR="12A86B2E" w:rsidRPr="00890098">
        <w:rPr>
          <w:sz w:val="24"/>
          <w:szCs w:val="24"/>
        </w:rPr>
        <w:t xml:space="preserve">ference List of </w:t>
      </w:r>
      <w:r w:rsidR="00AE5393">
        <w:rPr>
          <w:sz w:val="24"/>
          <w:szCs w:val="24"/>
        </w:rPr>
        <w:t>t</w:t>
      </w:r>
      <w:r w:rsidR="12A86B2E" w:rsidRPr="00890098">
        <w:rPr>
          <w:sz w:val="24"/>
          <w:szCs w:val="24"/>
        </w:rPr>
        <w:t xml:space="preserve">ribes </w:t>
      </w:r>
      <w:r w:rsidR="00010552">
        <w:rPr>
          <w:sz w:val="24"/>
          <w:szCs w:val="24"/>
        </w:rPr>
        <w:t>(if applicable)</w:t>
      </w:r>
    </w:p>
    <w:p w14:paraId="2F524F0F" w14:textId="17509CBF" w:rsidR="00866392" w:rsidRDefault="00890098" w:rsidP="00890098">
      <w:pPr>
        <w:spacing w:after="0"/>
        <w:rPr>
          <w:sz w:val="24"/>
          <w:szCs w:val="24"/>
        </w:rPr>
      </w:pPr>
      <w:r w:rsidRPr="00890098">
        <w:rPr>
          <w:sz w:val="24"/>
          <w:szCs w:val="24"/>
        </w:rPr>
        <w:t xml:space="preserve">3. </w:t>
      </w:r>
      <w:r w:rsidR="00866392">
        <w:rPr>
          <w:sz w:val="24"/>
          <w:szCs w:val="24"/>
        </w:rPr>
        <w:t xml:space="preserve">Memorandum of Understanding (if applicable) </w:t>
      </w:r>
    </w:p>
    <w:p w14:paraId="32E59FE7" w14:textId="1BB08EBE" w:rsidR="3F29E396" w:rsidRPr="00890098" w:rsidRDefault="00866392" w:rsidP="00890098">
      <w:pPr>
        <w:spacing w:after="0"/>
        <w:rPr>
          <w:sz w:val="24"/>
          <w:szCs w:val="24"/>
        </w:rPr>
      </w:pPr>
      <w:r>
        <w:rPr>
          <w:sz w:val="24"/>
          <w:szCs w:val="24"/>
        </w:rPr>
        <w:t xml:space="preserve">4. </w:t>
      </w:r>
      <w:r w:rsidR="2AEAB081" w:rsidRPr="00890098">
        <w:rPr>
          <w:sz w:val="24"/>
          <w:szCs w:val="24"/>
        </w:rPr>
        <w:t>Advance Pay Statement of Need (if applicable)</w:t>
      </w:r>
    </w:p>
    <w:p w14:paraId="559C7C3E" w14:textId="1FCD2642" w:rsidR="3F29E396" w:rsidRPr="00890098" w:rsidRDefault="00866392" w:rsidP="00890098">
      <w:pPr>
        <w:spacing w:after="0"/>
        <w:rPr>
          <w:sz w:val="24"/>
          <w:szCs w:val="24"/>
        </w:rPr>
      </w:pPr>
      <w:r>
        <w:rPr>
          <w:sz w:val="24"/>
          <w:szCs w:val="24"/>
        </w:rPr>
        <w:t>5</w:t>
      </w:r>
      <w:r w:rsidR="3F29E396" w:rsidRPr="00890098">
        <w:rPr>
          <w:sz w:val="24"/>
          <w:szCs w:val="24"/>
        </w:rPr>
        <w:t>. Project Expenditure Timeline for Advance Pay (if applicable)</w:t>
      </w:r>
    </w:p>
    <w:p w14:paraId="5D475B95" w14:textId="77777777" w:rsidR="006941C5" w:rsidRDefault="006941C5" w:rsidP="2C79020A">
      <w:pPr>
        <w:rPr>
          <w:b/>
          <w:bCs/>
        </w:rPr>
      </w:pPr>
    </w:p>
    <w:p w14:paraId="796CCBFB" w14:textId="6CC5046B" w:rsidR="003374E0" w:rsidRPr="00876D4C" w:rsidRDefault="003374E0" w:rsidP="2C79020A">
      <w:pPr>
        <w:rPr>
          <w:b/>
          <w:bCs/>
        </w:rPr>
      </w:pPr>
      <w:r w:rsidRPr="2C79020A">
        <w:rPr>
          <w:b/>
          <w:bCs/>
        </w:rPr>
        <w:br w:type="page"/>
      </w:r>
    </w:p>
    <w:bookmarkStart w:id="37" w:name="_Toc133914797" w:displacedByCustomXml="next"/>
    <w:bookmarkStart w:id="38" w:name="_Toc138421345" w:displacedByCustomXml="next"/>
    <w:bookmarkStart w:id="39" w:name="_Toc111450513" w:displacedByCustomXml="next"/>
    <w:bookmarkStart w:id="40" w:name="_Toc104980923" w:displacedByCustomXml="next"/>
    <w:sdt>
      <w:sdtPr>
        <w:rPr>
          <w:rFonts w:cstheme="minorHAnsi"/>
          <w:sz w:val="20"/>
          <w:szCs w:val="20"/>
        </w:rPr>
        <w:id w:val="2013252438"/>
        <w:docPartObj>
          <w:docPartGallery w:val="Table of Contents"/>
          <w:docPartUnique/>
        </w:docPartObj>
      </w:sdtPr>
      <w:sdtEndPr/>
      <w:sdtContent>
        <w:p w14:paraId="21D21787" w14:textId="41120534" w:rsidR="00F776F4" w:rsidRPr="00904A39" w:rsidRDefault="00F776F4" w:rsidP="00904A39">
          <w:pPr>
            <w:pStyle w:val="Heading1"/>
          </w:pPr>
          <w:r w:rsidRPr="00904A39">
            <w:t>Table of Contents</w:t>
          </w:r>
          <w:bookmarkEnd w:id="38"/>
          <w:bookmarkEnd w:id="37"/>
        </w:p>
        <w:p w14:paraId="2CDFE026" w14:textId="508CDDD6" w:rsidR="00904A39" w:rsidRPr="00904A39" w:rsidRDefault="00FB44C5">
          <w:pPr>
            <w:pStyle w:val="TOC1"/>
            <w:rPr>
              <w:rFonts w:eastAsiaTheme="minorEastAsia" w:cstheme="minorBidi"/>
              <w:b w:val="0"/>
              <w:bCs w:val="0"/>
              <w:caps w:val="0"/>
              <w:noProof/>
              <w:sz w:val="24"/>
              <w:szCs w:val="24"/>
            </w:rPr>
          </w:pPr>
          <w:r w:rsidRPr="00904A39">
            <w:rPr>
              <w:sz w:val="24"/>
              <w:szCs w:val="24"/>
            </w:rPr>
            <w:fldChar w:fldCharType="begin"/>
          </w:r>
          <w:r w:rsidR="00F776F4" w:rsidRPr="00904A39">
            <w:rPr>
              <w:sz w:val="24"/>
              <w:szCs w:val="24"/>
            </w:rPr>
            <w:instrText>TOC \o "1-3" \h \z \u</w:instrText>
          </w:r>
          <w:r w:rsidRPr="00904A39">
            <w:rPr>
              <w:sz w:val="24"/>
              <w:szCs w:val="24"/>
            </w:rPr>
            <w:fldChar w:fldCharType="separate"/>
          </w:r>
          <w:hyperlink w:anchor="_Toc138421346" w:history="1">
            <w:r w:rsidR="00904A39" w:rsidRPr="00904A39">
              <w:rPr>
                <w:rStyle w:val="Hyperlink"/>
                <w:noProof/>
                <w:sz w:val="24"/>
                <w:szCs w:val="24"/>
              </w:rPr>
              <w:t>I. CERF Program</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_Toc138421346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5</w:t>
            </w:r>
            <w:r w:rsidR="00904A39" w:rsidRPr="00904A39">
              <w:rPr>
                <w:noProof/>
                <w:webHidden/>
                <w:sz w:val="24"/>
                <w:szCs w:val="24"/>
              </w:rPr>
              <w:fldChar w:fldCharType="end"/>
            </w:r>
          </w:hyperlink>
        </w:p>
        <w:p w14:paraId="23A6D039" w14:textId="145AE693" w:rsidR="00904A39" w:rsidRPr="00904A39" w:rsidRDefault="000D7EAF">
          <w:pPr>
            <w:pStyle w:val="TOC2"/>
            <w:rPr>
              <w:rFonts w:eastAsiaTheme="minorEastAsia" w:cstheme="minorBidi"/>
              <w:smallCaps w:val="0"/>
              <w:noProof/>
              <w:sz w:val="24"/>
              <w:szCs w:val="24"/>
            </w:rPr>
          </w:pPr>
          <w:hyperlink w:anchor="_Toc138421347" w:history="1">
            <w:r w:rsidR="00904A39" w:rsidRPr="00904A39">
              <w:rPr>
                <w:rStyle w:val="Hyperlink"/>
                <w:noProof/>
                <w:sz w:val="24"/>
                <w:szCs w:val="24"/>
              </w:rPr>
              <w:t>Funding Opportunity Overview</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_Toc138421347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5</w:t>
            </w:r>
            <w:r w:rsidR="00904A39" w:rsidRPr="00904A39">
              <w:rPr>
                <w:noProof/>
                <w:webHidden/>
                <w:sz w:val="24"/>
                <w:szCs w:val="24"/>
              </w:rPr>
              <w:fldChar w:fldCharType="end"/>
            </w:r>
          </w:hyperlink>
        </w:p>
        <w:p w14:paraId="518ED9F2" w14:textId="3EB04A9C" w:rsidR="00904A39" w:rsidRPr="00904A39" w:rsidRDefault="000D7EAF">
          <w:pPr>
            <w:pStyle w:val="TOC2"/>
            <w:rPr>
              <w:rFonts w:eastAsiaTheme="minorEastAsia" w:cstheme="minorBidi"/>
              <w:smallCaps w:val="0"/>
              <w:noProof/>
              <w:sz w:val="24"/>
              <w:szCs w:val="24"/>
            </w:rPr>
          </w:pPr>
          <w:hyperlink w:anchor="_Toc138421348" w:history="1">
            <w:r w:rsidR="00904A39" w:rsidRPr="00904A39">
              <w:rPr>
                <w:rStyle w:val="Hyperlink"/>
                <w:noProof/>
                <w:sz w:val="24"/>
                <w:szCs w:val="24"/>
              </w:rPr>
              <w:t>CERF Program Objectives</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_Toc138421348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5</w:t>
            </w:r>
            <w:r w:rsidR="00904A39" w:rsidRPr="00904A39">
              <w:rPr>
                <w:noProof/>
                <w:webHidden/>
                <w:sz w:val="24"/>
                <w:szCs w:val="24"/>
              </w:rPr>
              <w:fldChar w:fldCharType="end"/>
            </w:r>
          </w:hyperlink>
        </w:p>
        <w:p w14:paraId="704BFE70" w14:textId="34D6019C" w:rsidR="00904A39" w:rsidRPr="00904A39" w:rsidRDefault="000D7EAF">
          <w:pPr>
            <w:pStyle w:val="TOC1"/>
            <w:rPr>
              <w:rFonts w:eastAsiaTheme="minorEastAsia" w:cstheme="minorBidi"/>
              <w:b w:val="0"/>
              <w:bCs w:val="0"/>
              <w:caps w:val="0"/>
              <w:noProof/>
              <w:sz w:val="24"/>
              <w:szCs w:val="24"/>
            </w:rPr>
          </w:pPr>
          <w:hyperlink w:anchor="_Toc138421349" w:history="1">
            <w:r w:rsidR="00904A39" w:rsidRPr="00904A39">
              <w:rPr>
                <w:rStyle w:val="Hyperlink"/>
                <w:noProof/>
                <w:sz w:val="24"/>
                <w:szCs w:val="24"/>
              </w:rPr>
              <w:t>II. CERF Tribal Funding Opportunity Intermediary</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_Toc138421349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6</w:t>
            </w:r>
            <w:r w:rsidR="00904A39" w:rsidRPr="00904A39">
              <w:rPr>
                <w:noProof/>
                <w:webHidden/>
                <w:sz w:val="24"/>
                <w:szCs w:val="24"/>
              </w:rPr>
              <w:fldChar w:fldCharType="end"/>
            </w:r>
          </w:hyperlink>
        </w:p>
        <w:p w14:paraId="2E6D139D" w14:textId="4728997A" w:rsidR="00904A39" w:rsidRPr="00904A39" w:rsidRDefault="000D7EAF">
          <w:pPr>
            <w:pStyle w:val="TOC2"/>
            <w:rPr>
              <w:rFonts w:eastAsiaTheme="minorEastAsia" w:cstheme="minorBidi"/>
              <w:smallCaps w:val="0"/>
              <w:noProof/>
              <w:sz w:val="24"/>
              <w:szCs w:val="24"/>
            </w:rPr>
          </w:pPr>
          <w:hyperlink w:anchor="_Toc138421350" w:history="1">
            <w:r w:rsidR="00904A39" w:rsidRPr="00904A39">
              <w:rPr>
                <w:rStyle w:val="Hyperlink"/>
                <w:noProof/>
                <w:sz w:val="24"/>
                <w:szCs w:val="24"/>
              </w:rPr>
              <w:t>Intermediary and Project Overview</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_Toc138421350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6</w:t>
            </w:r>
            <w:r w:rsidR="00904A39" w:rsidRPr="00904A39">
              <w:rPr>
                <w:noProof/>
                <w:webHidden/>
                <w:sz w:val="24"/>
                <w:szCs w:val="24"/>
              </w:rPr>
              <w:fldChar w:fldCharType="end"/>
            </w:r>
          </w:hyperlink>
        </w:p>
        <w:p w14:paraId="29962A81" w14:textId="25876AD0" w:rsidR="00904A39" w:rsidRPr="00904A39" w:rsidRDefault="000D7EAF">
          <w:pPr>
            <w:pStyle w:val="TOC2"/>
            <w:rPr>
              <w:rFonts w:eastAsiaTheme="minorEastAsia" w:cstheme="minorBidi"/>
              <w:smallCaps w:val="0"/>
              <w:noProof/>
              <w:sz w:val="24"/>
              <w:szCs w:val="24"/>
            </w:rPr>
          </w:pPr>
          <w:hyperlink w:anchor="_Toc138421351" w:history="1">
            <w:r w:rsidR="00904A39" w:rsidRPr="00904A39">
              <w:rPr>
                <w:rStyle w:val="Hyperlink"/>
                <w:noProof/>
                <w:sz w:val="24"/>
                <w:szCs w:val="24"/>
              </w:rPr>
              <w:t>Eligible Intermediary Applicants</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_Toc138421351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6</w:t>
            </w:r>
            <w:r w:rsidR="00904A39" w:rsidRPr="00904A39">
              <w:rPr>
                <w:noProof/>
                <w:webHidden/>
                <w:sz w:val="24"/>
                <w:szCs w:val="24"/>
              </w:rPr>
              <w:fldChar w:fldCharType="end"/>
            </w:r>
          </w:hyperlink>
        </w:p>
        <w:p w14:paraId="00E960BF" w14:textId="6D168EAD" w:rsidR="00904A39" w:rsidRPr="00904A39" w:rsidRDefault="000D7EAF">
          <w:pPr>
            <w:pStyle w:val="TOC2"/>
            <w:rPr>
              <w:rFonts w:eastAsiaTheme="minorEastAsia" w:cstheme="minorBidi"/>
              <w:smallCaps w:val="0"/>
              <w:noProof/>
              <w:sz w:val="24"/>
              <w:szCs w:val="24"/>
            </w:rPr>
          </w:pPr>
          <w:hyperlink w:anchor="_Toc138421352" w:history="1">
            <w:r w:rsidR="00904A39" w:rsidRPr="00904A39">
              <w:rPr>
                <w:rStyle w:val="Hyperlink"/>
                <w:noProof/>
                <w:sz w:val="24"/>
                <w:szCs w:val="24"/>
              </w:rPr>
              <w:t>Required Collaboration with the State</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_Toc138421352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7</w:t>
            </w:r>
            <w:r w:rsidR="00904A39" w:rsidRPr="00904A39">
              <w:rPr>
                <w:noProof/>
                <w:webHidden/>
                <w:sz w:val="24"/>
                <w:szCs w:val="24"/>
              </w:rPr>
              <w:fldChar w:fldCharType="end"/>
            </w:r>
          </w:hyperlink>
        </w:p>
        <w:p w14:paraId="1431369D" w14:textId="35C09F0F" w:rsidR="00904A39" w:rsidRPr="00904A39" w:rsidRDefault="000D7EAF">
          <w:pPr>
            <w:pStyle w:val="TOC2"/>
            <w:rPr>
              <w:rFonts w:eastAsiaTheme="minorEastAsia" w:cstheme="minorBidi"/>
              <w:smallCaps w:val="0"/>
              <w:noProof/>
              <w:sz w:val="24"/>
              <w:szCs w:val="24"/>
            </w:rPr>
          </w:pPr>
          <w:hyperlink w:anchor="_Toc138421353" w:history="1">
            <w:r w:rsidR="00904A39" w:rsidRPr="00904A39">
              <w:rPr>
                <w:rStyle w:val="Hyperlink"/>
                <w:noProof/>
                <w:sz w:val="24"/>
                <w:szCs w:val="24"/>
              </w:rPr>
              <w:t>CERF Tribal Intermediary Roles and Responsibilities (tribal projects)</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_Toc138421353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8</w:t>
            </w:r>
            <w:r w:rsidR="00904A39" w:rsidRPr="00904A39">
              <w:rPr>
                <w:noProof/>
                <w:webHidden/>
                <w:sz w:val="24"/>
                <w:szCs w:val="24"/>
              </w:rPr>
              <w:fldChar w:fldCharType="end"/>
            </w:r>
          </w:hyperlink>
        </w:p>
        <w:p w14:paraId="3F08D37E" w14:textId="1E95FD90" w:rsidR="00904A39" w:rsidRPr="00904A39" w:rsidRDefault="000D7EAF">
          <w:pPr>
            <w:pStyle w:val="TOC1"/>
            <w:rPr>
              <w:rFonts w:eastAsiaTheme="minorEastAsia" w:cstheme="minorBidi"/>
              <w:b w:val="0"/>
              <w:bCs w:val="0"/>
              <w:caps w:val="0"/>
              <w:noProof/>
              <w:sz w:val="24"/>
              <w:szCs w:val="24"/>
            </w:rPr>
          </w:pPr>
          <w:hyperlink w:anchor="_Toc138421354" w:history="1">
            <w:r w:rsidR="00904A39" w:rsidRPr="00904A39">
              <w:rPr>
                <w:rStyle w:val="Hyperlink"/>
                <w:noProof/>
                <w:sz w:val="24"/>
                <w:szCs w:val="24"/>
              </w:rPr>
              <w:t>III. Design Requirements for CERF Tribal Funding Opportunity</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_Toc138421354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9</w:t>
            </w:r>
            <w:r w:rsidR="00904A39" w:rsidRPr="00904A39">
              <w:rPr>
                <w:noProof/>
                <w:webHidden/>
                <w:sz w:val="24"/>
                <w:szCs w:val="24"/>
              </w:rPr>
              <w:fldChar w:fldCharType="end"/>
            </w:r>
          </w:hyperlink>
        </w:p>
        <w:p w14:paraId="50A65F6D" w14:textId="1D522E9F" w:rsidR="00904A39" w:rsidRPr="00904A39" w:rsidRDefault="000D7EAF">
          <w:pPr>
            <w:pStyle w:val="TOC2"/>
            <w:rPr>
              <w:rFonts w:eastAsiaTheme="minorEastAsia" w:cstheme="minorBidi"/>
              <w:smallCaps w:val="0"/>
              <w:noProof/>
              <w:sz w:val="24"/>
              <w:szCs w:val="24"/>
            </w:rPr>
          </w:pPr>
          <w:hyperlink w:anchor="_Toc138421355" w:history="1">
            <w:r w:rsidR="00904A39" w:rsidRPr="00904A39">
              <w:rPr>
                <w:rStyle w:val="Hyperlink"/>
                <w:noProof/>
                <w:sz w:val="24"/>
                <w:szCs w:val="24"/>
              </w:rPr>
              <w:t>Eligibility</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_Toc138421355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9</w:t>
            </w:r>
            <w:r w:rsidR="00904A39" w:rsidRPr="00904A39">
              <w:rPr>
                <w:noProof/>
                <w:webHidden/>
                <w:sz w:val="24"/>
                <w:szCs w:val="24"/>
              </w:rPr>
              <w:fldChar w:fldCharType="end"/>
            </w:r>
          </w:hyperlink>
        </w:p>
        <w:p w14:paraId="19A7C83E" w14:textId="47C2FE93" w:rsidR="00904A39" w:rsidRPr="00904A39" w:rsidRDefault="000D7EAF">
          <w:pPr>
            <w:pStyle w:val="TOC2"/>
            <w:rPr>
              <w:rFonts w:eastAsiaTheme="minorEastAsia" w:cstheme="minorBidi"/>
              <w:smallCaps w:val="0"/>
              <w:noProof/>
              <w:sz w:val="24"/>
              <w:szCs w:val="24"/>
            </w:rPr>
          </w:pPr>
          <w:hyperlink w:anchor="_Toc138421356" w:history="1">
            <w:r w:rsidR="00904A39" w:rsidRPr="00904A39">
              <w:rPr>
                <w:rStyle w:val="Hyperlink"/>
                <w:noProof/>
                <w:sz w:val="24"/>
                <w:szCs w:val="24"/>
              </w:rPr>
              <w:t>Eligible Projects</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_Toc138421356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9</w:t>
            </w:r>
            <w:r w:rsidR="00904A39" w:rsidRPr="00904A39">
              <w:rPr>
                <w:noProof/>
                <w:webHidden/>
                <w:sz w:val="24"/>
                <w:szCs w:val="24"/>
              </w:rPr>
              <w:fldChar w:fldCharType="end"/>
            </w:r>
          </w:hyperlink>
        </w:p>
        <w:p w14:paraId="54B9BEB9" w14:textId="53611E04" w:rsidR="00904A39" w:rsidRPr="00904A39" w:rsidRDefault="000D7EAF">
          <w:pPr>
            <w:pStyle w:val="TOC2"/>
            <w:rPr>
              <w:rFonts w:eastAsiaTheme="minorEastAsia" w:cstheme="minorBidi"/>
              <w:smallCaps w:val="0"/>
              <w:noProof/>
              <w:sz w:val="24"/>
              <w:szCs w:val="24"/>
            </w:rPr>
          </w:pPr>
          <w:hyperlink w:anchor="_Toc138421357" w:history="1">
            <w:r w:rsidR="00904A39" w:rsidRPr="00904A39">
              <w:rPr>
                <w:rStyle w:val="Hyperlink"/>
                <w:noProof/>
                <w:sz w:val="24"/>
                <w:szCs w:val="24"/>
              </w:rPr>
              <w:t>Ineligible Projects or Uses of Funds</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_Toc138421357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9</w:t>
            </w:r>
            <w:r w:rsidR="00904A39" w:rsidRPr="00904A39">
              <w:rPr>
                <w:noProof/>
                <w:webHidden/>
                <w:sz w:val="24"/>
                <w:szCs w:val="24"/>
              </w:rPr>
              <w:fldChar w:fldCharType="end"/>
            </w:r>
          </w:hyperlink>
        </w:p>
        <w:p w14:paraId="74D6B4FE" w14:textId="4CCADC50" w:rsidR="00904A39" w:rsidRPr="00904A39" w:rsidRDefault="000D7EAF">
          <w:pPr>
            <w:pStyle w:val="TOC2"/>
            <w:rPr>
              <w:rFonts w:eastAsiaTheme="minorEastAsia" w:cstheme="minorBidi"/>
              <w:smallCaps w:val="0"/>
              <w:noProof/>
              <w:sz w:val="24"/>
              <w:szCs w:val="24"/>
            </w:rPr>
          </w:pPr>
          <w:hyperlink w:anchor="_Toc138421358" w:history="1">
            <w:r w:rsidR="00904A39" w:rsidRPr="00904A39">
              <w:rPr>
                <w:rStyle w:val="Hyperlink"/>
                <w:noProof/>
                <w:sz w:val="24"/>
                <w:szCs w:val="24"/>
              </w:rPr>
              <w:t>Period of Performance</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_Toc138421358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10</w:t>
            </w:r>
            <w:r w:rsidR="00904A39" w:rsidRPr="00904A39">
              <w:rPr>
                <w:noProof/>
                <w:webHidden/>
                <w:sz w:val="24"/>
                <w:szCs w:val="24"/>
              </w:rPr>
              <w:fldChar w:fldCharType="end"/>
            </w:r>
          </w:hyperlink>
        </w:p>
        <w:p w14:paraId="6BEA62CA" w14:textId="6C87B4C5" w:rsidR="00904A39" w:rsidRPr="00904A39" w:rsidRDefault="000D7EAF">
          <w:pPr>
            <w:pStyle w:val="TOC2"/>
            <w:rPr>
              <w:rFonts w:eastAsiaTheme="minorEastAsia" w:cstheme="minorBidi"/>
              <w:smallCaps w:val="0"/>
              <w:noProof/>
              <w:sz w:val="24"/>
              <w:szCs w:val="24"/>
            </w:rPr>
          </w:pPr>
          <w:hyperlink w:anchor="_Toc138421359" w:history="1">
            <w:r w:rsidR="00904A39" w:rsidRPr="00904A39">
              <w:rPr>
                <w:rStyle w:val="Hyperlink"/>
                <w:noProof/>
                <w:sz w:val="24"/>
                <w:szCs w:val="24"/>
              </w:rPr>
              <w:t>Funding Decisions</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_Toc138421359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10</w:t>
            </w:r>
            <w:r w:rsidR="00904A39" w:rsidRPr="00904A39">
              <w:rPr>
                <w:noProof/>
                <w:webHidden/>
                <w:sz w:val="24"/>
                <w:szCs w:val="24"/>
              </w:rPr>
              <w:fldChar w:fldCharType="end"/>
            </w:r>
          </w:hyperlink>
        </w:p>
        <w:p w14:paraId="19DCDC97" w14:textId="5D803AFB" w:rsidR="00904A39" w:rsidRPr="00904A39" w:rsidRDefault="000D7EAF">
          <w:pPr>
            <w:pStyle w:val="TOC1"/>
            <w:rPr>
              <w:rFonts w:eastAsiaTheme="minorEastAsia" w:cstheme="minorBidi"/>
              <w:b w:val="0"/>
              <w:bCs w:val="0"/>
              <w:caps w:val="0"/>
              <w:noProof/>
              <w:sz w:val="24"/>
              <w:szCs w:val="24"/>
            </w:rPr>
          </w:pPr>
          <w:hyperlink w:anchor="_Toc138421360" w:history="1">
            <w:r w:rsidR="00904A39" w:rsidRPr="00904A39">
              <w:rPr>
                <w:rStyle w:val="Hyperlink"/>
                <w:noProof/>
                <w:sz w:val="24"/>
                <w:szCs w:val="24"/>
              </w:rPr>
              <w:t>IV. Funding</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_Toc138421360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10</w:t>
            </w:r>
            <w:r w:rsidR="00904A39" w:rsidRPr="00904A39">
              <w:rPr>
                <w:noProof/>
                <w:webHidden/>
                <w:sz w:val="24"/>
                <w:szCs w:val="24"/>
              </w:rPr>
              <w:fldChar w:fldCharType="end"/>
            </w:r>
          </w:hyperlink>
        </w:p>
        <w:p w14:paraId="49075469" w14:textId="601D9AD5" w:rsidR="00904A39" w:rsidRPr="00904A39" w:rsidRDefault="000D7EAF">
          <w:pPr>
            <w:pStyle w:val="TOC2"/>
            <w:rPr>
              <w:rFonts w:eastAsiaTheme="minorEastAsia" w:cstheme="minorBidi"/>
              <w:smallCaps w:val="0"/>
              <w:noProof/>
              <w:sz w:val="24"/>
              <w:szCs w:val="24"/>
            </w:rPr>
          </w:pPr>
          <w:hyperlink w:anchor="_Toc138421361" w:history="1">
            <w:r w:rsidR="00904A39" w:rsidRPr="00904A39">
              <w:rPr>
                <w:rStyle w:val="Hyperlink"/>
                <w:noProof/>
                <w:sz w:val="24"/>
                <w:szCs w:val="24"/>
              </w:rPr>
              <w:t>Intermediary Award Amount</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_Toc138421361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10</w:t>
            </w:r>
            <w:r w:rsidR="00904A39" w:rsidRPr="00904A39">
              <w:rPr>
                <w:noProof/>
                <w:webHidden/>
                <w:sz w:val="24"/>
                <w:szCs w:val="24"/>
              </w:rPr>
              <w:fldChar w:fldCharType="end"/>
            </w:r>
          </w:hyperlink>
        </w:p>
        <w:p w14:paraId="393E2BE4" w14:textId="31CA9CAD" w:rsidR="00904A39" w:rsidRPr="00904A39" w:rsidRDefault="000D7EAF">
          <w:pPr>
            <w:pStyle w:val="TOC2"/>
            <w:rPr>
              <w:rFonts w:eastAsiaTheme="minorEastAsia" w:cstheme="minorBidi"/>
              <w:smallCaps w:val="0"/>
              <w:noProof/>
              <w:sz w:val="24"/>
              <w:szCs w:val="24"/>
            </w:rPr>
          </w:pPr>
          <w:hyperlink w:anchor="_Toc138421362" w:history="1">
            <w:r w:rsidR="00904A39" w:rsidRPr="00904A39">
              <w:rPr>
                <w:rStyle w:val="Hyperlink"/>
                <w:noProof/>
                <w:sz w:val="24"/>
                <w:szCs w:val="24"/>
              </w:rPr>
              <w:t>Period of Performance</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_Toc138421362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10</w:t>
            </w:r>
            <w:r w:rsidR="00904A39" w:rsidRPr="00904A39">
              <w:rPr>
                <w:noProof/>
                <w:webHidden/>
                <w:sz w:val="24"/>
                <w:szCs w:val="24"/>
              </w:rPr>
              <w:fldChar w:fldCharType="end"/>
            </w:r>
          </w:hyperlink>
        </w:p>
        <w:p w14:paraId="2126AB50" w14:textId="7E5C96C4" w:rsidR="00904A39" w:rsidRPr="00904A39" w:rsidRDefault="000D7EAF">
          <w:pPr>
            <w:pStyle w:val="TOC2"/>
            <w:rPr>
              <w:rFonts w:eastAsiaTheme="minorEastAsia" w:cstheme="minorBidi"/>
              <w:smallCaps w:val="0"/>
              <w:noProof/>
              <w:sz w:val="24"/>
              <w:szCs w:val="24"/>
            </w:rPr>
          </w:pPr>
          <w:hyperlink w:anchor="_Toc138421363" w:history="1">
            <w:r w:rsidR="00904A39" w:rsidRPr="00904A39">
              <w:rPr>
                <w:rStyle w:val="Hyperlink"/>
                <w:noProof/>
                <w:sz w:val="24"/>
                <w:szCs w:val="24"/>
              </w:rPr>
              <w:t>Budgeting Requirements</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_Toc138421363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10</w:t>
            </w:r>
            <w:r w:rsidR="00904A39" w:rsidRPr="00904A39">
              <w:rPr>
                <w:noProof/>
                <w:webHidden/>
                <w:sz w:val="24"/>
                <w:szCs w:val="24"/>
              </w:rPr>
              <w:fldChar w:fldCharType="end"/>
            </w:r>
          </w:hyperlink>
        </w:p>
        <w:p w14:paraId="6386DB9A" w14:textId="6C8EA990" w:rsidR="00904A39" w:rsidRPr="00904A39" w:rsidRDefault="000D7EAF">
          <w:pPr>
            <w:pStyle w:val="TOC2"/>
            <w:rPr>
              <w:rFonts w:eastAsiaTheme="minorEastAsia" w:cstheme="minorBidi"/>
              <w:smallCaps w:val="0"/>
              <w:noProof/>
              <w:sz w:val="24"/>
              <w:szCs w:val="24"/>
            </w:rPr>
          </w:pPr>
          <w:hyperlink w:anchor="_Toc138421364" w:history="1">
            <w:r w:rsidR="00904A39" w:rsidRPr="00904A39">
              <w:rPr>
                <w:rStyle w:val="Hyperlink"/>
                <w:noProof/>
                <w:sz w:val="24"/>
                <w:szCs w:val="24"/>
              </w:rPr>
              <w:t>Administrative Cost Limits</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_Toc138421364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11</w:t>
            </w:r>
            <w:r w:rsidR="00904A39" w:rsidRPr="00904A39">
              <w:rPr>
                <w:noProof/>
                <w:webHidden/>
                <w:sz w:val="24"/>
                <w:szCs w:val="24"/>
              </w:rPr>
              <w:fldChar w:fldCharType="end"/>
            </w:r>
          </w:hyperlink>
        </w:p>
        <w:p w14:paraId="47A37DFC" w14:textId="6290DB9E" w:rsidR="00904A39" w:rsidRPr="00904A39" w:rsidRDefault="000D7EAF">
          <w:pPr>
            <w:pStyle w:val="TOC2"/>
            <w:rPr>
              <w:rFonts w:eastAsiaTheme="minorEastAsia" w:cstheme="minorBidi"/>
              <w:smallCaps w:val="0"/>
              <w:noProof/>
              <w:sz w:val="24"/>
              <w:szCs w:val="24"/>
            </w:rPr>
          </w:pPr>
          <w:hyperlink w:anchor="_Toc138421365" w:history="1">
            <w:r w:rsidR="00904A39" w:rsidRPr="00904A39">
              <w:rPr>
                <w:rStyle w:val="Hyperlink"/>
                <w:noProof/>
                <w:sz w:val="24"/>
                <w:szCs w:val="24"/>
              </w:rPr>
              <w:t>Allowable Use of Funds</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_Toc138421365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11</w:t>
            </w:r>
            <w:r w:rsidR="00904A39" w:rsidRPr="00904A39">
              <w:rPr>
                <w:noProof/>
                <w:webHidden/>
                <w:sz w:val="24"/>
                <w:szCs w:val="24"/>
              </w:rPr>
              <w:fldChar w:fldCharType="end"/>
            </w:r>
          </w:hyperlink>
        </w:p>
        <w:p w14:paraId="6624FA9F" w14:textId="77C901FD" w:rsidR="00904A39" w:rsidRPr="00904A39" w:rsidRDefault="000D7EAF">
          <w:pPr>
            <w:pStyle w:val="TOC2"/>
            <w:rPr>
              <w:rFonts w:eastAsiaTheme="minorEastAsia" w:cstheme="minorBidi"/>
              <w:smallCaps w:val="0"/>
              <w:noProof/>
              <w:sz w:val="24"/>
              <w:szCs w:val="24"/>
            </w:rPr>
          </w:pPr>
          <w:hyperlink w:anchor="_Toc138421366" w:history="1">
            <w:r w:rsidR="00904A39" w:rsidRPr="00904A39">
              <w:rPr>
                <w:rStyle w:val="Hyperlink"/>
                <w:noProof/>
                <w:sz w:val="24"/>
                <w:szCs w:val="24"/>
              </w:rPr>
              <w:t>Cost Sharing</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_Toc138421366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11</w:t>
            </w:r>
            <w:r w:rsidR="00904A39" w:rsidRPr="00904A39">
              <w:rPr>
                <w:noProof/>
                <w:webHidden/>
                <w:sz w:val="24"/>
                <w:szCs w:val="24"/>
              </w:rPr>
              <w:fldChar w:fldCharType="end"/>
            </w:r>
          </w:hyperlink>
        </w:p>
        <w:p w14:paraId="33AF89F1" w14:textId="054C9DD4" w:rsidR="00904A39" w:rsidRPr="00904A39" w:rsidRDefault="000D7EAF">
          <w:pPr>
            <w:pStyle w:val="TOC2"/>
            <w:rPr>
              <w:rFonts w:eastAsiaTheme="minorEastAsia" w:cstheme="minorBidi"/>
              <w:smallCaps w:val="0"/>
              <w:noProof/>
              <w:sz w:val="24"/>
              <w:szCs w:val="24"/>
            </w:rPr>
          </w:pPr>
          <w:hyperlink w:anchor="_Toc138421367" w:history="1">
            <w:r w:rsidR="00904A39" w:rsidRPr="00904A39">
              <w:rPr>
                <w:rStyle w:val="Hyperlink"/>
                <w:noProof/>
                <w:sz w:val="24"/>
                <w:szCs w:val="24"/>
              </w:rPr>
              <w:t>Advance Payment</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_Toc138421367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11</w:t>
            </w:r>
            <w:r w:rsidR="00904A39" w:rsidRPr="00904A39">
              <w:rPr>
                <w:noProof/>
                <w:webHidden/>
                <w:sz w:val="24"/>
                <w:szCs w:val="24"/>
              </w:rPr>
              <w:fldChar w:fldCharType="end"/>
            </w:r>
          </w:hyperlink>
        </w:p>
        <w:p w14:paraId="704BB6C4" w14:textId="34FB2F3D" w:rsidR="00904A39" w:rsidRPr="00904A39" w:rsidRDefault="000D7EAF">
          <w:pPr>
            <w:pStyle w:val="TOC2"/>
            <w:rPr>
              <w:rFonts w:eastAsiaTheme="minorEastAsia" w:cstheme="minorBidi"/>
              <w:smallCaps w:val="0"/>
              <w:noProof/>
              <w:sz w:val="24"/>
              <w:szCs w:val="24"/>
            </w:rPr>
          </w:pPr>
          <w:hyperlink w:anchor="_Toc138421368" w:history="1">
            <w:r w:rsidR="00904A39" w:rsidRPr="00904A39">
              <w:rPr>
                <w:rStyle w:val="Hyperlink"/>
                <w:noProof/>
                <w:sz w:val="24"/>
                <w:szCs w:val="24"/>
              </w:rPr>
              <w:t>Travel Reimbursements</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_Toc138421368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12</w:t>
            </w:r>
            <w:r w:rsidR="00904A39" w:rsidRPr="00904A39">
              <w:rPr>
                <w:noProof/>
                <w:webHidden/>
                <w:sz w:val="24"/>
                <w:szCs w:val="24"/>
              </w:rPr>
              <w:fldChar w:fldCharType="end"/>
            </w:r>
          </w:hyperlink>
        </w:p>
        <w:p w14:paraId="23AF83B4" w14:textId="4C6AC680" w:rsidR="00904A39" w:rsidRPr="00904A39" w:rsidRDefault="000D7EAF">
          <w:pPr>
            <w:pStyle w:val="TOC2"/>
            <w:rPr>
              <w:rFonts w:eastAsiaTheme="minorEastAsia" w:cstheme="minorBidi"/>
              <w:smallCaps w:val="0"/>
              <w:noProof/>
              <w:sz w:val="24"/>
              <w:szCs w:val="24"/>
            </w:rPr>
          </w:pPr>
          <w:hyperlink w:anchor="_Toc138421369" w:history="1">
            <w:r w:rsidR="00904A39" w:rsidRPr="00904A39">
              <w:rPr>
                <w:rStyle w:val="Hyperlink"/>
                <w:noProof/>
                <w:sz w:val="24"/>
                <w:szCs w:val="24"/>
              </w:rPr>
              <w:t>Subcontractor Procurement</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_Toc138421369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12</w:t>
            </w:r>
            <w:r w:rsidR="00904A39" w:rsidRPr="00904A39">
              <w:rPr>
                <w:noProof/>
                <w:webHidden/>
                <w:sz w:val="24"/>
                <w:szCs w:val="24"/>
              </w:rPr>
              <w:fldChar w:fldCharType="end"/>
            </w:r>
          </w:hyperlink>
        </w:p>
        <w:p w14:paraId="1F5C45AB" w14:textId="30E748E6" w:rsidR="00904A39" w:rsidRPr="00904A39" w:rsidRDefault="000D7EAF">
          <w:pPr>
            <w:pStyle w:val="TOC2"/>
            <w:rPr>
              <w:rFonts w:eastAsiaTheme="minorEastAsia" w:cstheme="minorBidi"/>
              <w:smallCaps w:val="0"/>
              <w:noProof/>
              <w:sz w:val="24"/>
              <w:szCs w:val="24"/>
            </w:rPr>
          </w:pPr>
          <w:hyperlink w:anchor="_Toc138421370" w:history="1">
            <w:r w:rsidR="00904A39" w:rsidRPr="00904A39">
              <w:rPr>
                <w:rStyle w:val="Hyperlink"/>
                <w:noProof/>
                <w:sz w:val="24"/>
                <w:szCs w:val="24"/>
              </w:rPr>
              <w:t>Registration with the System for Award Management</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_Toc138421370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12</w:t>
            </w:r>
            <w:r w:rsidR="00904A39" w:rsidRPr="00904A39">
              <w:rPr>
                <w:noProof/>
                <w:webHidden/>
                <w:sz w:val="24"/>
                <w:szCs w:val="24"/>
              </w:rPr>
              <w:fldChar w:fldCharType="end"/>
            </w:r>
          </w:hyperlink>
        </w:p>
        <w:p w14:paraId="31E96A38" w14:textId="6BA81D5B" w:rsidR="00904A39" w:rsidRPr="00904A39" w:rsidRDefault="000D7EAF">
          <w:pPr>
            <w:pStyle w:val="TOC1"/>
            <w:rPr>
              <w:rFonts w:eastAsiaTheme="minorEastAsia" w:cstheme="minorBidi"/>
              <w:b w:val="0"/>
              <w:bCs w:val="0"/>
              <w:caps w:val="0"/>
              <w:noProof/>
              <w:sz w:val="24"/>
              <w:szCs w:val="24"/>
            </w:rPr>
          </w:pPr>
          <w:hyperlink w:anchor="_Toc138421371" w:history="1">
            <w:r w:rsidR="00904A39" w:rsidRPr="00904A39">
              <w:rPr>
                <w:rStyle w:val="Hyperlink"/>
                <w:noProof/>
                <w:sz w:val="24"/>
                <w:szCs w:val="24"/>
              </w:rPr>
              <w:t>V. Application Package Requirements and Submission</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_Toc138421371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12</w:t>
            </w:r>
            <w:r w:rsidR="00904A39" w:rsidRPr="00904A39">
              <w:rPr>
                <w:noProof/>
                <w:webHidden/>
                <w:sz w:val="24"/>
                <w:szCs w:val="24"/>
              </w:rPr>
              <w:fldChar w:fldCharType="end"/>
            </w:r>
          </w:hyperlink>
        </w:p>
        <w:p w14:paraId="629CA98D" w14:textId="2B3D2FC1" w:rsidR="00904A39" w:rsidRPr="00904A39" w:rsidRDefault="000D7EAF">
          <w:pPr>
            <w:pStyle w:val="TOC2"/>
            <w:rPr>
              <w:rFonts w:eastAsiaTheme="minorEastAsia" w:cstheme="minorBidi"/>
              <w:smallCaps w:val="0"/>
              <w:noProof/>
              <w:sz w:val="24"/>
              <w:szCs w:val="24"/>
            </w:rPr>
          </w:pPr>
          <w:hyperlink w:anchor="_Toc138421372" w:history="1">
            <w:r w:rsidR="00904A39" w:rsidRPr="00904A39">
              <w:rPr>
                <w:rStyle w:val="Hyperlink"/>
                <w:noProof/>
                <w:sz w:val="24"/>
                <w:szCs w:val="24"/>
              </w:rPr>
              <w:t>Data and Supporting Evidence</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_Toc138421372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13</w:t>
            </w:r>
            <w:r w:rsidR="00904A39" w:rsidRPr="00904A39">
              <w:rPr>
                <w:noProof/>
                <w:webHidden/>
                <w:sz w:val="24"/>
                <w:szCs w:val="24"/>
              </w:rPr>
              <w:fldChar w:fldCharType="end"/>
            </w:r>
          </w:hyperlink>
        </w:p>
        <w:p w14:paraId="2F2183CE" w14:textId="432F43E9" w:rsidR="00904A39" w:rsidRPr="00904A39" w:rsidRDefault="000D7EAF">
          <w:pPr>
            <w:pStyle w:val="TOC2"/>
            <w:rPr>
              <w:rFonts w:eastAsiaTheme="minorEastAsia" w:cstheme="minorBidi"/>
              <w:smallCaps w:val="0"/>
              <w:noProof/>
              <w:sz w:val="24"/>
              <w:szCs w:val="24"/>
            </w:rPr>
          </w:pPr>
          <w:hyperlink w:anchor="_Toc138421373" w:history="1">
            <w:r w:rsidR="00904A39" w:rsidRPr="00904A39">
              <w:rPr>
                <w:rStyle w:val="Hyperlink"/>
                <w:noProof/>
                <w:sz w:val="24"/>
                <w:szCs w:val="24"/>
              </w:rPr>
              <w:t>Cover/Signature Page</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_Toc138421373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13</w:t>
            </w:r>
            <w:r w:rsidR="00904A39" w:rsidRPr="00904A39">
              <w:rPr>
                <w:noProof/>
                <w:webHidden/>
                <w:sz w:val="24"/>
                <w:szCs w:val="24"/>
              </w:rPr>
              <w:fldChar w:fldCharType="end"/>
            </w:r>
          </w:hyperlink>
        </w:p>
        <w:p w14:paraId="33CA39CC" w14:textId="3AFFF406" w:rsidR="00904A39" w:rsidRPr="00904A39" w:rsidRDefault="000D7EAF">
          <w:pPr>
            <w:pStyle w:val="TOC2"/>
            <w:rPr>
              <w:rFonts w:eastAsiaTheme="minorEastAsia" w:cstheme="minorBidi"/>
              <w:smallCaps w:val="0"/>
              <w:noProof/>
              <w:sz w:val="24"/>
              <w:szCs w:val="24"/>
            </w:rPr>
          </w:pPr>
          <w:hyperlink w:anchor="_Toc138421374" w:history="1">
            <w:r w:rsidR="00904A39" w:rsidRPr="00904A39">
              <w:rPr>
                <w:rStyle w:val="Hyperlink"/>
                <w:noProof/>
                <w:sz w:val="24"/>
                <w:szCs w:val="24"/>
              </w:rPr>
              <w:t>Required Exhibits</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_Toc138421374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13</w:t>
            </w:r>
            <w:r w:rsidR="00904A39" w:rsidRPr="00904A39">
              <w:rPr>
                <w:noProof/>
                <w:webHidden/>
                <w:sz w:val="24"/>
                <w:szCs w:val="24"/>
              </w:rPr>
              <w:fldChar w:fldCharType="end"/>
            </w:r>
          </w:hyperlink>
        </w:p>
        <w:p w14:paraId="70181748" w14:textId="1C01B83B" w:rsidR="00904A39" w:rsidRPr="00904A39" w:rsidRDefault="000D7EAF">
          <w:pPr>
            <w:pStyle w:val="TOC2"/>
            <w:rPr>
              <w:rFonts w:eastAsiaTheme="minorEastAsia" w:cstheme="minorBidi"/>
              <w:smallCaps w:val="0"/>
              <w:noProof/>
              <w:sz w:val="24"/>
              <w:szCs w:val="24"/>
            </w:rPr>
          </w:pPr>
          <w:hyperlink w:anchor="_Toc138421375" w:history="1">
            <w:r w:rsidR="00904A39" w:rsidRPr="00904A39">
              <w:rPr>
                <w:rStyle w:val="Hyperlink"/>
                <w:noProof/>
                <w:sz w:val="24"/>
                <w:szCs w:val="24"/>
              </w:rPr>
              <w:t>Exhibit A: Project Narrative</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_Toc138421375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13</w:t>
            </w:r>
            <w:r w:rsidR="00904A39" w:rsidRPr="00904A39">
              <w:rPr>
                <w:noProof/>
                <w:webHidden/>
                <w:sz w:val="24"/>
                <w:szCs w:val="24"/>
              </w:rPr>
              <w:fldChar w:fldCharType="end"/>
            </w:r>
          </w:hyperlink>
        </w:p>
        <w:p w14:paraId="67420CA1" w14:textId="530764B9" w:rsidR="00904A39" w:rsidRPr="00904A39" w:rsidRDefault="000D7EAF">
          <w:pPr>
            <w:pStyle w:val="TOC2"/>
            <w:rPr>
              <w:rFonts w:eastAsiaTheme="minorEastAsia" w:cstheme="minorBidi"/>
              <w:smallCaps w:val="0"/>
              <w:noProof/>
              <w:sz w:val="24"/>
              <w:szCs w:val="24"/>
            </w:rPr>
          </w:pPr>
          <w:hyperlink w:anchor="_Toc138421376" w:history="1">
            <w:r w:rsidR="00904A39" w:rsidRPr="00904A39">
              <w:rPr>
                <w:rStyle w:val="Hyperlink"/>
                <w:noProof/>
                <w:sz w:val="24"/>
                <w:szCs w:val="24"/>
              </w:rPr>
              <w:t>Tribal Funding Opportunity Design:</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_Toc138421376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13</w:t>
            </w:r>
            <w:r w:rsidR="00904A39" w:rsidRPr="00904A39">
              <w:rPr>
                <w:noProof/>
                <w:webHidden/>
                <w:sz w:val="24"/>
                <w:szCs w:val="24"/>
              </w:rPr>
              <w:fldChar w:fldCharType="end"/>
            </w:r>
          </w:hyperlink>
        </w:p>
        <w:p w14:paraId="6BEB76D8" w14:textId="57D59F98" w:rsidR="00904A39" w:rsidRPr="00904A39" w:rsidRDefault="000D7EAF">
          <w:pPr>
            <w:pStyle w:val="TOC2"/>
            <w:rPr>
              <w:rFonts w:eastAsiaTheme="minorEastAsia" w:cstheme="minorBidi"/>
              <w:smallCaps w:val="0"/>
              <w:noProof/>
              <w:sz w:val="24"/>
              <w:szCs w:val="24"/>
            </w:rPr>
          </w:pPr>
          <w:hyperlink w:anchor="_Toc138421377" w:history="1">
            <w:r w:rsidR="00904A39" w:rsidRPr="00904A39">
              <w:rPr>
                <w:rStyle w:val="Hyperlink"/>
                <w:noProof/>
                <w:sz w:val="24"/>
                <w:szCs w:val="24"/>
              </w:rPr>
              <w:t>Applicant Capacity:</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_Toc138421377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14</w:t>
            </w:r>
            <w:r w:rsidR="00904A39" w:rsidRPr="00904A39">
              <w:rPr>
                <w:noProof/>
                <w:webHidden/>
                <w:sz w:val="24"/>
                <w:szCs w:val="24"/>
              </w:rPr>
              <w:fldChar w:fldCharType="end"/>
            </w:r>
          </w:hyperlink>
        </w:p>
        <w:p w14:paraId="433B2E0F" w14:textId="3486DAD5" w:rsidR="00904A39" w:rsidRPr="00904A39" w:rsidRDefault="000D7EAF">
          <w:pPr>
            <w:pStyle w:val="TOC2"/>
            <w:rPr>
              <w:rFonts w:eastAsiaTheme="minorEastAsia" w:cstheme="minorBidi"/>
              <w:smallCaps w:val="0"/>
              <w:noProof/>
              <w:sz w:val="24"/>
              <w:szCs w:val="24"/>
            </w:rPr>
          </w:pPr>
          <w:hyperlink w:anchor="_Toc138421378" w:history="1">
            <w:r w:rsidR="00904A39" w:rsidRPr="00904A39">
              <w:rPr>
                <w:rStyle w:val="Hyperlink"/>
                <w:noProof/>
                <w:sz w:val="24"/>
                <w:szCs w:val="24"/>
              </w:rPr>
              <w:t>Community Outreach and Engagement:</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_Toc138421378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14</w:t>
            </w:r>
            <w:r w:rsidR="00904A39" w:rsidRPr="00904A39">
              <w:rPr>
                <w:noProof/>
                <w:webHidden/>
                <w:sz w:val="24"/>
                <w:szCs w:val="24"/>
              </w:rPr>
              <w:fldChar w:fldCharType="end"/>
            </w:r>
          </w:hyperlink>
        </w:p>
        <w:p w14:paraId="5062DD60" w14:textId="7F926D9A" w:rsidR="00904A39" w:rsidRPr="00904A39" w:rsidRDefault="000D7EAF">
          <w:pPr>
            <w:pStyle w:val="TOC2"/>
            <w:rPr>
              <w:rFonts w:eastAsiaTheme="minorEastAsia" w:cstheme="minorBidi"/>
              <w:smallCaps w:val="0"/>
              <w:noProof/>
              <w:sz w:val="24"/>
              <w:szCs w:val="24"/>
            </w:rPr>
          </w:pPr>
          <w:hyperlink w:anchor="_Toc138421379" w:history="1">
            <w:r w:rsidR="00904A39" w:rsidRPr="00904A39">
              <w:rPr>
                <w:rStyle w:val="Hyperlink"/>
                <w:noProof/>
                <w:sz w:val="24"/>
                <w:szCs w:val="24"/>
              </w:rPr>
              <w:t>Exhibit B: Budget Summary</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_Toc138421379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14</w:t>
            </w:r>
            <w:r w:rsidR="00904A39" w:rsidRPr="00904A39">
              <w:rPr>
                <w:noProof/>
                <w:webHidden/>
                <w:sz w:val="24"/>
                <w:szCs w:val="24"/>
              </w:rPr>
              <w:fldChar w:fldCharType="end"/>
            </w:r>
          </w:hyperlink>
        </w:p>
        <w:p w14:paraId="7BD3833D" w14:textId="36036EDA" w:rsidR="00904A39" w:rsidRPr="00904A39" w:rsidRDefault="000D7EAF">
          <w:pPr>
            <w:pStyle w:val="TOC2"/>
            <w:rPr>
              <w:rFonts w:eastAsiaTheme="minorEastAsia" w:cstheme="minorBidi"/>
              <w:smallCaps w:val="0"/>
              <w:noProof/>
              <w:sz w:val="24"/>
              <w:szCs w:val="24"/>
            </w:rPr>
          </w:pPr>
          <w:hyperlink w:anchor="_Toc138421380" w:history="1">
            <w:r w:rsidR="00904A39" w:rsidRPr="00904A39">
              <w:rPr>
                <w:rStyle w:val="Hyperlink"/>
                <w:noProof/>
                <w:sz w:val="24"/>
                <w:szCs w:val="24"/>
              </w:rPr>
              <w:t>Exhibit B2: Budget Narrative</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_Toc138421380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15</w:t>
            </w:r>
            <w:r w:rsidR="00904A39" w:rsidRPr="00904A39">
              <w:rPr>
                <w:noProof/>
                <w:webHidden/>
                <w:sz w:val="24"/>
                <w:szCs w:val="24"/>
              </w:rPr>
              <w:fldChar w:fldCharType="end"/>
            </w:r>
          </w:hyperlink>
        </w:p>
        <w:p w14:paraId="7C5EB36B" w14:textId="6EA57724" w:rsidR="00904A39" w:rsidRPr="00904A39" w:rsidRDefault="000D7EAF">
          <w:pPr>
            <w:pStyle w:val="TOC2"/>
            <w:rPr>
              <w:rFonts w:eastAsiaTheme="minorEastAsia" w:cstheme="minorBidi"/>
              <w:smallCaps w:val="0"/>
              <w:noProof/>
              <w:sz w:val="24"/>
              <w:szCs w:val="24"/>
            </w:rPr>
          </w:pPr>
          <w:hyperlink w:anchor="_Toc138421381" w:history="1">
            <w:r w:rsidR="00904A39" w:rsidRPr="00904A39">
              <w:rPr>
                <w:rStyle w:val="Hyperlink"/>
                <w:noProof/>
                <w:sz w:val="24"/>
                <w:szCs w:val="24"/>
              </w:rPr>
              <w:t>Exhibit B3: Advanced Payment Budget</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_Toc138421381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15</w:t>
            </w:r>
            <w:r w:rsidR="00904A39" w:rsidRPr="00904A39">
              <w:rPr>
                <w:noProof/>
                <w:webHidden/>
                <w:sz w:val="24"/>
                <w:szCs w:val="24"/>
              </w:rPr>
              <w:fldChar w:fldCharType="end"/>
            </w:r>
          </w:hyperlink>
        </w:p>
        <w:p w14:paraId="5815FE3D" w14:textId="05775009" w:rsidR="00904A39" w:rsidRPr="00904A39" w:rsidRDefault="000D7EAF">
          <w:pPr>
            <w:pStyle w:val="TOC2"/>
            <w:rPr>
              <w:rFonts w:eastAsiaTheme="minorEastAsia" w:cstheme="minorBidi"/>
              <w:smallCaps w:val="0"/>
              <w:noProof/>
              <w:sz w:val="24"/>
              <w:szCs w:val="24"/>
            </w:rPr>
          </w:pPr>
          <w:hyperlink w:anchor="_Toc138421382" w:history="1">
            <w:r w:rsidR="00904A39" w:rsidRPr="00904A39">
              <w:rPr>
                <w:rStyle w:val="Hyperlink"/>
                <w:noProof/>
                <w:sz w:val="24"/>
                <w:szCs w:val="24"/>
              </w:rPr>
              <w:t>Exhibit C: Project Work Plan</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_Toc138421382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15</w:t>
            </w:r>
            <w:r w:rsidR="00904A39" w:rsidRPr="00904A39">
              <w:rPr>
                <w:noProof/>
                <w:webHidden/>
                <w:sz w:val="24"/>
                <w:szCs w:val="24"/>
              </w:rPr>
              <w:fldChar w:fldCharType="end"/>
            </w:r>
          </w:hyperlink>
        </w:p>
        <w:p w14:paraId="5EC7596D" w14:textId="226B3137" w:rsidR="00904A39" w:rsidRPr="00904A39" w:rsidRDefault="000D7EAF">
          <w:pPr>
            <w:pStyle w:val="TOC2"/>
            <w:rPr>
              <w:rFonts w:eastAsiaTheme="minorEastAsia" w:cstheme="minorBidi"/>
              <w:smallCaps w:val="0"/>
              <w:noProof/>
              <w:sz w:val="24"/>
              <w:szCs w:val="24"/>
            </w:rPr>
          </w:pPr>
          <w:hyperlink w:anchor="_Toc138421383" w:history="1">
            <w:r w:rsidR="00904A39" w:rsidRPr="00904A39">
              <w:rPr>
                <w:rStyle w:val="Hyperlink"/>
                <w:noProof/>
                <w:sz w:val="24"/>
                <w:szCs w:val="24"/>
              </w:rPr>
              <w:t>Required Appendices</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_Toc138421383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15</w:t>
            </w:r>
            <w:r w:rsidR="00904A39" w:rsidRPr="00904A39">
              <w:rPr>
                <w:noProof/>
                <w:webHidden/>
                <w:sz w:val="24"/>
                <w:szCs w:val="24"/>
              </w:rPr>
              <w:fldChar w:fldCharType="end"/>
            </w:r>
          </w:hyperlink>
        </w:p>
        <w:p w14:paraId="20BEA0B0" w14:textId="2CF5D7BC" w:rsidR="00904A39" w:rsidRPr="00904A39" w:rsidRDefault="000D7EAF">
          <w:pPr>
            <w:pStyle w:val="TOC2"/>
            <w:rPr>
              <w:rFonts w:eastAsiaTheme="minorEastAsia" w:cstheme="minorBidi"/>
              <w:smallCaps w:val="0"/>
              <w:noProof/>
              <w:sz w:val="24"/>
              <w:szCs w:val="24"/>
            </w:rPr>
          </w:pPr>
          <w:hyperlink w:anchor="_Toc138421384" w:history="1">
            <w:r w:rsidR="00904A39" w:rsidRPr="00904A39">
              <w:rPr>
                <w:rStyle w:val="Hyperlink"/>
                <w:noProof/>
                <w:sz w:val="24"/>
                <w:szCs w:val="24"/>
              </w:rPr>
              <w:t>Intermediary Resume</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_Toc138421384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15</w:t>
            </w:r>
            <w:r w:rsidR="00904A39" w:rsidRPr="00904A39">
              <w:rPr>
                <w:noProof/>
                <w:webHidden/>
                <w:sz w:val="24"/>
                <w:szCs w:val="24"/>
              </w:rPr>
              <w:fldChar w:fldCharType="end"/>
            </w:r>
          </w:hyperlink>
        </w:p>
        <w:p w14:paraId="4C273D9A" w14:textId="380C33AA" w:rsidR="00904A39" w:rsidRPr="00904A39" w:rsidRDefault="000D7EAF">
          <w:pPr>
            <w:pStyle w:val="TOC2"/>
            <w:rPr>
              <w:rFonts w:eastAsiaTheme="minorEastAsia" w:cstheme="minorBidi"/>
              <w:smallCaps w:val="0"/>
              <w:noProof/>
              <w:sz w:val="24"/>
              <w:szCs w:val="24"/>
            </w:rPr>
          </w:pPr>
          <w:hyperlink w:anchor="_Toc138421385" w:history="1">
            <w:r w:rsidR="00904A39" w:rsidRPr="00904A39">
              <w:rPr>
                <w:rStyle w:val="Hyperlink"/>
                <w:noProof/>
                <w:sz w:val="24"/>
                <w:szCs w:val="24"/>
              </w:rPr>
              <w:t>Reference List of Tribes (if applicable)</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_Toc138421385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15</w:t>
            </w:r>
            <w:r w:rsidR="00904A39" w:rsidRPr="00904A39">
              <w:rPr>
                <w:noProof/>
                <w:webHidden/>
                <w:sz w:val="24"/>
                <w:szCs w:val="24"/>
              </w:rPr>
              <w:fldChar w:fldCharType="end"/>
            </w:r>
          </w:hyperlink>
        </w:p>
        <w:p w14:paraId="18732998" w14:textId="20E80ED3" w:rsidR="00904A39" w:rsidRPr="00904A39" w:rsidRDefault="000D7EAF">
          <w:pPr>
            <w:pStyle w:val="TOC2"/>
            <w:rPr>
              <w:rFonts w:eastAsiaTheme="minorEastAsia" w:cstheme="minorBidi"/>
              <w:smallCaps w:val="0"/>
              <w:noProof/>
              <w:sz w:val="24"/>
              <w:szCs w:val="24"/>
            </w:rPr>
          </w:pPr>
          <w:hyperlink w:anchor="_Toc138421386" w:history="1">
            <w:r w:rsidR="00904A39" w:rsidRPr="00904A39">
              <w:rPr>
                <w:rStyle w:val="Hyperlink"/>
                <w:noProof/>
                <w:sz w:val="24"/>
                <w:szCs w:val="24"/>
              </w:rPr>
              <w:t>Memorandum of Understanding (if applicable)</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_Toc138421386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16</w:t>
            </w:r>
            <w:r w:rsidR="00904A39" w:rsidRPr="00904A39">
              <w:rPr>
                <w:noProof/>
                <w:webHidden/>
                <w:sz w:val="24"/>
                <w:szCs w:val="24"/>
              </w:rPr>
              <w:fldChar w:fldCharType="end"/>
            </w:r>
          </w:hyperlink>
        </w:p>
        <w:p w14:paraId="150F6E3C" w14:textId="64B4D277" w:rsidR="00904A39" w:rsidRPr="00904A39" w:rsidRDefault="000D7EAF">
          <w:pPr>
            <w:pStyle w:val="TOC2"/>
            <w:rPr>
              <w:rFonts w:eastAsiaTheme="minorEastAsia" w:cstheme="minorBidi"/>
              <w:smallCaps w:val="0"/>
              <w:noProof/>
              <w:sz w:val="24"/>
              <w:szCs w:val="24"/>
            </w:rPr>
          </w:pPr>
          <w:hyperlink w:anchor="_Toc138421387" w:history="1">
            <w:r w:rsidR="00904A39" w:rsidRPr="00904A39">
              <w:rPr>
                <w:rStyle w:val="Hyperlink"/>
                <w:noProof/>
                <w:sz w:val="24"/>
                <w:szCs w:val="24"/>
              </w:rPr>
              <w:t>Advance Pay Statement of Need (if applicable)</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_Toc138421387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16</w:t>
            </w:r>
            <w:r w:rsidR="00904A39" w:rsidRPr="00904A39">
              <w:rPr>
                <w:noProof/>
                <w:webHidden/>
                <w:sz w:val="24"/>
                <w:szCs w:val="24"/>
              </w:rPr>
              <w:fldChar w:fldCharType="end"/>
            </w:r>
          </w:hyperlink>
        </w:p>
        <w:p w14:paraId="0C04A840" w14:textId="05E71AF8" w:rsidR="00904A39" w:rsidRPr="00904A39" w:rsidRDefault="000D7EAF">
          <w:pPr>
            <w:pStyle w:val="TOC2"/>
            <w:rPr>
              <w:rFonts w:eastAsiaTheme="minorEastAsia" w:cstheme="minorBidi"/>
              <w:smallCaps w:val="0"/>
              <w:noProof/>
              <w:sz w:val="24"/>
              <w:szCs w:val="24"/>
            </w:rPr>
          </w:pPr>
          <w:hyperlink w:anchor="_Toc138421388" w:history="1">
            <w:r w:rsidR="00904A39" w:rsidRPr="00904A39">
              <w:rPr>
                <w:rStyle w:val="Hyperlink"/>
                <w:noProof/>
                <w:sz w:val="24"/>
                <w:szCs w:val="24"/>
              </w:rPr>
              <w:t>Project Expenditure Timeline for Advance Pay (if applicable)</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_Toc138421388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16</w:t>
            </w:r>
            <w:r w:rsidR="00904A39" w:rsidRPr="00904A39">
              <w:rPr>
                <w:noProof/>
                <w:webHidden/>
                <w:sz w:val="24"/>
                <w:szCs w:val="24"/>
              </w:rPr>
              <w:fldChar w:fldCharType="end"/>
            </w:r>
          </w:hyperlink>
        </w:p>
        <w:p w14:paraId="29B7586C" w14:textId="1A61B5DF" w:rsidR="00904A39" w:rsidRPr="00904A39" w:rsidRDefault="000D7EAF">
          <w:pPr>
            <w:pStyle w:val="TOC1"/>
            <w:rPr>
              <w:rFonts w:eastAsiaTheme="minorEastAsia" w:cstheme="minorBidi"/>
              <w:b w:val="0"/>
              <w:bCs w:val="0"/>
              <w:caps w:val="0"/>
              <w:noProof/>
              <w:sz w:val="24"/>
              <w:szCs w:val="24"/>
            </w:rPr>
          </w:pPr>
          <w:hyperlink w:anchor="_Toc138421389" w:history="1">
            <w:r w:rsidR="00904A39" w:rsidRPr="00904A39">
              <w:rPr>
                <w:rStyle w:val="Hyperlink"/>
                <w:noProof/>
                <w:sz w:val="24"/>
                <w:szCs w:val="24"/>
              </w:rPr>
              <w:t>VI. Submission</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_Toc138421389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16</w:t>
            </w:r>
            <w:r w:rsidR="00904A39" w:rsidRPr="00904A39">
              <w:rPr>
                <w:noProof/>
                <w:webHidden/>
                <w:sz w:val="24"/>
                <w:szCs w:val="24"/>
              </w:rPr>
              <w:fldChar w:fldCharType="end"/>
            </w:r>
          </w:hyperlink>
        </w:p>
        <w:p w14:paraId="79C7F169" w14:textId="77637433" w:rsidR="00904A39" w:rsidRPr="00904A39" w:rsidRDefault="000D7EAF">
          <w:pPr>
            <w:pStyle w:val="TOC2"/>
            <w:rPr>
              <w:rFonts w:eastAsiaTheme="minorEastAsia" w:cstheme="minorBidi"/>
              <w:smallCaps w:val="0"/>
              <w:noProof/>
              <w:sz w:val="24"/>
              <w:szCs w:val="24"/>
            </w:rPr>
          </w:pPr>
          <w:hyperlink w:anchor="_Toc138421390" w:history="1">
            <w:r w:rsidR="00904A39" w:rsidRPr="00904A39">
              <w:rPr>
                <w:rStyle w:val="Hyperlink"/>
                <w:noProof/>
                <w:sz w:val="24"/>
                <w:szCs w:val="24"/>
              </w:rPr>
              <w:t>Application Submission</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_Toc138421390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16</w:t>
            </w:r>
            <w:r w:rsidR="00904A39" w:rsidRPr="00904A39">
              <w:rPr>
                <w:noProof/>
                <w:webHidden/>
                <w:sz w:val="24"/>
                <w:szCs w:val="24"/>
              </w:rPr>
              <w:fldChar w:fldCharType="end"/>
            </w:r>
          </w:hyperlink>
        </w:p>
        <w:p w14:paraId="0685429B" w14:textId="277AAC32" w:rsidR="00904A39" w:rsidRPr="00904A39" w:rsidRDefault="000D7EAF">
          <w:pPr>
            <w:pStyle w:val="TOC2"/>
            <w:rPr>
              <w:rFonts w:eastAsiaTheme="minorEastAsia" w:cstheme="minorBidi"/>
              <w:smallCaps w:val="0"/>
              <w:noProof/>
              <w:sz w:val="24"/>
              <w:szCs w:val="24"/>
            </w:rPr>
          </w:pPr>
          <w:hyperlink w:anchor="_Toc138421391" w:history="1">
            <w:r w:rsidR="00904A39" w:rsidRPr="00904A39">
              <w:rPr>
                <w:rStyle w:val="Hyperlink"/>
                <w:noProof/>
                <w:sz w:val="24"/>
                <w:szCs w:val="24"/>
              </w:rPr>
              <w:t>Dates and Deadline</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_Toc138421391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16</w:t>
            </w:r>
            <w:r w:rsidR="00904A39" w:rsidRPr="00904A39">
              <w:rPr>
                <w:noProof/>
                <w:webHidden/>
                <w:sz w:val="24"/>
                <w:szCs w:val="24"/>
              </w:rPr>
              <w:fldChar w:fldCharType="end"/>
            </w:r>
          </w:hyperlink>
        </w:p>
        <w:p w14:paraId="4158F8B8" w14:textId="0B0698EC" w:rsidR="00904A39" w:rsidRPr="00904A39" w:rsidRDefault="000D7EAF">
          <w:pPr>
            <w:pStyle w:val="TOC2"/>
            <w:rPr>
              <w:rFonts w:eastAsiaTheme="minorEastAsia" w:cstheme="minorBidi"/>
              <w:smallCaps w:val="0"/>
              <w:noProof/>
              <w:sz w:val="24"/>
              <w:szCs w:val="24"/>
            </w:rPr>
          </w:pPr>
          <w:hyperlink w:anchor="_Toc138421392" w:history="1">
            <w:r w:rsidR="00904A39" w:rsidRPr="00904A39">
              <w:rPr>
                <w:rStyle w:val="Hyperlink"/>
                <w:noProof/>
                <w:sz w:val="24"/>
                <w:szCs w:val="24"/>
              </w:rPr>
              <w:t>Notice of Intent</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_Toc138421392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17</w:t>
            </w:r>
            <w:r w:rsidR="00904A39" w:rsidRPr="00904A39">
              <w:rPr>
                <w:noProof/>
                <w:webHidden/>
                <w:sz w:val="24"/>
                <w:szCs w:val="24"/>
              </w:rPr>
              <w:fldChar w:fldCharType="end"/>
            </w:r>
          </w:hyperlink>
        </w:p>
        <w:p w14:paraId="0D4A7E78" w14:textId="69CC4FE6" w:rsidR="00904A39" w:rsidRPr="00904A39" w:rsidRDefault="000D7EAF">
          <w:pPr>
            <w:pStyle w:val="TOC2"/>
            <w:rPr>
              <w:rFonts w:eastAsiaTheme="minorEastAsia" w:cstheme="minorBidi"/>
              <w:smallCaps w:val="0"/>
              <w:noProof/>
              <w:sz w:val="24"/>
              <w:szCs w:val="24"/>
            </w:rPr>
          </w:pPr>
          <w:hyperlink w:anchor="_Toc138421393" w:history="1">
            <w:r w:rsidR="00904A39" w:rsidRPr="00904A39">
              <w:rPr>
                <w:rStyle w:val="Hyperlink"/>
                <w:noProof/>
                <w:sz w:val="24"/>
                <w:szCs w:val="24"/>
              </w:rPr>
              <w:t>Questions and Answers</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_Toc138421393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17</w:t>
            </w:r>
            <w:r w:rsidR="00904A39" w:rsidRPr="00904A39">
              <w:rPr>
                <w:noProof/>
                <w:webHidden/>
                <w:sz w:val="24"/>
                <w:szCs w:val="24"/>
              </w:rPr>
              <w:fldChar w:fldCharType="end"/>
            </w:r>
          </w:hyperlink>
        </w:p>
        <w:p w14:paraId="7DE269FA" w14:textId="4780B694" w:rsidR="00904A39" w:rsidRPr="00904A39" w:rsidRDefault="000D7EAF">
          <w:pPr>
            <w:pStyle w:val="TOC2"/>
            <w:rPr>
              <w:rFonts w:eastAsiaTheme="minorEastAsia" w:cstheme="minorBidi"/>
              <w:smallCaps w:val="0"/>
              <w:noProof/>
              <w:sz w:val="24"/>
              <w:szCs w:val="24"/>
            </w:rPr>
          </w:pPr>
          <w:hyperlink w:anchor="_Toc138421394" w:history="1">
            <w:r w:rsidR="00904A39" w:rsidRPr="00904A39">
              <w:rPr>
                <w:rStyle w:val="Hyperlink"/>
                <w:noProof/>
                <w:sz w:val="24"/>
                <w:szCs w:val="24"/>
              </w:rPr>
              <w:t>Application Technical Assistance</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_Toc138421394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17</w:t>
            </w:r>
            <w:r w:rsidR="00904A39" w:rsidRPr="00904A39">
              <w:rPr>
                <w:noProof/>
                <w:webHidden/>
                <w:sz w:val="24"/>
                <w:szCs w:val="24"/>
              </w:rPr>
              <w:fldChar w:fldCharType="end"/>
            </w:r>
          </w:hyperlink>
        </w:p>
        <w:p w14:paraId="72089859" w14:textId="114AF90D" w:rsidR="00904A39" w:rsidRPr="00904A39" w:rsidRDefault="000D7EAF">
          <w:pPr>
            <w:pStyle w:val="TOC1"/>
            <w:rPr>
              <w:rFonts w:eastAsiaTheme="minorEastAsia" w:cstheme="minorBidi"/>
              <w:b w:val="0"/>
              <w:bCs w:val="0"/>
              <w:caps w:val="0"/>
              <w:noProof/>
              <w:sz w:val="24"/>
              <w:szCs w:val="24"/>
            </w:rPr>
          </w:pPr>
          <w:hyperlink w:anchor="_Toc138421395" w:history="1">
            <w:r w:rsidR="00904A39" w:rsidRPr="00904A39">
              <w:rPr>
                <w:rStyle w:val="Hyperlink"/>
                <w:noProof/>
                <w:sz w:val="24"/>
                <w:szCs w:val="24"/>
              </w:rPr>
              <w:t>VII. Award and Contracting Process</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_Toc138421395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18</w:t>
            </w:r>
            <w:r w:rsidR="00904A39" w:rsidRPr="00904A39">
              <w:rPr>
                <w:noProof/>
                <w:webHidden/>
                <w:sz w:val="24"/>
                <w:szCs w:val="24"/>
              </w:rPr>
              <w:fldChar w:fldCharType="end"/>
            </w:r>
          </w:hyperlink>
        </w:p>
        <w:p w14:paraId="4EC98A56" w14:textId="201DEBAC" w:rsidR="00904A39" w:rsidRPr="00904A39" w:rsidRDefault="000D7EAF">
          <w:pPr>
            <w:pStyle w:val="TOC2"/>
            <w:rPr>
              <w:rFonts w:eastAsiaTheme="minorEastAsia" w:cstheme="minorBidi"/>
              <w:smallCaps w:val="0"/>
              <w:noProof/>
              <w:sz w:val="24"/>
              <w:szCs w:val="24"/>
            </w:rPr>
          </w:pPr>
          <w:hyperlink w:anchor="_Toc138421396" w:history="1">
            <w:r w:rsidR="00904A39" w:rsidRPr="00904A39">
              <w:rPr>
                <w:rStyle w:val="Hyperlink"/>
                <w:noProof/>
                <w:sz w:val="24"/>
                <w:szCs w:val="24"/>
              </w:rPr>
              <w:t>Application Review, Scoring, and Evaluation</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_Toc138421396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18</w:t>
            </w:r>
            <w:r w:rsidR="00904A39" w:rsidRPr="00904A39">
              <w:rPr>
                <w:noProof/>
                <w:webHidden/>
                <w:sz w:val="24"/>
                <w:szCs w:val="24"/>
              </w:rPr>
              <w:fldChar w:fldCharType="end"/>
            </w:r>
          </w:hyperlink>
        </w:p>
        <w:p w14:paraId="24CCF6C3" w14:textId="7E6B29F4" w:rsidR="00904A39" w:rsidRPr="00904A39" w:rsidRDefault="000D7EAF">
          <w:pPr>
            <w:pStyle w:val="TOC2"/>
            <w:rPr>
              <w:rFonts w:eastAsiaTheme="minorEastAsia" w:cstheme="minorBidi"/>
              <w:smallCaps w:val="0"/>
              <w:noProof/>
              <w:sz w:val="24"/>
              <w:szCs w:val="24"/>
            </w:rPr>
          </w:pPr>
          <w:hyperlink w:anchor="_Toc138421397" w:history="1">
            <w:r w:rsidR="00904A39" w:rsidRPr="00904A39">
              <w:rPr>
                <w:rStyle w:val="Hyperlink"/>
                <w:noProof/>
                <w:sz w:val="24"/>
                <w:szCs w:val="24"/>
              </w:rPr>
              <w:t>Award Notification</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_Toc138421397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20</w:t>
            </w:r>
            <w:r w:rsidR="00904A39" w:rsidRPr="00904A39">
              <w:rPr>
                <w:noProof/>
                <w:webHidden/>
                <w:sz w:val="24"/>
                <w:szCs w:val="24"/>
              </w:rPr>
              <w:fldChar w:fldCharType="end"/>
            </w:r>
          </w:hyperlink>
        </w:p>
        <w:p w14:paraId="6623516F" w14:textId="3867315D" w:rsidR="00904A39" w:rsidRPr="00904A39" w:rsidRDefault="000D7EAF">
          <w:pPr>
            <w:pStyle w:val="TOC2"/>
            <w:rPr>
              <w:rFonts w:eastAsiaTheme="minorEastAsia" w:cstheme="minorBidi"/>
              <w:smallCaps w:val="0"/>
              <w:noProof/>
              <w:sz w:val="24"/>
              <w:szCs w:val="24"/>
            </w:rPr>
          </w:pPr>
          <w:hyperlink w:anchor="_Toc138421398" w:history="1">
            <w:r w:rsidR="00904A39" w:rsidRPr="00904A39">
              <w:rPr>
                <w:rStyle w:val="Hyperlink"/>
                <w:noProof/>
                <w:sz w:val="24"/>
                <w:szCs w:val="24"/>
              </w:rPr>
              <w:t>Agreement and Contracting</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_Toc138421398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21</w:t>
            </w:r>
            <w:r w:rsidR="00904A39" w:rsidRPr="00904A39">
              <w:rPr>
                <w:noProof/>
                <w:webHidden/>
                <w:sz w:val="24"/>
                <w:szCs w:val="24"/>
              </w:rPr>
              <w:fldChar w:fldCharType="end"/>
            </w:r>
          </w:hyperlink>
        </w:p>
        <w:p w14:paraId="73F7EACF" w14:textId="2EAF34EA" w:rsidR="00904A39" w:rsidRPr="00904A39" w:rsidRDefault="000D7EAF">
          <w:pPr>
            <w:pStyle w:val="TOC2"/>
            <w:rPr>
              <w:rFonts w:eastAsiaTheme="minorEastAsia" w:cstheme="minorBidi"/>
              <w:smallCaps w:val="0"/>
              <w:noProof/>
              <w:sz w:val="24"/>
              <w:szCs w:val="24"/>
            </w:rPr>
          </w:pPr>
          <w:hyperlink w:anchor="_Toc138421399" w:history="1">
            <w:r w:rsidR="00904A39" w:rsidRPr="00904A39">
              <w:rPr>
                <w:rStyle w:val="Hyperlink"/>
                <w:noProof/>
                <w:sz w:val="24"/>
                <w:szCs w:val="24"/>
              </w:rPr>
              <w:t>Appeal Process</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_Toc138421399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21</w:t>
            </w:r>
            <w:r w:rsidR="00904A39" w:rsidRPr="00904A39">
              <w:rPr>
                <w:noProof/>
                <w:webHidden/>
                <w:sz w:val="24"/>
                <w:szCs w:val="24"/>
              </w:rPr>
              <w:fldChar w:fldCharType="end"/>
            </w:r>
          </w:hyperlink>
        </w:p>
        <w:p w14:paraId="08F7FF17" w14:textId="74644842" w:rsidR="00904A39" w:rsidRPr="00904A39" w:rsidRDefault="000D7EAF">
          <w:pPr>
            <w:pStyle w:val="TOC1"/>
            <w:rPr>
              <w:rFonts w:eastAsiaTheme="minorEastAsia" w:cstheme="minorBidi"/>
              <w:b w:val="0"/>
              <w:bCs w:val="0"/>
              <w:caps w:val="0"/>
              <w:noProof/>
              <w:sz w:val="24"/>
              <w:szCs w:val="24"/>
            </w:rPr>
          </w:pPr>
          <w:hyperlink w:anchor="_Toc138421400" w:history="1">
            <w:r w:rsidR="00904A39" w:rsidRPr="00904A39">
              <w:rPr>
                <w:rStyle w:val="Hyperlink"/>
                <w:noProof/>
                <w:sz w:val="24"/>
                <w:szCs w:val="24"/>
              </w:rPr>
              <w:t>VIII. Administrative Requirements</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_Toc138421400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22</w:t>
            </w:r>
            <w:r w:rsidR="00904A39" w:rsidRPr="00904A39">
              <w:rPr>
                <w:noProof/>
                <w:webHidden/>
                <w:sz w:val="24"/>
                <w:szCs w:val="24"/>
              </w:rPr>
              <w:fldChar w:fldCharType="end"/>
            </w:r>
          </w:hyperlink>
        </w:p>
        <w:p w14:paraId="2D01BA72" w14:textId="67123FF2" w:rsidR="00904A39" w:rsidRPr="00904A39" w:rsidRDefault="000D7EAF">
          <w:pPr>
            <w:pStyle w:val="TOC2"/>
            <w:rPr>
              <w:rFonts w:eastAsiaTheme="minorEastAsia" w:cstheme="minorBidi"/>
              <w:smallCaps w:val="0"/>
              <w:noProof/>
              <w:sz w:val="24"/>
              <w:szCs w:val="24"/>
            </w:rPr>
          </w:pPr>
          <w:hyperlink w:anchor="_Toc138421401" w:history="1">
            <w:r w:rsidR="00904A39" w:rsidRPr="00904A39">
              <w:rPr>
                <w:rStyle w:val="Hyperlink"/>
                <w:noProof/>
                <w:sz w:val="24"/>
                <w:szCs w:val="24"/>
              </w:rPr>
              <w:t>Monitoring and Audits</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_Toc138421401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22</w:t>
            </w:r>
            <w:r w:rsidR="00904A39" w:rsidRPr="00904A39">
              <w:rPr>
                <w:noProof/>
                <w:webHidden/>
                <w:sz w:val="24"/>
                <w:szCs w:val="24"/>
              </w:rPr>
              <w:fldChar w:fldCharType="end"/>
            </w:r>
          </w:hyperlink>
        </w:p>
        <w:p w14:paraId="365A7DE2" w14:textId="0856B528" w:rsidR="00904A39" w:rsidRPr="00904A39" w:rsidRDefault="000D7EAF">
          <w:pPr>
            <w:pStyle w:val="TOC2"/>
            <w:rPr>
              <w:rFonts w:eastAsiaTheme="minorEastAsia" w:cstheme="minorBidi"/>
              <w:smallCaps w:val="0"/>
              <w:noProof/>
              <w:sz w:val="24"/>
              <w:szCs w:val="24"/>
            </w:rPr>
          </w:pPr>
          <w:hyperlink w:anchor="_Toc138421402" w:history="1">
            <w:r w:rsidR="00904A39" w:rsidRPr="00904A39">
              <w:rPr>
                <w:rStyle w:val="Hyperlink"/>
                <w:noProof/>
                <w:sz w:val="24"/>
                <w:szCs w:val="24"/>
              </w:rPr>
              <w:t>Record Retention</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_Toc138421402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22</w:t>
            </w:r>
            <w:r w:rsidR="00904A39" w:rsidRPr="00904A39">
              <w:rPr>
                <w:noProof/>
                <w:webHidden/>
                <w:sz w:val="24"/>
                <w:szCs w:val="24"/>
              </w:rPr>
              <w:fldChar w:fldCharType="end"/>
            </w:r>
          </w:hyperlink>
        </w:p>
        <w:p w14:paraId="489C121B" w14:textId="00093E7A" w:rsidR="00904A39" w:rsidRPr="00904A39" w:rsidRDefault="000D7EAF">
          <w:pPr>
            <w:pStyle w:val="TOC2"/>
            <w:rPr>
              <w:rFonts w:eastAsiaTheme="minorEastAsia" w:cstheme="minorBidi"/>
              <w:smallCaps w:val="0"/>
              <w:noProof/>
              <w:sz w:val="24"/>
              <w:szCs w:val="24"/>
            </w:rPr>
          </w:pPr>
          <w:hyperlink w:anchor="_Toc138421403" w:history="1">
            <w:r w:rsidR="00904A39" w:rsidRPr="00904A39">
              <w:rPr>
                <w:rStyle w:val="Hyperlink"/>
                <w:noProof/>
                <w:sz w:val="24"/>
                <w:szCs w:val="24"/>
              </w:rPr>
              <w:t>Performance Reporting</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_Toc138421403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22</w:t>
            </w:r>
            <w:r w:rsidR="00904A39" w:rsidRPr="00904A39">
              <w:rPr>
                <w:noProof/>
                <w:webHidden/>
                <w:sz w:val="24"/>
                <w:szCs w:val="24"/>
              </w:rPr>
              <w:fldChar w:fldCharType="end"/>
            </w:r>
          </w:hyperlink>
        </w:p>
        <w:p w14:paraId="266F68D5" w14:textId="4951E31D" w:rsidR="00904A39" w:rsidRPr="00904A39" w:rsidRDefault="000D7EAF">
          <w:pPr>
            <w:pStyle w:val="TOC2"/>
            <w:rPr>
              <w:rFonts w:eastAsiaTheme="minorEastAsia" w:cstheme="minorBidi"/>
              <w:smallCaps w:val="0"/>
              <w:noProof/>
              <w:sz w:val="24"/>
              <w:szCs w:val="24"/>
            </w:rPr>
          </w:pPr>
          <w:hyperlink w:anchor="_Toc138421404" w:history="1">
            <w:r w:rsidR="00904A39" w:rsidRPr="00904A39">
              <w:rPr>
                <w:rStyle w:val="Hyperlink"/>
                <w:noProof/>
                <w:sz w:val="24"/>
                <w:szCs w:val="24"/>
              </w:rPr>
              <w:t>Fiscal Requirement and Reporting</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_Toc138421404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22</w:t>
            </w:r>
            <w:r w:rsidR="00904A39" w:rsidRPr="00904A39">
              <w:rPr>
                <w:noProof/>
                <w:webHidden/>
                <w:sz w:val="24"/>
                <w:szCs w:val="24"/>
              </w:rPr>
              <w:fldChar w:fldCharType="end"/>
            </w:r>
          </w:hyperlink>
        </w:p>
        <w:p w14:paraId="1B1570BF" w14:textId="280A9ACA" w:rsidR="00904A39" w:rsidRPr="00904A39" w:rsidRDefault="000D7EAF">
          <w:pPr>
            <w:pStyle w:val="TOC2"/>
            <w:rPr>
              <w:rFonts w:eastAsiaTheme="minorEastAsia" w:cstheme="minorBidi"/>
              <w:smallCaps w:val="0"/>
              <w:noProof/>
              <w:sz w:val="24"/>
              <w:szCs w:val="24"/>
            </w:rPr>
          </w:pPr>
          <w:hyperlink w:anchor="_Toc138421405" w:history="1">
            <w:r w:rsidR="00904A39" w:rsidRPr="00904A39">
              <w:rPr>
                <w:rStyle w:val="Hyperlink"/>
                <w:noProof/>
                <w:sz w:val="24"/>
                <w:szCs w:val="24"/>
              </w:rPr>
              <w:t>Closeout</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_Toc138421405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23</w:t>
            </w:r>
            <w:r w:rsidR="00904A39" w:rsidRPr="00904A39">
              <w:rPr>
                <w:noProof/>
                <w:webHidden/>
                <w:sz w:val="24"/>
                <w:szCs w:val="24"/>
              </w:rPr>
              <w:fldChar w:fldCharType="end"/>
            </w:r>
          </w:hyperlink>
        </w:p>
        <w:p w14:paraId="20932029" w14:textId="4624EA89" w:rsidR="00904A39" w:rsidRPr="00904A39" w:rsidRDefault="000D7EAF">
          <w:pPr>
            <w:pStyle w:val="TOC2"/>
            <w:rPr>
              <w:rFonts w:eastAsiaTheme="minorEastAsia" w:cstheme="minorBidi"/>
              <w:smallCaps w:val="0"/>
              <w:noProof/>
              <w:sz w:val="24"/>
              <w:szCs w:val="24"/>
            </w:rPr>
          </w:pPr>
          <w:hyperlink w:anchor="_Toc138421406" w:history="1">
            <w:r w:rsidR="00904A39" w:rsidRPr="00904A39">
              <w:rPr>
                <w:rStyle w:val="Hyperlink"/>
                <w:noProof/>
                <w:sz w:val="24"/>
                <w:szCs w:val="24"/>
              </w:rPr>
              <w:t>Compliance</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_Toc138421406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23</w:t>
            </w:r>
            <w:r w:rsidR="00904A39" w:rsidRPr="00904A39">
              <w:rPr>
                <w:noProof/>
                <w:webHidden/>
                <w:sz w:val="24"/>
                <w:szCs w:val="24"/>
              </w:rPr>
              <w:fldChar w:fldCharType="end"/>
            </w:r>
          </w:hyperlink>
        </w:p>
        <w:p w14:paraId="47459764" w14:textId="66DCF6E2" w:rsidR="00904A39" w:rsidRPr="00904A39" w:rsidRDefault="000D7EAF">
          <w:pPr>
            <w:pStyle w:val="TOC2"/>
            <w:rPr>
              <w:rFonts w:eastAsiaTheme="minorEastAsia" w:cstheme="minorBidi"/>
              <w:smallCaps w:val="0"/>
              <w:noProof/>
              <w:sz w:val="24"/>
              <w:szCs w:val="24"/>
            </w:rPr>
          </w:pPr>
          <w:hyperlink w:anchor="_Toc138421407" w:history="1">
            <w:r w:rsidR="00904A39" w:rsidRPr="00904A39">
              <w:rPr>
                <w:rStyle w:val="Hyperlink"/>
                <w:noProof/>
                <w:sz w:val="24"/>
                <w:szCs w:val="24"/>
              </w:rPr>
              <w:t>Evaluation</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_Toc138421407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23</w:t>
            </w:r>
            <w:r w:rsidR="00904A39" w:rsidRPr="00904A39">
              <w:rPr>
                <w:noProof/>
                <w:webHidden/>
                <w:sz w:val="24"/>
                <w:szCs w:val="24"/>
              </w:rPr>
              <w:fldChar w:fldCharType="end"/>
            </w:r>
          </w:hyperlink>
        </w:p>
        <w:p w14:paraId="53CDB0A4" w14:textId="3DE12460" w:rsidR="00904A39" w:rsidRPr="00904A39" w:rsidRDefault="000D7EAF">
          <w:pPr>
            <w:pStyle w:val="TOC1"/>
            <w:rPr>
              <w:rFonts w:eastAsiaTheme="minorEastAsia" w:cstheme="minorBidi"/>
              <w:b w:val="0"/>
              <w:bCs w:val="0"/>
              <w:caps w:val="0"/>
              <w:noProof/>
              <w:sz w:val="24"/>
              <w:szCs w:val="24"/>
            </w:rPr>
          </w:pPr>
          <w:hyperlink w:anchor="_Toc138421408" w:history="1">
            <w:r w:rsidR="00904A39" w:rsidRPr="00904A39">
              <w:rPr>
                <w:rStyle w:val="Hyperlink"/>
                <w:noProof/>
                <w:sz w:val="24"/>
                <w:szCs w:val="24"/>
                <w:lang w:val="en"/>
              </w:rPr>
              <w:t>Appendix A: Submission Instructions</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_Toc138421408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26</w:t>
            </w:r>
            <w:r w:rsidR="00904A39" w:rsidRPr="00904A39">
              <w:rPr>
                <w:noProof/>
                <w:webHidden/>
                <w:sz w:val="24"/>
                <w:szCs w:val="24"/>
              </w:rPr>
              <w:fldChar w:fldCharType="end"/>
            </w:r>
          </w:hyperlink>
        </w:p>
        <w:p w14:paraId="14FE7133" w14:textId="3C1F624D" w:rsidR="00904A39" w:rsidRPr="00904A39" w:rsidRDefault="000D7EAF">
          <w:pPr>
            <w:pStyle w:val="TOC1"/>
            <w:rPr>
              <w:rFonts w:eastAsiaTheme="minorEastAsia" w:cstheme="minorBidi"/>
              <w:b w:val="0"/>
              <w:bCs w:val="0"/>
              <w:caps w:val="0"/>
              <w:noProof/>
              <w:sz w:val="24"/>
              <w:szCs w:val="24"/>
            </w:rPr>
          </w:pPr>
          <w:hyperlink w:anchor="_Toc138421409" w:history="1">
            <w:r w:rsidR="00904A39" w:rsidRPr="00904A39">
              <w:rPr>
                <w:rStyle w:val="Hyperlink"/>
                <w:noProof/>
                <w:sz w:val="24"/>
                <w:szCs w:val="24"/>
              </w:rPr>
              <w:t>Appendix B: Glossary of Terms</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_Toc138421409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27</w:t>
            </w:r>
            <w:r w:rsidR="00904A39" w:rsidRPr="00904A39">
              <w:rPr>
                <w:noProof/>
                <w:webHidden/>
                <w:sz w:val="24"/>
                <w:szCs w:val="24"/>
              </w:rPr>
              <w:fldChar w:fldCharType="end"/>
            </w:r>
          </w:hyperlink>
        </w:p>
        <w:p w14:paraId="00498168" w14:textId="476DD44B" w:rsidR="00904A39" w:rsidRPr="00904A39" w:rsidRDefault="000D7EAF">
          <w:pPr>
            <w:pStyle w:val="TOC1"/>
            <w:rPr>
              <w:rFonts w:eastAsiaTheme="minorEastAsia" w:cstheme="minorBidi"/>
              <w:b w:val="0"/>
              <w:bCs w:val="0"/>
              <w:caps w:val="0"/>
              <w:noProof/>
              <w:sz w:val="24"/>
              <w:szCs w:val="24"/>
            </w:rPr>
          </w:pPr>
          <w:hyperlink w:anchor="_Toc138421410" w:history="1">
            <w:r w:rsidR="00904A39" w:rsidRPr="00904A39">
              <w:rPr>
                <w:rStyle w:val="Hyperlink"/>
                <w:noProof/>
                <w:sz w:val="24"/>
                <w:szCs w:val="24"/>
              </w:rPr>
              <w:t>Appendix C: Administrative Costs</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_Toc138421410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30</w:t>
            </w:r>
            <w:r w:rsidR="00904A39" w:rsidRPr="00904A39">
              <w:rPr>
                <w:noProof/>
                <w:webHidden/>
                <w:sz w:val="24"/>
                <w:szCs w:val="24"/>
              </w:rPr>
              <w:fldChar w:fldCharType="end"/>
            </w:r>
          </w:hyperlink>
        </w:p>
        <w:p w14:paraId="1EF61806" w14:textId="6A181051" w:rsidR="00904A39" w:rsidRPr="00904A39" w:rsidRDefault="000D7EAF">
          <w:pPr>
            <w:pStyle w:val="TOC1"/>
            <w:rPr>
              <w:rFonts w:eastAsiaTheme="minorEastAsia" w:cstheme="minorBidi"/>
              <w:b w:val="0"/>
              <w:bCs w:val="0"/>
              <w:caps w:val="0"/>
              <w:noProof/>
              <w:sz w:val="24"/>
              <w:szCs w:val="24"/>
            </w:rPr>
          </w:pPr>
          <w:hyperlink w:anchor="_Toc138421411" w:history="1">
            <w:r w:rsidR="00904A39" w:rsidRPr="00904A39">
              <w:rPr>
                <w:rStyle w:val="Hyperlink"/>
                <w:noProof/>
                <w:sz w:val="24"/>
                <w:szCs w:val="24"/>
              </w:rPr>
              <w:t>Appendix E: Allowable Costs and Cost Items</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_Toc138421411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32</w:t>
            </w:r>
            <w:r w:rsidR="00904A39" w:rsidRPr="00904A39">
              <w:rPr>
                <w:noProof/>
                <w:webHidden/>
                <w:sz w:val="24"/>
                <w:szCs w:val="24"/>
              </w:rPr>
              <w:fldChar w:fldCharType="end"/>
            </w:r>
          </w:hyperlink>
        </w:p>
        <w:p w14:paraId="62045C38" w14:textId="7DD6FC23" w:rsidR="00904A39" w:rsidRPr="00904A39" w:rsidRDefault="000D7EAF">
          <w:pPr>
            <w:pStyle w:val="TOC1"/>
            <w:rPr>
              <w:rFonts w:eastAsiaTheme="minorEastAsia" w:cstheme="minorBidi"/>
              <w:b w:val="0"/>
              <w:bCs w:val="0"/>
              <w:caps w:val="0"/>
              <w:noProof/>
              <w:sz w:val="24"/>
              <w:szCs w:val="24"/>
            </w:rPr>
          </w:pPr>
          <w:hyperlink w:anchor="_Toc138421412" w:history="1">
            <w:r w:rsidR="00904A39" w:rsidRPr="00904A39">
              <w:rPr>
                <w:rStyle w:val="Hyperlink"/>
                <w:noProof/>
                <w:sz w:val="24"/>
                <w:szCs w:val="24"/>
              </w:rPr>
              <w:t>Appendix F: Disallowable Costs</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_Toc138421412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33</w:t>
            </w:r>
            <w:r w:rsidR="00904A39" w:rsidRPr="00904A39">
              <w:rPr>
                <w:noProof/>
                <w:webHidden/>
                <w:sz w:val="24"/>
                <w:szCs w:val="24"/>
              </w:rPr>
              <w:fldChar w:fldCharType="end"/>
            </w:r>
          </w:hyperlink>
        </w:p>
        <w:p w14:paraId="5C52C7DA" w14:textId="51DE82B2" w:rsidR="00904A39" w:rsidRPr="00904A39" w:rsidRDefault="000D7EAF">
          <w:pPr>
            <w:pStyle w:val="TOC1"/>
            <w:rPr>
              <w:rFonts w:eastAsiaTheme="minorEastAsia" w:cstheme="minorBidi"/>
              <w:b w:val="0"/>
              <w:bCs w:val="0"/>
              <w:caps w:val="0"/>
              <w:noProof/>
              <w:sz w:val="24"/>
              <w:szCs w:val="24"/>
            </w:rPr>
          </w:pPr>
          <w:hyperlink w:anchor="_Toc138421413" w:history="1">
            <w:r w:rsidR="00904A39" w:rsidRPr="00904A39">
              <w:rPr>
                <w:rStyle w:val="Hyperlink"/>
                <w:noProof/>
                <w:sz w:val="24"/>
                <w:szCs w:val="24"/>
              </w:rPr>
              <w:t>Appendix G: Data Tools</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_Toc138421413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34</w:t>
            </w:r>
            <w:r w:rsidR="00904A39" w:rsidRPr="00904A39">
              <w:rPr>
                <w:noProof/>
                <w:webHidden/>
                <w:sz w:val="24"/>
                <w:szCs w:val="24"/>
              </w:rPr>
              <w:fldChar w:fldCharType="end"/>
            </w:r>
          </w:hyperlink>
        </w:p>
        <w:p w14:paraId="6EC9EB88" w14:textId="07FFF912" w:rsidR="00904A39" w:rsidRPr="00904A39" w:rsidRDefault="000D7EAF">
          <w:pPr>
            <w:pStyle w:val="TOC1"/>
            <w:rPr>
              <w:rFonts w:eastAsiaTheme="minorEastAsia" w:cstheme="minorBidi"/>
              <w:b w:val="0"/>
              <w:bCs w:val="0"/>
              <w:caps w:val="0"/>
              <w:noProof/>
              <w:sz w:val="24"/>
              <w:szCs w:val="24"/>
            </w:rPr>
          </w:pPr>
          <w:hyperlink w:anchor="_Toc138421414" w:history="1">
            <w:r w:rsidR="00904A39" w:rsidRPr="00904A39">
              <w:rPr>
                <w:rStyle w:val="Hyperlink"/>
                <w:noProof/>
                <w:sz w:val="24"/>
                <w:szCs w:val="24"/>
              </w:rPr>
              <w:t>Appendix H: Internet Resources</w:t>
            </w:r>
            <w:r w:rsidR="00904A39" w:rsidRPr="00904A39">
              <w:rPr>
                <w:noProof/>
                <w:webHidden/>
                <w:sz w:val="24"/>
                <w:szCs w:val="24"/>
              </w:rPr>
              <w:tab/>
            </w:r>
            <w:r w:rsidR="00904A39" w:rsidRPr="00904A39">
              <w:rPr>
                <w:noProof/>
                <w:webHidden/>
                <w:sz w:val="24"/>
                <w:szCs w:val="24"/>
              </w:rPr>
              <w:fldChar w:fldCharType="begin"/>
            </w:r>
            <w:r w:rsidR="00904A39" w:rsidRPr="00904A39">
              <w:rPr>
                <w:noProof/>
                <w:webHidden/>
                <w:sz w:val="24"/>
                <w:szCs w:val="24"/>
              </w:rPr>
              <w:instrText xml:space="preserve"> PAGEREF _Toc138421414 \h </w:instrText>
            </w:r>
            <w:r w:rsidR="00904A39" w:rsidRPr="00904A39">
              <w:rPr>
                <w:noProof/>
                <w:webHidden/>
                <w:sz w:val="24"/>
                <w:szCs w:val="24"/>
              </w:rPr>
            </w:r>
            <w:r w:rsidR="00904A39" w:rsidRPr="00904A39">
              <w:rPr>
                <w:noProof/>
                <w:webHidden/>
                <w:sz w:val="24"/>
                <w:szCs w:val="24"/>
              </w:rPr>
              <w:fldChar w:fldCharType="separate"/>
            </w:r>
            <w:r w:rsidR="00904A39" w:rsidRPr="00904A39">
              <w:rPr>
                <w:noProof/>
                <w:webHidden/>
                <w:sz w:val="24"/>
                <w:szCs w:val="24"/>
              </w:rPr>
              <w:t>35</w:t>
            </w:r>
            <w:r w:rsidR="00904A39" w:rsidRPr="00904A39">
              <w:rPr>
                <w:noProof/>
                <w:webHidden/>
                <w:sz w:val="24"/>
                <w:szCs w:val="24"/>
              </w:rPr>
              <w:fldChar w:fldCharType="end"/>
            </w:r>
          </w:hyperlink>
        </w:p>
        <w:p w14:paraId="7DD182BD" w14:textId="535DAB7A" w:rsidR="00FB44C5" w:rsidRDefault="00FB44C5" w:rsidP="00166059">
          <w:pPr>
            <w:pStyle w:val="TOC1"/>
            <w:rPr>
              <w:rStyle w:val="Hyperlink"/>
              <w:noProof/>
            </w:rPr>
          </w:pPr>
          <w:r w:rsidRPr="00904A39">
            <w:rPr>
              <w:sz w:val="24"/>
              <w:szCs w:val="24"/>
            </w:rPr>
            <w:fldChar w:fldCharType="end"/>
          </w:r>
        </w:p>
      </w:sdtContent>
    </w:sdt>
    <w:p w14:paraId="13DD6180" w14:textId="2DD78B91" w:rsidR="00F776F4" w:rsidRDefault="00F776F4"/>
    <w:p w14:paraId="3C23730A" w14:textId="77777777" w:rsidR="00F776F4" w:rsidRDefault="00F776F4" w:rsidP="00904A39">
      <w:pPr>
        <w:pStyle w:val="Heading1"/>
        <w:sectPr w:rsidR="00F776F4" w:rsidSect="00F776F4">
          <w:headerReference w:type="default" r:id="rId19"/>
          <w:footerReference w:type="default" r:id="rId20"/>
          <w:pgSz w:w="12240" w:h="15840"/>
          <w:pgMar w:top="1440" w:right="1440" w:bottom="1440" w:left="1440" w:header="720" w:footer="720" w:gutter="0"/>
          <w:pgNumType w:start="1"/>
          <w:cols w:space="720"/>
          <w:docGrid w:linePitch="360"/>
        </w:sectPr>
      </w:pPr>
    </w:p>
    <w:p w14:paraId="0316C9FC" w14:textId="4D44C80A" w:rsidR="00486293" w:rsidRPr="009D43AD" w:rsidRDefault="00E545ED" w:rsidP="00904A39">
      <w:pPr>
        <w:pStyle w:val="Heading1"/>
      </w:pPr>
      <w:bookmarkStart w:id="41" w:name="_Toc138421346"/>
      <w:bookmarkEnd w:id="40"/>
      <w:bookmarkEnd w:id="39"/>
      <w:r w:rsidRPr="001E64EA">
        <w:lastRenderedPageBreak/>
        <w:t>I</w:t>
      </w:r>
      <w:r w:rsidRPr="009D43AD">
        <w:t xml:space="preserve">. </w:t>
      </w:r>
      <w:r w:rsidR="05D694F1" w:rsidRPr="009D43AD">
        <w:t xml:space="preserve">CERF </w:t>
      </w:r>
      <w:r w:rsidR="282446E6" w:rsidRPr="009D43AD">
        <w:t>Program</w:t>
      </w:r>
      <w:bookmarkEnd w:id="41"/>
    </w:p>
    <w:p w14:paraId="5BAE9261" w14:textId="5B5836B5" w:rsidR="00486293" w:rsidRPr="00EA04BE" w:rsidRDefault="009D43AD" w:rsidP="004F6966">
      <w:pPr>
        <w:pStyle w:val="Heading2"/>
      </w:pPr>
      <w:bookmarkStart w:id="42" w:name="_Toc138421347"/>
      <w:r w:rsidRPr="00EA04BE">
        <w:t xml:space="preserve">Funding Opportunity </w:t>
      </w:r>
      <w:r w:rsidR="00486293" w:rsidRPr="00EA04BE">
        <w:t>Overview</w:t>
      </w:r>
      <w:bookmarkEnd w:id="42"/>
    </w:p>
    <w:p w14:paraId="07B41B40" w14:textId="25C6E0C8" w:rsidR="00876D4C" w:rsidRPr="00EA04BE" w:rsidRDefault="4949D726" w:rsidP="009D43AD">
      <w:pPr>
        <w:rPr>
          <w:sz w:val="24"/>
          <w:szCs w:val="24"/>
        </w:rPr>
      </w:pPr>
      <w:r w:rsidRPr="00EA04BE">
        <w:rPr>
          <w:sz w:val="24"/>
          <w:szCs w:val="24"/>
        </w:rPr>
        <w:t xml:space="preserve">The Employment Development Department (EDD), in collaboration with the Labor and Workforce Development Agency (LWDA), the </w:t>
      </w:r>
      <w:r w:rsidR="30E81A5F" w:rsidRPr="00EA04BE">
        <w:rPr>
          <w:sz w:val="24"/>
          <w:szCs w:val="24"/>
        </w:rPr>
        <w:t xml:space="preserve">Governor’s </w:t>
      </w:r>
      <w:r w:rsidRPr="00EA04BE">
        <w:rPr>
          <w:sz w:val="24"/>
          <w:szCs w:val="24"/>
        </w:rPr>
        <w:t>Office of Planning and Research (OPR), and the Governor’s Office of Business and Economic Development (GO-Biz)</w:t>
      </w:r>
      <w:r w:rsidR="00243457" w:rsidRPr="00EA04BE">
        <w:rPr>
          <w:sz w:val="24"/>
          <w:szCs w:val="24"/>
        </w:rPr>
        <w:t>,</w:t>
      </w:r>
      <w:r w:rsidRPr="00EA04BE">
        <w:rPr>
          <w:sz w:val="24"/>
          <w:szCs w:val="24"/>
        </w:rPr>
        <w:t xml:space="preserve"> announces the availabil</w:t>
      </w:r>
      <w:r w:rsidR="4581B662" w:rsidRPr="00EA04BE">
        <w:rPr>
          <w:sz w:val="24"/>
          <w:szCs w:val="24"/>
        </w:rPr>
        <w:t>ity of up to $</w:t>
      </w:r>
      <w:r w:rsidR="30E81A5F" w:rsidRPr="00EA04BE">
        <w:rPr>
          <w:sz w:val="24"/>
          <w:szCs w:val="24"/>
        </w:rPr>
        <w:t>2</w:t>
      </w:r>
      <w:r w:rsidR="75B4DF36" w:rsidRPr="00EA04BE">
        <w:rPr>
          <w:sz w:val="24"/>
          <w:szCs w:val="24"/>
        </w:rPr>
        <w:t>5</w:t>
      </w:r>
      <w:r w:rsidR="30E81A5F" w:rsidRPr="00EA04BE">
        <w:rPr>
          <w:sz w:val="24"/>
          <w:szCs w:val="24"/>
        </w:rPr>
        <w:t xml:space="preserve"> </w:t>
      </w:r>
      <w:r w:rsidRPr="00EA04BE">
        <w:rPr>
          <w:sz w:val="24"/>
          <w:szCs w:val="24"/>
        </w:rPr>
        <w:t xml:space="preserve">million for </w:t>
      </w:r>
      <w:r w:rsidR="3A580623" w:rsidRPr="00EA04BE">
        <w:rPr>
          <w:sz w:val="24"/>
          <w:szCs w:val="24"/>
        </w:rPr>
        <w:t xml:space="preserve">the </w:t>
      </w:r>
      <w:r w:rsidRPr="00EA04BE" w:rsidDel="00783489">
        <w:rPr>
          <w:sz w:val="24"/>
          <w:szCs w:val="24"/>
        </w:rPr>
        <w:t>Community Economic Resilience Fund (</w:t>
      </w:r>
      <w:r w:rsidR="36471C77" w:rsidRPr="00EA04BE" w:rsidDel="00783489">
        <w:rPr>
          <w:sz w:val="24"/>
          <w:szCs w:val="24"/>
        </w:rPr>
        <w:t xml:space="preserve">CERF) </w:t>
      </w:r>
      <w:r w:rsidR="00576D3A" w:rsidRPr="00EA04BE">
        <w:rPr>
          <w:sz w:val="24"/>
          <w:szCs w:val="24"/>
        </w:rPr>
        <w:t>T</w:t>
      </w:r>
      <w:r w:rsidR="36471C77" w:rsidRPr="00EA04BE" w:rsidDel="00783489">
        <w:rPr>
          <w:sz w:val="24"/>
          <w:szCs w:val="24"/>
        </w:rPr>
        <w:t>ribal</w:t>
      </w:r>
      <w:r w:rsidR="00890098" w:rsidRPr="00EA04BE">
        <w:rPr>
          <w:sz w:val="24"/>
          <w:szCs w:val="24"/>
        </w:rPr>
        <w:t xml:space="preserve"> </w:t>
      </w:r>
      <w:r w:rsidR="00576D3A" w:rsidRPr="00EA04BE">
        <w:rPr>
          <w:sz w:val="24"/>
          <w:szCs w:val="24"/>
        </w:rPr>
        <w:t>F</w:t>
      </w:r>
      <w:r w:rsidR="00890098" w:rsidRPr="00EA04BE">
        <w:rPr>
          <w:sz w:val="24"/>
          <w:szCs w:val="24"/>
        </w:rPr>
        <w:t xml:space="preserve">unding </w:t>
      </w:r>
      <w:r w:rsidR="00576D3A" w:rsidRPr="00EA04BE">
        <w:rPr>
          <w:sz w:val="24"/>
          <w:szCs w:val="24"/>
        </w:rPr>
        <w:t>O</w:t>
      </w:r>
      <w:r w:rsidR="00890098" w:rsidRPr="00EA04BE">
        <w:rPr>
          <w:sz w:val="24"/>
          <w:szCs w:val="24"/>
        </w:rPr>
        <w:t>pportunity</w:t>
      </w:r>
      <w:r w:rsidR="076E6A84" w:rsidRPr="00EA04BE">
        <w:rPr>
          <w:sz w:val="24"/>
          <w:szCs w:val="24"/>
        </w:rPr>
        <w:t xml:space="preserve"> </w:t>
      </w:r>
      <w:r w:rsidR="00576D3A" w:rsidRPr="00EA04BE">
        <w:rPr>
          <w:sz w:val="24"/>
          <w:szCs w:val="24"/>
        </w:rPr>
        <w:t>I</w:t>
      </w:r>
      <w:r w:rsidR="39F77D3E" w:rsidRPr="00EA04BE">
        <w:rPr>
          <w:sz w:val="24"/>
          <w:szCs w:val="24"/>
        </w:rPr>
        <w:t>ntermediary</w:t>
      </w:r>
      <w:r w:rsidR="076E6A84" w:rsidRPr="00EA04BE">
        <w:rPr>
          <w:sz w:val="24"/>
          <w:szCs w:val="24"/>
        </w:rPr>
        <w:t>.</w:t>
      </w:r>
      <w:r w:rsidR="540FDE3F" w:rsidRPr="00EA04BE">
        <w:rPr>
          <w:sz w:val="24"/>
          <w:szCs w:val="24"/>
        </w:rPr>
        <w:t xml:space="preserve"> </w:t>
      </w:r>
      <w:bookmarkStart w:id="43" w:name="_Hlk137212477"/>
      <w:bookmarkStart w:id="44" w:name="_Hlk137730356"/>
      <w:r w:rsidR="00D15F2B" w:rsidRPr="00EA04BE">
        <w:rPr>
          <w:sz w:val="24"/>
          <w:szCs w:val="24"/>
        </w:rPr>
        <w:t xml:space="preserve">The purpose of the CERF </w:t>
      </w:r>
      <w:r w:rsidR="00576D3A" w:rsidRPr="00EA04BE">
        <w:rPr>
          <w:sz w:val="24"/>
          <w:szCs w:val="24"/>
        </w:rPr>
        <w:t>T</w:t>
      </w:r>
      <w:r w:rsidR="09D4C68C" w:rsidRPr="00EA04BE">
        <w:rPr>
          <w:sz w:val="24"/>
          <w:szCs w:val="24"/>
        </w:rPr>
        <w:t>ribal</w:t>
      </w:r>
      <w:r w:rsidR="00D15F2B" w:rsidRPr="00EA04BE">
        <w:rPr>
          <w:sz w:val="24"/>
          <w:szCs w:val="24"/>
        </w:rPr>
        <w:t xml:space="preserve"> </w:t>
      </w:r>
      <w:r w:rsidR="00576D3A" w:rsidRPr="00EA04BE">
        <w:rPr>
          <w:sz w:val="24"/>
          <w:szCs w:val="24"/>
        </w:rPr>
        <w:t>I</w:t>
      </w:r>
      <w:r w:rsidR="4DC9F4EA" w:rsidRPr="00EA04BE">
        <w:rPr>
          <w:sz w:val="24"/>
          <w:szCs w:val="24"/>
        </w:rPr>
        <w:t>ntermediary</w:t>
      </w:r>
      <w:r w:rsidR="00D15F2B" w:rsidRPr="00EA04BE">
        <w:rPr>
          <w:sz w:val="24"/>
          <w:szCs w:val="24"/>
        </w:rPr>
        <w:t xml:space="preserve"> is to assist in the development, implementation, and facilitation of the CERF Tribal Funding Opportunity.</w:t>
      </w:r>
      <w:bookmarkEnd w:id="43"/>
      <w:r w:rsidR="00E032AC" w:rsidRPr="00EA04BE">
        <w:rPr>
          <w:sz w:val="24"/>
          <w:szCs w:val="24"/>
        </w:rPr>
        <w:t xml:space="preserve"> </w:t>
      </w:r>
      <w:r w:rsidR="222A776B" w:rsidRPr="00EA04BE">
        <w:rPr>
          <w:sz w:val="24"/>
          <w:szCs w:val="24"/>
        </w:rPr>
        <w:t xml:space="preserve">The administration </w:t>
      </w:r>
      <w:r w:rsidR="00E032AC" w:rsidRPr="00EA04BE">
        <w:rPr>
          <w:sz w:val="24"/>
          <w:szCs w:val="24"/>
        </w:rPr>
        <w:t xml:space="preserve">funding available for the </w:t>
      </w:r>
      <w:r w:rsidR="00576D3A" w:rsidRPr="00EA04BE">
        <w:rPr>
          <w:sz w:val="24"/>
          <w:szCs w:val="24"/>
        </w:rPr>
        <w:t>I</w:t>
      </w:r>
      <w:r w:rsidR="00E032AC" w:rsidRPr="00EA04BE">
        <w:rPr>
          <w:sz w:val="24"/>
          <w:szCs w:val="24"/>
        </w:rPr>
        <w:t xml:space="preserve">ntermediary is </w:t>
      </w:r>
      <w:r w:rsidR="007F7EE8" w:rsidRPr="00EA04BE">
        <w:rPr>
          <w:sz w:val="24"/>
          <w:szCs w:val="24"/>
        </w:rPr>
        <w:t>up to 15 percent of the total award.</w:t>
      </w:r>
      <w:r w:rsidR="007A6628" w:rsidRPr="00EA04BE">
        <w:rPr>
          <w:sz w:val="24"/>
          <w:szCs w:val="24"/>
        </w:rPr>
        <w:t xml:space="preserve"> </w:t>
      </w:r>
      <w:r w:rsidR="35476C4A" w:rsidRPr="00EA04BE">
        <w:rPr>
          <w:sz w:val="24"/>
          <w:szCs w:val="24"/>
        </w:rPr>
        <w:t>The goal of the CERF Tribal Funding Opp</w:t>
      </w:r>
      <w:r w:rsidR="259E7794" w:rsidRPr="00EA04BE">
        <w:rPr>
          <w:sz w:val="24"/>
          <w:szCs w:val="24"/>
        </w:rPr>
        <w:t xml:space="preserve">ortunity is to </w:t>
      </w:r>
      <w:r w:rsidR="00243457" w:rsidRPr="00EA04BE">
        <w:rPr>
          <w:sz w:val="24"/>
          <w:szCs w:val="24"/>
        </w:rPr>
        <w:t>support economic development in tribal communities by funding tribal-led planning and implementation projects</w:t>
      </w:r>
      <w:r w:rsidR="68083025" w:rsidRPr="00EA04BE">
        <w:rPr>
          <w:sz w:val="24"/>
          <w:szCs w:val="24"/>
        </w:rPr>
        <w:t>.</w:t>
      </w:r>
      <w:bookmarkEnd w:id="44"/>
    </w:p>
    <w:p w14:paraId="3B777221" w14:textId="4CC63F59" w:rsidR="00193DF3" w:rsidRPr="00EA04BE" w:rsidRDefault="421654F2" w:rsidP="004F6966">
      <w:pPr>
        <w:pStyle w:val="Heading2"/>
      </w:pPr>
      <w:bookmarkStart w:id="45" w:name="_Toc138421348"/>
      <w:bookmarkStart w:id="46" w:name="_Toc111450515"/>
      <w:bookmarkStart w:id="47" w:name="_Toc1132926915"/>
      <w:r w:rsidRPr="00EA04BE">
        <w:t xml:space="preserve">CERF Program </w:t>
      </w:r>
      <w:r w:rsidR="76CCDA0A" w:rsidRPr="00EA04BE">
        <w:t>Objectives</w:t>
      </w:r>
      <w:bookmarkEnd w:id="45"/>
      <w:r w:rsidR="76CCDA0A" w:rsidRPr="00EA04BE">
        <w:t xml:space="preserve"> </w:t>
      </w:r>
      <w:bookmarkEnd w:id="46"/>
      <w:bookmarkEnd w:id="47"/>
    </w:p>
    <w:p w14:paraId="63C65929" w14:textId="4E209D55" w:rsidR="00876D4C" w:rsidRPr="00EA04BE" w:rsidRDefault="4949D726" w:rsidP="00717281">
      <w:pPr>
        <w:rPr>
          <w:sz w:val="24"/>
          <w:szCs w:val="24"/>
        </w:rPr>
      </w:pPr>
      <w:r w:rsidRPr="00EA04BE">
        <w:rPr>
          <w:sz w:val="24"/>
          <w:szCs w:val="24"/>
        </w:rPr>
        <w:t xml:space="preserve">CERF </w:t>
      </w:r>
      <w:r w:rsidR="4A11C4C7" w:rsidRPr="00EA04BE">
        <w:rPr>
          <w:sz w:val="24"/>
          <w:szCs w:val="24"/>
        </w:rPr>
        <w:t>was</w:t>
      </w:r>
      <w:r w:rsidRPr="00EA04BE">
        <w:rPr>
          <w:sz w:val="24"/>
          <w:szCs w:val="24"/>
        </w:rPr>
        <w:t xml:space="preserve"> established by Senate Bill 162</w:t>
      </w:r>
      <w:r w:rsidR="4C0A4E8F" w:rsidRPr="00EA04BE">
        <w:rPr>
          <w:sz w:val="24"/>
          <w:szCs w:val="24"/>
        </w:rPr>
        <w:t xml:space="preserve"> and amended in Assembly Bill 2342 (</w:t>
      </w:r>
      <w:r w:rsidR="00E032AC" w:rsidRPr="00EA04BE">
        <w:rPr>
          <w:sz w:val="24"/>
          <w:szCs w:val="24"/>
        </w:rPr>
        <w:t>2022)</w:t>
      </w:r>
      <w:r w:rsidR="1CB6DBD3" w:rsidRPr="00EA04BE">
        <w:rPr>
          <w:sz w:val="24"/>
          <w:szCs w:val="24"/>
        </w:rPr>
        <w:t>.</w:t>
      </w:r>
      <w:r w:rsidR="00E032AC" w:rsidRPr="00EA04BE" w:rsidDel="4949D726">
        <w:rPr>
          <w:sz w:val="24"/>
          <w:szCs w:val="24"/>
        </w:rPr>
        <w:t xml:space="preserve"> </w:t>
      </w:r>
      <w:r w:rsidRPr="00EA04BE">
        <w:rPr>
          <w:sz w:val="24"/>
          <w:szCs w:val="24"/>
        </w:rPr>
        <w:t>CERF</w:t>
      </w:r>
      <w:r w:rsidR="00E850D5" w:rsidRPr="00EA04BE">
        <w:rPr>
          <w:sz w:val="24"/>
          <w:szCs w:val="24"/>
        </w:rPr>
        <w:t xml:space="preserve"> </w:t>
      </w:r>
      <w:r w:rsidR="4BF32521" w:rsidRPr="00EA04BE">
        <w:rPr>
          <w:sz w:val="24"/>
          <w:szCs w:val="24"/>
        </w:rPr>
        <w:t>aims</w:t>
      </w:r>
      <w:r w:rsidR="00E032AC" w:rsidRPr="00EA04BE">
        <w:rPr>
          <w:sz w:val="24"/>
          <w:szCs w:val="24"/>
        </w:rPr>
        <w:t xml:space="preserve"> </w:t>
      </w:r>
      <w:r w:rsidRPr="00EA04BE">
        <w:rPr>
          <w:sz w:val="24"/>
          <w:szCs w:val="24"/>
        </w:rPr>
        <w:t>to</w:t>
      </w:r>
      <w:r w:rsidR="00E032AC" w:rsidRPr="00EA04BE">
        <w:rPr>
          <w:sz w:val="24"/>
          <w:szCs w:val="24"/>
        </w:rPr>
        <w:t xml:space="preserve"> bu</w:t>
      </w:r>
      <w:r w:rsidRPr="00EA04BE">
        <w:rPr>
          <w:sz w:val="24"/>
          <w:szCs w:val="24"/>
        </w:rPr>
        <w:t>ild an equitable and sustainable economy across California’s diverse regions and foster long-term economic resilience in transition</w:t>
      </w:r>
      <w:r w:rsidR="42AD4FDB" w:rsidRPr="00EA04BE">
        <w:rPr>
          <w:sz w:val="24"/>
          <w:szCs w:val="24"/>
        </w:rPr>
        <w:t>ing</w:t>
      </w:r>
      <w:r w:rsidRPr="00EA04BE">
        <w:rPr>
          <w:sz w:val="24"/>
          <w:szCs w:val="24"/>
        </w:rPr>
        <w:t xml:space="preserve"> to a carbon-neutral economy. To achieve this objective, CERF includes a focus on investments that target equitable economic outcomes for workers. CERF aims to achieve this objective </w:t>
      </w:r>
      <w:r w:rsidR="00243457" w:rsidRPr="00EA04BE">
        <w:rPr>
          <w:sz w:val="24"/>
          <w:szCs w:val="24"/>
        </w:rPr>
        <w:t>through regional, worker-centered, inclusive economic planning that aligns with and leverage</w:t>
      </w:r>
      <w:r w:rsidR="00FF3100" w:rsidRPr="00EA04BE">
        <w:rPr>
          <w:sz w:val="24"/>
          <w:szCs w:val="24"/>
        </w:rPr>
        <w:t>s</w:t>
      </w:r>
      <w:r w:rsidRPr="00EA04BE">
        <w:rPr>
          <w:sz w:val="24"/>
          <w:szCs w:val="24"/>
        </w:rPr>
        <w:t xml:space="preserve"> state</w:t>
      </w:r>
      <w:r w:rsidR="08D2213C" w:rsidRPr="00EA04BE">
        <w:rPr>
          <w:sz w:val="24"/>
          <w:szCs w:val="24"/>
        </w:rPr>
        <w:t xml:space="preserve"> </w:t>
      </w:r>
      <w:r w:rsidRPr="00EA04BE">
        <w:rPr>
          <w:sz w:val="24"/>
          <w:szCs w:val="24"/>
        </w:rPr>
        <w:t xml:space="preserve">(e.g., High Road Training Partnerships, infrastructure investments, community capacity building programs), federal (e.g., Economic Development Administration’s </w:t>
      </w:r>
      <w:r w:rsidR="67B21938" w:rsidRPr="00EA04BE">
        <w:rPr>
          <w:sz w:val="24"/>
          <w:szCs w:val="24"/>
        </w:rPr>
        <w:t>(EDA)</w:t>
      </w:r>
      <w:r w:rsidR="6A7F6CAF" w:rsidRPr="00EA04BE">
        <w:rPr>
          <w:sz w:val="24"/>
          <w:szCs w:val="24"/>
        </w:rPr>
        <w:t xml:space="preserve"> </w:t>
      </w:r>
      <w:r w:rsidRPr="00EA04BE">
        <w:rPr>
          <w:sz w:val="24"/>
          <w:szCs w:val="24"/>
        </w:rPr>
        <w:t>Building Back Better Regional Challenge,</w:t>
      </w:r>
      <w:r w:rsidR="32664B42" w:rsidRPr="00EA04BE">
        <w:rPr>
          <w:sz w:val="24"/>
          <w:szCs w:val="24"/>
        </w:rPr>
        <w:t xml:space="preserve"> </w:t>
      </w:r>
      <w:r w:rsidR="32664B42" w:rsidRPr="001B2135">
        <w:rPr>
          <w:i/>
          <w:iCs/>
          <w:sz w:val="24"/>
          <w:szCs w:val="24"/>
        </w:rPr>
        <w:t>Workforce Innovation and Opportunity Act</w:t>
      </w:r>
      <w:r w:rsidR="32664B42" w:rsidRPr="00EA04BE">
        <w:rPr>
          <w:sz w:val="24"/>
          <w:szCs w:val="24"/>
        </w:rPr>
        <w:t xml:space="preserve"> funds</w:t>
      </w:r>
      <w:r w:rsidR="2101557C" w:rsidRPr="00EA04BE">
        <w:rPr>
          <w:sz w:val="24"/>
          <w:szCs w:val="24"/>
        </w:rPr>
        <w:t xml:space="preserve"> (WIOA)</w:t>
      </w:r>
      <w:r w:rsidR="32664B42" w:rsidRPr="00EA04BE">
        <w:rPr>
          <w:sz w:val="24"/>
          <w:szCs w:val="24"/>
        </w:rPr>
        <w:t>,</w:t>
      </w:r>
      <w:r w:rsidR="7E545131" w:rsidRPr="00EA04BE">
        <w:rPr>
          <w:sz w:val="24"/>
          <w:szCs w:val="24"/>
        </w:rPr>
        <w:t xml:space="preserve"> EDA’s Indigenous </w:t>
      </w:r>
      <w:r w:rsidR="00FF3100" w:rsidRPr="00EA04BE">
        <w:rPr>
          <w:sz w:val="24"/>
          <w:szCs w:val="24"/>
        </w:rPr>
        <w:t xml:space="preserve">Communities), philanthropic, and private-sector investments </w:t>
      </w:r>
      <w:r w:rsidRPr="00EA04BE">
        <w:rPr>
          <w:sz w:val="24"/>
          <w:szCs w:val="24"/>
        </w:rPr>
        <w:t>to maximize COVID-19 recovery efforts.</w:t>
      </w:r>
      <w:r w:rsidR="001B2135">
        <w:rPr>
          <w:sz w:val="24"/>
          <w:szCs w:val="24"/>
        </w:rPr>
        <w:t xml:space="preserve"> </w:t>
      </w:r>
    </w:p>
    <w:p w14:paraId="660D3F97" w14:textId="500AF2B2" w:rsidR="45013AD8" w:rsidRPr="00EA04BE" w:rsidRDefault="00FF3100" w:rsidP="00717281">
      <w:pPr>
        <w:rPr>
          <w:sz w:val="24"/>
          <w:szCs w:val="24"/>
        </w:rPr>
      </w:pPr>
      <w:r w:rsidRPr="00EA04BE">
        <w:rPr>
          <w:sz w:val="24"/>
          <w:szCs w:val="24"/>
        </w:rPr>
        <w:t xml:space="preserve">The program has established and provides financial support to 13 High Road Transition Collaboratives (HRTCs) throughout the state. These HRTCs are tasked with designing region and industry-specific economic recovery and transition strategies </w:t>
      </w:r>
      <w:r w:rsidR="45013AD8" w:rsidRPr="00EA04BE">
        <w:rPr>
          <w:sz w:val="24"/>
          <w:szCs w:val="24"/>
        </w:rPr>
        <w:t xml:space="preserve">that help diversify </w:t>
      </w:r>
      <w:r w:rsidRPr="00EA04BE">
        <w:rPr>
          <w:sz w:val="24"/>
          <w:szCs w:val="24"/>
        </w:rPr>
        <w:t>regional economies. HRTCs must also develop or expand environmentally sustainable industries capable of creating high-quality, broadly accessible jobs for California workers</w:t>
      </w:r>
      <w:r w:rsidR="45013AD8" w:rsidRPr="00EA04BE">
        <w:rPr>
          <w:sz w:val="24"/>
          <w:szCs w:val="24"/>
        </w:rPr>
        <w:t>. The program’s subsequent investments will support the advancement of a high</w:t>
      </w:r>
      <w:r w:rsidR="00576D3A" w:rsidRPr="00EA04BE">
        <w:rPr>
          <w:sz w:val="24"/>
          <w:szCs w:val="24"/>
        </w:rPr>
        <w:t xml:space="preserve"> </w:t>
      </w:r>
      <w:r w:rsidR="45013AD8" w:rsidRPr="00EA04BE">
        <w:rPr>
          <w:sz w:val="24"/>
          <w:szCs w:val="24"/>
        </w:rPr>
        <w:t>road economy that meets community or industry needs within a region or across multiple regions. To achieve the program objectives, the CERF program identifies the following cores values:</w:t>
      </w:r>
      <w:r w:rsidR="001B2135">
        <w:rPr>
          <w:sz w:val="24"/>
          <w:szCs w:val="24"/>
        </w:rPr>
        <w:t xml:space="preserve"> </w:t>
      </w:r>
    </w:p>
    <w:p w14:paraId="0C053D71" w14:textId="5262DB55" w:rsidR="45013AD8" w:rsidRPr="00EA04BE" w:rsidRDefault="45013AD8" w:rsidP="00576D3A">
      <w:pPr>
        <w:pStyle w:val="ListParagraph"/>
        <w:numPr>
          <w:ilvl w:val="0"/>
          <w:numId w:val="37"/>
        </w:numPr>
        <w:spacing w:after="0"/>
        <w:rPr>
          <w:sz w:val="24"/>
          <w:szCs w:val="24"/>
        </w:rPr>
      </w:pPr>
      <w:r w:rsidRPr="00EA04BE">
        <w:rPr>
          <w:b/>
          <w:bCs/>
          <w:sz w:val="24"/>
          <w:szCs w:val="24"/>
        </w:rPr>
        <w:t xml:space="preserve">Equity </w:t>
      </w:r>
      <w:r w:rsidR="001B2135">
        <w:rPr>
          <w:sz w:val="24"/>
          <w:szCs w:val="24"/>
        </w:rPr>
        <w:t>–</w:t>
      </w:r>
      <w:r w:rsidR="001B2135">
        <w:rPr>
          <w:b/>
          <w:bCs/>
          <w:sz w:val="24"/>
          <w:szCs w:val="24"/>
        </w:rPr>
        <w:t xml:space="preserve"> </w:t>
      </w:r>
      <w:r w:rsidRPr="00EA04BE">
        <w:rPr>
          <w:sz w:val="24"/>
          <w:szCs w:val="24"/>
        </w:rPr>
        <w:t>Investments must prioritize the needs and interests of</w:t>
      </w:r>
      <w:r w:rsidR="29767879" w:rsidRPr="00EA04BE">
        <w:rPr>
          <w:sz w:val="24"/>
          <w:szCs w:val="24"/>
        </w:rPr>
        <w:t xml:space="preserve"> historically excluded</w:t>
      </w:r>
      <w:r w:rsidR="002D499F" w:rsidRPr="00EA04BE">
        <w:rPr>
          <w:sz w:val="24"/>
          <w:szCs w:val="24"/>
        </w:rPr>
        <w:t xml:space="preserve"> </w:t>
      </w:r>
      <w:r w:rsidRPr="00EA04BE">
        <w:rPr>
          <w:sz w:val="24"/>
          <w:szCs w:val="24"/>
        </w:rPr>
        <w:t>communities across</w:t>
      </w:r>
      <w:r w:rsidR="002D499F" w:rsidRPr="00EA04BE">
        <w:rPr>
          <w:sz w:val="24"/>
          <w:szCs w:val="24"/>
        </w:rPr>
        <w:t xml:space="preserve"> </w:t>
      </w:r>
      <w:r w:rsidRPr="00EA04BE">
        <w:rPr>
          <w:sz w:val="24"/>
          <w:szCs w:val="24"/>
        </w:rPr>
        <w:t>the region. Prioritizing equity requires identifying how the benefits and burdens of</w:t>
      </w:r>
      <w:r w:rsidR="00576D3A" w:rsidRPr="00EA04BE">
        <w:rPr>
          <w:sz w:val="24"/>
          <w:szCs w:val="24"/>
        </w:rPr>
        <w:t xml:space="preserve"> </w:t>
      </w:r>
      <w:r w:rsidRPr="00EA04BE">
        <w:rPr>
          <w:sz w:val="24"/>
          <w:szCs w:val="24"/>
        </w:rPr>
        <w:t>economic development, regional planning, and other relevant processes are distributed in</w:t>
      </w:r>
      <w:r w:rsidR="00576D3A" w:rsidRPr="00EA04BE">
        <w:rPr>
          <w:sz w:val="24"/>
          <w:szCs w:val="24"/>
        </w:rPr>
        <w:t xml:space="preserve"> </w:t>
      </w:r>
      <w:r w:rsidRPr="00EA04BE">
        <w:rPr>
          <w:sz w:val="24"/>
          <w:szCs w:val="24"/>
        </w:rPr>
        <w:t xml:space="preserve">and across communities. </w:t>
      </w:r>
    </w:p>
    <w:p w14:paraId="324E3151" w14:textId="51CB2EC5" w:rsidR="45013AD8" w:rsidRPr="00EA04BE" w:rsidRDefault="45013AD8" w:rsidP="00576D3A">
      <w:pPr>
        <w:pStyle w:val="ListParagraph"/>
        <w:numPr>
          <w:ilvl w:val="0"/>
          <w:numId w:val="37"/>
        </w:numPr>
        <w:spacing w:after="0"/>
        <w:rPr>
          <w:sz w:val="24"/>
          <w:szCs w:val="24"/>
        </w:rPr>
      </w:pPr>
      <w:r w:rsidRPr="00EA04BE">
        <w:rPr>
          <w:b/>
          <w:bCs/>
          <w:sz w:val="24"/>
          <w:szCs w:val="24"/>
        </w:rPr>
        <w:t>Sustainability</w:t>
      </w:r>
      <w:r w:rsidRPr="00EA04BE">
        <w:rPr>
          <w:sz w:val="24"/>
          <w:szCs w:val="24"/>
        </w:rPr>
        <w:t xml:space="preserve"> </w:t>
      </w:r>
      <w:r w:rsidR="001B2135">
        <w:rPr>
          <w:sz w:val="24"/>
          <w:szCs w:val="24"/>
        </w:rPr>
        <w:t xml:space="preserve">– </w:t>
      </w:r>
      <w:r w:rsidRPr="00EA04BE">
        <w:rPr>
          <w:sz w:val="24"/>
          <w:szCs w:val="24"/>
        </w:rPr>
        <w:t>Investments must advance economic development that is self-sustaining and</w:t>
      </w:r>
      <w:r w:rsidR="00576D3A" w:rsidRPr="00EA04BE">
        <w:rPr>
          <w:sz w:val="24"/>
          <w:szCs w:val="24"/>
        </w:rPr>
        <w:t xml:space="preserve"> </w:t>
      </w:r>
      <w:r w:rsidRPr="00EA04BE">
        <w:rPr>
          <w:sz w:val="24"/>
          <w:szCs w:val="24"/>
        </w:rPr>
        <w:t xml:space="preserve">aims at a carbon-neutral, </w:t>
      </w:r>
      <w:r w:rsidR="00EF2EAC" w:rsidRPr="00EA04BE">
        <w:rPr>
          <w:sz w:val="24"/>
          <w:szCs w:val="24"/>
        </w:rPr>
        <w:t xml:space="preserve">climate-resilient economy that addresses the needs </w:t>
      </w:r>
      <w:r w:rsidRPr="00EA04BE">
        <w:rPr>
          <w:sz w:val="24"/>
          <w:szCs w:val="24"/>
        </w:rPr>
        <w:t>of the region’s</w:t>
      </w:r>
      <w:r w:rsidR="00576D3A" w:rsidRPr="00EA04BE">
        <w:rPr>
          <w:sz w:val="24"/>
          <w:szCs w:val="24"/>
        </w:rPr>
        <w:t xml:space="preserve"> </w:t>
      </w:r>
      <w:r w:rsidRPr="00EA04BE">
        <w:rPr>
          <w:sz w:val="24"/>
          <w:szCs w:val="24"/>
        </w:rPr>
        <w:t>communities.</w:t>
      </w:r>
    </w:p>
    <w:p w14:paraId="190A30B0" w14:textId="5F3D1D3D" w:rsidR="45013AD8" w:rsidRPr="00EA04BE" w:rsidRDefault="45013AD8" w:rsidP="00576D3A">
      <w:pPr>
        <w:pStyle w:val="ListParagraph"/>
        <w:numPr>
          <w:ilvl w:val="0"/>
          <w:numId w:val="37"/>
        </w:numPr>
        <w:spacing w:after="0"/>
        <w:rPr>
          <w:sz w:val="24"/>
          <w:szCs w:val="24"/>
        </w:rPr>
      </w:pPr>
      <w:r w:rsidRPr="00EA04BE">
        <w:rPr>
          <w:b/>
          <w:bCs/>
          <w:sz w:val="24"/>
          <w:szCs w:val="24"/>
        </w:rPr>
        <w:t>Job quality and access</w:t>
      </w:r>
      <w:r w:rsidRPr="00EA04BE">
        <w:rPr>
          <w:sz w:val="24"/>
          <w:szCs w:val="24"/>
        </w:rPr>
        <w:t xml:space="preserve"> </w:t>
      </w:r>
      <w:r w:rsidR="001B2135">
        <w:rPr>
          <w:sz w:val="24"/>
          <w:szCs w:val="24"/>
        </w:rPr>
        <w:t xml:space="preserve">– </w:t>
      </w:r>
      <w:r w:rsidRPr="00EA04BE">
        <w:rPr>
          <w:sz w:val="24"/>
          <w:szCs w:val="24"/>
        </w:rPr>
        <w:t>Investments must prioritize jobs that provide a family-sustaining wage,</w:t>
      </w:r>
      <w:r w:rsidR="00576D3A" w:rsidRPr="00EA04BE">
        <w:rPr>
          <w:sz w:val="24"/>
          <w:szCs w:val="24"/>
        </w:rPr>
        <w:t xml:space="preserve"> </w:t>
      </w:r>
      <w:r w:rsidRPr="00EA04BE">
        <w:rPr>
          <w:sz w:val="24"/>
          <w:szCs w:val="24"/>
        </w:rPr>
        <w:t xml:space="preserve">health benefits, </w:t>
      </w:r>
      <w:r w:rsidR="006941C5" w:rsidRPr="00EA04BE">
        <w:rPr>
          <w:sz w:val="24"/>
          <w:szCs w:val="24"/>
        </w:rPr>
        <w:t>retirement benefits</w:t>
      </w:r>
      <w:r w:rsidRPr="00EA04BE">
        <w:rPr>
          <w:sz w:val="24"/>
          <w:szCs w:val="24"/>
        </w:rPr>
        <w:t xml:space="preserve"> worker advancement </w:t>
      </w:r>
      <w:r w:rsidRPr="00EA04BE">
        <w:rPr>
          <w:sz w:val="24"/>
          <w:szCs w:val="24"/>
        </w:rPr>
        <w:lastRenderedPageBreak/>
        <w:t>opportunities, a safety net, and collective</w:t>
      </w:r>
      <w:r w:rsidR="00010552" w:rsidRPr="00EA04BE">
        <w:rPr>
          <w:sz w:val="24"/>
          <w:szCs w:val="24"/>
        </w:rPr>
        <w:t xml:space="preserve"> </w:t>
      </w:r>
      <w:r w:rsidRPr="00EA04BE">
        <w:rPr>
          <w:sz w:val="24"/>
          <w:szCs w:val="24"/>
        </w:rPr>
        <w:t>worker input. These jobs are stable, with predictable schedules and safe working</w:t>
      </w:r>
      <w:r w:rsidR="00576D3A" w:rsidRPr="00EA04BE">
        <w:rPr>
          <w:sz w:val="24"/>
          <w:szCs w:val="24"/>
        </w:rPr>
        <w:t xml:space="preserve"> </w:t>
      </w:r>
      <w:r w:rsidRPr="00EA04BE">
        <w:rPr>
          <w:sz w:val="24"/>
          <w:szCs w:val="24"/>
        </w:rPr>
        <w:t>conditions. Quality jobs must be accessible to communities throughout the region, with a</w:t>
      </w:r>
      <w:r w:rsidR="00576D3A" w:rsidRPr="00EA04BE">
        <w:rPr>
          <w:sz w:val="24"/>
          <w:szCs w:val="24"/>
        </w:rPr>
        <w:t xml:space="preserve"> </w:t>
      </w:r>
      <w:r w:rsidRPr="00EA04BE">
        <w:rPr>
          <w:sz w:val="24"/>
          <w:szCs w:val="24"/>
        </w:rPr>
        <w:t>specific focus on equitable access for members of disinvested communities and other</w:t>
      </w:r>
      <w:r w:rsidR="00576D3A" w:rsidRPr="00EA04BE">
        <w:rPr>
          <w:sz w:val="24"/>
          <w:szCs w:val="24"/>
        </w:rPr>
        <w:t xml:space="preserve"> </w:t>
      </w:r>
      <w:r w:rsidRPr="00EA04BE">
        <w:rPr>
          <w:sz w:val="24"/>
          <w:szCs w:val="24"/>
        </w:rPr>
        <w:t>groups facing labor market barriers.</w:t>
      </w:r>
    </w:p>
    <w:p w14:paraId="57802483" w14:textId="7E398DF3" w:rsidR="45013AD8" w:rsidRPr="00EA04BE" w:rsidRDefault="45013AD8" w:rsidP="00576D3A">
      <w:pPr>
        <w:pStyle w:val="ListParagraph"/>
        <w:numPr>
          <w:ilvl w:val="0"/>
          <w:numId w:val="37"/>
        </w:numPr>
        <w:spacing w:after="0"/>
        <w:rPr>
          <w:sz w:val="24"/>
          <w:szCs w:val="24"/>
        </w:rPr>
      </w:pPr>
      <w:r w:rsidRPr="00EA04BE">
        <w:rPr>
          <w:b/>
          <w:bCs/>
          <w:sz w:val="24"/>
          <w:szCs w:val="24"/>
        </w:rPr>
        <w:t>Economic competitiveness</w:t>
      </w:r>
      <w:r w:rsidRPr="00EA04BE">
        <w:rPr>
          <w:sz w:val="24"/>
          <w:szCs w:val="24"/>
        </w:rPr>
        <w:t xml:space="preserve"> </w:t>
      </w:r>
      <w:r w:rsidR="001B2135">
        <w:rPr>
          <w:sz w:val="24"/>
          <w:szCs w:val="24"/>
        </w:rPr>
        <w:t xml:space="preserve">– </w:t>
      </w:r>
      <w:r w:rsidRPr="00EA04BE">
        <w:rPr>
          <w:sz w:val="24"/>
          <w:szCs w:val="24"/>
        </w:rPr>
        <w:t>Investments must strengthen the region to compete effectively in</w:t>
      </w:r>
      <w:r w:rsidR="00576D3A" w:rsidRPr="00EA04BE">
        <w:rPr>
          <w:sz w:val="24"/>
          <w:szCs w:val="24"/>
        </w:rPr>
        <w:t xml:space="preserve"> </w:t>
      </w:r>
      <w:r w:rsidRPr="00EA04BE">
        <w:rPr>
          <w:sz w:val="24"/>
          <w:szCs w:val="24"/>
        </w:rPr>
        <w:t>the global economy and deliver prosperity to the region. This includes leveraging a region’s</w:t>
      </w:r>
      <w:r w:rsidR="00576D3A" w:rsidRPr="00EA04BE">
        <w:rPr>
          <w:sz w:val="24"/>
          <w:szCs w:val="24"/>
        </w:rPr>
        <w:t xml:space="preserve"> </w:t>
      </w:r>
      <w:r w:rsidRPr="00EA04BE">
        <w:rPr>
          <w:sz w:val="24"/>
          <w:szCs w:val="24"/>
        </w:rPr>
        <w:t>comparative advantage, diversifying its economy, and training its workforce to prepare for</w:t>
      </w:r>
      <w:r w:rsidR="00576D3A" w:rsidRPr="00EA04BE">
        <w:rPr>
          <w:sz w:val="24"/>
          <w:szCs w:val="24"/>
        </w:rPr>
        <w:t xml:space="preserve"> </w:t>
      </w:r>
      <w:r w:rsidRPr="00EA04BE">
        <w:rPr>
          <w:sz w:val="24"/>
          <w:szCs w:val="24"/>
        </w:rPr>
        <w:t>jobs in emerging industries.</w:t>
      </w:r>
    </w:p>
    <w:p w14:paraId="1EBDEA99" w14:textId="25CE4E0C" w:rsidR="009D43AD" w:rsidRPr="00EA04BE" w:rsidRDefault="45013AD8" w:rsidP="00576D3A">
      <w:pPr>
        <w:pStyle w:val="ListParagraph"/>
        <w:numPr>
          <w:ilvl w:val="0"/>
          <w:numId w:val="37"/>
        </w:numPr>
        <w:spacing w:after="0"/>
        <w:rPr>
          <w:sz w:val="24"/>
          <w:szCs w:val="24"/>
        </w:rPr>
      </w:pPr>
      <w:r w:rsidRPr="00EA04BE">
        <w:rPr>
          <w:b/>
          <w:bCs/>
          <w:sz w:val="24"/>
          <w:szCs w:val="24"/>
        </w:rPr>
        <w:t>Economic resilience</w:t>
      </w:r>
      <w:r w:rsidRPr="00EA04BE">
        <w:rPr>
          <w:sz w:val="24"/>
          <w:szCs w:val="24"/>
        </w:rPr>
        <w:t xml:space="preserve"> </w:t>
      </w:r>
      <w:r w:rsidR="001B2135">
        <w:rPr>
          <w:sz w:val="24"/>
          <w:szCs w:val="24"/>
        </w:rPr>
        <w:t xml:space="preserve">– </w:t>
      </w:r>
      <w:r w:rsidRPr="00EA04BE">
        <w:rPr>
          <w:sz w:val="24"/>
          <w:szCs w:val="24"/>
        </w:rPr>
        <w:t>Investments must focus on improving the region’s ability to avoid,</w:t>
      </w:r>
      <w:r w:rsidR="00576D3A" w:rsidRPr="00EA04BE">
        <w:rPr>
          <w:sz w:val="24"/>
          <w:szCs w:val="24"/>
        </w:rPr>
        <w:t xml:space="preserve"> </w:t>
      </w:r>
      <w:r w:rsidRPr="00EA04BE">
        <w:rPr>
          <w:sz w:val="24"/>
          <w:szCs w:val="24"/>
        </w:rPr>
        <w:t xml:space="preserve">withstand, and recover from economic shocks. This includes </w:t>
      </w:r>
      <w:r w:rsidR="00EF2EAC" w:rsidRPr="00EA04BE">
        <w:rPr>
          <w:sz w:val="24"/>
          <w:szCs w:val="24"/>
        </w:rPr>
        <w:t>anticipating</w:t>
      </w:r>
      <w:r w:rsidRPr="00EA04BE">
        <w:rPr>
          <w:sz w:val="24"/>
          <w:szCs w:val="24"/>
        </w:rPr>
        <w:t>, adapting to, and leveraging changing conditions to a region’s economic advantage.</w:t>
      </w:r>
    </w:p>
    <w:p w14:paraId="287E606E" w14:textId="1C040880" w:rsidR="00EA04BE" w:rsidRDefault="00EA04BE" w:rsidP="00EA04BE">
      <w:pPr>
        <w:spacing w:after="0"/>
      </w:pPr>
    </w:p>
    <w:p w14:paraId="61C6D85C" w14:textId="77777777" w:rsidR="00EA04BE" w:rsidRPr="00717281" w:rsidRDefault="00EA04BE" w:rsidP="00EA04BE">
      <w:pPr>
        <w:spacing w:after="0"/>
      </w:pPr>
    </w:p>
    <w:p w14:paraId="500F7FAD" w14:textId="41A41139" w:rsidR="00E545ED" w:rsidRPr="009D43AD" w:rsidRDefault="2B101EA9" w:rsidP="00904A39">
      <w:pPr>
        <w:pStyle w:val="Heading1"/>
      </w:pPr>
      <w:bookmarkStart w:id="48" w:name="_Toc138421349"/>
      <w:r w:rsidRPr="009D43AD">
        <w:t xml:space="preserve">II. </w:t>
      </w:r>
      <w:r w:rsidR="3FF8E38C" w:rsidRPr="009D43AD">
        <w:t>CERF Tribal Funding Opportunity</w:t>
      </w:r>
      <w:r w:rsidR="00E545ED" w:rsidRPr="009D43AD">
        <w:t xml:space="preserve"> Intermediary</w:t>
      </w:r>
      <w:bookmarkEnd w:id="48"/>
      <w:r w:rsidR="00E545ED" w:rsidRPr="009D43AD">
        <w:t xml:space="preserve"> </w:t>
      </w:r>
    </w:p>
    <w:p w14:paraId="0FDABC73" w14:textId="1F453B40" w:rsidR="75918322" w:rsidRPr="00EA04BE" w:rsidRDefault="009D43AD" w:rsidP="004F6966">
      <w:pPr>
        <w:pStyle w:val="Heading2"/>
      </w:pPr>
      <w:bookmarkStart w:id="49" w:name="_Toc138421350"/>
      <w:r w:rsidRPr="00EA04BE">
        <w:t>Intermediary</w:t>
      </w:r>
      <w:r w:rsidR="00C54CA7" w:rsidRPr="00EA04BE">
        <w:t xml:space="preserve"> and Project</w:t>
      </w:r>
      <w:r w:rsidRPr="00EA04BE">
        <w:t xml:space="preserve"> </w:t>
      </w:r>
      <w:r w:rsidR="3FF8E38C" w:rsidRPr="00EA04BE">
        <w:t>Overview</w:t>
      </w:r>
      <w:bookmarkEnd w:id="49"/>
    </w:p>
    <w:p w14:paraId="47F1058E" w14:textId="070CF971" w:rsidR="6ADAC184" w:rsidRPr="00EA04BE" w:rsidRDefault="6ADAC184" w:rsidP="009D43AD">
      <w:pPr>
        <w:rPr>
          <w:sz w:val="24"/>
          <w:szCs w:val="24"/>
        </w:rPr>
      </w:pPr>
      <w:r w:rsidRPr="00EA04BE">
        <w:rPr>
          <w:sz w:val="24"/>
          <w:szCs w:val="24"/>
        </w:rPr>
        <w:t xml:space="preserve">The CERF Tribal Funding Opportunity sets aside $25 million of CERF funding to support </w:t>
      </w:r>
      <w:r w:rsidR="7EC6B466" w:rsidRPr="00EA04BE">
        <w:rPr>
          <w:sz w:val="24"/>
          <w:szCs w:val="24"/>
        </w:rPr>
        <w:t>t</w:t>
      </w:r>
      <w:r w:rsidRPr="00EA04BE">
        <w:rPr>
          <w:sz w:val="24"/>
          <w:szCs w:val="24"/>
        </w:rPr>
        <w:t xml:space="preserve">ribal economic planning and implementation projects that support a resilient, high-road economy, as defined by Division 7, Chapter 2, Section 14005 (r) of the </w:t>
      </w:r>
      <w:hyperlink r:id="rId21">
        <w:r w:rsidR="4F6E0CD7" w:rsidRPr="001B2135">
          <w:rPr>
            <w:rStyle w:val="Hyperlink"/>
            <w:sz w:val="24"/>
            <w:szCs w:val="24"/>
            <w:u w:val="none"/>
          </w:rPr>
          <w:t>Unemployment Insurance Code</w:t>
        </w:r>
      </w:hyperlink>
      <w:r w:rsidR="4F6E0CD7" w:rsidRPr="001B2135">
        <w:rPr>
          <w:sz w:val="24"/>
          <w:szCs w:val="24"/>
        </w:rPr>
        <w:t xml:space="preserve"> (</w:t>
      </w:r>
      <w:r w:rsidR="4F6E0CD7" w:rsidRPr="00EA04BE">
        <w:rPr>
          <w:sz w:val="24"/>
          <w:szCs w:val="24"/>
        </w:rPr>
        <w:t xml:space="preserve">UIC). </w:t>
      </w:r>
    </w:p>
    <w:p w14:paraId="1EABE538" w14:textId="4704829A" w:rsidR="00EC3334" w:rsidRPr="00EA04BE" w:rsidRDefault="66A4B9CF" w:rsidP="009D43AD">
      <w:pPr>
        <w:rPr>
          <w:sz w:val="24"/>
          <w:szCs w:val="24"/>
        </w:rPr>
      </w:pPr>
      <w:r w:rsidRPr="00EA04BE">
        <w:rPr>
          <w:sz w:val="24"/>
          <w:szCs w:val="24"/>
        </w:rPr>
        <w:t xml:space="preserve">The Intermediary will partner with the Inter-Agency CERF team to develop and manage the CERF Tribal Funding Opportunity. </w:t>
      </w:r>
      <w:r w:rsidR="5E8921B4" w:rsidRPr="00EA04BE">
        <w:rPr>
          <w:sz w:val="24"/>
          <w:szCs w:val="24"/>
        </w:rPr>
        <w:t>The</w:t>
      </w:r>
      <w:r w:rsidR="00C54CA7" w:rsidRPr="00EA04BE">
        <w:rPr>
          <w:sz w:val="24"/>
          <w:szCs w:val="24"/>
        </w:rPr>
        <w:t xml:space="preserve"> project of the</w:t>
      </w:r>
      <w:r w:rsidR="5E8921B4" w:rsidRPr="00EA04BE">
        <w:rPr>
          <w:sz w:val="24"/>
          <w:szCs w:val="24"/>
        </w:rPr>
        <w:t xml:space="preserve"> Intermediary will</w:t>
      </w:r>
      <w:r w:rsidR="00CE68BF" w:rsidRPr="00EA04BE">
        <w:rPr>
          <w:sz w:val="24"/>
          <w:szCs w:val="24"/>
        </w:rPr>
        <w:t xml:space="preserve"> be to</w:t>
      </w:r>
      <w:r w:rsidR="5E8921B4" w:rsidRPr="00EA04BE">
        <w:rPr>
          <w:sz w:val="24"/>
          <w:szCs w:val="24"/>
        </w:rPr>
        <w:t xml:space="preserve"> work with the </w:t>
      </w:r>
      <w:r w:rsidR="001B2135">
        <w:rPr>
          <w:sz w:val="24"/>
          <w:szCs w:val="24"/>
        </w:rPr>
        <w:t>s</w:t>
      </w:r>
      <w:r w:rsidR="5E8921B4" w:rsidRPr="00EA04BE">
        <w:rPr>
          <w:sz w:val="24"/>
          <w:szCs w:val="24"/>
        </w:rPr>
        <w:t xml:space="preserve">tate to develop guidelines for the </w:t>
      </w:r>
      <w:r w:rsidR="005F11FF" w:rsidRPr="00EA04BE">
        <w:rPr>
          <w:sz w:val="24"/>
          <w:szCs w:val="24"/>
        </w:rPr>
        <w:t>funding o</w:t>
      </w:r>
      <w:r w:rsidR="5E8921B4" w:rsidRPr="00EA04BE">
        <w:rPr>
          <w:sz w:val="24"/>
          <w:szCs w:val="24"/>
        </w:rPr>
        <w:t xml:space="preserve">pportunity, conduct outreach </w:t>
      </w:r>
      <w:r w:rsidR="0EABD867" w:rsidRPr="00EA04BE">
        <w:rPr>
          <w:sz w:val="24"/>
          <w:szCs w:val="24"/>
        </w:rPr>
        <w:t xml:space="preserve">to California Native American </w:t>
      </w:r>
      <w:r w:rsidR="00576D3A" w:rsidRPr="00EA04BE">
        <w:rPr>
          <w:sz w:val="24"/>
          <w:szCs w:val="24"/>
        </w:rPr>
        <w:t>t</w:t>
      </w:r>
      <w:r w:rsidR="0EABD867" w:rsidRPr="00EA04BE">
        <w:rPr>
          <w:sz w:val="24"/>
          <w:szCs w:val="24"/>
        </w:rPr>
        <w:t>ribes and tribal communities, provide technical assistance to</w:t>
      </w:r>
      <w:r w:rsidR="32859473" w:rsidRPr="00EA04BE">
        <w:rPr>
          <w:sz w:val="24"/>
          <w:szCs w:val="24"/>
        </w:rPr>
        <w:t xml:space="preserve"> prospective</w:t>
      </w:r>
      <w:r w:rsidR="0EABD867" w:rsidRPr="00EA04BE">
        <w:rPr>
          <w:sz w:val="24"/>
          <w:szCs w:val="24"/>
        </w:rPr>
        <w:t xml:space="preserve"> applicants, and develop a scoring process to recomm</w:t>
      </w:r>
      <w:r w:rsidR="174BA2A4" w:rsidRPr="00EA04BE">
        <w:rPr>
          <w:sz w:val="24"/>
          <w:szCs w:val="24"/>
        </w:rPr>
        <w:t>end projects for funding.</w:t>
      </w:r>
      <w:r w:rsidR="00576D3A" w:rsidRPr="00EA04BE">
        <w:rPr>
          <w:sz w:val="24"/>
          <w:szCs w:val="24"/>
        </w:rPr>
        <w:t xml:space="preserve"> </w:t>
      </w:r>
      <w:r w:rsidR="1FF596EB" w:rsidRPr="00EA04BE">
        <w:rPr>
          <w:sz w:val="24"/>
          <w:szCs w:val="24"/>
        </w:rPr>
        <w:t>The guidelines</w:t>
      </w:r>
      <w:r w:rsidR="3A8BFACA" w:rsidRPr="00EA04BE">
        <w:rPr>
          <w:sz w:val="24"/>
          <w:szCs w:val="24"/>
        </w:rPr>
        <w:t xml:space="preserve"> </w:t>
      </w:r>
      <w:r w:rsidR="00576D3A" w:rsidRPr="00EA04BE">
        <w:rPr>
          <w:sz w:val="24"/>
          <w:szCs w:val="24"/>
        </w:rPr>
        <w:t>must</w:t>
      </w:r>
      <w:r w:rsidR="1FF596EB" w:rsidRPr="00EA04BE">
        <w:rPr>
          <w:sz w:val="24"/>
          <w:szCs w:val="24"/>
        </w:rPr>
        <w:t xml:space="preserve"> ensure maximum flexibility in </w:t>
      </w:r>
      <w:r w:rsidR="15B33040" w:rsidRPr="00EA04BE">
        <w:rPr>
          <w:sz w:val="24"/>
          <w:szCs w:val="24"/>
        </w:rPr>
        <w:t>using</w:t>
      </w:r>
      <w:r w:rsidR="1FF596EB" w:rsidRPr="00EA04BE">
        <w:rPr>
          <w:sz w:val="24"/>
          <w:szCs w:val="24"/>
        </w:rPr>
        <w:t xml:space="preserve"> the funds to support </w:t>
      </w:r>
      <w:r w:rsidR="052D4ACB" w:rsidRPr="00EA04BE">
        <w:rPr>
          <w:sz w:val="24"/>
          <w:szCs w:val="24"/>
        </w:rPr>
        <w:t>t</w:t>
      </w:r>
      <w:r w:rsidR="1FF596EB" w:rsidRPr="00EA04BE">
        <w:rPr>
          <w:sz w:val="24"/>
          <w:szCs w:val="24"/>
        </w:rPr>
        <w:t>ribe-led economic development.</w:t>
      </w:r>
    </w:p>
    <w:p w14:paraId="2736B718" w14:textId="30E67E7D" w:rsidR="00802F13" w:rsidRPr="00EA04BE" w:rsidRDefault="6832AA75" w:rsidP="004F6966">
      <w:pPr>
        <w:pStyle w:val="Heading2"/>
      </w:pPr>
      <w:bookmarkStart w:id="50" w:name="_Toc138421351"/>
      <w:r w:rsidRPr="00EA04BE">
        <w:t xml:space="preserve">Eligible </w:t>
      </w:r>
      <w:r w:rsidR="00010552" w:rsidRPr="00EA04BE">
        <w:t xml:space="preserve">Intermediary </w:t>
      </w:r>
      <w:r w:rsidRPr="00EA04BE">
        <w:t>Applicants</w:t>
      </w:r>
      <w:bookmarkEnd w:id="50"/>
      <w:r w:rsidRPr="00EA04BE">
        <w:t xml:space="preserve"> </w:t>
      </w:r>
    </w:p>
    <w:p w14:paraId="5144BCEE" w14:textId="1179C468" w:rsidR="248E1D15" w:rsidRPr="00EA04BE" w:rsidRDefault="03BBC2E2" w:rsidP="00717281">
      <w:pPr>
        <w:rPr>
          <w:sz w:val="24"/>
          <w:szCs w:val="24"/>
        </w:rPr>
      </w:pPr>
      <w:r w:rsidRPr="00EA04BE">
        <w:rPr>
          <w:sz w:val="24"/>
          <w:szCs w:val="24"/>
        </w:rPr>
        <w:t xml:space="preserve">Proposals will be accepted from all eligible applicants. Proposals must meet the minimum requirements established in this solicitation </w:t>
      </w:r>
      <w:proofErr w:type="gramStart"/>
      <w:r w:rsidRPr="00EA04BE">
        <w:rPr>
          <w:sz w:val="24"/>
          <w:szCs w:val="24"/>
        </w:rPr>
        <w:t>in order to</w:t>
      </w:r>
      <w:proofErr w:type="gramEnd"/>
      <w:r w:rsidRPr="00EA04BE">
        <w:rPr>
          <w:sz w:val="24"/>
          <w:szCs w:val="24"/>
        </w:rPr>
        <w:t xml:space="preserve"> be scored during the competitive evaluation process. The most competitive proposals will be those that incorporate the </w:t>
      </w:r>
      <w:r w:rsidR="65805A8F" w:rsidRPr="00EA04BE">
        <w:rPr>
          <w:sz w:val="24"/>
          <w:szCs w:val="24"/>
        </w:rPr>
        <w:t xml:space="preserve">goals and objectives outlined in this SFP. </w:t>
      </w:r>
    </w:p>
    <w:p w14:paraId="26631B6F" w14:textId="4727FB15" w:rsidR="6E6D08BC" w:rsidRPr="00EA04BE" w:rsidRDefault="6E6D08BC" w:rsidP="00C54CA7">
      <w:pPr>
        <w:spacing w:after="0"/>
        <w:rPr>
          <w:b/>
          <w:bCs/>
          <w:sz w:val="24"/>
          <w:szCs w:val="24"/>
        </w:rPr>
      </w:pPr>
      <w:r w:rsidRPr="00EA04BE">
        <w:rPr>
          <w:b/>
          <w:bCs/>
          <w:sz w:val="24"/>
          <w:szCs w:val="24"/>
        </w:rPr>
        <w:t>1. Applicants</w:t>
      </w:r>
    </w:p>
    <w:p w14:paraId="762AED0E" w14:textId="27B77F9C" w:rsidR="248E1D15" w:rsidRPr="00EA04BE" w:rsidRDefault="2D413BA8" w:rsidP="2E884421">
      <w:pPr>
        <w:pStyle w:val="ListParagraph"/>
        <w:numPr>
          <w:ilvl w:val="0"/>
          <w:numId w:val="1"/>
        </w:numPr>
        <w:rPr>
          <w:sz w:val="24"/>
          <w:szCs w:val="24"/>
        </w:rPr>
      </w:pPr>
      <w:r w:rsidRPr="00EA04BE">
        <w:rPr>
          <w:sz w:val="24"/>
          <w:szCs w:val="24"/>
        </w:rPr>
        <w:t>Proposals must be from organizations that possess the capacity to</w:t>
      </w:r>
      <w:r w:rsidR="34C1E138" w:rsidRPr="00EA04BE">
        <w:rPr>
          <w:sz w:val="24"/>
          <w:szCs w:val="24"/>
        </w:rPr>
        <w:t xml:space="preserve"> administrate an average of 25-35</w:t>
      </w:r>
      <w:r w:rsidRPr="00EA04BE">
        <w:rPr>
          <w:sz w:val="24"/>
          <w:szCs w:val="24"/>
        </w:rPr>
        <w:t xml:space="preserve"> </w:t>
      </w:r>
      <w:r w:rsidR="33B10E4A" w:rsidRPr="00EA04BE">
        <w:rPr>
          <w:sz w:val="24"/>
          <w:szCs w:val="24"/>
        </w:rPr>
        <w:t xml:space="preserve">subawards. </w:t>
      </w:r>
      <w:bookmarkStart w:id="51" w:name="_Hlk137212810"/>
      <w:r w:rsidR="33B10E4A" w:rsidRPr="00EA04BE">
        <w:rPr>
          <w:sz w:val="24"/>
          <w:szCs w:val="24"/>
        </w:rPr>
        <w:t>The applicant must also demonstrate knowledge and expertise in outreach and engagement activities within</w:t>
      </w:r>
      <w:r w:rsidR="0A3A14AE" w:rsidRPr="00EA04BE">
        <w:rPr>
          <w:sz w:val="24"/>
          <w:szCs w:val="24"/>
        </w:rPr>
        <w:t xml:space="preserve"> California</w:t>
      </w:r>
      <w:r w:rsidR="33B10E4A" w:rsidRPr="00EA04BE">
        <w:rPr>
          <w:sz w:val="24"/>
          <w:szCs w:val="24"/>
        </w:rPr>
        <w:t xml:space="preserve"> </w:t>
      </w:r>
      <w:r w:rsidR="4CCCBBB9" w:rsidRPr="00EA04BE">
        <w:rPr>
          <w:sz w:val="24"/>
          <w:szCs w:val="24"/>
        </w:rPr>
        <w:t>Native American tribes, tribal populations, or tribal communities.</w:t>
      </w:r>
      <w:bookmarkEnd w:id="51"/>
      <w:r w:rsidR="00796525" w:rsidRPr="00EA04BE">
        <w:rPr>
          <w:sz w:val="24"/>
          <w:szCs w:val="24"/>
        </w:rPr>
        <w:t xml:space="preserve"> </w:t>
      </w:r>
    </w:p>
    <w:p w14:paraId="4F5EA80D" w14:textId="139032AB" w:rsidR="6E6D08BC" w:rsidRPr="00EA04BE" w:rsidRDefault="6E6D08BC" w:rsidP="00717281">
      <w:pPr>
        <w:spacing w:after="0"/>
        <w:rPr>
          <w:sz w:val="24"/>
          <w:szCs w:val="24"/>
        </w:rPr>
      </w:pPr>
      <w:r w:rsidRPr="00EA04BE">
        <w:rPr>
          <w:sz w:val="24"/>
          <w:szCs w:val="24"/>
        </w:rPr>
        <w:t xml:space="preserve">The types of entities that are eligible </w:t>
      </w:r>
      <w:r w:rsidR="006941C5" w:rsidRPr="00EA04BE">
        <w:rPr>
          <w:sz w:val="24"/>
          <w:szCs w:val="24"/>
        </w:rPr>
        <w:t xml:space="preserve">to apply </w:t>
      </w:r>
      <w:r w:rsidR="00010552" w:rsidRPr="00EA04BE">
        <w:rPr>
          <w:sz w:val="24"/>
          <w:szCs w:val="24"/>
        </w:rPr>
        <w:t xml:space="preserve">to serve </w:t>
      </w:r>
      <w:r w:rsidR="006941C5" w:rsidRPr="00EA04BE">
        <w:rPr>
          <w:sz w:val="24"/>
          <w:szCs w:val="24"/>
        </w:rPr>
        <w:t>as the Intermediary</w:t>
      </w:r>
      <w:r w:rsidRPr="00EA04BE">
        <w:rPr>
          <w:sz w:val="24"/>
          <w:szCs w:val="24"/>
        </w:rPr>
        <w:t xml:space="preserve"> include</w:t>
      </w:r>
      <w:r w:rsidR="001B2135">
        <w:rPr>
          <w:sz w:val="24"/>
          <w:szCs w:val="24"/>
        </w:rPr>
        <w:t>,</w:t>
      </w:r>
      <w:r w:rsidRPr="00EA04BE">
        <w:rPr>
          <w:sz w:val="24"/>
          <w:szCs w:val="24"/>
        </w:rPr>
        <w:t xml:space="preserve"> but are not limited to</w:t>
      </w:r>
      <w:r w:rsidR="001B2135">
        <w:rPr>
          <w:sz w:val="24"/>
          <w:szCs w:val="24"/>
        </w:rPr>
        <w:t>, the following</w:t>
      </w:r>
      <w:r w:rsidRPr="00EA04BE">
        <w:rPr>
          <w:sz w:val="24"/>
          <w:szCs w:val="24"/>
        </w:rPr>
        <w:t>:</w:t>
      </w:r>
    </w:p>
    <w:p w14:paraId="396075AE" w14:textId="19D833BE" w:rsidR="6E6D08BC" w:rsidRPr="00EA04BE" w:rsidRDefault="6E6D08BC" w:rsidP="00035D85">
      <w:pPr>
        <w:pStyle w:val="ListParagraph"/>
        <w:numPr>
          <w:ilvl w:val="0"/>
          <w:numId w:val="12"/>
        </w:numPr>
        <w:spacing w:after="0"/>
        <w:rPr>
          <w:sz w:val="24"/>
          <w:szCs w:val="24"/>
        </w:rPr>
      </w:pPr>
      <w:r w:rsidRPr="00EA04BE">
        <w:rPr>
          <w:sz w:val="24"/>
          <w:szCs w:val="24"/>
        </w:rPr>
        <w:t>Non-profit organizations, foundations, philanthropies, and research organizations</w:t>
      </w:r>
    </w:p>
    <w:p w14:paraId="01B269D0" w14:textId="4B35A5DC" w:rsidR="3D495954" w:rsidRPr="00EA04BE" w:rsidRDefault="3D495954" w:rsidP="2E884421">
      <w:pPr>
        <w:pStyle w:val="ListParagraph"/>
        <w:numPr>
          <w:ilvl w:val="0"/>
          <w:numId w:val="12"/>
        </w:numPr>
        <w:spacing w:after="0"/>
        <w:rPr>
          <w:sz w:val="24"/>
          <w:szCs w:val="24"/>
        </w:rPr>
      </w:pPr>
      <w:r w:rsidRPr="00EA04BE">
        <w:rPr>
          <w:sz w:val="24"/>
          <w:szCs w:val="24"/>
        </w:rPr>
        <w:t>California Native American tribes</w:t>
      </w:r>
      <w:r w:rsidR="090DAD3A" w:rsidRPr="00EA04BE">
        <w:rPr>
          <w:sz w:val="24"/>
          <w:szCs w:val="24"/>
        </w:rPr>
        <w:t>, or a consortium of California Native American tribes</w:t>
      </w:r>
    </w:p>
    <w:p w14:paraId="38C0C7F1" w14:textId="684D47AD" w:rsidR="6E6D08BC" w:rsidRPr="00EA04BE" w:rsidRDefault="6E6D08BC" w:rsidP="00035D85">
      <w:pPr>
        <w:pStyle w:val="ListParagraph"/>
        <w:numPr>
          <w:ilvl w:val="0"/>
          <w:numId w:val="12"/>
        </w:numPr>
        <w:spacing w:after="0"/>
        <w:rPr>
          <w:sz w:val="24"/>
          <w:szCs w:val="24"/>
        </w:rPr>
      </w:pPr>
      <w:r w:rsidRPr="00EA04BE">
        <w:rPr>
          <w:sz w:val="24"/>
          <w:szCs w:val="24"/>
        </w:rPr>
        <w:lastRenderedPageBreak/>
        <w:t>Community-based organizations</w:t>
      </w:r>
    </w:p>
    <w:p w14:paraId="7ADE1C4D" w14:textId="7774F6EA" w:rsidR="6E6D08BC" w:rsidRPr="00EA04BE" w:rsidRDefault="6E6D08BC" w:rsidP="00035D85">
      <w:pPr>
        <w:pStyle w:val="ListParagraph"/>
        <w:numPr>
          <w:ilvl w:val="0"/>
          <w:numId w:val="12"/>
        </w:numPr>
        <w:spacing w:after="0"/>
        <w:rPr>
          <w:sz w:val="24"/>
          <w:szCs w:val="24"/>
        </w:rPr>
      </w:pPr>
      <w:r w:rsidRPr="00EA04BE">
        <w:rPr>
          <w:sz w:val="24"/>
          <w:szCs w:val="24"/>
        </w:rPr>
        <w:t>Institutions of higher education or consortiums of these institutions</w:t>
      </w:r>
    </w:p>
    <w:p w14:paraId="7174F33A" w14:textId="5A035991" w:rsidR="6E6D08BC" w:rsidRPr="00EA04BE" w:rsidRDefault="6E6D08BC" w:rsidP="00035D85">
      <w:pPr>
        <w:pStyle w:val="ListParagraph"/>
        <w:numPr>
          <w:ilvl w:val="0"/>
          <w:numId w:val="12"/>
        </w:numPr>
        <w:spacing w:after="0"/>
        <w:rPr>
          <w:sz w:val="24"/>
          <w:szCs w:val="24"/>
        </w:rPr>
      </w:pPr>
      <w:r w:rsidRPr="00EA04BE">
        <w:rPr>
          <w:sz w:val="24"/>
          <w:szCs w:val="24"/>
        </w:rPr>
        <w:t>Education and Training Providers</w:t>
      </w:r>
    </w:p>
    <w:p w14:paraId="6221C39B" w14:textId="6EAF0335" w:rsidR="6E6D08BC" w:rsidRPr="00EA04BE" w:rsidRDefault="6E6D08BC" w:rsidP="00035D85">
      <w:pPr>
        <w:pStyle w:val="ListParagraph"/>
        <w:numPr>
          <w:ilvl w:val="0"/>
          <w:numId w:val="12"/>
        </w:numPr>
        <w:spacing w:after="0"/>
        <w:rPr>
          <w:sz w:val="24"/>
          <w:szCs w:val="24"/>
        </w:rPr>
      </w:pPr>
      <w:r w:rsidRPr="00EA04BE">
        <w:rPr>
          <w:sz w:val="24"/>
          <w:szCs w:val="24"/>
        </w:rPr>
        <w:t>Business-related non-profit and for-profit organizations</w:t>
      </w:r>
    </w:p>
    <w:p w14:paraId="54685CA6" w14:textId="734511C4" w:rsidR="6E6D08BC" w:rsidRPr="00EA04BE" w:rsidRDefault="6E6D08BC" w:rsidP="2E884421">
      <w:pPr>
        <w:pStyle w:val="ListParagraph"/>
        <w:numPr>
          <w:ilvl w:val="0"/>
          <w:numId w:val="12"/>
        </w:numPr>
        <w:spacing w:after="0"/>
        <w:rPr>
          <w:sz w:val="24"/>
          <w:szCs w:val="24"/>
        </w:rPr>
      </w:pPr>
      <w:r w:rsidRPr="00EA04BE">
        <w:rPr>
          <w:sz w:val="24"/>
          <w:szCs w:val="24"/>
        </w:rPr>
        <w:t>Labor organizations and workforce intermediaries</w:t>
      </w:r>
    </w:p>
    <w:p w14:paraId="49B40C84" w14:textId="77777777" w:rsidR="1A20E26C" w:rsidRPr="00EA04BE" w:rsidRDefault="1A20E26C" w:rsidP="00717281">
      <w:pPr>
        <w:pStyle w:val="ListParagraph"/>
        <w:spacing w:after="0"/>
        <w:rPr>
          <w:sz w:val="24"/>
          <w:szCs w:val="24"/>
        </w:rPr>
      </w:pPr>
    </w:p>
    <w:p w14:paraId="2C737C55" w14:textId="6D61076B" w:rsidR="248E1D15" w:rsidRPr="00EA04BE" w:rsidRDefault="6E6D08BC" w:rsidP="007F7EE8">
      <w:pPr>
        <w:rPr>
          <w:sz w:val="24"/>
          <w:szCs w:val="24"/>
        </w:rPr>
      </w:pPr>
      <w:r w:rsidRPr="00EA04BE">
        <w:rPr>
          <w:sz w:val="24"/>
          <w:szCs w:val="24"/>
        </w:rPr>
        <w:t xml:space="preserve">Individuals are not eligible to </w:t>
      </w:r>
      <w:r w:rsidR="007F7EE8" w:rsidRPr="00EA04BE">
        <w:rPr>
          <w:sz w:val="24"/>
          <w:szCs w:val="24"/>
        </w:rPr>
        <w:t>apply, and a</w:t>
      </w:r>
      <w:r w:rsidRPr="00EA04BE">
        <w:rPr>
          <w:sz w:val="24"/>
          <w:szCs w:val="24"/>
        </w:rPr>
        <w:t xml:space="preserve">pplicants must be based in </w:t>
      </w:r>
      <w:r w:rsidR="7F1141DE" w:rsidRPr="00EA04BE">
        <w:rPr>
          <w:sz w:val="24"/>
          <w:szCs w:val="24"/>
        </w:rPr>
        <w:t>California.</w:t>
      </w:r>
    </w:p>
    <w:p w14:paraId="2F9F96DB" w14:textId="2899F3B7" w:rsidR="4335CEFF" w:rsidRPr="00EA04BE" w:rsidRDefault="560A4561" w:rsidP="004F6966">
      <w:pPr>
        <w:pStyle w:val="Heading2"/>
      </w:pPr>
      <w:bookmarkStart w:id="52" w:name="_Toc138421352"/>
      <w:r w:rsidRPr="00EA04BE">
        <w:t>Required Collaboration with the State</w:t>
      </w:r>
      <w:bookmarkEnd w:id="52"/>
      <w:r w:rsidRPr="00EA04BE">
        <w:t xml:space="preserve"> </w:t>
      </w:r>
    </w:p>
    <w:p w14:paraId="4DD1A28B" w14:textId="34780C33" w:rsidR="62A0E0C8" w:rsidRPr="00EA04BE" w:rsidRDefault="62A0E0C8" w:rsidP="00717281">
      <w:pPr>
        <w:rPr>
          <w:sz w:val="24"/>
          <w:szCs w:val="24"/>
        </w:rPr>
      </w:pPr>
      <w:r w:rsidRPr="00EA04BE">
        <w:rPr>
          <w:sz w:val="24"/>
          <w:szCs w:val="24"/>
        </w:rPr>
        <w:t xml:space="preserve">The Inter-Agency Leadership Team was formed to collaborate on a wide range of activities related to the management, design, oversight, and administration of the CERF program. Throughout the life of the program, the CERF Inter-Agency Leadership Team will participate in regularly scheduled reporting meetings to discuss stakeholder input, agendas, policy recommendations, and program guidelines. </w:t>
      </w:r>
    </w:p>
    <w:p w14:paraId="55BB2EF1" w14:textId="7C78D8F0" w:rsidR="62A0E0C8" w:rsidRPr="00EA04BE" w:rsidRDefault="62A0E0C8" w:rsidP="00717281">
      <w:pPr>
        <w:rPr>
          <w:sz w:val="24"/>
          <w:szCs w:val="24"/>
        </w:rPr>
      </w:pPr>
      <w:r w:rsidRPr="00EA04BE">
        <w:rPr>
          <w:sz w:val="24"/>
          <w:szCs w:val="24"/>
        </w:rPr>
        <w:t>Each agency is tasked with a different responsibility ranging from grant administration, program design, and technical assistance. Below are brief descriptions of the responsibilities of each agency:</w:t>
      </w:r>
    </w:p>
    <w:p w14:paraId="0645EF6F" w14:textId="2669465C" w:rsidR="62A0E0C8" w:rsidRPr="00EA04BE" w:rsidRDefault="62A0E0C8" w:rsidP="00717281">
      <w:pPr>
        <w:rPr>
          <w:sz w:val="24"/>
          <w:szCs w:val="24"/>
        </w:rPr>
      </w:pPr>
      <w:r w:rsidRPr="00EA04BE">
        <w:rPr>
          <w:b/>
          <w:bCs/>
          <w:sz w:val="24"/>
          <w:szCs w:val="24"/>
        </w:rPr>
        <w:t>CERF Inter-Agency Leadership Team</w:t>
      </w:r>
      <w:r w:rsidRPr="00EA04BE">
        <w:rPr>
          <w:sz w:val="24"/>
          <w:szCs w:val="24"/>
        </w:rPr>
        <w:t xml:space="preserve"> </w:t>
      </w:r>
      <w:r w:rsidR="00D65CA4">
        <w:rPr>
          <w:sz w:val="24"/>
          <w:szCs w:val="24"/>
        </w:rPr>
        <w:t xml:space="preserve">– </w:t>
      </w:r>
      <w:r w:rsidRPr="00EA04BE">
        <w:rPr>
          <w:sz w:val="24"/>
          <w:szCs w:val="24"/>
        </w:rPr>
        <w:t>The Inter-Agency Leadership Team shall be responsible for planning, oversight, and decision-making for the CERF program.</w:t>
      </w:r>
    </w:p>
    <w:p w14:paraId="667FEC9E" w14:textId="1590B594" w:rsidR="62A0E0C8" w:rsidRPr="00EA04BE" w:rsidRDefault="62A0E0C8" w:rsidP="00717281">
      <w:pPr>
        <w:rPr>
          <w:sz w:val="24"/>
          <w:szCs w:val="24"/>
        </w:rPr>
      </w:pPr>
      <w:r w:rsidRPr="00EA04BE">
        <w:rPr>
          <w:b/>
          <w:bCs/>
          <w:sz w:val="24"/>
          <w:szCs w:val="24"/>
        </w:rPr>
        <w:t>The Labor and Workforce Development Agency (LWDA)</w:t>
      </w:r>
      <w:r w:rsidRPr="00EA04BE">
        <w:rPr>
          <w:sz w:val="24"/>
          <w:szCs w:val="24"/>
        </w:rPr>
        <w:t xml:space="preserve"> </w:t>
      </w:r>
      <w:r w:rsidR="00D65CA4">
        <w:rPr>
          <w:sz w:val="24"/>
          <w:szCs w:val="24"/>
        </w:rPr>
        <w:t xml:space="preserve">– </w:t>
      </w:r>
      <w:r w:rsidRPr="00EA04BE">
        <w:rPr>
          <w:sz w:val="24"/>
          <w:szCs w:val="24"/>
        </w:rPr>
        <w:t>LWDA will provide oversight to ensure that CERF program and evaluation objectives remain in alignment with labor and workforce development objectives.</w:t>
      </w:r>
    </w:p>
    <w:p w14:paraId="3A95F3F1" w14:textId="453E5821" w:rsidR="62A0E0C8" w:rsidRPr="00EA04BE" w:rsidRDefault="62A0E0C8" w:rsidP="00717281">
      <w:pPr>
        <w:rPr>
          <w:sz w:val="24"/>
          <w:szCs w:val="24"/>
        </w:rPr>
      </w:pPr>
      <w:r w:rsidRPr="00EA04BE">
        <w:rPr>
          <w:b/>
          <w:bCs/>
          <w:sz w:val="24"/>
          <w:szCs w:val="24"/>
        </w:rPr>
        <w:t>The Employment Development Department (EDD)</w:t>
      </w:r>
      <w:r w:rsidRPr="00EA04BE">
        <w:rPr>
          <w:sz w:val="24"/>
          <w:szCs w:val="24"/>
        </w:rPr>
        <w:t xml:space="preserve"> </w:t>
      </w:r>
      <w:r w:rsidR="00D65CA4">
        <w:rPr>
          <w:sz w:val="24"/>
          <w:szCs w:val="24"/>
        </w:rPr>
        <w:t xml:space="preserve">– </w:t>
      </w:r>
      <w:r w:rsidRPr="00EA04BE">
        <w:rPr>
          <w:sz w:val="24"/>
          <w:szCs w:val="24"/>
        </w:rPr>
        <w:t>EDD’s Workforce Services Branch (WSB) will be responsible for the management and execution of all grants and contracts, including the administration of and accountability for CERF’s Planning Phase, Implementation Phase, Tribal Funding Opportunity, Evaluation, and Technical Assistance grants.</w:t>
      </w:r>
    </w:p>
    <w:p w14:paraId="7D1D91D9" w14:textId="7D7F845E" w:rsidR="62A0E0C8" w:rsidRPr="00EA04BE" w:rsidRDefault="62A0E0C8" w:rsidP="00717281">
      <w:pPr>
        <w:rPr>
          <w:sz w:val="24"/>
          <w:szCs w:val="24"/>
        </w:rPr>
      </w:pPr>
      <w:r w:rsidRPr="00EA04BE">
        <w:rPr>
          <w:b/>
          <w:bCs/>
          <w:sz w:val="24"/>
          <w:szCs w:val="24"/>
        </w:rPr>
        <w:t xml:space="preserve">The Governor’s Office of Planning and Research (OPR) </w:t>
      </w:r>
      <w:r w:rsidR="00D65CA4" w:rsidRPr="00D65CA4">
        <w:rPr>
          <w:sz w:val="24"/>
          <w:szCs w:val="24"/>
        </w:rPr>
        <w:t>–</w:t>
      </w:r>
      <w:r w:rsidR="00D65CA4">
        <w:rPr>
          <w:b/>
          <w:bCs/>
          <w:sz w:val="24"/>
          <w:szCs w:val="24"/>
        </w:rPr>
        <w:t xml:space="preserve"> </w:t>
      </w:r>
      <w:r w:rsidRPr="00EA04BE">
        <w:rPr>
          <w:sz w:val="24"/>
          <w:szCs w:val="24"/>
        </w:rPr>
        <w:t xml:space="preserve">OPR will manage the design and operations of the program. In addition, </w:t>
      </w:r>
      <w:r w:rsidR="00BF611A" w:rsidRPr="00EA04BE">
        <w:rPr>
          <w:sz w:val="24"/>
          <w:szCs w:val="24"/>
        </w:rPr>
        <w:t xml:space="preserve">OPR will provide technical assistance and guide processes and deliverables </w:t>
      </w:r>
      <w:r w:rsidRPr="00EA04BE">
        <w:rPr>
          <w:sz w:val="24"/>
          <w:szCs w:val="24"/>
        </w:rPr>
        <w:t>for Phase I, Phase II, Tribal Funding Opportunity</w:t>
      </w:r>
      <w:r w:rsidR="00BF611A" w:rsidRPr="00EA04BE">
        <w:rPr>
          <w:sz w:val="24"/>
          <w:szCs w:val="24"/>
        </w:rPr>
        <w:t>,</w:t>
      </w:r>
      <w:r w:rsidRPr="00EA04BE">
        <w:rPr>
          <w:sz w:val="24"/>
          <w:szCs w:val="24"/>
        </w:rPr>
        <w:t xml:space="preserve"> and Evaluation.</w:t>
      </w:r>
    </w:p>
    <w:p w14:paraId="5AFB8F4B" w14:textId="2005BC3D" w:rsidR="7313F4EE" w:rsidRPr="00EA04BE" w:rsidRDefault="62A0E0C8" w:rsidP="00717281">
      <w:pPr>
        <w:rPr>
          <w:sz w:val="24"/>
          <w:szCs w:val="24"/>
        </w:rPr>
      </w:pPr>
      <w:r w:rsidRPr="00EA04BE">
        <w:rPr>
          <w:b/>
          <w:bCs/>
          <w:sz w:val="24"/>
          <w:szCs w:val="24"/>
        </w:rPr>
        <w:t>The Governor’s Office of Business and Economic Development (GO-Biz)</w:t>
      </w:r>
      <w:r w:rsidRPr="00EA04BE">
        <w:rPr>
          <w:sz w:val="24"/>
          <w:szCs w:val="24"/>
        </w:rPr>
        <w:t xml:space="preserve"> </w:t>
      </w:r>
      <w:r w:rsidR="00D65CA4">
        <w:rPr>
          <w:sz w:val="24"/>
          <w:szCs w:val="24"/>
        </w:rPr>
        <w:t xml:space="preserve">– </w:t>
      </w:r>
      <w:r w:rsidRPr="00EA04BE">
        <w:rPr>
          <w:sz w:val="24"/>
          <w:szCs w:val="24"/>
        </w:rPr>
        <w:t>GO-Biz will provide support with outreach, technical assistance, and capacity building in collaboration with the Evaluation and Technical Assistance providers.</w:t>
      </w:r>
    </w:p>
    <w:p w14:paraId="12579D01" w14:textId="687F6486" w:rsidR="00E411A2" w:rsidRPr="007134AE" w:rsidRDefault="0C2C334E" w:rsidP="00717281">
      <w:pPr>
        <w:rPr>
          <w:sz w:val="24"/>
          <w:szCs w:val="24"/>
        </w:rPr>
      </w:pPr>
      <w:r w:rsidRPr="00EA04BE">
        <w:rPr>
          <w:sz w:val="24"/>
          <w:szCs w:val="24"/>
        </w:rPr>
        <w:t>T</w:t>
      </w:r>
      <w:r w:rsidR="54C087F6" w:rsidRPr="00EA04BE">
        <w:rPr>
          <w:sz w:val="24"/>
          <w:szCs w:val="24"/>
        </w:rPr>
        <w:t xml:space="preserve">he CERF Tribal Funding Opportunity will require extensive collaboration between the </w:t>
      </w:r>
      <w:r w:rsidR="54C087F6" w:rsidRPr="007134AE">
        <w:rPr>
          <w:sz w:val="24"/>
          <w:szCs w:val="24"/>
        </w:rPr>
        <w:t xml:space="preserve">Intermediary and the CERF Inter-Agency </w:t>
      </w:r>
      <w:r w:rsidR="00E02007" w:rsidRPr="007134AE">
        <w:rPr>
          <w:sz w:val="24"/>
          <w:szCs w:val="24"/>
        </w:rPr>
        <w:t>T</w:t>
      </w:r>
      <w:r w:rsidR="54C087F6" w:rsidRPr="007134AE">
        <w:rPr>
          <w:sz w:val="24"/>
          <w:szCs w:val="24"/>
        </w:rPr>
        <w:t xml:space="preserve">eam. </w:t>
      </w:r>
      <w:r w:rsidR="7BEB6FE1" w:rsidRPr="007134AE">
        <w:rPr>
          <w:sz w:val="24"/>
          <w:szCs w:val="24"/>
        </w:rPr>
        <w:t>T</w:t>
      </w:r>
      <w:r w:rsidR="21DCE6EB" w:rsidRPr="007134AE">
        <w:rPr>
          <w:sz w:val="24"/>
          <w:szCs w:val="24"/>
        </w:rPr>
        <w:t xml:space="preserve">he </w:t>
      </w:r>
      <w:r w:rsidR="3C6434D0" w:rsidRPr="007134AE">
        <w:rPr>
          <w:sz w:val="24"/>
          <w:szCs w:val="24"/>
        </w:rPr>
        <w:t>CERF Inter-Agency</w:t>
      </w:r>
      <w:r w:rsidR="21DCE6EB" w:rsidRPr="007134AE">
        <w:rPr>
          <w:sz w:val="24"/>
          <w:szCs w:val="24"/>
        </w:rPr>
        <w:t xml:space="preserve"> </w:t>
      </w:r>
      <w:r w:rsidR="00E02007" w:rsidRPr="007134AE">
        <w:rPr>
          <w:sz w:val="24"/>
          <w:szCs w:val="24"/>
        </w:rPr>
        <w:t>T</w:t>
      </w:r>
      <w:r w:rsidR="3C6434D0" w:rsidRPr="007134AE">
        <w:rPr>
          <w:sz w:val="24"/>
          <w:szCs w:val="24"/>
        </w:rPr>
        <w:t xml:space="preserve">eam </w:t>
      </w:r>
      <w:r w:rsidR="0051148D" w:rsidRPr="007134AE">
        <w:rPr>
          <w:sz w:val="24"/>
          <w:szCs w:val="24"/>
        </w:rPr>
        <w:t xml:space="preserve">is committed to </w:t>
      </w:r>
      <w:r w:rsidR="00A22850" w:rsidRPr="007134AE">
        <w:rPr>
          <w:sz w:val="24"/>
          <w:szCs w:val="24"/>
        </w:rPr>
        <w:t>working in</w:t>
      </w:r>
      <w:r w:rsidR="0051148D" w:rsidRPr="007134AE">
        <w:rPr>
          <w:sz w:val="24"/>
          <w:szCs w:val="24"/>
        </w:rPr>
        <w:t xml:space="preserve"> partnership with the Intermediary </w:t>
      </w:r>
      <w:r w:rsidR="003D6AC3" w:rsidRPr="007134AE">
        <w:rPr>
          <w:sz w:val="24"/>
          <w:szCs w:val="24"/>
        </w:rPr>
        <w:t>throughout</w:t>
      </w:r>
      <w:r w:rsidR="3C6434D0" w:rsidRPr="007134AE">
        <w:rPr>
          <w:sz w:val="24"/>
          <w:szCs w:val="24"/>
        </w:rPr>
        <w:t xml:space="preserve"> the</w:t>
      </w:r>
      <w:r w:rsidR="3C6434D0" w:rsidRPr="00EA04BE">
        <w:rPr>
          <w:sz w:val="24"/>
          <w:szCs w:val="24"/>
        </w:rPr>
        <w:t xml:space="preserve"> development and implementation of this project</w:t>
      </w:r>
      <w:r w:rsidR="003425E2" w:rsidRPr="00EA04BE">
        <w:rPr>
          <w:sz w:val="24"/>
          <w:szCs w:val="24"/>
        </w:rPr>
        <w:t xml:space="preserve"> to ensure funding is </w:t>
      </w:r>
      <w:r w:rsidR="00BF611A" w:rsidRPr="00EA04BE">
        <w:rPr>
          <w:sz w:val="24"/>
          <w:szCs w:val="24"/>
        </w:rPr>
        <w:t>accessible to and supportive of tribal economic</w:t>
      </w:r>
      <w:r w:rsidR="00892A53" w:rsidRPr="00EA04BE">
        <w:rPr>
          <w:sz w:val="24"/>
          <w:szCs w:val="24"/>
        </w:rPr>
        <w:t xml:space="preserve"> development </w:t>
      </w:r>
      <w:r w:rsidR="00892A53" w:rsidRPr="007134AE">
        <w:rPr>
          <w:sz w:val="24"/>
          <w:szCs w:val="24"/>
        </w:rPr>
        <w:lastRenderedPageBreak/>
        <w:t>projects.</w:t>
      </w:r>
      <w:r w:rsidR="009A5964" w:rsidRPr="007134AE">
        <w:rPr>
          <w:sz w:val="24"/>
          <w:szCs w:val="24"/>
        </w:rPr>
        <w:t xml:space="preserve"> The CERF Inter-Agency </w:t>
      </w:r>
      <w:r w:rsidR="00E02007" w:rsidRPr="007134AE">
        <w:rPr>
          <w:sz w:val="24"/>
          <w:szCs w:val="24"/>
        </w:rPr>
        <w:t>T</w:t>
      </w:r>
      <w:r w:rsidR="009A5964" w:rsidRPr="007134AE">
        <w:rPr>
          <w:sz w:val="24"/>
          <w:szCs w:val="24"/>
        </w:rPr>
        <w:t xml:space="preserve">eam will support </w:t>
      </w:r>
      <w:r w:rsidR="16831088" w:rsidRPr="007134AE">
        <w:rPr>
          <w:sz w:val="24"/>
          <w:szCs w:val="24"/>
        </w:rPr>
        <w:t xml:space="preserve">the </w:t>
      </w:r>
      <w:r w:rsidR="09ACD1E7" w:rsidRPr="007134AE">
        <w:rPr>
          <w:sz w:val="24"/>
          <w:szCs w:val="24"/>
        </w:rPr>
        <w:t>tribal i</w:t>
      </w:r>
      <w:r w:rsidR="16831088" w:rsidRPr="007134AE">
        <w:rPr>
          <w:sz w:val="24"/>
          <w:szCs w:val="24"/>
        </w:rPr>
        <w:t>ntermediary</w:t>
      </w:r>
      <w:r w:rsidR="009A5964" w:rsidRPr="007134AE">
        <w:rPr>
          <w:sz w:val="24"/>
          <w:szCs w:val="24"/>
        </w:rPr>
        <w:t xml:space="preserve"> </w:t>
      </w:r>
      <w:r w:rsidR="1BF0024A" w:rsidRPr="007134AE">
        <w:rPr>
          <w:sz w:val="24"/>
          <w:szCs w:val="24"/>
        </w:rPr>
        <w:t xml:space="preserve">(Intermediary) </w:t>
      </w:r>
      <w:r w:rsidR="009A5964" w:rsidRPr="007134AE">
        <w:rPr>
          <w:sz w:val="24"/>
          <w:szCs w:val="24"/>
        </w:rPr>
        <w:t>in the following</w:t>
      </w:r>
      <w:r w:rsidR="00F76ED5" w:rsidRPr="007134AE">
        <w:rPr>
          <w:sz w:val="24"/>
          <w:szCs w:val="24"/>
        </w:rPr>
        <w:t xml:space="preserve"> </w:t>
      </w:r>
      <w:r w:rsidR="00E411A2" w:rsidRPr="007134AE">
        <w:rPr>
          <w:sz w:val="24"/>
          <w:szCs w:val="24"/>
        </w:rPr>
        <w:t>program activities:</w:t>
      </w:r>
    </w:p>
    <w:p w14:paraId="400F3A00" w14:textId="175897E5" w:rsidR="00E411A2" w:rsidRPr="007134AE" w:rsidRDefault="00E411A2" w:rsidP="00035D85">
      <w:pPr>
        <w:pStyle w:val="ListParagraph"/>
        <w:numPr>
          <w:ilvl w:val="0"/>
          <w:numId w:val="13"/>
        </w:numPr>
        <w:rPr>
          <w:sz w:val="24"/>
          <w:szCs w:val="24"/>
        </w:rPr>
      </w:pPr>
      <w:r w:rsidRPr="007134AE">
        <w:rPr>
          <w:sz w:val="24"/>
          <w:szCs w:val="24"/>
        </w:rPr>
        <w:t>Alignment with CERF Objectives</w:t>
      </w:r>
      <w:r w:rsidR="00CF3ED6" w:rsidRPr="007134AE">
        <w:rPr>
          <w:sz w:val="24"/>
          <w:szCs w:val="24"/>
        </w:rPr>
        <w:t xml:space="preserve"> </w:t>
      </w:r>
      <w:r w:rsidR="00A321C5">
        <w:rPr>
          <w:sz w:val="24"/>
          <w:szCs w:val="24"/>
        </w:rPr>
        <w:t xml:space="preserve">– </w:t>
      </w:r>
      <w:r w:rsidR="00CF3ED6" w:rsidRPr="007134AE">
        <w:rPr>
          <w:sz w:val="24"/>
          <w:szCs w:val="24"/>
        </w:rPr>
        <w:t xml:space="preserve">The CERF Inter-Agency </w:t>
      </w:r>
      <w:r w:rsidR="00E02007" w:rsidRPr="007134AE">
        <w:rPr>
          <w:sz w:val="24"/>
          <w:szCs w:val="24"/>
        </w:rPr>
        <w:t>T</w:t>
      </w:r>
      <w:r w:rsidR="00CF3ED6" w:rsidRPr="007134AE">
        <w:rPr>
          <w:sz w:val="24"/>
          <w:szCs w:val="24"/>
        </w:rPr>
        <w:t>eam will work with the Intermediary to ensure CERF Objectives are met in all the program processes, decisions, and activities.</w:t>
      </w:r>
    </w:p>
    <w:p w14:paraId="4F5D3D73" w14:textId="11D49B39" w:rsidR="00E411A2" w:rsidRPr="007134AE" w:rsidRDefault="00CF3ED6" w:rsidP="00035D85">
      <w:pPr>
        <w:pStyle w:val="ListParagraph"/>
        <w:numPr>
          <w:ilvl w:val="0"/>
          <w:numId w:val="13"/>
        </w:numPr>
        <w:rPr>
          <w:sz w:val="24"/>
          <w:szCs w:val="24"/>
        </w:rPr>
      </w:pPr>
      <w:r w:rsidRPr="007134AE">
        <w:rPr>
          <w:sz w:val="24"/>
          <w:szCs w:val="24"/>
        </w:rPr>
        <w:t xml:space="preserve">Community Engagement and Outreach </w:t>
      </w:r>
      <w:r w:rsidR="00A321C5">
        <w:rPr>
          <w:sz w:val="24"/>
          <w:szCs w:val="24"/>
        </w:rPr>
        <w:t xml:space="preserve">– </w:t>
      </w:r>
      <w:r w:rsidR="00797527" w:rsidRPr="007134AE">
        <w:rPr>
          <w:sz w:val="24"/>
          <w:szCs w:val="24"/>
        </w:rPr>
        <w:t xml:space="preserve">The CERF-Interagency team will partner with the Intermediary to </w:t>
      </w:r>
      <w:r w:rsidR="007E02D9" w:rsidRPr="007134AE">
        <w:rPr>
          <w:sz w:val="24"/>
          <w:szCs w:val="24"/>
        </w:rPr>
        <w:t xml:space="preserve">conduct meaningful community engagement and outreach. </w:t>
      </w:r>
      <w:r w:rsidR="00BF611A" w:rsidRPr="007134AE">
        <w:rPr>
          <w:sz w:val="24"/>
          <w:szCs w:val="24"/>
        </w:rPr>
        <w:t>This includes attending meetings when deemed appropriate by the Intermediary, supporting efforts to collect feedback, and ensuring that the feedback collected is foregrounded in any relevant decision-making for the duration of the program.</w:t>
      </w:r>
    </w:p>
    <w:p w14:paraId="1D47E177" w14:textId="13D4E457" w:rsidR="00901BD5" w:rsidRPr="007134AE" w:rsidRDefault="00E502EB" w:rsidP="00035D85">
      <w:pPr>
        <w:pStyle w:val="ListParagraph"/>
        <w:numPr>
          <w:ilvl w:val="0"/>
          <w:numId w:val="13"/>
        </w:numPr>
        <w:rPr>
          <w:sz w:val="24"/>
          <w:szCs w:val="24"/>
        </w:rPr>
      </w:pPr>
      <w:r w:rsidRPr="007134AE">
        <w:rPr>
          <w:sz w:val="24"/>
          <w:szCs w:val="24"/>
        </w:rPr>
        <w:t>Tribal Funding Opportunity SFP Development</w:t>
      </w:r>
      <w:r w:rsidR="00A321C5">
        <w:rPr>
          <w:sz w:val="24"/>
          <w:szCs w:val="24"/>
        </w:rPr>
        <w:t xml:space="preserve"> –</w:t>
      </w:r>
      <w:r w:rsidRPr="007134AE">
        <w:rPr>
          <w:sz w:val="24"/>
          <w:szCs w:val="24"/>
        </w:rPr>
        <w:t xml:space="preserve"> The </w:t>
      </w:r>
      <w:r w:rsidR="00BF611A" w:rsidRPr="007134AE">
        <w:rPr>
          <w:sz w:val="24"/>
          <w:szCs w:val="24"/>
        </w:rPr>
        <w:t>CERF Inter-Agency T</w:t>
      </w:r>
      <w:r w:rsidRPr="007134AE">
        <w:rPr>
          <w:sz w:val="24"/>
          <w:szCs w:val="24"/>
        </w:rPr>
        <w:t xml:space="preserve">eam will review guidelines and oversee the drafting process </w:t>
      </w:r>
      <w:r w:rsidR="004A03C4" w:rsidRPr="007134AE">
        <w:rPr>
          <w:sz w:val="24"/>
          <w:szCs w:val="24"/>
        </w:rPr>
        <w:t xml:space="preserve">conducted by the </w:t>
      </w:r>
      <w:r w:rsidR="000461B6" w:rsidRPr="007134AE">
        <w:rPr>
          <w:sz w:val="24"/>
          <w:szCs w:val="24"/>
        </w:rPr>
        <w:t>Intermediary.</w:t>
      </w:r>
    </w:p>
    <w:p w14:paraId="4517262E" w14:textId="28748E44" w:rsidR="00CE5708" w:rsidRPr="007134AE" w:rsidRDefault="4D739A18" w:rsidP="00035D85">
      <w:pPr>
        <w:pStyle w:val="ListParagraph"/>
        <w:numPr>
          <w:ilvl w:val="0"/>
          <w:numId w:val="13"/>
        </w:numPr>
        <w:rPr>
          <w:sz w:val="24"/>
          <w:szCs w:val="24"/>
        </w:rPr>
      </w:pPr>
      <w:r w:rsidRPr="007134AE">
        <w:rPr>
          <w:sz w:val="24"/>
          <w:szCs w:val="24"/>
        </w:rPr>
        <w:t xml:space="preserve">Developing </w:t>
      </w:r>
      <w:r w:rsidR="00B82E46" w:rsidRPr="007134AE">
        <w:rPr>
          <w:sz w:val="24"/>
          <w:szCs w:val="24"/>
        </w:rPr>
        <w:t>s</w:t>
      </w:r>
      <w:r w:rsidRPr="007134AE">
        <w:rPr>
          <w:sz w:val="24"/>
          <w:szCs w:val="24"/>
        </w:rPr>
        <w:t xml:space="preserve">coring </w:t>
      </w:r>
      <w:r w:rsidR="00B82E46" w:rsidRPr="007134AE">
        <w:rPr>
          <w:sz w:val="24"/>
          <w:szCs w:val="24"/>
        </w:rPr>
        <w:t>c</w:t>
      </w:r>
      <w:r w:rsidRPr="007134AE">
        <w:rPr>
          <w:sz w:val="24"/>
          <w:szCs w:val="24"/>
        </w:rPr>
        <w:t>riteria for the Tribal Funding Opportunity (</w:t>
      </w:r>
      <w:r w:rsidR="00B82E46" w:rsidRPr="007134AE">
        <w:rPr>
          <w:sz w:val="24"/>
          <w:szCs w:val="24"/>
        </w:rPr>
        <w:t>t</w:t>
      </w:r>
      <w:r w:rsidRPr="007134AE">
        <w:rPr>
          <w:sz w:val="24"/>
          <w:szCs w:val="24"/>
        </w:rPr>
        <w:t xml:space="preserve">ribal </w:t>
      </w:r>
      <w:r w:rsidR="00B82E46" w:rsidRPr="007134AE">
        <w:rPr>
          <w:sz w:val="24"/>
          <w:szCs w:val="24"/>
        </w:rPr>
        <w:t>p</w:t>
      </w:r>
      <w:r w:rsidRPr="007134AE">
        <w:rPr>
          <w:sz w:val="24"/>
          <w:szCs w:val="24"/>
        </w:rPr>
        <w:t>rojects)</w:t>
      </w:r>
      <w:r w:rsidR="00A321C5">
        <w:rPr>
          <w:sz w:val="24"/>
          <w:szCs w:val="24"/>
        </w:rPr>
        <w:t xml:space="preserve"> –</w:t>
      </w:r>
      <w:r w:rsidRPr="007134AE">
        <w:rPr>
          <w:sz w:val="24"/>
          <w:szCs w:val="24"/>
        </w:rPr>
        <w:t xml:space="preserve"> </w:t>
      </w:r>
      <w:r w:rsidR="78E4C2BB" w:rsidRPr="007134AE">
        <w:rPr>
          <w:sz w:val="24"/>
          <w:szCs w:val="24"/>
        </w:rPr>
        <w:t xml:space="preserve">The CERF Inter-Agency </w:t>
      </w:r>
      <w:r w:rsidR="00E02007" w:rsidRPr="007134AE">
        <w:rPr>
          <w:sz w:val="24"/>
          <w:szCs w:val="24"/>
        </w:rPr>
        <w:t>T</w:t>
      </w:r>
      <w:r w:rsidR="78E4C2BB" w:rsidRPr="007134AE">
        <w:rPr>
          <w:sz w:val="24"/>
          <w:szCs w:val="24"/>
        </w:rPr>
        <w:t xml:space="preserve">eam will review scoring criteria to ensure </w:t>
      </w:r>
      <w:r w:rsidR="13900752" w:rsidRPr="007134AE">
        <w:rPr>
          <w:sz w:val="24"/>
          <w:szCs w:val="24"/>
        </w:rPr>
        <w:t xml:space="preserve">they </w:t>
      </w:r>
      <w:r w:rsidR="53F20398" w:rsidRPr="007134AE">
        <w:rPr>
          <w:sz w:val="24"/>
          <w:szCs w:val="24"/>
        </w:rPr>
        <w:t xml:space="preserve">complement </w:t>
      </w:r>
      <w:r w:rsidR="13900752" w:rsidRPr="007134AE">
        <w:rPr>
          <w:sz w:val="24"/>
          <w:szCs w:val="24"/>
        </w:rPr>
        <w:t>CERF Objectives.</w:t>
      </w:r>
    </w:p>
    <w:p w14:paraId="30904965" w14:textId="37184C3C" w:rsidR="625C5EFB" w:rsidRPr="00EA04BE" w:rsidRDefault="625C5EFB" w:rsidP="00035D85">
      <w:pPr>
        <w:pStyle w:val="ListParagraph"/>
        <w:numPr>
          <w:ilvl w:val="0"/>
          <w:numId w:val="13"/>
        </w:numPr>
        <w:rPr>
          <w:sz w:val="24"/>
          <w:szCs w:val="24"/>
        </w:rPr>
      </w:pPr>
      <w:r w:rsidRPr="00EA04BE">
        <w:rPr>
          <w:sz w:val="24"/>
          <w:szCs w:val="24"/>
        </w:rPr>
        <w:t>Technical Assistance Provision for Tribal Funding Opportunity (</w:t>
      </w:r>
      <w:r w:rsidR="00B82E46" w:rsidRPr="00EA04BE">
        <w:rPr>
          <w:sz w:val="24"/>
          <w:szCs w:val="24"/>
        </w:rPr>
        <w:t>t</w:t>
      </w:r>
      <w:r w:rsidRPr="00EA04BE">
        <w:rPr>
          <w:sz w:val="24"/>
          <w:szCs w:val="24"/>
        </w:rPr>
        <w:t xml:space="preserve">ribal </w:t>
      </w:r>
      <w:r w:rsidR="00B82E46" w:rsidRPr="00EA04BE">
        <w:rPr>
          <w:sz w:val="24"/>
          <w:szCs w:val="24"/>
        </w:rPr>
        <w:t>p</w:t>
      </w:r>
      <w:r w:rsidRPr="00EA04BE">
        <w:rPr>
          <w:sz w:val="24"/>
          <w:szCs w:val="24"/>
        </w:rPr>
        <w:t>rojects)</w:t>
      </w:r>
      <w:r w:rsidR="00A321C5">
        <w:rPr>
          <w:sz w:val="24"/>
          <w:szCs w:val="24"/>
        </w:rPr>
        <w:t xml:space="preserve"> –</w:t>
      </w:r>
      <w:r w:rsidRPr="00EA04BE">
        <w:rPr>
          <w:sz w:val="24"/>
          <w:szCs w:val="24"/>
        </w:rPr>
        <w:t xml:space="preserve"> The </w:t>
      </w:r>
      <w:r w:rsidR="00D65CA4">
        <w:rPr>
          <w:sz w:val="24"/>
          <w:szCs w:val="24"/>
        </w:rPr>
        <w:t>s</w:t>
      </w:r>
      <w:r w:rsidRPr="00EA04BE">
        <w:rPr>
          <w:sz w:val="24"/>
          <w:szCs w:val="24"/>
        </w:rPr>
        <w:t>tate will assist the Intermediary to develop and execute a plan for providing technical assistance to prospective applicants.</w:t>
      </w:r>
    </w:p>
    <w:p w14:paraId="538503C6" w14:textId="75611B50" w:rsidR="00E502EB" w:rsidRPr="00EA04BE" w:rsidRDefault="64DC5962" w:rsidP="00035D85">
      <w:pPr>
        <w:pStyle w:val="ListParagraph"/>
        <w:numPr>
          <w:ilvl w:val="0"/>
          <w:numId w:val="13"/>
        </w:numPr>
        <w:rPr>
          <w:sz w:val="24"/>
          <w:szCs w:val="24"/>
        </w:rPr>
      </w:pPr>
      <w:r w:rsidRPr="00EA04BE">
        <w:rPr>
          <w:sz w:val="24"/>
          <w:szCs w:val="24"/>
        </w:rPr>
        <w:t xml:space="preserve">Tribal Funding Opportunity </w:t>
      </w:r>
      <w:r w:rsidR="223D8331" w:rsidRPr="00EA04BE">
        <w:rPr>
          <w:sz w:val="24"/>
          <w:szCs w:val="24"/>
        </w:rPr>
        <w:t>Awards</w:t>
      </w:r>
      <w:r w:rsidR="00A321C5">
        <w:rPr>
          <w:sz w:val="24"/>
          <w:szCs w:val="24"/>
        </w:rPr>
        <w:t xml:space="preserve"> –</w:t>
      </w:r>
      <w:r w:rsidRPr="00EA04BE">
        <w:rPr>
          <w:sz w:val="24"/>
          <w:szCs w:val="24"/>
        </w:rPr>
        <w:t xml:space="preserve"> The CERF-Interagency team will </w:t>
      </w:r>
      <w:r w:rsidR="27C7F5FF" w:rsidRPr="00EA04BE">
        <w:rPr>
          <w:sz w:val="24"/>
          <w:szCs w:val="24"/>
        </w:rPr>
        <w:t>use</w:t>
      </w:r>
      <w:r w:rsidRPr="00EA04BE">
        <w:rPr>
          <w:sz w:val="24"/>
          <w:szCs w:val="24"/>
        </w:rPr>
        <w:t xml:space="preserve"> score</w:t>
      </w:r>
      <w:r w:rsidR="27C7F5FF" w:rsidRPr="00EA04BE">
        <w:rPr>
          <w:sz w:val="24"/>
          <w:szCs w:val="24"/>
        </w:rPr>
        <w:t xml:space="preserve">d applications and award recommendations from the Intermediary to make a final decision on awarded projects in line with the Intermediary’s </w:t>
      </w:r>
      <w:r w:rsidR="5B0D247E" w:rsidRPr="00EA04BE">
        <w:rPr>
          <w:sz w:val="24"/>
          <w:szCs w:val="24"/>
        </w:rPr>
        <w:t xml:space="preserve">contracting capacity. </w:t>
      </w:r>
    </w:p>
    <w:p w14:paraId="7992E23E" w14:textId="5BF06B24" w:rsidR="560A4561" w:rsidRPr="00EA04BE" w:rsidRDefault="2E225D33" w:rsidP="004F6966">
      <w:pPr>
        <w:pStyle w:val="Heading2"/>
      </w:pPr>
      <w:bookmarkStart w:id="53" w:name="_Toc133226815"/>
      <w:bookmarkStart w:id="54" w:name="_Toc133227003"/>
      <w:bookmarkStart w:id="55" w:name="_Toc133226816"/>
      <w:bookmarkStart w:id="56" w:name="_Toc133227004"/>
      <w:bookmarkStart w:id="57" w:name="_Toc133226817"/>
      <w:bookmarkStart w:id="58" w:name="_Toc133227005"/>
      <w:bookmarkStart w:id="59" w:name="_Toc138421353"/>
      <w:bookmarkEnd w:id="53"/>
      <w:bookmarkEnd w:id="54"/>
      <w:bookmarkEnd w:id="55"/>
      <w:bookmarkEnd w:id="56"/>
      <w:bookmarkEnd w:id="57"/>
      <w:bookmarkEnd w:id="58"/>
      <w:r w:rsidRPr="00EA04BE">
        <w:t xml:space="preserve">CERF Tribal Intermediary </w:t>
      </w:r>
      <w:r w:rsidR="560A4561" w:rsidRPr="00EA04BE">
        <w:t xml:space="preserve">Roles and Responsibilities </w:t>
      </w:r>
      <w:r w:rsidR="0058124A" w:rsidRPr="00EA04BE">
        <w:t>(tribal projects)</w:t>
      </w:r>
      <w:bookmarkEnd w:id="59"/>
    </w:p>
    <w:p w14:paraId="3F2A8882" w14:textId="677D40E0" w:rsidR="523FF47F" w:rsidRPr="00EA04BE" w:rsidRDefault="00BF611A" w:rsidP="009D43AD">
      <w:pPr>
        <w:rPr>
          <w:sz w:val="24"/>
          <w:szCs w:val="24"/>
        </w:rPr>
      </w:pPr>
      <w:r w:rsidRPr="00EA04BE">
        <w:rPr>
          <w:sz w:val="24"/>
          <w:szCs w:val="24"/>
        </w:rPr>
        <w:t xml:space="preserve">The Intermediary will collaborate with the CERF Inter-Agency Team to design and implement the CERF Tribal Funding Opportunity. </w:t>
      </w:r>
      <w:r w:rsidR="34013D17" w:rsidRPr="00EA04BE">
        <w:rPr>
          <w:sz w:val="24"/>
          <w:szCs w:val="24"/>
        </w:rPr>
        <w:t xml:space="preserve">The Intermediary will be responsible for the following: </w:t>
      </w:r>
    </w:p>
    <w:p w14:paraId="1C71A2F6" w14:textId="5D19D8B9" w:rsidR="00191888" w:rsidRPr="007134AE" w:rsidRDefault="00191888" w:rsidP="00035D85">
      <w:pPr>
        <w:pStyle w:val="ListParagraph"/>
        <w:numPr>
          <w:ilvl w:val="0"/>
          <w:numId w:val="14"/>
        </w:numPr>
        <w:rPr>
          <w:sz w:val="24"/>
          <w:szCs w:val="24"/>
        </w:rPr>
      </w:pPr>
      <w:r w:rsidRPr="00EA04BE">
        <w:rPr>
          <w:sz w:val="24"/>
          <w:szCs w:val="24"/>
        </w:rPr>
        <w:t>Deliver capacity</w:t>
      </w:r>
      <w:r w:rsidR="00BF611A" w:rsidRPr="00EA04BE">
        <w:rPr>
          <w:sz w:val="24"/>
          <w:szCs w:val="24"/>
        </w:rPr>
        <w:t>-</w:t>
      </w:r>
      <w:r w:rsidRPr="00EA04BE">
        <w:rPr>
          <w:sz w:val="24"/>
          <w:szCs w:val="24"/>
        </w:rPr>
        <w:t xml:space="preserve">building </w:t>
      </w:r>
      <w:r w:rsidRPr="007134AE">
        <w:rPr>
          <w:sz w:val="24"/>
          <w:szCs w:val="24"/>
        </w:rPr>
        <w:t>opportunities to the CERF Inter-Agency Team</w:t>
      </w:r>
      <w:r w:rsidR="4E4BECD5" w:rsidRPr="007134AE">
        <w:rPr>
          <w:sz w:val="24"/>
          <w:szCs w:val="24"/>
        </w:rPr>
        <w:t xml:space="preserve"> on tribal engagement and partnership building</w:t>
      </w:r>
      <w:r w:rsidR="00216770" w:rsidRPr="007134AE">
        <w:rPr>
          <w:sz w:val="24"/>
          <w:szCs w:val="24"/>
        </w:rPr>
        <w:t>.</w:t>
      </w:r>
    </w:p>
    <w:p w14:paraId="3B0FAFDE" w14:textId="189ED5CA" w:rsidR="00A172DD" w:rsidRPr="007134AE" w:rsidRDefault="14D5FAE6" w:rsidP="00035D85">
      <w:pPr>
        <w:pStyle w:val="ListParagraph"/>
        <w:numPr>
          <w:ilvl w:val="0"/>
          <w:numId w:val="14"/>
        </w:numPr>
        <w:rPr>
          <w:sz w:val="24"/>
          <w:szCs w:val="24"/>
        </w:rPr>
      </w:pPr>
      <w:r w:rsidRPr="007134AE">
        <w:rPr>
          <w:sz w:val="24"/>
          <w:szCs w:val="24"/>
        </w:rPr>
        <w:t xml:space="preserve">Conduct </w:t>
      </w:r>
      <w:r w:rsidR="66EE3432" w:rsidRPr="007134AE">
        <w:rPr>
          <w:sz w:val="24"/>
          <w:szCs w:val="24"/>
        </w:rPr>
        <w:t>community engagement and outreach activities to inform the development of the Tribal Funding Opportunity (</w:t>
      </w:r>
      <w:r w:rsidR="00B82E46" w:rsidRPr="007134AE">
        <w:rPr>
          <w:sz w:val="24"/>
          <w:szCs w:val="24"/>
        </w:rPr>
        <w:t>t</w:t>
      </w:r>
      <w:r w:rsidR="66EE3432" w:rsidRPr="007134AE">
        <w:rPr>
          <w:sz w:val="24"/>
          <w:szCs w:val="24"/>
        </w:rPr>
        <w:t xml:space="preserve">ribal </w:t>
      </w:r>
      <w:r w:rsidR="00B82E46" w:rsidRPr="007134AE">
        <w:rPr>
          <w:sz w:val="24"/>
          <w:szCs w:val="24"/>
        </w:rPr>
        <w:t>p</w:t>
      </w:r>
      <w:r w:rsidR="66EE3432" w:rsidRPr="007134AE">
        <w:rPr>
          <w:sz w:val="24"/>
          <w:szCs w:val="24"/>
        </w:rPr>
        <w:t xml:space="preserve">rojects). </w:t>
      </w:r>
    </w:p>
    <w:p w14:paraId="583769C0" w14:textId="36940EB6" w:rsidR="00F97F05" w:rsidRPr="007134AE" w:rsidRDefault="009C0FAF" w:rsidP="00035D85">
      <w:pPr>
        <w:pStyle w:val="ListParagraph"/>
        <w:numPr>
          <w:ilvl w:val="0"/>
          <w:numId w:val="14"/>
        </w:numPr>
        <w:rPr>
          <w:sz w:val="24"/>
          <w:szCs w:val="24"/>
        </w:rPr>
      </w:pPr>
      <w:r w:rsidRPr="007134AE">
        <w:rPr>
          <w:sz w:val="24"/>
          <w:szCs w:val="24"/>
        </w:rPr>
        <w:t>Develop the Solicitation for Proposal</w:t>
      </w:r>
      <w:r w:rsidR="00BF611A" w:rsidRPr="007134AE">
        <w:rPr>
          <w:sz w:val="24"/>
          <w:szCs w:val="24"/>
        </w:rPr>
        <w:t>s</w:t>
      </w:r>
      <w:r w:rsidRPr="007134AE">
        <w:rPr>
          <w:sz w:val="24"/>
          <w:szCs w:val="24"/>
        </w:rPr>
        <w:t xml:space="preserve"> for the</w:t>
      </w:r>
      <w:r w:rsidR="00F97F05" w:rsidRPr="007134AE">
        <w:rPr>
          <w:sz w:val="24"/>
          <w:szCs w:val="24"/>
        </w:rPr>
        <w:t xml:space="preserve"> </w:t>
      </w:r>
      <w:r w:rsidRPr="007134AE">
        <w:rPr>
          <w:sz w:val="24"/>
          <w:szCs w:val="24"/>
        </w:rPr>
        <w:t>CERF Tribal Funding Opportunity</w:t>
      </w:r>
      <w:r w:rsidR="00F97F05" w:rsidRPr="007134AE">
        <w:rPr>
          <w:sz w:val="24"/>
          <w:szCs w:val="24"/>
        </w:rPr>
        <w:t xml:space="preserve"> (</w:t>
      </w:r>
      <w:r w:rsidR="00B82E46" w:rsidRPr="007134AE">
        <w:rPr>
          <w:sz w:val="24"/>
          <w:szCs w:val="24"/>
        </w:rPr>
        <w:t>t</w:t>
      </w:r>
      <w:r w:rsidR="00F97F05" w:rsidRPr="007134AE">
        <w:rPr>
          <w:sz w:val="24"/>
          <w:szCs w:val="24"/>
        </w:rPr>
        <w:t xml:space="preserve">ribal </w:t>
      </w:r>
      <w:r w:rsidR="00B82E46" w:rsidRPr="007134AE">
        <w:rPr>
          <w:sz w:val="24"/>
          <w:szCs w:val="24"/>
        </w:rPr>
        <w:t>p</w:t>
      </w:r>
      <w:r w:rsidR="00F97F05" w:rsidRPr="007134AE">
        <w:rPr>
          <w:sz w:val="24"/>
          <w:szCs w:val="24"/>
        </w:rPr>
        <w:t>rojects)</w:t>
      </w:r>
      <w:r w:rsidR="00E445C6" w:rsidRPr="007134AE">
        <w:rPr>
          <w:sz w:val="24"/>
          <w:szCs w:val="24"/>
        </w:rPr>
        <w:t xml:space="preserve"> during the first quarter of the </w:t>
      </w:r>
      <w:r w:rsidR="00E02007" w:rsidRPr="007134AE">
        <w:rPr>
          <w:sz w:val="24"/>
          <w:szCs w:val="24"/>
        </w:rPr>
        <w:t>P</w:t>
      </w:r>
      <w:r w:rsidR="00E445C6" w:rsidRPr="007134AE">
        <w:rPr>
          <w:sz w:val="24"/>
          <w:szCs w:val="24"/>
        </w:rPr>
        <w:t xml:space="preserve">eriod of </w:t>
      </w:r>
      <w:r w:rsidR="00E02007" w:rsidRPr="007134AE">
        <w:rPr>
          <w:sz w:val="24"/>
          <w:szCs w:val="24"/>
        </w:rPr>
        <w:t>P</w:t>
      </w:r>
      <w:r w:rsidR="00E445C6" w:rsidRPr="007134AE">
        <w:rPr>
          <w:sz w:val="24"/>
          <w:szCs w:val="24"/>
        </w:rPr>
        <w:t>erformance</w:t>
      </w:r>
      <w:r w:rsidR="00E02007" w:rsidRPr="007134AE">
        <w:rPr>
          <w:sz w:val="24"/>
          <w:szCs w:val="24"/>
        </w:rPr>
        <w:t xml:space="preserve"> (POP)</w:t>
      </w:r>
      <w:r w:rsidR="00E445C6" w:rsidRPr="007134AE">
        <w:rPr>
          <w:sz w:val="24"/>
          <w:szCs w:val="24"/>
        </w:rPr>
        <w:t>.</w:t>
      </w:r>
    </w:p>
    <w:p w14:paraId="0412E1A8" w14:textId="518ABC6E" w:rsidR="00191888" w:rsidRPr="007134AE" w:rsidRDefault="00191888" w:rsidP="00035D85">
      <w:pPr>
        <w:pStyle w:val="ListParagraph"/>
        <w:numPr>
          <w:ilvl w:val="0"/>
          <w:numId w:val="14"/>
        </w:numPr>
        <w:rPr>
          <w:sz w:val="24"/>
          <w:szCs w:val="24"/>
        </w:rPr>
      </w:pPr>
      <w:r w:rsidRPr="007134AE">
        <w:rPr>
          <w:sz w:val="24"/>
          <w:szCs w:val="24"/>
        </w:rPr>
        <w:t xml:space="preserve">Provide Technical Assistance to </w:t>
      </w:r>
      <w:r w:rsidR="00BF611A" w:rsidRPr="007134AE">
        <w:rPr>
          <w:sz w:val="24"/>
          <w:szCs w:val="24"/>
        </w:rPr>
        <w:t xml:space="preserve">interested applicants as a co-administrator of the </w:t>
      </w:r>
      <w:r w:rsidRPr="007134AE">
        <w:rPr>
          <w:sz w:val="24"/>
          <w:szCs w:val="24"/>
        </w:rPr>
        <w:t>CERF Tribal Funding Opportunity (</w:t>
      </w:r>
      <w:r w:rsidR="00B82E46" w:rsidRPr="007134AE">
        <w:rPr>
          <w:sz w:val="24"/>
          <w:szCs w:val="24"/>
        </w:rPr>
        <w:t>t</w:t>
      </w:r>
      <w:r w:rsidRPr="007134AE">
        <w:rPr>
          <w:sz w:val="24"/>
          <w:szCs w:val="24"/>
        </w:rPr>
        <w:t xml:space="preserve">ribal </w:t>
      </w:r>
      <w:r w:rsidR="00B82E46" w:rsidRPr="007134AE">
        <w:rPr>
          <w:sz w:val="24"/>
          <w:szCs w:val="24"/>
        </w:rPr>
        <w:t>p</w:t>
      </w:r>
      <w:r w:rsidRPr="007134AE">
        <w:rPr>
          <w:sz w:val="24"/>
          <w:szCs w:val="24"/>
        </w:rPr>
        <w:t xml:space="preserve">rojects). </w:t>
      </w:r>
    </w:p>
    <w:p w14:paraId="149113D3" w14:textId="14EA354A" w:rsidR="00F97F05" w:rsidRPr="007134AE" w:rsidRDefault="00F97F05" w:rsidP="00035D85">
      <w:pPr>
        <w:pStyle w:val="ListParagraph"/>
        <w:numPr>
          <w:ilvl w:val="0"/>
          <w:numId w:val="14"/>
        </w:numPr>
        <w:rPr>
          <w:sz w:val="24"/>
          <w:szCs w:val="24"/>
        </w:rPr>
      </w:pPr>
      <w:r w:rsidRPr="007134AE">
        <w:rPr>
          <w:sz w:val="24"/>
          <w:szCs w:val="24"/>
        </w:rPr>
        <w:t xml:space="preserve">Administer </w:t>
      </w:r>
      <w:r w:rsidR="1A779EBA" w:rsidRPr="007134AE">
        <w:rPr>
          <w:sz w:val="24"/>
          <w:szCs w:val="24"/>
        </w:rPr>
        <w:t>the review and scoring of proposals</w:t>
      </w:r>
      <w:r w:rsidRPr="007134AE">
        <w:rPr>
          <w:sz w:val="24"/>
          <w:szCs w:val="24"/>
        </w:rPr>
        <w:t xml:space="preserve"> submitted under the CERF Tribal Funding Opportunity (</w:t>
      </w:r>
      <w:r w:rsidR="00B82E46" w:rsidRPr="007134AE">
        <w:rPr>
          <w:sz w:val="24"/>
          <w:szCs w:val="24"/>
        </w:rPr>
        <w:t>t</w:t>
      </w:r>
      <w:r w:rsidRPr="007134AE">
        <w:rPr>
          <w:sz w:val="24"/>
          <w:szCs w:val="24"/>
        </w:rPr>
        <w:t xml:space="preserve">ribal </w:t>
      </w:r>
      <w:r w:rsidR="00B82E46" w:rsidRPr="007134AE">
        <w:rPr>
          <w:sz w:val="24"/>
          <w:szCs w:val="24"/>
        </w:rPr>
        <w:t>p</w:t>
      </w:r>
      <w:r w:rsidRPr="007134AE">
        <w:rPr>
          <w:sz w:val="24"/>
          <w:szCs w:val="24"/>
        </w:rPr>
        <w:t>rojects)</w:t>
      </w:r>
      <w:r w:rsidR="1A779EBA" w:rsidRPr="007134AE">
        <w:rPr>
          <w:sz w:val="24"/>
          <w:szCs w:val="24"/>
        </w:rPr>
        <w:t xml:space="preserve">. </w:t>
      </w:r>
    </w:p>
    <w:p w14:paraId="283EE1CD" w14:textId="721EAD20" w:rsidR="5E063CE1" w:rsidRPr="007134AE" w:rsidRDefault="009C0FAF" w:rsidP="00035D85">
      <w:pPr>
        <w:pStyle w:val="ListParagraph"/>
        <w:numPr>
          <w:ilvl w:val="0"/>
          <w:numId w:val="14"/>
        </w:numPr>
        <w:rPr>
          <w:sz w:val="24"/>
          <w:szCs w:val="24"/>
        </w:rPr>
      </w:pPr>
      <w:r w:rsidRPr="007134AE">
        <w:rPr>
          <w:sz w:val="24"/>
          <w:szCs w:val="24"/>
        </w:rPr>
        <w:t>Develo</w:t>
      </w:r>
      <w:r w:rsidR="00F97F05" w:rsidRPr="007134AE">
        <w:rPr>
          <w:sz w:val="24"/>
          <w:szCs w:val="24"/>
        </w:rPr>
        <w:t>p</w:t>
      </w:r>
      <w:r w:rsidRPr="007134AE">
        <w:rPr>
          <w:sz w:val="24"/>
          <w:szCs w:val="24"/>
        </w:rPr>
        <w:t xml:space="preserve"> funding recommendations for the CERF Inter-Agency Team. </w:t>
      </w:r>
    </w:p>
    <w:p w14:paraId="11782510" w14:textId="2C5D723C" w:rsidR="0CF0D207" w:rsidRPr="007134AE" w:rsidRDefault="0CF0D207" w:rsidP="2E884421">
      <w:pPr>
        <w:pStyle w:val="ListParagraph"/>
        <w:numPr>
          <w:ilvl w:val="0"/>
          <w:numId w:val="14"/>
        </w:numPr>
        <w:rPr>
          <w:sz w:val="24"/>
          <w:szCs w:val="24"/>
        </w:rPr>
      </w:pPr>
      <w:r w:rsidRPr="007134AE">
        <w:rPr>
          <w:sz w:val="24"/>
          <w:szCs w:val="24"/>
        </w:rPr>
        <w:t>Subaward</w:t>
      </w:r>
      <w:r w:rsidR="00486A65" w:rsidRPr="007134AE">
        <w:rPr>
          <w:sz w:val="24"/>
          <w:szCs w:val="24"/>
        </w:rPr>
        <w:t xml:space="preserve"> an estimated</w:t>
      </w:r>
      <w:r w:rsidRPr="007134AE">
        <w:rPr>
          <w:sz w:val="24"/>
          <w:szCs w:val="24"/>
        </w:rPr>
        <w:t xml:space="preserve"> 25-35 eligible </w:t>
      </w:r>
      <w:r w:rsidR="69C744F3" w:rsidRPr="007134AE">
        <w:rPr>
          <w:sz w:val="24"/>
          <w:szCs w:val="24"/>
        </w:rPr>
        <w:t>t</w:t>
      </w:r>
      <w:r w:rsidRPr="007134AE">
        <w:rPr>
          <w:sz w:val="24"/>
          <w:szCs w:val="24"/>
        </w:rPr>
        <w:t xml:space="preserve">ribal </w:t>
      </w:r>
      <w:r w:rsidR="00486A65" w:rsidRPr="007134AE">
        <w:rPr>
          <w:sz w:val="24"/>
          <w:szCs w:val="24"/>
        </w:rPr>
        <w:t>p</w:t>
      </w:r>
      <w:r w:rsidRPr="007134AE">
        <w:rPr>
          <w:sz w:val="24"/>
          <w:szCs w:val="24"/>
        </w:rPr>
        <w:t>rojects.</w:t>
      </w:r>
    </w:p>
    <w:p w14:paraId="5CF5F868" w14:textId="2E35C6C5" w:rsidR="002D70E7" w:rsidRDefault="2C4D54EE" w:rsidP="00EA04BE">
      <w:pPr>
        <w:spacing w:after="0"/>
        <w:rPr>
          <w:sz w:val="24"/>
          <w:szCs w:val="24"/>
        </w:rPr>
      </w:pPr>
      <w:r w:rsidRPr="007134AE">
        <w:rPr>
          <w:sz w:val="24"/>
          <w:szCs w:val="24"/>
        </w:rPr>
        <w:t>See Appendix B for a Glossary of</w:t>
      </w:r>
      <w:r w:rsidR="00382A9E" w:rsidRPr="007134AE">
        <w:rPr>
          <w:sz w:val="24"/>
          <w:szCs w:val="24"/>
        </w:rPr>
        <w:t xml:space="preserve"> Terms relevant to CERF program.</w:t>
      </w:r>
    </w:p>
    <w:p w14:paraId="60173E7E" w14:textId="0780A66F" w:rsidR="00EA04BE" w:rsidRDefault="00EA04BE" w:rsidP="00EA04BE">
      <w:pPr>
        <w:spacing w:after="0"/>
        <w:rPr>
          <w:sz w:val="24"/>
          <w:szCs w:val="24"/>
        </w:rPr>
      </w:pPr>
    </w:p>
    <w:p w14:paraId="6D7DADEA" w14:textId="77777777" w:rsidR="00EA04BE" w:rsidRPr="00EA04BE" w:rsidRDefault="00EA04BE" w:rsidP="00EA04BE">
      <w:pPr>
        <w:spacing w:after="0"/>
        <w:rPr>
          <w:sz w:val="24"/>
          <w:szCs w:val="24"/>
        </w:rPr>
      </w:pPr>
    </w:p>
    <w:p w14:paraId="3A3A6BAA" w14:textId="7329F4AE" w:rsidR="00FB44C5" w:rsidRPr="009D43AD" w:rsidRDefault="002D70E7" w:rsidP="00904A39">
      <w:pPr>
        <w:pStyle w:val="Heading1"/>
      </w:pPr>
      <w:bookmarkStart w:id="60" w:name="_Toc138421354"/>
      <w:bookmarkStart w:id="61" w:name="_Toc111450516"/>
      <w:bookmarkStart w:id="62" w:name="_Toc2128324742"/>
      <w:bookmarkStart w:id="63" w:name="_Toc111450517"/>
      <w:bookmarkStart w:id="64" w:name="_Toc1116067248"/>
      <w:bookmarkStart w:id="65" w:name="_Toc111450520"/>
      <w:bookmarkStart w:id="66" w:name="_Toc1273137336"/>
      <w:r>
        <w:lastRenderedPageBreak/>
        <w:t xml:space="preserve">III. </w:t>
      </w:r>
      <w:r w:rsidR="00AB18AE" w:rsidRPr="009D43AD">
        <w:t xml:space="preserve">Design Requirements </w:t>
      </w:r>
      <w:r w:rsidR="00AB18AE">
        <w:t xml:space="preserve">for </w:t>
      </w:r>
      <w:r w:rsidR="66484AA7" w:rsidRPr="009D43AD">
        <w:t>CERF Tribal Funding Opportunity</w:t>
      </w:r>
      <w:bookmarkEnd w:id="60"/>
      <w:r w:rsidR="66484AA7" w:rsidRPr="009D43AD">
        <w:t xml:space="preserve"> </w:t>
      </w:r>
      <w:bookmarkEnd w:id="61"/>
      <w:bookmarkEnd w:id="62"/>
      <w:bookmarkEnd w:id="63"/>
      <w:bookmarkEnd w:id="64"/>
    </w:p>
    <w:p w14:paraId="4A048F7F" w14:textId="7A707EC2" w:rsidR="30D82002" w:rsidRPr="00EA04BE" w:rsidRDefault="30D82002" w:rsidP="009D43AD">
      <w:pPr>
        <w:rPr>
          <w:sz w:val="24"/>
          <w:szCs w:val="24"/>
        </w:rPr>
      </w:pPr>
      <w:r w:rsidRPr="00EA04BE">
        <w:rPr>
          <w:sz w:val="24"/>
          <w:szCs w:val="24"/>
        </w:rPr>
        <w:t xml:space="preserve">The CERF Tribal Funding Opportunity </w:t>
      </w:r>
      <w:r w:rsidR="00BF611A" w:rsidRPr="00EA04BE">
        <w:rPr>
          <w:sz w:val="24"/>
          <w:szCs w:val="24"/>
        </w:rPr>
        <w:t>help fund tribal-led economic development initiatives well-positioned to lead efforts in their respective communities</w:t>
      </w:r>
      <w:r w:rsidR="0083302A" w:rsidRPr="00EA04BE">
        <w:rPr>
          <w:sz w:val="24"/>
          <w:szCs w:val="24"/>
        </w:rPr>
        <w:t xml:space="preserve">. The Tribal Funding Opportunity </w:t>
      </w:r>
      <w:r w:rsidRPr="00EA04BE">
        <w:rPr>
          <w:sz w:val="24"/>
          <w:szCs w:val="24"/>
        </w:rPr>
        <w:t>must be designed with the u</w:t>
      </w:r>
      <w:r w:rsidR="00593017" w:rsidRPr="00EA04BE">
        <w:rPr>
          <w:sz w:val="24"/>
          <w:szCs w:val="24"/>
        </w:rPr>
        <w:t>t</w:t>
      </w:r>
      <w:r w:rsidRPr="00EA04BE">
        <w:rPr>
          <w:sz w:val="24"/>
          <w:szCs w:val="24"/>
        </w:rPr>
        <w:t>most flexibility</w:t>
      </w:r>
      <w:r w:rsidR="0083302A" w:rsidRPr="00EA04BE">
        <w:rPr>
          <w:sz w:val="24"/>
          <w:szCs w:val="24"/>
        </w:rPr>
        <w:t xml:space="preserve"> to ensure tribes are able to access these funds.</w:t>
      </w:r>
      <w:r w:rsidRPr="00EA04BE">
        <w:rPr>
          <w:sz w:val="24"/>
          <w:szCs w:val="24"/>
        </w:rPr>
        <w:t xml:space="preserve"> </w:t>
      </w:r>
      <w:r w:rsidR="003B7E39" w:rsidRPr="00EA04BE">
        <w:rPr>
          <w:sz w:val="24"/>
          <w:szCs w:val="24"/>
        </w:rPr>
        <w:t xml:space="preserve">The </w:t>
      </w:r>
      <w:r w:rsidR="01CDE9EB" w:rsidRPr="00EA04BE">
        <w:rPr>
          <w:sz w:val="24"/>
          <w:szCs w:val="24"/>
        </w:rPr>
        <w:t xml:space="preserve">Intermediary will work in collaboration with </w:t>
      </w:r>
      <w:r w:rsidR="01CDE9EB" w:rsidRPr="007134AE">
        <w:rPr>
          <w:sz w:val="24"/>
          <w:szCs w:val="24"/>
        </w:rPr>
        <w:t xml:space="preserve">the CERF Inter-Agency Team to develop and finalize the program guidelines </w:t>
      </w:r>
      <w:r w:rsidR="2B93AF88" w:rsidRPr="007134AE">
        <w:rPr>
          <w:sz w:val="24"/>
          <w:szCs w:val="24"/>
        </w:rPr>
        <w:t>and application requirements for the CERF Tribal Funding</w:t>
      </w:r>
      <w:r w:rsidR="2B93AF88" w:rsidRPr="00EA04BE">
        <w:rPr>
          <w:sz w:val="24"/>
          <w:szCs w:val="24"/>
        </w:rPr>
        <w:t xml:space="preserve"> Opportunity.</w:t>
      </w:r>
      <w:r w:rsidR="08618C93" w:rsidRPr="00EA04BE">
        <w:rPr>
          <w:sz w:val="24"/>
          <w:szCs w:val="24"/>
        </w:rPr>
        <w:t xml:space="preserve"> </w:t>
      </w:r>
      <w:r w:rsidR="00263721" w:rsidRPr="00EA04BE">
        <w:rPr>
          <w:sz w:val="24"/>
          <w:szCs w:val="24"/>
        </w:rPr>
        <w:t>U</w:t>
      </w:r>
      <w:r w:rsidR="00486A65" w:rsidRPr="00EA04BE">
        <w:rPr>
          <w:sz w:val="24"/>
          <w:szCs w:val="24"/>
        </w:rPr>
        <w:t xml:space="preserve">p to </w:t>
      </w:r>
      <w:r w:rsidR="00442670" w:rsidRPr="00EA04BE">
        <w:rPr>
          <w:sz w:val="24"/>
          <w:szCs w:val="24"/>
        </w:rPr>
        <w:t>$2</w:t>
      </w:r>
      <w:r w:rsidR="00486A65" w:rsidRPr="00EA04BE">
        <w:rPr>
          <w:sz w:val="24"/>
          <w:szCs w:val="24"/>
        </w:rPr>
        <w:t>5</w:t>
      </w:r>
      <w:r w:rsidR="00442670" w:rsidRPr="00EA04BE">
        <w:rPr>
          <w:sz w:val="24"/>
          <w:szCs w:val="24"/>
        </w:rPr>
        <w:t xml:space="preserve"> million will be available for </w:t>
      </w:r>
      <w:r w:rsidR="00A26F51" w:rsidRPr="00EA04BE">
        <w:rPr>
          <w:sz w:val="24"/>
          <w:szCs w:val="24"/>
        </w:rPr>
        <w:t>t</w:t>
      </w:r>
      <w:r w:rsidR="00D70C9D" w:rsidRPr="00EA04BE">
        <w:rPr>
          <w:sz w:val="24"/>
          <w:szCs w:val="24"/>
        </w:rPr>
        <w:t xml:space="preserve">ribal planning and implementation projects. </w:t>
      </w:r>
      <w:r w:rsidR="1477D7BD" w:rsidRPr="00EA04BE">
        <w:rPr>
          <w:sz w:val="24"/>
          <w:szCs w:val="24"/>
        </w:rPr>
        <w:t>T</w:t>
      </w:r>
      <w:r w:rsidR="08618C93" w:rsidRPr="00EA04BE">
        <w:rPr>
          <w:sz w:val="24"/>
          <w:szCs w:val="24"/>
        </w:rPr>
        <w:t xml:space="preserve">he </w:t>
      </w:r>
      <w:r w:rsidR="0D5935D4" w:rsidRPr="00EA04BE">
        <w:rPr>
          <w:sz w:val="24"/>
          <w:szCs w:val="24"/>
        </w:rPr>
        <w:t xml:space="preserve">following </w:t>
      </w:r>
      <w:r w:rsidR="6CA98992" w:rsidRPr="00EA04BE">
        <w:rPr>
          <w:sz w:val="24"/>
          <w:szCs w:val="24"/>
        </w:rPr>
        <w:t xml:space="preserve">are </w:t>
      </w:r>
      <w:r w:rsidR="0022613B" w:rsidRPr="00EA04BE">
        <w:rPr>
          <w:sz w:val="24"/>
          <w:szCs w:val="24"/>
        </w:rPr>
        <w:t>the minimum</w:t>
      </w:r>
      <w:r w:rsidR="6CA98992" w:rsidRPr="00EA04BE">
        <w:rPr>
          <w:sz w:val="24"/>
          <w:szCs w:val="24"/>
        </w:rPr>
        <w:t xml:space="preserve"> </w:t>
      </w:r>
      <w:r w:rsidR="0D5935D4" w:rsidRPr="00EA04BE">
        <w:rPr>
          <w:sz w:val="24"/>
          <w:szCs w:val="24"/>
        </w:rPr>
        <w:t>requirements of the program.</w:t>
      </w:r>
      <w:r w:rsidR="001B2135">
        <w:rPr>
          <w:sz w:val="24"/>
          <w:szCs w:val="24"/>
        </w:rPr>
        <w:t xml:space="preserve"> </w:t>
      </w:r>
      <w:r w:rsidRPr="00EA04BE">
        <w:rPr>
          <w:sz w:val="24"/>
          <w:szCs w:val="24"/>
        </w:rPr>
        <w:t xml:space="preserve"> </w:t>
      </w:r>
    </w:p>
    <w:p w14:paraId="3CC32ACB" w14:textId="4DD50534" w:rsidR="000B78E9" w:rsidRPr="00EA04BE" w:rsidRDefault="19B79DA8" w:rsidP="004F6966">
      <w:pPr>
        <w:pStyle w:val="Heading2"/>
      </w:pPr>
      <w:bookmarkStart w:id="67" w:name="_Toc138421355"/>
      <w:r w:rsidRPr="00EA04BE">
        <w:t>E</w:t>
      </w:r>
      <w:r w:rsidR="42E05FFF" w:rsidRPr="00EA04BE">
        <w:t>ligibility</w:t>
      </w:r>
      <w:bookmarkEnd w:id="65"/>
      <w:bookmarkEnd w:id="66"/>
      <w:bookmarkEnd w:id="67"/>
    </w:p>
    <w:p w14:paraId="232ED002" w14:textId="60401922" w:rsidR="664DEC43" w:rsidRPr="00EA04BE" w:rsidRDefault="32CD6816" w:rsidP="009D43AD">
      <w:pPr>
        <w:rPr>
          <w:sz w:val="24"/>
          <w:szCs w:val="24"/>
        </w:rPr>
      </w:pPr>
      <w:r w:rsidRPr="00EA04BE">
        <w:rPr>
          <w:sz w:val="24"/>
          <w:szCs w:val="24"/>
        </w:rPr>
        <w:t>All California Native American tribes (“</w:t>
      </w:r>
      <w:r w:rsidR="0028060C" w:rsidRPr="00EA04BE">
        <w:rPr>
          <w:sz w:val="24"/>
          <w:szCs w:val="24"/>
        </w:rPr>
        <w:t>t</w:t>
      </w:r>
      <w:r w:rsidRPr="00EA04BE">
        <w:rPr>
          <w:sz w:val="24"/>
          <w:szCs w:val="24"/>
        </w:rPr>
        <w:t>ribes”) are eligible for funding under th</w:t>
      </w:r>
      <w:r w:rsidR="0A9C49F6" w:rsidRPr="00EA04BE">
        <w:rPr>
          <w:sz w:val="24"/>
          <w:szCs w:val="24"/>
        </w:rPr>
        <w:t>e CERF Tribal Funding Opportunity</w:t>
      </w:r>
      <w:r w:rsidRPr="00EA04BE">
        <w:rPr>
          <w:sz w:val="24"/>
          <w:szCs w:val="24"/>
        </w:rPr>
        <w:t xml:space="preserve">. The CERF Tribal Funding Opportunity defines </w:t>
      </w:r>
      <w:r w:rsidR="00BF611A" w:rsidRPr="00EA04BE">
        <w:rPr>
          <w:sz w:val="24"/>
          <w:szCs w:val="24"/>
        </w:rPr>
        <w:t>“</w:t>
      </w:r>
      <w:r w:rsidR="0028060C" w:rsidRPr="00EA04BE">
        <w:rPr>
          <w:sz w:val="24"/>
          <w:szCs w:val="24"/>
        </w:rPr>
        <w:t>t</w:t>
      </w:r>
      <w:r w:rsidRPr="00EA04BE">
        <w:rPr>
          <w:sz w:val="24"/>
          <w:szCs w:val="24"/>
        </w:rPr>
        <w:t>ribes</w:t>
      </w:r>
      <w:r w:rsidR="00BF611A" w:rsidRPr="00EA04BE">
        <w:rPr>
          <w:sz w:val="24"/>
          <w:szCs w:val="24"/>
        </w:rPr>
        <w:t>”</w:t>
      </w:r>
      <w:r w:rsidRPr="00EA04BE">
        <w:rPr>
          <w:sz w:val="24"/>
          <w:szCs w:val="24"/>
        </w:rPr>
        <w:t xml:space="preserve"> as a </w:t>
      </w:r>
      <w:r w:rsidR="0028060C" w:rsidRPr="00EA04BE">
        <w:rPr>
          <w:sz w:val="24"/>
          <w:szCs w:val="24"/>
        </w:rPr>
        <w:t>t</w:t>
      </w:r>
      <w:r w:rsidRPr="00EA04BE">
        <w:rPr>
          <w:sz w:val="24"/>
          <w:szCs w:val="24"/>
        </w:rPr>
        <w:t>ribe that has traditional territory in California and is on the contact list that is maintained by the Native American Heritage Commission (NAHC)</w:t>
      </w:r>
      <w:r w:rsidR="00C56FB0" w:rsidRPr="00EA04BE">
        <w:rPr>
          <w:sz w:val="24"/>
          <w:szCs w:val="24"/>
        </w:rPr>
        <w:t>.</w:t>
      </w:r>
    </w:p>
    <w:p w14:paraId="1783C7CC" w14:textId="43C6A97F" w:rsidR="001E64EA" w:rsidRPr="00EA04BE" w:rsidRDefault="001E64EA" w:rsidP="009D43AD">
      <w:pPr>
        <w:rPr>
          <w:sz w:val="24"/>
          <w:szCs w:val="24"/>
        </w:rPr>
      </w:pPr>
      <w:r w:rsidRPr="00EA04BE">
        <w:rPr>
          <w:sz w:val="24"/>
          <w:szCs w:val="24"/>
        </w:rPr>
        <w:t xml:space="preserve">Tribe-serving non-profit organizations are also eligible to receive funding with proof of partnerships with </w:t>
      </w:r>
      <w:r w:rsidR="00BF611A" w:rsidRPr="00EA04BE">
        <w:rPr>
          <w:sz w:val="24"/>
          <w:szCs w:val="24"/>
        </w:rPr>
        <w:t>an eligible tribe or tribes</w:t>
      </w:r>
      <w:r w:rsidRPr="00EA04BE">
        <w:rPr>
          <w:sz w:val="24"/>
          <w:szCs w:val="24"/>
        </w:rPr>
        <w:t>. This can include a new or existing Memorandum of Understanding (MOU)</w:t>
      </w:r>
      <w:r w:rsidR="00BF611A" w:rsidRPr="00EA04BE">
        <w:rPr>
          <w:sz w:val="24"/>
          <w:szCs w:val="24"/>
        </w:rPr>
        <w:t>,</w:t>
      </w:r>
      <w:r w:rsidRPr="00EA04BE">
        <w:rPr>
          <w:sz w:val="24"/>
          <w:szCs w:val="24"/>
        </w:rPr>
        <w:t xml:space="preserve"> or a letter of support.</w:t>
      </w:r>
    </w:p>
    <w:p w14:paraId="321FD818" w14:textId="1FC342CE" w:rsidR="664DEC43" w:rsidRPr="00EA04BE" w:rsidRDefault="001E64EA" w:rsidP="009D43AD">
      <w:pPr>
        <w:rPr>
          <w:sz w:val="24"/>
          <w:szCs w:val="24"/>
        </w:rPr>
      </w:pPr>
      <w:r w:rsidRPr="00EA04BE">
        <w:rPr>
          <w:sz w:val="24"/>
          <w:szCs w:val="24"/>
        </w:rPr>
        <w:t xml:space="preserve">Note - </w:t>
      </w:r>
      <w:r w:rsidR="3D1B2159" w:rsidRPr="00EA04BE">
        <w:rPr>
          <w:sz w:val="24"/>
          <w:szCs w:val="24"/>
        </w:rPr>
        <w:t>Awards under the CERF Tribal Funding Opportunity</w:t>
      </w:r>
      <w:r w:rsidR="4FB87732" w:rsidRPr="00EA04BE">
        <w:rPr>
          <w:sz w:val="24"/>
          <w:szCs w:val="24"/>
        </w:rPr>
        <w:t xml:space="preserve"> </w:t>
      </w:r>
      <w:r w:rsidRPr="00EA04BE">
        <w:rPr>
          <w:sz w:val="24"/>
          <w:szCs w:val="24"/>
        </w:rPr>
        <w:t>will</w:t>
      </w:r>
      <w:r w:rsidR="4FB87732" w:rsidRPr="00EA04BE">
        <w:rPr>
          <w:sz w:val="24"/>
          <w:szCs w:val="24"/>
        </w:rPr>
        <w:t xml:space="preserve"> not preclude </w:t>
      </w:r>
      <w:r w:rsidR="005F7DE9" w:rsidRPr="00EA04BE">
        <w:rPr>
          <w:sz w:val="24"/>
          <w:szCs w:val="24"/>
        </w:rPr>
        <w:t>t</w:t>
      </w:r>
      <w:r w:rsidR="4FB87732" w:rsidRPr="00EA04BE">
        <w:rPr>
          <w:sz w:val="24"/>
          <w:szCs w:val="24"/>
        </w:rPr>
        <w:t>ribes from receiving</w:t>
      </w:r>
      <w:r w:rsidR="21FE1F77" w:rsidRPr="00EA04BE">
        <w:rPr>
          <w:sz w:val="24"/>
          <w:szCs w:val="24"/>
        </w:rPr>
        <w:t xml:space="preserve"> additional</w:t>
      </w:r>
      <w:r w:rsidR="4FB87732" w:rsidRPr="00EA04BE">
        <w:rPr>
          <w:sz w:val="24"/>
          <w:szCs w:val="24"/>
        </w:rPr>
        <w:t xml:space="preserve"> funds through </w:t>
      </w:r>
      <w:r w:rsidR="005F7DE9" w:rsidRPr="00EA04BE">
        <w:rPr>
          <w:sz w:val="24"/>
          <w:szCs w:val="24"/>
        </w:rPr>
        <w:t>o</w:t>
      </w:r>
      <w:r w:rsidR="4FB87732" w:rsidRPr="00EA04BE">
        <w:rPr>
          <w:sz w:val="24"/>
          <w:szCs w:val="24"/>
        </w:rPr>
        <w:t>the</w:t>
      </w:r>
      <w:r w:rsidR="005F7DE9" w:rsidRPr="00EA04BE">
        <w:rPr>
          <w:sz w:val="24"/>
          <w:szCs w:val="24"/>
        </w:rPr>
        <w:t>r</w:t>
      </w:r>
      <w:r w:rsidR="4FB87732" w:rsidRPr="00EA04BE">
        <w:rPr>
          <w:sz w:val="24"/>
          <w:szCs w:val="24"/>
        </w:rPr>
        <w:t xml:space="preserve"> CERF </w:t>
      </w:r>
      <w:r w:rsidR="005F7DE9" w:rsidRPr="00EA04BE">
        <w:rPr>
          <w:sz w:val="24"/>
          <w:szCs w:val="24"/>
        </w:rPr>
        <w:t>funding opportunities (</w:t>
      </w:r>
      <w:r w:rsidR="00591477" w:rsidRPr="00EA04BE">
        <w:rPr>
          <w:sz w:val="24"/>
          <w:szCs w:val="24"/>
        </w:rPr>
        <w:t>e.g.,</w:t>
      </w:r>
      <w:r w:rsidR="005F7DE9" w:rsidRPr="00EA04BE">
        <w:rPr>
          <w:sz w:val="24"/>
          <w:szCs w:val="24"/>
        </w:rPr>
        <w:t xml:space="preserve"> i</w:t>
      </w:r>
      <w:r w:rsidR="4FB87732" w:rsidRPr="00EA04BE">
        <w:rPr>
          <w:sz w:val="24"/>
          <w:szCs w:val="24"/>
        </w:rPr>
        <w:t>mplementation grants</w:t>
      </w:r>
      <w:r w:rsidR="005F7DE9" w:rsidRPr="00EA04BE">
        <w:rPr>
          <w:sz w:val="24"/>
          <w:szCs w:val="24"/>
        </w:rPr>
        <w:t>)</w:t>
      </w:r>
      <w:r w:rsidR="4FB87732" w:rsidRPr="00EA04BE">
        <w:rPr>
          <w:sz w:val="24"/>
          <w:szCs w:val="24"/>
        </w:rPr>
        <w:t>.</w:t>
      </w:r>
    </w:p>
    <w:p w14:paraId="02FAAA0F" w14:textId="59731703" w:rsidR="248E1D15" w:rsidRPr="00EA04BE" w:rsidRDefault="03351BCF" w:rsidP="004F6966">
      <w:pPr>
        <w:pStyle w:val="Heading2"/>
      </w:pPr>
      <w:bookmarkStart w:id="68" w:name="_Toc138421356"/>
      <w:r w:rsidRPr="00EA04BE">
        <w:t>Eligible Projects</w:t>
      </w:r>
      <w:bookmarkEnd w:id="68"/>
    </w:p>
    <w:p w14:paraId="73A8218C" w14:textId="4865BB39" w:rsidR="001E64EA" w:rsidRPr="00A321C5" w:rsidRDefault="000C156A" w:rsidP="009D43AD">
      <w:pPr>
        <w:rPr>
          <w:sz w:val="24"/>
          <w:szCs w:val="24"/>
        </w:rPr>
      </w:pPr>
      <w:r w:rsidRPr="00EA04BE">
        <w:rPr>
          <w:sz w:val="24"/>
          <w:szCs w:val="24"/>
        </w:rPr>
        <w:t>Eligible a</w:t>
      </w:r>
      <w:r w:rsidR="33D5DCDF" w:rsidRPr="00EA04BE">
        <w:rPr>
          <w:sz w:val="24"/>
          <w:szCs w:val="24"/>
        </w:rPr>
        <w:t xml:space="preserve">pplicants will have broad flexibility to define what 'economic development’ means for their communities. The U.S. Economic Development Administration’s (EDA) </w:t>
      </w:r>
      <w:hyperlink r:id="rId22" w:history="1">
        <w:hyperlink r:id="rId23">
          <w:r w:rsidR="33D5DCDF" w:rsidRPr="00A321C5">
            <w:rPr>
              <w:rStyle w:val="Hyperlink"/>
              <w:sz w:val="24"/>
              <w:szCs w:val="24"/>
              <w:u w:val="none"/>
            </w:rPr>
            <w:t>Indigenous Communities</w:t>
          </w:r>
        </w:hyperlink>
      </w:hyperlink>
      <w:r w:rsidR="33D5DCDF" w:rsidRPr="00A321C5">
        <w:rPr>
          <w:sz w:val="24"/>
          <w:szCs w:val="24"/>
        </w:rPr>
        <w:t xml:space="preserve"> </w:t>
      </w:r>
      <w:hyperlink r:id="rId24">
        <w:r w:rsidR="33D5DCDF" w:rsidRPr="00A321C5">
          <w:rPr>
            <w:rStyle w:val="Hyperlink"/>
            <w:sz w:val="24"/>
            <w:szCs w:val="24"/>
            <w:u w:val="none"/>
          </w:rPr>
          <w:t>Notice of Funding Opportunity</w:t>
        </w:r>
      </w:hyperlink>
      <w:r w:rsidR="33D5DCDF" w:rsidRPr="00A321C5">
        <w:rPr>
          <w:sz w:val="24"/>
          <w:szCs w:val="24"/>
        </w:rPr>
        <w:t xml:space="preserve"> (NOFO) states that projects should be designed to “create the conditions for economic growth in indigenous communities and to accelerate economic recovery from the pandemic.” The CERF Tribal Funding Opportunity will follow this approach</w:t>
      </w:r>
      <w:r w:rsidR="00C6519A" w:rsidRPr="00A321C5">
        <w:rPr>
          <w:sz w:val="24"/>
          <w:szCs w:val="24"/>
        </w:rPr>
        <w:t>:</w:t>
      </w:r>
    </w:p>
    <w:p w14:paraId="193597F5" w14:textId="4AFB3E38" w:rsidR="1E24B021" w:rsidRPr="00EA04BE" w:rsidRDefault="1E24B021" w:rsidP="00035D85">
      <w:pPr>
        <w:pStyle w:val="ListParagraph"/>
        <w:numPr>
          <w:ilvl w:val="0"/>
          <w:numId w:val="15"/>
        </w:numPr>
        <w:rPr>
          <w:sz w:val="24"/>
          <w:szCs w:val="24"/>
        </w:rPr>
      </w:pPr>
      <w:r w:rsidRPr="00A321C5">
        <w:rPr>
          <w:sz w:val="24"/>
          <w:szCs w:val="24"/>
        </w:rPr>
        <w:t xml:space="preserve">Planning </w:t>
      </w:r>
      <w:r w:rsidR="001E64EA" w:rsidRPr="00A321C5">
        <w:rPr>
          <w:sz w:val="24"/>
          <w:szCs w:val="24"/>
        </w:rPr>
        <w:t>P</w:t>
      </w:r>
      <w:r w:rsidRPr="00A321C5">
        <w:rPr>
          <w:sz w:val="24"/>
          <w:szCs w:val="24"/>
        </w:rPr>
        <w:t>rojects</w:t>
      </w:r>
      <w:r w:rsidR="00A321C5">
        <w:rPr>
          <w:sz w:val="24"/>
          <w:szCs w:val="24"/>
        </w:rPr>
        <w:t>.</w:t>
      </w:r>
      <w:r w:rsidRPr="00A321C5">
        <w:rPr>
          <w:sz w:val="24"/>
          <w:szCs w:val="24"/>
        </w:rPr>
        <w:t xml:space="preserve"> to conduct a planning process to help </w:t>
      </w:r>
      <w:r w:rsidR="00AE5393" w:rsidRPr="00A321C5">
        <w:rPr>
          <w:sz w:val="24"/>
          <w:szCs w:val="24"/>
        </w:rPr>
        <w:t>t</w:t>
      </w:r>
      <w:r w:rsidRPr="00A321C5">
        <w:rPr>
          <w:sz w:val="24"/>
          <w:szCs w:val="24"/>
        </w:rPr>
        <w:t xml:space="preserve">ribes complete a </w:t>
      </w:r>
      <w:hyperlink r:id="rId25" w:history="1">
        <w:hyperlink r:id="rId26" w:history="1">
          <w:r w:rsidRPr="00A321C5">
            <w:rPr>
              <w:rStyle w:val="Hyperlink"/>
              <w:sz w:val="24"/>
              <w:szCs w:val="24"/>
              <w:u w:val="none"/>
            </w:rPr>
            <w:t>Comprehensive Economic Development Strategy</w:t>
          </w:r>
        </w:hyperlink>
      </w:hyperlink>
      <w:r w:rsidRPr="00A321C5">
        <w:rPr>
          <w:sz w:val="24"/>
          <w:szCs w:val="24"/>
        </w:rPr>
        <w:t xml:space="preserve"> (CEDS) </w:t>
      </w:r>
      <w:r w:rsidR="00A321C5">
        <w:rPr>
          <w:sz w:val="24"/>
          <w:szCs w:val="24"/>
        </w:rPr>
        <w:t>–</w:t>
      </w:r>
      <w:r w:rsidR="001E64EA" w:rsidRPr="00A321C5">
        <w:rPr>
          <w:sz w:val="24"/>
          <w:szCs w:val="24"/>
        </w:rPr>
        <w:t xml:space="preserve"> </w:t>
      </w:r>
      <w:r w:rsidRPr="00A321C5">
        <w:rPr>
          <w:sz w:val="24"/>
          <w:szCs w:val="24"/>
        </w:rPr>
        <w:t>eli</w:t>
      </w:r>
      <w:r w:rsidRPr="00EA04BE">
        <w:rPr>
          <w:sz w:val="24"/>
          <w:szCs w:val="24"/>
        </w:rPr>
        <w:t xml:space="preserve">gible document, or to complete another necessary planning process to prepare the applicant to apply for future implementation funding </w:t>
      </w:r>
      <w:r w:rsidR="098F97F3" w:rsidRPr="00EA04BE">
        <w:rPr>
          <w:sz w:val="24"/>
          <w:szCs w:val="24"/>
        </w:rPr>
        <w:t xml:space="preserve">during the CERF Implementation Phase </w:t>
      </w:r>
      <w:r w:rsidRPr="00EA04BE">
        <w:rPr>
          <w:sz w:val="24"/>
          <w:szCs w:val="24"/>
        </w:rPr>
        <w:t>or a different state or federal grant.</w:t>
      </w:r>
    </w:p>
    <w:p w14:paraId="1A3BBCE9" w14:textId="37902AAB" w:rsidR="1E24B021" w:rsidRPr="00EA04BE" w:rsidRDefault="1E24B021" w:rsidP="00035D85">
      <w:pPr>
        <w:pStyle w:val="ListParagraph"/>
        <w:numPr>
          <w:ilvl w:val="0"/>
          <w:numId w:val="15"/>
        </w:numPr>
        <w:rPr>
          <w:sz w:val="24"/>
          <w:szCs w:val="24"/>
        </w:rPr>
      </w:pPr>
      <w:r w:rsidRPr="00EA04BE">
        <w:rPr>
          <w:sz w:val="24"/>
          <w:szCs w:val="24"/>
        </w:rPr>
        <w:t>Implementation Projects</w:t>
      </w:r>
      <w:r w:rsidR="00A321C5">
        <w:rPr>
          <w:sz w:val="24"/>
          <w:szCs w:val="24"/>
        </w:rPr>
        <w:t>.</w:t>
      </w:r>
      <w:r w:rsidRPr="00EA04BE">
        <w:rPr>
          <w:sz w:val="24"/>
          <w:szCs w:val="24"/>
        </w:rPr>
        <w:t xml:space="preserve"> to design, construct, or implement projects or programs that will support Tribal economic development and strengthen community resilience. Implementation Projects must also align to a current Tribal or regional CEDS document or other relevant planning process.</w:t>
      </w:r>
    </w:p>
    <w:p w14:paraId="447AACA0" w14:textId="642A4A9F" w:rsidR="29D98F25" w:rsidRPr="00EA04BE" w:rsidRDefault="29D98F25" w:rsidP="004F6966">
      <w:pPr>
        <w:pStyle w:val="Heading2"/>
      </w:pPr>
      <w:bookmarkStart w:id="69" w:name="_Toc138421357"/>
      <w:r w:rsidRPr="00EA04BE">
        <w:t xml:space="preserve">Ineligible Projects or </w:t>
      </w:r>
      <w:r w:rsidR="001E64EA" w:rsidRPr="00EA04BE">
        <w:t>U</w:t>
      </w:r>
      <w:r w:rsidRPr="00EA04BE">
        <w:t>se</w:t>
      </w:r>
      <w:r w:rsidR="685FF070" w:rsidRPr="00EA04BE">
        <w:t>s</w:t>
      </w:r>
      <w:r w:rsidRPr="00EA04BE">
        <w:t xml:space="preserve"> of </w:t>
      </w:r>
      <w:r w:rsidR="001E64EA" w:rsidRPr="00EA04BE">
        <w:t>F</w:t>
      </w:r>
      <w:r w:rsidRPr="00EA04BE">
        <w:t>unds</w:t>
      </w:r>
      <w:bookmarkEnd w:id="69"/>
    </w:p>
    <w:p w14:paraId="1229E3E6" w14:textId="55B8EC69" w:rsidR="3A7243DE" w:rsidRPr="00EA04BE" w:rsidRDefault="3A7243DE" w:rsidP="009D43AD">
      <w:pPr>
        <w:rPr>
          <w:sz w:val="24"/>
          <w:szCs w:val="24"/>
        </w:rPr>
      </w:pPr>
      <w:r w:rsidRPr="00EA04BE">
        <w:rPr>
          <w:sz w:val="24"/>
          <w:szCs w:val="24"/>
        </w:rPr>
        <w:t>The list below provides examples of projects and cost items that will not be eligible under this program. The list is not exhaustive</w:t>
      </w:r>
      <w:r w:rsidR="00A321C5">
        <w:rPr>
          <w:sz w:val="24"/>
          <w:szCs w:val="24"/>
        </w:rPr>
        <w:t>:</w:t>
      </w:r>
    </w:p>
    <w:p w14:paraId="46F9DB8F" w14:textId="2A42C8B0" w:rsidR="7E6D7EA3" w:rsidRPr="00EA04BE" w:rsidRDefault="7E6D7EA3" w:rsidP="00035D85">
      <w:pPr>
        <w:pStyle w:val="ListParagraph"/>
        <w:numPr>
          <w:ilvl w:val="0"/>
          <w:numId w:val="16"/>
        </w:numPr>
        <w:rPr>
          <w:sz w:val="24"/>
          <w:szCs w:val="24"/>
        </w:rPr>
      </w:pPr>
      <w:r w:rsidRPr="00EA04BE">
        <w:rPr>
          <w:sz w:val="24"/>
          <w:szCs w:val="24"/>
        </w:rPr>
        <w:lastRenderedPageBreak/>
        <w:t>Projects that do not serve tribes and/or tribal communities</w:t>
      </w:r>
    </w:p>
    <w:p w14:paraId="1B684F43" w14:textId="4E679C49" w:rsidR="7E6D7EA3" w:rsidRPr="00EA04BE" w:rsidRDefault="7E6D7EA3" w:rsidP="00035D85">
      <w:pPr>
        <w:pStyle w:val="ListParagraph"/>
        <w:numPr>
          <w:ilvl w:val="0"/>
          <w:numId w:val="16"/>
        </w:numPr>
        <w:rPr>
          <w:sz w:val="24"/>
          <w:szCs w:val="24"/>
        </w:rPr>
      </w:pPr>
      <w:r w:rsidRPr="00EA04BE">
        <w:rPr>
          <w:sz w:val="24"/>
          <w:szCs w:val="24"/>
        </w:rPr>
        <w:t xml:space="preserve">Cash reserves, endowments, donations, contributions, or fundraising activities </w:t>
      </w:r>
    </w:p>
    <w:p w14:paraId="2620FE79" w14:textId="105D56D2" w:rsidR="7E6D7EA3" w:rsidRPr="00EA04BE" w:rsidRDefault="7E6D7EA3" w:rsidP="00035D85">
      <w:pPr>
        <w:pStyle w:val="ListParagraph"/>
        <w:numPr>
          <w:ilvl w:val="0"/>
          <w:numId w:val="16"/>
        </w:numPr>
        <w:rPr>
          <w:sz w:val="24"/>
          <w:szCs w:val="24"/>
        </w:rPr>
      </w:pPr>
      <w:r w:rsidRPr="00EA04BE">
        <w:rPr>
          <w:sz w:val="24"/>
          <w:szCs w:val="24"/>
        </w:rPr>
        <w:t xml:space="preserve">Payment of a debt or mortgage </w:t>
      </w:r>
    </w:p>
    <w:p w14:paraId="619BF1DC" w14:textId="607A5AF6" w:rsidR="7E6D7EA3" w:rsidRPr="00EA04BE" w:rsidRDefault="7E6D7EA3" w:rsidP="00035D85">
      <w:pPr>
        <w:pStyle w:val="ListParagraph"/>
        <w:numPr>
          <w:ilvl w:val="0"/>
          <w:numId w:val="16"/>
        </w:numPr>
        <w:rPr>
          <w:sz w:val="24"/>
          <w:szCs w:val="24"/>
        </w:rPr>
      </w:pPr>
      <w:r w:rsidRPr="00EA04BE">
        <w:rPr>
          <w:sz w:val="24"/>
          <w:szCs w:val="24"/>
        </w:rPr>
        <w:t xml:space="preserve">Lobbying or lawsuits </w:t>
      </w:r>
    </w:p>
    <w:p w14:paraId="34841659" w14:textId="20E692E8" w:rsidR="7E6D7EA3" w:rsidRPr="00EA04BE" w:rsidRDefault="7E6D7EA3" w:rsidP="00035D85">
      <w:pPr>
        <w:pStyle w:val="ListParagraph"/>
        <w:numPr>
          <w:ilvl w:val="0"/>
          <w:numId w:val="16"/>
        </w:numPr>
        <w:rPr>
          <w:sz w:val="24"/>
          <w:szCs w:val="24"/>
        </w:rPr>
      </w:pPr>
      <w:bookmarkStart w:id="70" w:name="_Hlk136434737"/>
      <w:r w:rsidRPr="00EA04BE">
        <w:rPr>
          <w:sz w:val="24"/>
          <w:szCs w:val="24"/>
        </w:rPr>
        <w:t xml:space="preserve">Funds cannot be used to support </w:t>
      </w:r>
      <w:r w:rsidR="00C514B6" w:rsidRPr="00EA04BE">
        <w:rPr>
          <w:sz w:val="24"/>
          <w:szCs w:val="24"/>
        </w:rPr>
        <w:t>t</w:t>
      </w:r>
      <w:r w:rsidRPr="00EA04BE">
        <w:rPr>
          <w:sz w:val="24"/>
          <w:szCs w:val="24"/>
        </w:rPr>
        <w:t xml:space="preserve">ribal gaming establishments </w:t>
      </w:r>
    </w:p>
    <w:bookmarkEnd w:id="70"/>
    <w:p w14:paraId="61C4F8A0" w14:textId="780F6843" w:rsidR="7E6D7EA3" w:rsidRPr="00EA04BE" w:rsidRDefault="7E6D7EA3" w:rsidP="00035D85">
      <w:pPr>
        <w:pStyle w:val="ListParagraph"/>
        <w:numPr>
          <w:ilvl w:val="0"/>
          <w:numId w:val="16"/>
        </w:numPr>
        <w:rPr>
          <w:sz w:val="24"/>
          <w:szCs w:val="24"/>
        </w:rPr>
      </w:pPr>
      <w:r w:rsidRPr="00EA04BE">
        <w:rPr>
          <w:sz w:val="24"/>
          <w:szCs w:val="24"/>
        </w:rPr>
        <w:t xml:space="preserve">Funds cannot be used to supplement operating budgets or replace lost revenue </w:t>
      </w:r>
    </w:p>
    <w:p w14:paraId="42D74D11" w14:textId="3435862F" w:rsidR="7E6D7EA3" w:rsidRPr="00EA04BE" w:rsidRDefault="7E6D7EA3" w:rsidP="00035D85">
      <w:pPr>
        <w:pStyle w:val="ListParagraph"/>
        <w:numPr>
          <w:ilvl w:val="0"/>
          <w:numId w:val="16"/>
        </w:numPr>
        <w:rPr>
          <w:sz w:val="24"/>
          <w:szCs w:val="24"/>
        </w:rPr>
      </w:pPr>
      <w:r w:rsidRPr="00EA04BE">
        <w:rPr>
          <w:sz w:val="24"/>
          <w:szCs w:val="24"/>
        </w:rPr>
        <w:t>Funds cannot be used to provide direct payments to Tribal members other than for participant services</w:t>
      </w:r>
    </w:p>
    <w:p w14:paraId="4B5E15EB" w14:textId="54750741" w:rsidR="0D6A3323" w:rsidRPr="00EA04BE" w:rsidRDefault="0D6A3323" w:rsidP="004F6966">
      <w:pPr>
        <w:pStyle w:val="Heading2"/>
      </w:pPr>
      <w:bookmarkStart w:id="71" w:name="_Toc138421358"/>
      <w:r w:rsidRPr="00EA04BE">
        <w:t>Period of Performance</w:t>
      </w:r>
      <w:bookmarkEnd w:id="71"/>
    </w:p>
    <w:p w14:paraId="320126EE" w14:textId="44BC2CA6" w:rsidR="0D0E0574" w:rsidRPr="007134AE" w:rsidRDefault="0D6A3323" w:rsidP="009D43AD">
      <w:pPr>
        <w:rPr>
          <w:sz w:val="24"/>
          <w:szCs w:val="24"/>
        </w:rPr>
      </w:pPr>
      <w:r w:rsidRPr="007134AE">
        <w:rPr>
          <w:sz w:val="24"/>
          <w:szCs w:val="24"/>
        </w:rPr>
        <w:t xml:space="preserve">The POP for subrecipients under the CERF Tribal Funding Opportunity must conclude by </w:t>
      </w:r>
      <w:r w:rsidR="00643BA4" w:rsidRPr="007134AE">
        <w:rPr>
          <w:sz w:val="24"/>
          <w:szCs w:val="24"/>
        </w:rPr>
        <w:t>September</w:t>
      </w:r>
      <w:r w:rsidR="519A56B8" w:rsidRPr="007134AE">
        <w:rPr>
          <w:sz w:val="24"/>
          <w:szCs w:val="24"/>
        </w:rPr>
        <w:t xml:space="preserve"> 3</w:t>
      </w:r>
      <w:r w:rsidR="00643BA4" w:rsidRPr="007134AE">
        <w:rPr>
          <w:sz w:val="24"/>
          <w:szCs w:val="24"/>
        </w:rPr>
        <w:t>0</w:t>
      </w:r>
      <w:r w:rsidR="519A56B8" w:rsidRPr="007134AE">
        <w:rPr>
          <w:sz w:val="24"/>
          <w:szCs w:val="24"/>
        </w:rPr>
        <w:t>, 2026.</w:t>
      </w:r>
      <w:r w:rsidR="001B2135">
        <w:rPr>
          <w:sz w:val="24"/>
          <w:szCs w:val="24"/>
        </w:rPr>
        <w:t xml:space="preserve"> </w:t>
      </w:r>
      <w:r w:rsidRPr="007134AE">
        <w:rPr>
          <w:sz w:val="24"/>
          <w:szCs w:val="24"/>
        </w:rPr>
        <w:t xml:space="preserve"> </w:t>
      </w:r>
    </w:p>
    <w:p w14:paraId="635EAF7C" w14:textId="717881EA" w:rsidR="0B9B6971" w:rsidRPr="007134AE" w:rsidRDefault="0B9B6971" w:rsidP="004F6966">
      <w:pPr>
        <w:pStyle w:val="Heading2"/>
      </w:pPr>
      <w:bookmarkStart w:id="72" w:name="_Toc138421359"/>
      <w:r w:rsidRPr="007134AE">
        <w:t>Funding Decisions</w:t>
      </w:r>
      <w:bookmarkEnd w:id="72"/>
    </w:p>
    <w:p w14:paraId="54A366EE" w14:textId="223BBDA4" w:rsidR="00872D77" w:rsidRPr="007134AE" w:rsidRDefault="0B9B6971" w:rsidP="00EA04BE">
      <w:pPr>
        <w:spacing w:after="0"/>
        <w:rPr>
          <w:sz w:val="24"/>
          <w:szCs w:val="24"/>
        </w:rPr>
      </w:pPr>
      <w:r w:rsidRPr="007134AE">
        <w:rPr>
          <w:sz w:val="24"/>
          <w:szCs w:val="24"/>
        </w:rPr>
        <w:t xml:space="preserve">The CERF Inter-Agency Leadership team will make final funding </w:t>
      </w:r>
      <w:r w:rsidR="726B2A45" w:rsidRPr="007134AE">
        <w:rPr>
          <w:sz w:val="24"/>
          <w:szCs w:val="24"/>
        </w:rPr>
        <w:t>decisions</w:t>
      </w:r>
      <w:r w:rsidR="00FF135B" w:rsidRPr="007134AE">
        <w:rPr>
          <w:sz w:val="24"/>
          <w:szCs w:val="24"/>
        </w:rPr>
        <w:t xml:space="preserve"> on awards for the Tribal Funding Opportunity based on the recommendations of the Intermediary</w:t>
      </w:r>
      <w:r w:rsidR="726B2A45" w:rsidRPr="007134AE">
        <w:rPr>
          <w:sz w:val="24"/>
          <w:szCs w:val="24"/>
        </w:rPr>
        <w:t>. To achieve equitable distribution of funds, the CERF Inter-Agency Leadershi</w:t>
      </w:r>
      <w:r w:rsidR="7D4EDD17" w:rsidRPr="007134AE">
        <w:rPr>
          <w:sz w:val="24"/>
          <w:szCs w:val="24"/>
        </w:rPr>
        <w:t xml:space="preserve">p team may consider additional factors, including but not limited to geographic distribution of funds, </w:t>
      </w:r>
      <w:r w:rsidR="15F87530" w:rsidRPr="007134AE">
        <w:rPr>
          <w:sz w:val="24"/>
          <w:szCs w:val="24"/>
        </w:rPr>
        <w:t xml:space="preserve">project feasibility, alignment with CERF priorities, </w:t>
      </w:r>
      <w:r w:rsidR="3D28797B" w:rsidRPr="007134AE">
        <w:rPr>
          <w:sz w:val="24"/>
          <w:szCs w:val="24"/>
        </w:rPr>
        <w:t xml:space="preserve">and </w:t>
      </w:r>
      <w:r w:rsidR="15F87530" w:rsidRPr="007134AE">
        <w:rPr>
          <w:sz w:val="24"/>
          <w:szCs w:val="24"/>
        </w:rPr>
        <w:t>previous grant performance</w:t>
      </w:r>
      <w:r w:rsidR="1A2E6D9D" w:rsidRPr="007134AE">
        <w:rPr>
          <w:sz w:val="24"/>
          <w:szCs w:val="24"/>
        </w:rPr>
        <w:t>.</w:t>
      </w:r>
      <w:bookmarkStart w:id="73" w:name="_Toc50637170"/>
      <w:bookmarkStart w:id="74" w:name="_Toc111450523"/>
      <w:bookmarkStart w:id="75" w:name="_Toc574903357"/>
      <w:bookmarkEnd w:id="73"/>
    </w:p>
    <w:p w14:paraId="64829971" w14:textId="77777777" w:rsidR="00EA04BE" w:rsidRPr="007134AE" w:rsidRDefault="00EA04BE" w:rsidP="00EA04BE">
      <w:pPr>
        <w:spacing w:after="0"/>
        <w:rPr>
          <w:sz w:val="24"/>
          <w:szCs w:val="24"/>
        </w:rPr>
      </w:pPr>
    </w:p>
    <w:p w14:paraId="67AF6543" w14:textId="2CB5867D" w:rsidR="00E844DF" w:rsidRPr="007134AE" w:rsidRDefault="0079723F" w:rsidP="00904A39">
      <w:pPr>
        <w:pStyle w:val="Heading1"/>
      </w:pPr>
      <w:bookmarkStart w:id="76" w:name="_Toc138421360"/>
      <w:r w:rsidRPr="007134AE">
        <w:t xml:space="preserve">IV. </w:t>
      </w:r>
      <w:r w:rsidR="000B78E9" w:rsidRPr="007134AE">
        <w:t>Funding</w:t>
      </w:r>
      <w:bookmarkEnd w:id="74"/>
      <w:bookmarkEnd w:id="75"/>
      <w:bookmarkEnd w:id="76"/>
    </w:p>
    <w:p w14:paraId="1B164548" w14:textId="4423AF4E" w:rsidR="001211E5" w:rsidRPr="007134AE" w:rsidRDefault="00C16697" w:rsidP="00717281">
      <w:pPr>
        <w:rPr>
          <w:sz w:val="24"/>
          <w:szCs w:val="24"/>
        </w:rPr>
      </w:pPr>
      <w:r w:rsidRPr="007134AE">
        <w:rPr>
          <w:sz w:val="24"/>
          <w:szCs w:val="24"/>
        </w:rPr>
        <w:t>Funding timelines</w:t>
      </w:r>
      <w:r w:rsidR="004D18E1" w:rsidRPr="007134AE">
        <w:rPr>
          <w:sz w:val="24"/>
          <w:szCs w:val="24"/>
        </w:rPr>
        <w:t xml:space="preserve"> and </w:t>
      </w:r>
      <w:r w:rsidRPr="007134AE">
        <w:rPr>
          <w:sz w:val="24"/>
          <w:szCs w:val="24"/>
        </w:rPr>
        <w:t xml:space="preserve">corresponding </w:t>
      </w:r>
      <w:r w:rsidR="004D18E1" w:rsidRPr="007134AE">
        <w:rPr>
          <w:sz w:val="24"/>
          <w:szCs w:val="24"/>
        </w:rPr>
        <w:t xml:space="preserve">decisions are based on </w:t>
      </w:r>
      <w:r w:rsidR="002B0E68" w:rsidRPr="007134AE">
        <w:rPr>
          <w:sz w:val="24"/>
          <w:szCs w:val="24"/>
        </w:rPr>
        <w:t xml:space="preserve">the </w:t>
      </w:r>
      <w:r w:rsidR="004D18E1" w:rsidRPr="007134AE">
        <w:rPr>
          <w:sz w:val="24"/>
          <w:szCs w:val="24"/>
        </w:rPr>
        <w:t xml:space="preserve">availability of funds. Estimated amounts and dates are not final and are subject to change. </w:t>
      </w:r>
    </w:p>
    <w:p w14:paraId="406C8CAF" w14:textId="06AE1B99" w:rsidR="00E844DF" w:rsidRPr="007134AE" w:rsidRDefault="006941C5" w:rsidP="004F6966">
      <w:pPr>
        <w:pStyle w:val="Heading2"/>
      </w:pPr>
      <w:bookmarkStart w:id="77" w:name="_Toc111450524"/>
      <w:bookmarkStart w:id="78" w:name="_Toc1770680367"/>
      <w:bookmarkStart w:id="79" w:name="_Toc138421361"/>
      <w:r w:rsidRPr="007134AE">
        <w:t xml:space="preserve">Intermediary </w:t>
      </w:r>
      <w:r w:rsidR="00E844DF" w:rsidRPr="007134AE">
        <w:t>Award Amount</w:t>
      </w:r>
      <w:bookmarkEnd w:id="77"/>
      <w:bookmarkEnd w:id="78"/>
      <w:bookmarkEnd w:id="79"/>
    </w:p>
    <w:p w14:paraId="269EF4C2" w14:textId="07D2C58B" w:rsidR="00871381" w:rsidRPr="00EA04BE" w:rsidRDefault="53C2AA6D" w:rsidP="00717281">
      <w:pPr>
        <w:rPr>
          <w:sz w:val="24"/>
          <w:szCs w:val="24"/>
        </w:rPr>
      </w:pPr>
      <w:r w:rsidRPr="007134AE">
        <w:rPr>
          <w:sz w:val="24"/>
          <w:szCs w:val="24"/>
        </w:rPr>
        <w:t>A total of $</w:t>
      </w:r>
      <w:r w:rsidR="2F574E86" w:rsidRPr="007134AE">
        <w:rPr>
          <w:sz w:val="24"/>
          <w:szCs w:val="24"/>
        </w:rPr>
        <w:t>2</w:t>
      </w:r>
      <w:r w:rsidR="56925DF3" w:rsidRPr="007134AE">
        <w:rPr>
          <w:sz w:val="24"/>
          <w:szCs w:val="24"/>
        </w:rPr>
        <w:t>5</w:t>
      </w:r>
      <w:r w:rsidR="20161525" w:rsidRPr="007134AE">
        <w:rPr>
          <w:sz w:val="24"/>
          <w:szCs w:val="24"/>
        </w:rPr>
        <w:t xml:space="preserve"> </w:t>
      </w:r>
      <w:r w:rsidR="0296CFD4" w:rsidRPr="007134AE">
        <w:rPr>
          <w:sz w:val="24"/>
          <w:szCs w:val="24"/>
        </w:rPr>
        <w:t>million</w:t>
      </w:r>
      <w:r w:rsidRPr="007134AE">
        <w:rPr>
          <w:sz w:val="24"/>
          <w:szCs w:val="24"/>
        </w:rPr>
        <w:t xml:space="preserve"> </w:t>
      </w:r>
      <w:r w:rsidR="5BD79B92" w:rsidRPr="007134AE">
        <w:rPr>
          <w:sz w:val="24"/>
          <w:szCs w:val="24"/>
        </w:rPr>
        <w:t>from</w:t>
      </w:r>
      <w:r w:rsidR="5BD79B92" w:rsidRPr="00EA04BE">
        <w:rPr>
          <w:sz w:val="24"/>
          <w:szCs w:val="24"/>
        </w:rPr>
        <w:t xml:space="preserve"> State General Fund</w:t>
      </w:r>
      <w:r w:rsidR="078D8ECE" w:rsidRPr="00EA04BE">
        <w:rPr>
          <w:sz w:val="24"/>
          <w:szCs w:val="24"/>
        </w:rPr>
        <w:t>s</w:t>
      </w:r>
      <w:r w:rsidR="5BD79B92" w:rsidRPr="00EA04BE">
        <w:rPr>
          <w:sz w:val="24"/>
          <w:szCs w:val="24"/>
        </w:rPr>
        <w:t xml:space="preserve"> is being made available t</w:t>
      </w:r>
      <w:r w:rsidR="078D8ECE" w:rsidRPr="00EA04BE">
        <w:rPr>
          <w:sz w:val="24"/>
          <w:szCs w:val="24"/>
        </w:rPr>
        <w:t xml:space="preserve">hrough the </w:t>
      </w:r>
      <w:r w:rsidR="4F9043D6" w:rsidRPr="00EA04BE">
        <w:rPr>
          <w:sz w:val="24"/>
          <w:szCs w:val="24"/>
        </w:rPr>
        <w:t>criteria</w:t>
      </w:r>
      <w:r w:rsidR="5BD79B92" w:rsidRPr="00EA04BE">
        <w:rPr>
          <w:sz w:val="24"/>
          <w:szCs w:val="24"/>
        </w:rPr>
        <w:t xml:space="preserve"> set forth in</w:t>
      </w:r>
      <w:r w:rsidR="7D957E6D" w:rsidRPr="00EA04BE">
        <w:rPr>
          <w:sz w:val="24"/>
          <w:szCs w:val="24"/>
        </w:rPr>
        <w:t xml:space="preserve"> this SFP.</w:t>
      </w:r>
      <w:r w:rsidR="3FFD152E" w:rsidRPr="00EA04BE">
        <w:rPr>
          <w:sz w:val="24"/>
          <w:szCs w:val="24"/>
        </w:rPr>
        <w:t xml:space="preserve"> The EDD anticipates </w:t>
      </w:r>
      <w:r w:rsidR="76F9CEE3" w:rsidRPr="00EA04BE">
        <w:rPr>
          <w:sz w:val="24"/>
          <w:szCs w:val="24"/>
        </w:rPr>
        <w:t>one (1)</w:t>
      </w:r>
      <w:r w:rsidR="7D957E6D" w:rsidRPr="00EA04BE">
        <w:rPr>
          <w:sz w:val="24"/>
          <w:szCs w:val="24"/>
        </w:rPr>
        <w:t xml:space="preserve"> award</w:t>
      </w:r>
      <w:r w:rsidR="3FFD152E" w:rsidRPr="00EA04BE">
        <w:rPr>
          <w:sz w:val="24"/>
          <w:szCs w:val="24"/>
        </w:rPr>
        <w:t xml:space="preserve"> will be granted</w:t>
      </w:r>
      <w:r w:rsidR="001E64EA" w:rsidRPr="00EA04BE">
        <w:rPr>
          <w:sz w:val="24"/>
          <w:szCs w:val="24"/>
        </w:rPr>
        <w:t xml:space="preserve"> for the Intermediary. </w:t>
      </w:r>
    </w:p>
    <w:p w14:paraId="0F420F84" w14:textId="380E54DF" w:rsidR="001211E5" w:rsidRPr="00EA04BE" w:rsidRDefault="00A54DE9" w:rsidP="00717281">
      <w:pPr>
        <w:rPr>
          <w:sz w:val="24"/>
          <w:szCs w:val="24"/>
        </w:rPr>
      </w:pPr>
      <w:r w:rsidRPr="00EA04BE">
        <w:rPr>
          <w:sz w:val="24"/>
          <w:szCs w:val="24"/>
        </w:rPr>
        <w:t>Note – The p</w:t>
      </w:r>
      <w:r w:rsidR="001211E5" w:rsidRPr="00EA04BE">
        <w:rPr>
          <w:sz w:val="24"/>
          <w:szCs w:val="24"/>
        </w:rPr>
        <w:t>roposed funding is based on the anticipated a</w:t>
      </w:r>
      <w:r w:rsidRPr="00EA04BE">
        <w:rPr>
          <w:sz w:val="24"/>
          <w:szCs w:val="24"/>
        </w:rPr>
        <w:t>vailability of relevant funds. S</w:t>
      </w:r>
      <w:r w:rsidR="006018FF" w:rsidRPr="00EA04BE">
        <w:rPr>
          <w:sz w:val="24"/>
          <w:szCs w:val="24"/>
        </w:rPr>
        <w:t>hould funding availability</w:t>
      </w:r>
      <w:r w:rsidR="001211E5" w:rsidRPr="00EA04BE">
        <w:rPr>
          <w:sz w:val="24"/>
          <w:szCs w:val="24"/>
        </w:rPr>
        <w:t xml:space="preserve"> change, the EDD reserves the right to make </w:t>
      </w:r>
      <w:r w:rsidR="00E069A6" w:rsidRPr="00EA04BE">
        <w:rPr>
          <w:sz w:val="24"/>
          <w:szCs w:val="24"/>
        </w:rPr>
        <w:t>any necessary adjustments</w:t>
      </w:r>
      <w:r w:rsidR="001211E5" w:rsidRPr="00EA04BE">
        <w:rPr>
          <w:sz w:val="24"/>
          <w:szCs w:val="24"/>
        </w:rPr>
        <w:t>.</w:t>
      </w:r>
    </w:p>
    <w:p w14:paraId="7459ED27" w14:textId="3936E6F3" w:rsidR="001211E5" w:rsidRPr="00EA04BE" w:rsidRDefault="00CD2D60" w:rsidP="00281801">
      <w:pPr>
        <w:pStyle w:val="Heading2"/>
      </w:pPr>
      <w:bookmarkStart w:id="80" w:name="_Toc111450525"/>
      <w:bookmarkStart w:id="81" w:name="_Toc542098309"/>
      <w:bookmarkStart w:id="82" w:name="_Toc138421362"/>
      <w:r w:rsidRPr="00EA04BE">
        <w:t>Period of Performance</w:t>
      </w:r>
      <w:bookmarkEnd w:id="80"/>
      <w:bookmarkEnd w:id="81"/>
      <w:bookmarkEnd w:id="82"/>
    </w:p>
    <w:p w14:paraId="75142307" w14:textId="48DA03E8" w:rsidR="002177E1" w:rsidRPr="007134AE" w:rsidRDefault="446A18ED" w:rsidP="00717281">
      <w:pPr>
        <w:rPr>
          <w:sz w:val="24"/>
          <w:szCs w:val="24"/>
        </w:rPr>
      </w:pPr>
      <w:r w:rsidRPr="007134AE">
        <w:rPr>
          <w:sz w:val="24"/>
          <w:szCs w:val="24"/>
        </w:rPr>
        <w:t xml:space="preserve">The </w:t>
      </w:r>
      <w:r w:rsidR="7E3C9142" w:rsidRPr="007134AE">
        <w:rPr>
          <w:sz w:val="24"/>
          <w:szCs w:val="24"/>
        </w:rPr>
        <w:t xml:space="preserve">POP for the CERF </w:t>
      </w:r>
      <w:r w:rsidR="41097822" w:rsidRPr="007134AE">
        <w:rPr>
          <w:sz w:val="24"/>
          <w:szCs w:val="24"/>
        </w:rPr>
        <w:t xml:space="preserve">Tribal </w:t>
      </w:r>
      <w:r w:rsidR="21CCA70A" w:rsidRPr="007134AE">
        <w:rPr>
          <w:sz w:val="24"/>
          <w:szCs w:val="24"/>
        </w:rPr>
        <w:t xml:space="preserve">Intermediary </w:t>
      </w:r>
      <w:r w:rsidR="24158A8D" w:rsidRPr="007134AE">
        <w:rPr>
          <w:sz w:val="24"/>
          <w:szCs w:val="24"/>
        </w:rPr>
        <w:t xml:space="preserve">under this SFP </w:t>
      </w:r>
      <w:r w:rsidR="19351C98" w:rsidRPr="007134AE">
        <w:rPr>
          <w:sz w:val="24"/>
          <w:szCs w:val="24"/>
        </w:rPr>
        <w:t xml:space="preserve">is estimated to be </w:t>
      </w:r>
      <w:r w:rsidR="00890098" w:rsidRPr="007134AE">
        <w:rPr>
          <w:sz w:val="24"/>
          <w:szCs w:val="24"/>
        </w:rPr>
        <w:t>33 months</w:t>
      </w:r>
      <w:r w:rsidRPr="007134AE">
        <w:rPr>
          <w:sz w:val="24"/>
          <w:szCs w:val="24"/>
        </w:rPr>
        <w:t xml:space="preserve">, with an anticipated start date of </w:t>
      </w:r>
      <w:r w:rsidR="6112AE4A" w:rsidRPr="007134AE">
        <w:rPr>
          <w:sz w:val="24"/>
          <w:szCs w:val="24"/>
        </w:rPr>
        <w:t>January</w:t>
      </w:r>
      <w:r w:rsidRPr="007134AE">
        <w:rPr>
          <w:sz w:val="24"/>
          <w:szCs w:val="24"/>
        </w:rPr>
        <w:t xml:space="preserve"> </w:t>
      </w:r>
      <w:r w:rsidR="010CDE72" w:rsidRPr="007134AE">
        <w:rPr>
          <w:sz w:val="24"/>
          <w:szCs w:val="24"/>
        </w:rPr>
        <w:t>202</w:t>
      </w:r>
      <w:r w:rsidR="2CF946A0" w:rsidRPr="007134AE">
        <w:rPr>
          <w:sz w:val="24"/>
          <w:szCs w:val="24"/>
        </w:rPr>
        <w:t>4</w:t>
      </w:r>
      <w:r w:rsidRPr="007134AE">
        <w:rPr>
          <w:sz w:val="24"/>
          <w:szCs w:val="24"/>
        </w:rPr>
        <w:t>.</w:t>
      </w:r>
      <w:r w:rsidR="001B2135">
        <w:rPr>
          <w:sz w:val="24"/>
          <w:szCs w:val="24"/>
        </w:rPr>
        <w:t xml:space="preserve"> </w:t>
      </w:r>
    </w:p>
    <w:p w14:paraId="154B72C1" w14:textId="0E1D9889" w:rsidR="001211E5" w:rsidRPr="007134AE" w:rsidRDefault="00867E8C" w:rsidP="00717281">
      <w:pPr>
        <w:rPr>
          <w:sz w:val="24"/>
          <w:szCs w:val="24"/>
        </w:rPr>
      </w:pPr>
      <w:r w:rsidRPr="007134AE">
        <w:rPr>
          <w:sz w:val="24"/>
          <w:szCs w:val="24"/>
        </w:rPr>
        <w:t>The</w:t>
      </w:r>
      <w:r w:rsidR="002177E1" w:rsidRPr="007134AE">
        <w:rPr>
          <w:sz w:val="24"/>
          <w:szCs w:val="24"/>
        </w:rPr>
        <w:t xml:space="preserve"> obligation of funds will </w:t>
      </w:r>
      <w:r w:rsidRPr="007134AE">
        <w:rPr>
          <w:sz w:val="24"/>
          <w:szCs w:val="24"/>
        </w:rPr>
        <w:t xml:space="preserve">not </w:t>
      </w:r>
      <w:r w:rsidR="002177E1" w:rsidRPr="007134AE">
        <w:rPr>
          <w:sz w:val="24"/>
          <w:szCs w:val="24"/>
        </w:rPr>
        <w:t>be allowed before or beyond the grant</w:t>
      </w:r>
      <w:r w:rsidR="006921C7" w:rsidRPr="007134AE">
        <w:rPr>
          <w:sz w:val="24"/>
          <w:szCs w:val="24"/>
        </w:rPr>
        <w:t>’s</w:t>
      </w:r>
      <w:r w:rsidR="002177E1" w:rsidRPr="007134AE">
        <w:rPr>
          <w:sz w:val="24"/>
          <w:szCs w:val="24"/>
        </w:rPr>
        <w:t xml:space="preserve"> POP. Any grant funds not expended during the grant agreeme</w:t>
      </w:r>
      <w:r w:rsidRPr="007134AE">
        <w:rPr>
          <w:sz w:val="24"/>
          <w:szCs w:val="24"/>
        </w:rPr>
        <w:t xml:space="preserve">nt period shall be returned to </w:t>
      </w:r>
      <w:r w:rsidR="00D65CA4">
        <w:rPr>
          <w:sz w:val="24"/>
          <w:szCs w:val="24"/>
        </w:rPr>
        <w:t>t</w:t>
      </w:r>
      <w:r w:rsidRPr="007134AE">
        <w:rPr>
          <w:sz w:val="24"/>
          <w:szCs w:val="24"/>
        </w:rPr>
        <w:t xml:space="preserve">he </w:t>
      </w:r>
      <w:r w:rsidR="00D65CA4">
        <w:rPr>
          <w:sz w:val="24"/>
          <w:szCs w:val="24"/>
        </w:rPr>
        <w:t>s</w:t>
      </w:r>
      <w:r w:rsidR="002177E1" w:rsidRPr="007134AE">
        <w:rPr>
          <w:sz w:val="24"/>
          <w:szCs w:val="24"/>
        </w:rPr>
        <w:t>tate.</w:t>
      </w:r>
    </w:p>
    <w:p w14:paraId="0A7E228B" w14:textId="5CD7A94B" w:rsidR="000B78E9" w:rsidRPr="007134AE" w:rsidRDefault="000B78E9" w:rsidP="004F6966">
      <w:pPr>
        <w:pStyle w:val="Heading2"/>
      </w:pPr>
      <w:bookmarkStart w:id="83" w:name="_Toc111450526"/>
      <w:bookmarkStart w:id="84" w:name="_Toc281833771"/>
      <w:bookmarkStart w:id="85" w:name="_Toc138421363"/>
      <w:r w:rsidRPr="007134AE">
        <w:t>Budgeting Requirements</w:t>
      </w:r>
      <w:bookmarkEnd w:id="83"/>
      <w:bookmarkEnd w:id="84"/>
      <w:bookmarkEnd w:id="85"/>
    </w:p>
    <w:p w14:paraId="49236845" w14:textId="5BD4B36A" w:rsidR="00EE0CC4" w:rsidRPr="00EA04BE" w:rsidRDefault="53C2AA6D" w:rsidP="00717281">
      <w:pPr>
        <w:rPr>
          <w:sz w:val="24"/>
          <w:szCs w:val="24"/>
        </w:rPr>
      </w:pPr>
      <w:r w:rsidRPr="007134AE">
        <w:rPr>
          <w:sz w:val="24"/>
          <w:szCs w:val="24"/>
        </w:rPr>
        <w:t>Applicants may apply for any amount within the allowable</w:t>
      </w:r>
      <w:r w:rsidR="31CD3121" w:rsidRPr="007134AE">
        <w:rPr>
          <w:sz w:val="24"/>
          <w:szCs w:val="24"/>
        </w:rPr>
        <w:t xml:space="preserve"> award</w:t>
      </w:r>
      <w:r w:rsidRPr="007134AE">
        <w:rPr>
          <w:sz w:val="24"/>
          <w:szCs w:val="24"/>
        </w:rPr>
        <w:t xml:space="preserve"> range</w:t>
      </w:r>
      <w:r w:rsidR="4581B662" w:rsidRPr="007134AE">
        <w:rPr>
          <w:sz w:val="24"/>
          <w:szCs w:val="24"/>
        </w:rPr>
        <w:t>, up to $</w:t>
      </w:r>
      <w:r w:rsidR="2F574E86" w:rsidRPr="007134AE">
        <w:rPr>
          <w:sz w:val="24"/>
          <w:szCs w:val="24"/>
        </w:rPr>
        <w:t>2</w:t>
      </w:r>
      <w:r w:rsidR="56094C5A" w:rsidRPr="007134AE">
        <w:rPr>
          <w:sz w:val="24"/>
          <w:szCs w:val="24"/>
        </w:rPr>
        <w:t>5</w:t>
      </w:r>
      <w:r w:rsidR="7A7C5106" w:rsidRPr="007134AE">
        <w:rPr>
          <w:sz w:val="24"/>
          <w:szCs w:val="24"/>
        </w:rPr>
        <w:t xml:space="preserve"> million</w:t>
      </w:r>
      <w:r w:rsidRPr="007134AE">
        <w:rPr>
          <w:sz w:val="24"/>
          <w:szCs w:val="24"/>
        </w:rPr>
        <w:t xml:space="preserve">. </w:t>
      </w:r>
      <w:r w:rsidR="33668B86" w:rsidRPr="007134AE">
        <w:rPr>
          <w:sz w:val="24"/>
          <w:szCs w:val="24"/>
        </w:rPr>
        <w:t>P</w:t>
      </w:r>
      <w:r w:rsidRPr="007134AE">
        <w:rPr>
          <w:sz w:val="24"/>
          <w:szCs w:val="24"/>
        </w:rPr>
        <w:t xml:space="preserve">erformance measures should </w:t>
      </w:r>
      <w:r w:rsidR="00E9041A" w:rsidRPr="007134AE">
        <w:rPr>
          <w:sz w:val="24"/>
          <w:szCs w:val="24"/>
        </w:rPr>
        <w:t>consider</w:t>
      </w:r>
      <w:r w:rsidRPr="007134AE">
        <w:rPr>
          <w:sz w:val="24"/>
          <w:szCs w:val="24"/>
        </w:rPr>
        <w:t xml:space="preserve"> factors specific to the service area, </w:t>
      </w:r>
      <w:r w:rsidR="33668B86" w:rsidRPr="007134AE">
        <w:rPr>
          <w:sz w:val="24"/>
          <w:szCs w:val="24"/>
        </w:rPr>
        <w:t xml:space="preserve">the </w:t>
      </w:r>
      <w:r w:rsidRPr="007134AE">
        <w:rPr>
          <w:sz w:val="24"/>
          <w:szCs w:val="24"/>
        </w:rPr>
        <w:t>target</w:t>
      </w:r>
      <w:r w:rsidRPr="00EA04BE">
        <w:rPr>
          <w:sz w:val="24"/>
          <w:szCs w:val="24"/>
        </w:rPr>
        <w:t xml:space="preserve"> population, and </w:t>
      </w:r>
      <w:r w:rsidR="33668B86" w:rsidRPr="00EA04BE">
        <w:rPr>
          <w:sz w:val="24"/>
          <w:szCs w:val="24"/>
        </w:rPr>
        <w:t xml:space="preserve">the </w:t>
      </w:r>
      <w:r w:rsidRPr="00EA04BE">
        <w:rPr>
          <w:sz w:val="24"/>
          <w:szCs w:val="24"/>
        </w:rPr>
        <w:t>reasonable cost</w:t>
      </w:r>
      <w:r w:rsidR="33668B86" w:rsidRPr="00EA04BE">
        <w:rPr>
          <w:sz w:val="24"/>
          <w:szCs w:val="24"/>
        </w:rPr>
        <w:t xml:space="preserve"> of the </w:t>
      </w:r>
      <w:r w:rsidR="6380449B" w:rsidRPr="00EA04BE">
        <w:rPr>
          <w:sz w:val="24"/>
          <w:szCs w:val="24"/>
        </w:rPr>
        <w:t xml:space="preserve">proposed </w:t>
      </w:r>
      <w:r w:rsidR="33668B86" w:rsidRPr="00EA04BE">
        <w:rPr>
          <w:sz w:val="24"/>
          <w:szCs w:val="24"/>
        </w:rPr>
        <w:t>services</w:t>
      </w:r>
      <w:r w:rsidRPr="00EA04BE">
        <w:rPr>
          <w:sz w:val="24"/>
          <w:szCs w:val="24"/>
        </w:rPr>
        <w:t xml:space="preserve">. </w:t>
      </w:r>
    </w:p>
    <w:p w14:paraId="1507A2DD" w14:textId="20FCDC2D" w:rsidR="001211E5" w:rsidRPr="00EA04BE" w:rsidRDefault="007D50A8" w:rsidP="00281801">
      <w:pPr>
        <w:pStyle w:val="Heading2"/>
      </w:pPr>
      <w:bookmarkStart w:id="86" w:name="_Toc111450527"/>
      <w:bookmarkStart w:id="87" w:name="_Toc706640566"/>
      <w:bookmarkStart w:id="88" w:name="_Toc138421364"/>
      <w:r w:rsidRPr="00EA04BE">
        <w:lastRenderedPageBreak/>
        <w:t>Administrative Cost Limits</w:t>
      </w:r>
      <w:bookmarkEnd w:id="86"/>
      <w:bookmarkEnd w:id="87"/>
      <w:bookmarkEnd w:id="88"/>
    </w:p>
    <w:p w14:paraId="48F55704" w14:textId="382FE025" w:rsidR="003551CF" w:rsidRPr="007134AE" w:rsidRDefault="00370C6C" w:rsidP="00717281">
      <w:pPr>
        <w:rPr>
          <w:sz w:val="24"/>
          <w:szCs w:val="24"/>
        </w:rPr>
      </w:pPr>
      <w:r w:rsidRPr="00EA04BE">
        <w:rPr>
          <w:sz w:val="24"/>
          <w:szCs w:val="24"/>
        </w:rPr>
        <w:t xml:space="preserve">A maximum of </w:t>
      </w:r>
      <w:r w:rsidR="00B82E46" w:rsidRPr="00EA04BE">
        <w:rPr>
          <w:sz w:val="24"/>
          <w:szCs w:val="24"/>
        </w:rPr>
        <w:t xml:space="preserve">15 </w:t>
      </w:r>
      <w:r w:rsidRPr="00EA04BE">
        <w:rPr>
          <w:sz w:val="24"/>
          <w:szCs w:val="24"/>
        </w:rPr>
        <w:t xml:space="preserve">percent </w:t>
      </w:r>
      <w:r w:rsidRPr="007134AE">
        <w:rPr>
          <w:sz w:val="24"/>
          <w:szCs w:val="24"/>
        </w:rPr>
        <w:t xml:space="preserve">of the total requested </w:t>
      </w:r>
      <w:r w:rsidR="00817D0F" w:rsidRPr="007134AE">
        <w:rPr>
          <w:sz w:val="24"/>
          <w:szCs w:val="24"/>
        </w:rPr>
        <w:t xml:space="preserve">grant amount can be allocated to </w:t>
      </w:r>
      <w:r w:rsidR="27670468" w:rsidRPr="007134AE">
        <w:rPr>
          <w:sz w:val="24"/>
          <w:szCs w:val="24"/>
        </w:rPr>
        <w:t>cover administrative</w:t>
      </w:r>
      <w:r w:rsidR="00817D0F" w:rsidRPr="007134AE">
        <w:rPr>
          <w:sz w:val="24"/>
          <w:szCs w:val="24"/>
        </w:rPr>
        <w:t xml:space="preserve"> costs</w:t>
      </w:r>
      <w:r w:rsidRPr="007134AE">
        <w:rPr>
          <w:sz w:val="24"/>
          <w:szCs w:val="24"/>
        </w:rPr>
        <w:t xml:space="preserve">. Please refer to Appendix </w:t>
      </w:r>
      <w:r w:rsidR="00FA4843" w:rsidRPr="007134AE">
        <w:rPr>
          <w:sz w:val="24"/>
          <w:szCs w:val="24"/>
        </w:rPr>
        <w:t>F</w:t>
      </w:r>
      <w:r w:rsidR="00EE1AF3" w:rsidRPr="007134AE">
        <w:rPr>
          <w:sz w:val="24"/>
          <w:szCs w:val="24"/>
        </w:rPr>
        <w:t xml:space="preserve"> for a detailed</w:t>
      </w:r>
      <w:r w:rsidRPr="007134AE">
        <w:rPr>
          <w:sz w:val="24"/>
          <w:szCs w:val="24"/>
        </w:rPr>
        <w:t xml:space="preserve"> definition of administrative costs.</w:t>
      </w:r>
    </w:p>
    <w:p w14:paraId="5089E47D" w14:textId="1BDC6401" w:rsidR="00D64E23" w:rsidRPr="007134AE" w:rsidRDefault="000608D3" w:rsidP="00281801">
      <w:pPr>
        <w:pStyle w:val="Heading2"/>
      </w:pPr>
      <w:bookmarkStart w:id="89" w:name="_Toc51237057"/>
      <w:bookmarkStart w:id="90" w:name="_Toc111450528"/>
      <w:bookmarkStart w:id="91" w:name="_Toc324319831"/>
      <w:bookmarkStart w:id="92" w:name="_Toc138421365"/>
      <w:r w:rsidRPr="007134AE">
        <w:t>Allowable Use</w:t>
      </w:r>
      <w:r w:rsidR="00D64E23" w:rsidRPr="007134AE">
        <w:t xml:space="preserve"> of Funds</w:t>
      </w:r>
      <w:bookmarkEnd w:id="89"/>
      <w:bookmarkEnd w:id="90"/>
      <w:bookmarkEnd w:id="91"/>
      <w:bookmarkEnd w:id="92"/>
    </w:p>
    <w:p w14:paraId="550F7769" w14:textId="1BDF09CC" w:rsidR="00D64E23" w:rsidRPr="007134AE" w:rsidRDefault="00D64E23" w:rsidP="00717281">
      <w:pPr>
        <w:rPr>
          <w:sz w:val="24"/>
          <w:szCs w:val="24"/>
        </w:rPr>
      </w:pPr>
      <w:r w:rsidRPr="007134AE">
        <w:rPr>
          <w:sz w:val="24"/>
          <w:szCs w:val="24"/>
        </w:rPr>
        <w:t xml:space="preserve">The funds awarded in this SFP </w:t>
      </w:r>
      <w:r w:rsidR="005A0AEC" w:rsidRPr="007134AE">
        <w:rPr>
          <w:sz w:val="24"/>
          <w:szCs w:val="24"/>
        </w:rPr>
        <w:t>must be used by the</w:t>
      </w:r>
      <w:r w:rsidRPr="007134AE">
        <w:rPr>
          <w:sz w:val="24"/>
          <w:szCs w:val="24"/>
        </w:rPr>
        <w:t xml:space="preserve"> </w:t>
      </w:r>
      <w:r w:rsidR="485137C9" w:rsidRPr="007134AE">
        <w:rPr>
          <w:sz w:val="24"/>
          <w:szCs w:val="24"/>
        </w:rPr>
        <w:t>Intermediary</w:t>
      </w:r>
      <w:r w:rsidR="1CFDE527" w:rsidRPr="007134AE">
        <w:rPr>
          <w:sz w:val="24"/>
          <w:szCs w:val="24"/>
        </w:rPr>
        <w:t xml:space="preserve"> </w:t>
      </w:r>
      <w:r w:rsidRPr="007134AE">
        <w:rPr>
          <w:sz w:val="24"/>
          <w:szCs w:val="24"/>
        </w:rPr>
        <w:t>to obtain and retain co</w:t>
      </w:r>
      <w:r w:rsidR="005A0AEC" w:rsidRPr="007134AE">
        <w:rPr>
          <w:sz w:val="24"/>
          <w:szCs w:val="24"/>
        </w:rPr>
        <w:t>mpetitive, integrated staffing</w:t>
      </w:r>
      <w:r w:rsidR="002771F1" w:rsidRPr="007134AE">
        <w:rPr>
          <w:sz w:val="24"/>
          <w:szCs w:val="24"/>
        </w:rPr>
        <w:t xml:space="preserve"> with the tools and resources to</w:t>
      </w:r>
      <w:r w:rsidR="00A321C5">
        <w:rPr>
          <w:sz w:val="24"/>
          <w:szCs w:val="24"/>
        </w:rPr>
        <w:t xml:space="preserve"> do the following</w:t>
      </w:r>
      <w:r w:rsidRPr="007134AE">
        <w:rPr>
          <w:sz w:val="24"/>
          <w:szCs w:val="24"/>
        </w:rPr>
        <w:t xml:space="preserve">: </w:t>
      </w:r>
    </w:p>
    <w:p w14:paraId="6A9BFF68" w14:textId="42A6E239" w:rsidR="0D0911DF" w:rsidRPr="007134AE" w:rsidRDefault="0D0911DF" w:rsidP="00035D85">
      <w:pPr>
        <w:pStyle w:val="ListParagraph"/>
        <w:numPr>
          <w:ilvl w:val="0"/>
          <w:numId w:val="17"/>
        </w:numPr>
        <w:rPr>
          <w:sz w:val="24"/>
          <w:szCs w:val="24"/>
        </w:rPr>
      </w:pPr>
      <w:r w:rsidRPr="007134AE">
        <w:rPr>
          <w:sz w:val="24"/>
          <w:szCs w:val="24"/>
        </w:rPr>
        <w:t>Subaward $25 million</w:t>
      </w:r>
      <w:r w:rsidR="00E9041A" w:rsidRPr="007134AE">
        <w:rPr>
          <w:sz w:val="24"/>
          <w:szCs w:val="24"/>
        </w:rPr>
        <w:t xml:space="preserve"> under the CERF Tribal Funding Opportunity </w:t>
      </w:r>
    </w:p>
    <w:p w14:paraId="305E9D76" w14:textId="552A0713" w:rsidR="00D64E23" w:rsidRPr="007134AE" w:rsidRDefault="00ED5A89" w:rsidP="00035D85">
      <w:pPr>
        <w:pStyle w:val="ListParagraph"/>
        <w:numPr>
          <w:ilvl w:val="0"/>
          <w:numId w:val="17"/>
        </w:numPr>
        <w:rPr>
          <w:sz w:val="24"/>
          <w:szCs w:val="24"/>
        </w:rPr>
      </w:pPr>
      <w:r w:rsidRPr="007134AE">
        <w:rPr>
          <w:sz w:val="24"/>
          <w:szCs w:val="24"/>
        </w:rPr>
        <w:t>H</w:t>
      </w:r>
      <w:r w:rsidR="005A4E83" w:rsidRPr="007134AE">
        <w:rPr>
          <w:sz w:val="24"/>
          <w:szCs w:val="24"/>
        </w:rPr>
        <w:t>ire and</w:t>
      </w:r>
      <w:r w:rsidRPr="007134AE">
        <w:rPr>
          <w:sz w:val="24"/>
          <w:szCs w:val="24"/>
        </w:rPr>
        <w:t xml:space="preserve"> a</w:t>
      </w:r>
      <w:r w:rsidR="002771F1" w:rsidRPr="007134AE">
        <w:rPr>
          <w:sz w:val="24"/>
          <w:szCs w:val="24"/>
        </w:rPr>
        <w:t>ppoint</w:t>
      </w:r>
      <w:r w:rsidR="00D64E23" w:rsidRPr="007134AE">
        <w:rPr>
          <w:sz w:val="24"/>
          <w:szCs w:val="24"/>
        </w:rPr>
        <w:t xml:space="preserve"> project-specific sta</w:t>
      </w:r>
      <w:r w:rsidRPr="007134AE">
        <w:rPr>
          <w:sz w:val="24"/>
          <w:szCs w:val="24"/>
        </w:rPr>
        <w:t>ff</w:t>
      </w:r>
    </w:p>
    <w:p w14:paraId="38CB802C" w14:textId="22BCFB6B" w:rsidR="00D64E23" w:rsidRPr="007134AE" w:rsidRDefault="00CF4CCB" w:rsidP="00035D85">
      <w:pPr>
        <w:pStyle w:val="ListParagraph"/>
        <w:numPr>
          <w:ilvl w:val="0"/>
          <w:numId w:val="17"/>
        </w:numPr>
        <w:rPr>
          <w:sz w:val="24"/>
          <w:szCs w:val="24"/>
        </w:rPr>
      </w:pPr>
      <w:r w:rsidRPr="007134AE">
        <w:rPr>
          <w:sz w:val="24"/>
          <w:szCs w:val="24"/>
        </w:rPr>
        <w:t>Train program and partner staff</w:t>
      </w:r>
    </w:p>
    <w:p w14:paraId="7200FCAF" w14:textId="66164E39" w:rsidR="00D64E23" w:rsidRPr="007134AE" w:rsidRDefault="005A4E83" w:rsidP="00035D85">
      <w:pPr>
        <w:pStyle w:val="ListParagraph"/>
        <w:numPr>
          <w:ilvl w:val="0"/>
          <w:numId w:val="17"/>
        </w:numPr>
        <w:rPr>
          <w:sz w:val="24"/>
          <w:szCs w:val="24"/>
        </w:rPr>
      </w:pPr>
      <w:r w:rsidRPr="007134AE">
        <w:rPr>
          <w:sz w:val="24"/>
          <w:szCs w:val="24"/>
        </w:rPr>
        <w:t>Travel</w:t>
      </w:r>
      <w:r w:rsidR="00B74DF4" w:rsidRPr="007134AE">
        <w:rPr>
          <w:sz w:val="24"/>
          <w:szCs w:val="24"/>
        </w:rPr>
        <w:t xml:space="preserve"> for</w:t>
      </w:r>
      <w:r w:rsidR="00CF4CCB" w:rsidRPr="007134AE">
        <w:rPr>
          <w:sz w:val="24"/>
          <w:szCs w:val="24"/>
        </w:rPr>
        <w:t xml:space="preserve"> meetings, training</w:t>
      </w:r>
      <w:r w:rsidR="00D64E23" w:rsidRPr="007134AE">
        <w:rPr>
          <w:sz w:val="24"/>
          <w:szCs w:val="24"/>
        </w:rPr>
        <w:t xml:space="preserve">, or </w:t>
      </w:r>
      <w:r w:rsidR="00CF4CCB" w:rsidRPr="007134AE">
        <w:rPr>
          <w:sz w:val="24"/>
          <w:szCs w:val="24"/>
        </w:rPr>
        <w:t xml:space="preserve">other </w:t>
      </w:r>
      <w:r w:rsidR="00D64E23" w:rsidRPr="007134AE">
        <w:rPr>
          <w:sz w:val="24"/>
          <w:szCs w:val="24"/>
        </w:rPr>
        <w:t>events</w:t>
      </w:r>
    </w:p>
    <w:p w14:paraId="2AEACA93" w14:textId="59C5324A" w:rsidR="00D64E23" w:rsidRPr="007134AE" w:rsidRDefault="00B02E7D" w:rsidP="00035D85">
      <w:pPr>
        <w:pStyle w:val="ListParagraph"/>
        <w:numPr>
          <w:ilvl w:val="0"/>
          <w:numId w:val="17"/>
        </w:numPr>
        <w:rPr>
          <w:sz w:val="24"/>
          <w:szCs w:val="24"/>
        </w:rPr>
      </w:pPr>
      <w:r w:rsidRPr="007134AE">
        <w:rPr>
          <w:sz w:val="24"/>
          <w:szCs w:val="24"/>
        </w:rPr>
        <w:t>Conduct</w:t>
      </w:r>
      <w:r w:rsidR="00E9041A" w:rsidRPr="007134AE">
        <w:rPr>
          <w:sz w:val="24"/>
          <w:szCs w:val="24"/>
        </w:rPr>
        <w:t xml:space="preserve"> outreach and engagement activities </w:t>
      </w:r>
      <w:r w:rsidR="00D64E23" w:rsidRPr="007134AE">
        <w:rPr>
          <w:sz w:val="24"/>
          <w:szCs w:val="24"/>
        </w:rPr>
        <w:tab/>
      </w:r>
    </w:p>
    <w:p w14:paraId="26E93A99" w14:textId="53BD15F0" w:rsidR="00D64E23" w:rsidRPr="007134AE" w:rsidRDefault="00D64E23" w:rsidP="00717281">
      <w:pPr>
        <w:rPr>
          <w:sz w:val="24"/>
          <w:szCs w:val="24"/>
        </w:rPr>
      </w:pPr>
      <w:r w:rsidRPr="007134AE">
        <w:rPr>
          <w:sz w:val="24"/>
          <w:szCs w:val="24"/>
        </w:rPr>
        <w:t xml:space="preserve">Funds awarded under this SFP cannot be used to </w:t>
      </w:r>
      <w:r w:rsidR="4668CD40" w:rsidRPr="007134AE">
        <w:rPr>
          <w:sz w:val="24"/>
          <w:szCs w:val="24"/>
        </w:rPr>
        <w:t>by the Intermediary to</w:t>
      </w:r>
      <w:r w:rsidR="135D6D12" w:rsidRPr="007134AE">
        <w:rPr>
          <w:sz w:val="24"/>
          <w:szCs w:val="24"/>
        </w:rPr>
        <w:t xml:space="preserve"> </w:t>
      </w:r>
      <w:r w:rsidRPr="007134AE">
        <w:rPr>
          <w:sz w:val="24"/>
          <w:szCs w:val="24"/>
        </w:rPr>
        <w:t xml:space="preserve">purchase real </w:t>
      </w:r>
      <w:r w:rsidR="00D45A26" w:rsidRPr="007134AE">
        <w:rPr>
          <w:sz w:val="24"/>
          <w:szCs w:val="24"/>
        </w:rPr>
        <w:t xml:space="preserve">estate </w:t>
      </w:r>
      <w:r w:rsidRPr="007134AE">
        <w:rPr>
          <w:sz w:val="24"/>
          <w:szCs w:val="24"/>
        </w:rPr>
        <w:t>property or to construct buildings</w:t>
      </w:r>
      <w:r w:rsidR="00D45A26" w:rsidRPr="007134AE">
        <w:rPr>
          <w:sz w:val="24"/>
          <w:szCs w:val="24"/>
        </w:rPr>
        <w:t xml:space="preserve">. For additional information on allowable costs see Appendix </w:t>
      </w:r>
      <w:r w:rsidR="00FA4843" w:rsidRPr="007134AE">
        <w:rPr>
          <w:sz w:val="24"/>
          <w:szCs w:val="24"/>
        </w:rPr>
        <w:t>D</w:t>
      </w:r>
      <w:r w:rsidR="00E9041A" w:rsidRPr="007134AE">
        <w:rPr>
          <w:sz w:val="24"/>
          <w:szCs w:val="24"/>
        </w:rPr>
        <w:t>.</w:t>
      </w:r>
    </w:p>
    <w:p w14:paraId="61E0098A" w14:textId="2AC40BA7" w:rsidR="00E40669" w:rsidRPr="00EA04BE" w:rsidRDefault="00E40669" w:rsidP="00281801">
      <w:pPr>
        <w:pStyle w:val="Heading2"/>
      </w:pPr>
      <w:bookmarkStart w:id="93" w:name="_Toc111450529"/>
      <w:bookmarkStart w:id="94" w:name="_Toc716841667"/>
      <w:bookmarkStart w:id="95" w:name="_Toc138421366"/>
      <w:r w:rsidRPr="00EA04BE">
        <w:t>Cost Sharing</w:t>
      </w:r>
      <w:bookmarkEnd w:id="93"/>
      <w:bookmarkEnd w:id="94"/>
      <w:bookmarkEnd w:id="95"/>
    </w:p>
    <w:p w14:paraId="326D9D5B" w14:textId="26E58324" w:rsidR="00CD2D60" w:rsidRPr="00EA04BE" w:rsidRDefault="00CD2D60" w:rsidP="00717281">
      <w:pPr>
        <w:rPr>
          <w:sz w:val="24"/>
          <w:szCs w:val="24"/>
        </w:rPr>
      </w:pPr>
      <w:r w:rsidRPr="00EA04BE">
        <w:rPr>
          <w:sz w:val="24"/>
          <w:szCs w:val="24"/>
        </w:rPr>
        <w:t xml:space="preserve">The CERF </w:t>
      </w:r>
      <w:r w:rsidR="64466364" w:rsidRPr="00EA04BE">
        <w:rPr>
          <w:sz w:val="24"/>
          <w:szCs w:val="24"/>
        </w:rPr>
        <w:t xml:space="preserve">Tribal </w:t>
      </w:r>
      <w:r w:rsidR="00E9041A" w:rsidRPr="00EA04BE">
        <w:rPr>
          <w:sz w:val="24"/>
          <w:szCs w:val="24"/>
        </w:rPr>
        <w:t xml:space="preserve">Funding Opportunity </w:t>
      </w:r>
      <w:r w:rsidRPr="00EA04BE">
        <w:rPr>
          <w:sz w:val="24"/>
          <w:szCs w:val="24"/>
        </w:rPr>
        <w:t xml:space="preserve">will be awarded at a 100% grant rate for a maximum amount of </w:t>
      </w:r>
      <w:r w:rsidR="00CF26D8" w:rsidRPr="00EA04BE">
        <w:rPr>
          <w:sz w:val="24"/>
          <w:szCs w:val="24"/>
        </w:rPr>
        <w:t>$</w:t>
      </w:r>
      <w:r w:rsidR="00FB44C5" w:rsidRPr="00EA04BE">
        <w:rPr>
          <w:sz w:val="24"/>
          <w:szCs w:val="24"/>
        </w:rPr>
        <w:t>2</w:t>
      </w:r>
      <w:r w:rsidR="3657FB91" w:rsidRPr="00EA04BE">
        <w:rPr>
          <w:sz w:val="24"/>
          <w:szCs w:val="24"/>
        </w:rPr>
        <w:t>5</w:t>
      </w:r>
      <w:r w:rsidRPr="00EA04BE">
        <w:rPr>
          <w:sz w:val="24"/>
          <w:szCs w:val="24"/>
        </w:rPr>
        <w:t xml:space="preserve"> million</w:t>
      </w:r>
      <w:r w:rsidR="00E9041A" w:rsidRPr="00EA04BE">
        <w:rPr>
          <w:sz w:val="24"/>
          <w:szCs w:val="24"/>
        </w:rPr>
        <w:t xml:space="preserve">. </w:t>
      </w:r>
      <w:r w:rsidRPr="00EA04BE">
        <w:rPr>
          <w:sz w:val="24"/>
          <w:szCs w:val="24"/>
        </w:rPr>
        <w:t>T</w:t>
      </w:r>
      <w:r w:rsidR="00723916" w:rsidRPr="00EA04BE">
        <w:rPr>
          <w:sz w:val="24"/>
          <w:szCs w:val="24"/>
        </w:rPr>
        <w:t>herefore, no match is required.</w:t>
      </w:r>
    </w:p>
    <w:p w14:paraId="37A9247D" w14:textId="70C9F50D" w:rsidR="2293DBB1" w:rsidRPr="00EA04BE" w:rsidRDefault="2293DBB1" w:rsidP="00281801">
      <w:pPr>
        <w:pStyle w:val="Heading2"/>
      </w:pPr>
      <w:bookmarkStart w:id="96" w:name="_Toc138421367"/>
      <w:r w:rsidRPr="00EA04BE">
        <w:t>Advance Payment</w:t>
      </w:r>
      <w:bookmarkEnd w:id="96"/>
      <w:r w:rsidRPr="00EA04BE">
        <w:t xml:space="preserve"> </w:t>
      </w:r>
    </w:p>
    <w:p w14:paraId="26EBFE24" w14:textId="17418571" w:rsidR="5874E276" w:rsidRPr="00EA04BE" w:rsidRDefault="2293DBB1" w:rsidP="00717281">
      <w:pPr>
        <w:rPr>
          <w:sz w:val="24"/>
          <w:szCs w:val="24"/>
        </w:rPr>
      </w:pPr>
      <w:r w:rsidRPr="00EA04BE">
        <w:rPr>
          <w:sz w:val="24"/>
          <w:szCs w:val="24"/>
        </w:rPr>
        <w:t>EDD may provide, with legislative authority and Department of Finance (DOF) approval an Advance Payment option to</w:t>
      </w:r>
      <w:r w:rsidR="00E9041A" w:rsidRPr="00EA04BE">
        <w:rPr>
          <w:sz w:val="24"/>
          <w:szCs w:val="24"/>
        </w:rPr>
        <w:t xml:space="preserve"> non-profit community-based organizations and </w:t>
      </w:r>
      <w:r w:rsidRPr="00EA04BE">
        <w:rPr>
          <w:sz w:val="24"/>
          <w:szCs w:val="24"/>
        </w:rPr>
        <w:t xml:space="preserve">tribes. Advance Payment options aim to reduce barriers in participating in </w:t>
      </w:r>
      <w:r w:rsidR="26E3A86F" w:rsidRPr="00EA04BE">
        <w:rPr>
          <w:sz w:val="24"/>
          <w:szCs w:val="24"/>
        </w:rPr>
        <w:t xml:space="preserve">the </w:t>
      </w:r>
      <w:r w:rsidRPr="00EA04BE">
        <w:rPr>
          <w:sz w:val="24"/>
          <w:szCs w:val="24"/>
        </w:rPr>
        <w:t xml:space="preserve">CERF </w:t>
      </w:r>
      <w:r w:rsidR="00E9041A" w:rsidRPr="00EA04BE">
        <w:rPr>
          <w:sz w:val="24"/>
          <w:szCs w:val="24"/>
        </w:rPr>
        <w:t xml:space="preserve">program. </w:t>
      </w:r>
      <w:r w:rsidRPr="00EA04BE">
        <w:rPr>
          <w:sz w:val="24"/>
          <w:szCs w:val="24"/>
        </w:rPr>
        <w:t>Applicants may apply to receive up to 25 percent of their total grant award through an Advance Payment option. For the request to be considered, applicants will need to submit the documents below in addition to the grant Application Package. Please note, these additional requirements do not impact the Application Package’s page limit. Applicants are not required to use the Advance Payment option if the reimbursement model is preferred.</w:t>
      </w:r>
    </w:p>
    <w:p w14:paraId="2AE2F57A" w14:textId="04BC98FB" w:rsidR="5874E276" w:rsidRPr="00EA04BE" w:rsidRDefault="5AA6F4DD" w:rsidP="00717281">
      <w:pPr>
        <w:rPr>
          <w:sz w:val="24"/>
          <w:szCs w:val="24"/>
        </w:rPr>
      </w:pPr>
      <w:r w:rsidRPr="00EA04BE">
        <w:rPr>
          <w:sz w:val="24"/>
          <w:szCs w:val="24"/>
        </w:rPr>
        <w:t xml:space="preserve">The </w:t>
      </w:r>
      <w:r w:rsidR="00474165" w:rsidRPr="00EA04BE">
        <w:rPr>
          <w:sz w:val="24"/>
          <w:szCs w:val="24"/>
        </w:rPr>
        <w:t>Intermediary</w:t>
      </w:r>
      <w:r w:rsidRPr="00EA04BE">
        <w:rPr>
          <w:sz w:val="24"/>
          <w:szCs w:val="24"/>
        </w:rPr>
        <w:t xml:space="preserve"> is required to follow all requirements of Section 11019.1 of the Government Code and cooperate with any audits by the Department of Finance related to the advanced payments.</w:t>
      </w:r>
    </w:p>
    <w:p w14:paraId="112872CA" w14:textId="5687A257" w:rsidR="5874E276" w:rsidRPr="00A321C5" w:rsidRDefault="37691B65" w:rsidP="00717281">
      <w:pPr>
        <w:rPr>
          <w:sz w:val="24"/>
          <w:szCs w:val="24"/>
        </w:rPr>
      </w:pPr>
      <w:r w:rsidRPr="00A321C5">
        <w:rPr>
          <w:sz w:val="24"/>
          <w:szCs w:val="24"/>
        </w:rPr>
        <w:t>Note – Applicants requesting Advance Pay will be required to demonstrate good standing with the IRS. Advance Payment is subject to approval from DOF; the requested percentage at the time of the application is not guarantee</w:t>
      </w:r>
      <w:r w:rsidR="00A321C5">
        <w:rPr>
          <w:sz w:val="24"/>
          <w:szCs w:val="24"/>
        </w:rPr>
        <w:t>d</w:t>
      </w:r>
      <w:r w:rsidRPr="00A321C5">
        <w:rPr>
          <w:sz w:val="24"/>
          <w:szCs w:val="24"/>
        </w:rPr>
        <w:t xml:space="preserve">. The information provided in the Advance Pay Statement of Need, Project Expenditure Timeline for Advance Pay, Proposed Budget (Exhibit B) and </w:t>
      </w:r>
      <w:r w:rsidR="00B82E46" w:rsidRPr="00A321C5">
        <w:rPr>
          <w:sz w:val="24"/>
          <w:szCs w:val="24"/>
        </w:rPr>
        <w:t xml:space="preserve">Advanced Payment </w:t>
      </w:r>
      <w:r w:rsidRPr="00A321C5">
        <w:rPr>
          <w:sz w:val="24"/>
          <w:szCs w:val="24"/>
        </w:rPr>
        <w:t>Budget (Exhibit B</w:t>
      </w:r>
      <w:r w:rsidR="00B82E46" w:rsidRPr="00A321C5">
        <w:rPr>
          <w:sz w:val="24"/>
          <w:szCs w:val="24"/>
        </w:rPr>
        <w:t>3</w:t>
      </w:r>
      <w:r w:rsidRPr="00A321C5">
        <w:rPr>
          <w:sz w:val="24"/>
          <w:szCs w:val="24"/>
        </w:rPr>
        <w:t xml:space="preserve">) will be taken under consideration for final advance pay. </w:t>
      </w:r>
    </w:p>
    <w:p w14:paraId="157FCD78" w14:textId="20B226FB" w:rsidR="37691B65" w:rsidRPr="00EA04BE" w:rsidRDefault="37691B65" w:rsidP="00717281">
      <w:pPr>
        <w:rPr>
          <w:sz w:val="24"/>
          <w:szCs w:val="24"/>
        </w:rPr>
      </w:pPr>
      <w:r w:rsidRPr="00EA04BE">
        <w:rPr>
          <w:sz w:val="24"/>
          <w:szCs w:val="24"/>
        </w:rPr>
        <w:t xml:space="preserve">To receive advance payment, applicants must adhere to the following at the time of the grant agreement: </w:t>
      </w:r>
    </w:p>
    <w:p w14:paraId="725E07BF" w14:textId="72E47B89" w:rsidR="37691B65" w:rsidRPr="00EA04BE" w:rsidRDefault="37691B65" w:rsidP="00035D85">
      <w:pPr>
        <w:pStyle w:val="ListParagraph"/>
        <w:numPr>
          <w:ilvl w:val="0"/>
          <w:numId w:val="18"/>
        </w:numPr>
        <w:rPr>
          <w:sz w:val="24"/>
          <w:szCs w:val="24"/>
        </w:rPr>
      </w:pPr>
      <w:r w:rsidRPr="00EA04BE">
        <w:rPr>
          <w:sz w:val="24"/>
          <w:szCs w:val="24"/>
        </w:rPr>
        <w:lastRenderedPageBreak/>
        <w:t>Provide a one-page statement of need for advance pay.</w:t>
      </w:r>
      <w:r w:rsidR="001B2135">
        <w:rPr>
          <w:sz w:val="24"/>
          <w:szCs w:val="24"/>
        </w:rPr>
        <w:t xml:space="preserve"> </w:t>
      </w:r>
    </w:p>
    <w:p w14:paraId="5D8F4F84" w14:textId="49AEE4E1" w:rsidR="37691B65" w:rsidRPr="00EA04BE" w:rsidRDefault="37691B65" w:rsidP="00035D85">
      <w:pPr>
        <w:pStyle w:val="ListParagraph"/>
        <w:numPr>
          <w:ilvl w:val="0"/>
          <w:numId w:val="18"/>
        </w:numPr>
        <w:rPr>
          <w:sz w:val="24"/>
          <w:szCs w:val="24"/>
        </w:rPr>
      </w:pPr>
      <w:r w:rsidRPr="00EA04BE">
        <w:rPr>
          <w:sz w:val="24"/>
          <w:szCs w:val="24"/>
        </w:rPr>
        <w:t xml:space="preserve">Complete Advance Pay column on Exhibit B – Proposed Budget. </w:t>
      </w:r>
    </w:p>
    <w:p w14:paraId="2AAE6FB0" w14:textId="7FDD3944" w:rsidR="37691B65" w:rsidRPr="00EA04BE" w:rsidRDefault="37691B65" w:rsidP="00035D85">
      <w:pPr>
        <w:pStyle w:val="ListParagraph"/>
        <w:numPr>
          <w:ilvl w:val="0"/>
          <w:numId w:val="18"/>
        </w:numPr>
        <w:rPr>
          <w:sz w:val="24"/>
          <w:szCs w:val="24"/>
        </w:rPr>
      </w:pPr>
      <w:r w:rsidRPr="00EA04BE">
        <w:rPr>
          <w:sz w:val="24"/>
          <w:szCs w:val="24"/>
        </w:rPr>
        <w:t xml:space="preserve">Provide details in Exhibit B2 – Proposed Budget Narrative for the categories utilizing Advance Pay. </w:t>
      </w:r>
    </w:p>
    <w:p w14:paraId="64EAD2A6" w14:textId="1212C3E1" w:rsidR="00B82E46" w:rsidRPr="00EA04BE" w:rsidRDefault="00B82E46" w:rsidP="00035D85">
      <w:pPr>
        <w:pStyle w:val="ListParagraph"/>
        <w:numPr>
          <w:ilvl w:val="0"/>
          <w:numId w:val="18"/>
        </w:numPr>
        <w:rPr>
          <w:sz w:val="24"/>
          <w:szCs w:val="24"/>
        </w:rPr>
      </w:pPr>
      <w:r w:rsidRPr="00EA04BE">
        <w:rPr>
          <w:sz w:val="24"/>
          <w:szCs w:val="24"/>
        </w:rPr>
        <w:t>Complete Advanced Payment Budget, Exhibit B3.</w:t>
      </w:r>
    </w:p>
    <w:p w14:paraId="16F844FD" w14:textId="32B6A774" w:rsidR="5874E276" w:rsidRPr="00EA04BE" w:rsidRDefault="37691B65" w:rsidP="00035D85">
      <w:pPr>
        <w:pStyle w:val="ListParagraph"/>
        <w:numPr>
          <w:ilvl w:val="0"/>
          <w:numId w:val="18"/>
        </w:numPr>
        <w:rPr>
          <w:sz w:val="24"/>
          <w:szCs w:val="24"/>
        </w:rPr>
      </w:pPr>
      <w:r w:rsidRPr="00EA04BE">
        <w:rPr>
          <w:sz w:val="24"/>
          <w:szCs w:val="24"/>
        </w:rPr>
        <w:t xml:space="preserve">Provide a high-level 6-month spending timeline including anticipated spend down and categories for the projected </w:t>
      </w:r>
      <w:proofErr w:type="gramStart"/>
      <w:r w:rsidRPr="00EA04BE">
        <w:rPr>
          <w:sz w:val="24"/>
          <w:szCs w:val="24"/>
        </w:rPr>
        <w:t>period of time</w:t>
      </w:r>
      <w:proofErr w:type="gramEnd"/>
      <w:r w:rsidRPr="00EA04BE">
        <w:rPr>
          <w:sz w:val="24"/>
          <w:szCs w:val="24"/>
        </w:rPr>
        <w:t>.</w:t>
      </w:r>
    </w:p>
    <w:p w14:paraId="7D4E2FD0" w14:textId="11A0A9CD" w:rsidR="00AD212A" w:rsidRPr="00EA04BE" w:rsidRDefault="00AD212A" w:rsidP="00281801">
      <w:pPr>
        <w:pStyle w:val="Heading2"/>
      </w:pPr>
      <w:bookmarkStart w:id="97" w:name="_Toc111450530"/>
      <w:bookmarkStart w:id="98" w:name="_Toc138421368"/>
      <w:r w:rsidRPr="00EA04BE">
        <w:t xml:space="preserve">Travel </w:t>
      </w:r>
      <w:r w:rsidR="00E2151B" w:rsidRPr="00EA04BE">
        <w:t>R</w:t>
      </w:r>
      <w:r w:rsidRPr="00EA04BE">
        <w:t>eimbursements</w:t>
      </w:r>
      <w:bookmarkStart w:id="99" w:name="_Toc1972082089"/>
      <w:bookmarkEnd w:id="97"/>
      <w:bookmarkEnd w:id="98"/>
      <w:r w:rsidRPr="00EA04BE">
        <w:t xml:space="preserve"> </w:t>
      </w:r>
      <w:bookmarkEnd w:id="99"/>
    </w:p>
    <w:p w14:paraId="3B8D30C1" w14:textId="3CA3DAF2" w:rsidR="00AD212A" w:rsidRPr="00EA04BE" w:rsidRDefault="003B55F7" w:rsidP="00717281">
      <w:pPr>
        <w:rPr>
          <w:sz w:val="24"/>
          <w:szCs w:val="24"/>
        </w:rPr>
      </w:pPr>
      <w:r w:rsidRPr="00EA04BE">
        <w:rPr>
          <w:sz w:val="24"/>
          <w:szCs w:val="24"/>
        </w:rPr>
        <w:t>T</w:t>
      </w:r>
      <w:r w:rsidR="00FB44C5" w:rsidRPr="00EA04BE">
        <w:rPr>
          <w:sz w:val="24"/>
          <w:szCs w:val="24"/>
        </w:rPr>
        <w:t xml:space="preserve">he </w:t>
      </w:r>
      <w:r w:rsidR="006241EC" w:rsidRPr="00EA04BE">
        <w:rPr>
          <w:sz w:val="24"/>
          <w:szCs w:val="24"/>
        </w:rPr>
        <w:t>Intermediary</w:t>
      </w:r>
      <w:r w:rsidR="00FB44C5" w:rsidRPr="00EA04BE">
        <w:rPr>
          <w:sz w:val="24"/>
          <w:szCs w:val="24"/>
        </w:rPr>
        <w:t xml:space="preserve"> </w:t>
      </w:r>
      <w:r w:rsidRPr="00EA04BE">
        <w:rPr>
          <w:sz w:val="24"/>
          <w:szCs w:val="24"/>
        </w:rPr>
        <w:t>m</w:t>
      </w:r>
      <w:r w:rsidR="00AD212A" w:rsidRPr="00EA04BE">
        <w:rPr>
          <w:sz w:val="24"/>
          <w:szCs w:val="24"/>
        </w:rPr>
        <w:t>ust adhere to</w:t>
      </w:r>
      <w:r w:rsidR="00E72631" w:rsidRPr="00EA04BE">
        <w:rPr>
          <w:sz w:val="24"/>
          <w:szCs w:val="24"/>
        </w:rPr>
        <w:t xml:space="preserve"> either</w:t>
      </w:r>
      <w:r w:rsidR="00AD212A" w:rsidRPr="00EA04BE">
        <w:rPr>
          <w:sz w:val="24"/>
          <w:szCs w:val="24"/>
        </w:rPr>
        <w:t xml:space="preserve"> </w:t>
      </w:r>
      <w:r w:rsidR="00871381" w:rsidRPr="00EA04BE">
        <w:rPr>
          <w:sz w:val="24"/>
          <w:szCs w:val="24"/>
        </w:rPr>
        <w:t xml:space="preserve">their </w:t>
      </w:r>
      <w:r w:rsidR="00E72631" w:rsidRPr="00EA04BE">
        <w:rPr>
          <w:sz w:val="24"/>
          <w:szCs w:val="24"/>
        </w:rPr>
        <w:t xml:space="preserve">established travel policy or the </w:t>
      </w:r>
      <w:r w:rsidR="00D65CA4">
        <w:rPr>
          <w:sz w:val="24"/>
          <w:szCs w:val="24"/>
        </w:rPr>
        <w:t>s</w:t>
      </w:r>
      <w:r w:rsidR="00AD212A" w:rsidRPr="00EA04BE">
        <w:rPr>
          <w:sz w:val="24"/>
          <w:szCs w:val="24"/>
        </w:rPr>
        <w:t xml:space="preserve">tate </w:t>
      </w:r>
      <w:r w:rsidR="00E72631" w:rsidRPr="00EA04BE">
        <w:rPr>
          <w:sz w:val="24"/>
          <w:szCs w:val="24"/>
        </w:rPr>
        <w:t>rates and conditions set forth</w:t>
      </w:r>
      <w:r w:rsidR="00AD212A" w:rsidRPr="00EA04BE">
        <w:rPr>
          <w:sz w:val="24"/>
          <w:szCs w:val="24"/>
        </w:rPr>
        <w:t xml:space="preserve"> on the </w:t>
      </w:r>
      <w:proofErr w:type="spellStart"/>
      <w:r w:rsidR="00AD212A" w:rsidRPr="00EA04BE">
        <w:rPr>
          <w:sz w:val="24"/>
          <w:szCs w:val="24"/>
        </w:rPr>
        <w:t>CalHR</w:t>
      </w:r>
      <w:proofErr w:type="spellEnd"/>
      <w:r w:rsidR="00AD212A" w:rsidRPr="00EA04BE">
        <w:rPr>
          <w:sz w:val="24"/>
          <w:szCs w:val="24"/>
        </w:rPr>
        <w:t xml:space="preserve"> website. </w:t>
      </w:r>
      <w:r w:rsidR="00E72631" w:rsidRPr="00EA04BE">
        <w:rPr>
          <w:sz w:val="24"/>
          <w:szCs w:val="24"/>
        </w:rPr>
        <w:t xml:space="preserve">If following the applicant's travel policy, a copy will be requested during contract negotiations. </w:t>
      </w:r>
      <w:r w:rsidR="00AD212A" w:rsidRPr="00EA04BE">
        <w:rPr>
          <w:sz w:val="24"/>
          <w:szCs w:val="24"/>
        </w:rPr>
        <w:t>Out-of-state travel must be directly related to CERF and authorized in advance by</w:t>
      </w:r>
      <w:r w:rsidR="00FB44C5" w:rsidRPr="00EA04BE">
        <w:rPr>
          <w:sz w:val="24"/>
          <w:szCs w:val="24"/>
        </w:rPr>
        <w:t xml:space="preserve"> the</w:t>
      </w:r>
      <w:r w:rsidR="00AD212A" w:rsidRPr="00EA04BE">
        <w:rPr>
          <w:sz w:val="24"/>
          <w:szCs w:val="24"/>
        </w:rPr>
        <w:t xml:space="preserve"> EDD. For additional information on excess lodging requests, please visit the Excess Lodging Rate Request section under </w:t>
      </w:r>
      <w:proofErr w:type="spellStart"/>
      <w:r w:rsidR="00AD212A" w:rsidRPr="00EA04BE">
        <w:rPr>
          <w:sz w:val="24"/>
          <w:szCs w:val="24"/>
        </w:rPr>
        <w:t>CalHR</w:t>
      </w:r>
      <w:proofErr w:type="spellEnd"/>
      <w:r w:rsidR="00AD212A" w:rsidRPr="00EA04BE">
        <w:rPr>
          <w:sz w:val="24"/>
          <w:szCs w:val="24"/>
        </w:rPr>
        <w:t xml:space="preserve">. </w:t>
      </w:r>
    </w:p>
    <w:p w14:paraId="32942F0F" w14:textId="445A3454" w:rsidR="00AD212A" w:rsidRPr="00EA04BE" w:rsidRDefault="38CF5D84" w:rsidP="00281801">
      <w:pPr>
        <w:pStyle w:val="Heading2"/>
      </w:pPr>
      <w:bookmarkStart w:id="100" w:name="_Toc111450531"/>
      <w:bookmarkStart w:id="101" w:name="_Toc138421369"/>
      <w:r w:rsidRPr="00EA04BE">
        <w:t>Subcontractor Procurement</w:t>
      </w:r>
      <w:bookmarkStart w:id="102" w:name="_Toc1773677101"/>
      <w:bookmarkEnd w:id="100"/>
      <w:bookmarkEnd w:id="101"/>
      <w:r w:rsidRPr="00EA04BE">
        <w:t xml:space="preserve"> </w:t>
      </w:r>
      <w:bookmarkEnd w:id="102"/>
    </w:p>
    <w:p w14:paraId="4679708A" w14:textId="4AC26A69" w:rsidR="00AD212A" w:rsidRPr="00EA04BE" w:rsidRDefault="00AD212A" w:rsidP="00717281">
      <w:pPr>
        <w:rPr>
          <w:sz w:val="24"/>
          <w:szCs w:val="24"/>
        </w:rPr>
      </w:pPr>
      <w:r w:rsidRPr="00EA04BE">
        <w:rPr>
          <w:sz w:val="24"/>
          <w:szCs w:val="24"/>
        </w:rPr>
        <w:t>Subcontractor procurement processes must adhere to state and local requirements</w:t>
      </w:r>
      <w:r w:rsidR="00370C6C" w:rsidRPr="00EA04BE">
        <w:rPr>
          <w:sz w:val="24"/>
          <w:szCs w:val="24"/>
        </w:rPr>
        <w:t xml:space="preserve">. Any sub-agreements and contracts done at the direction of </w:t>
      </w:r>
      <w:r w:rsidR="00143735" w:rsidRPr="00EA04BE">
        <w:rPr>
          <w:sz w:val="24"/>
          <w:szCs w:val="24"/>
        </w:rPr>
        <w:t xml:space="preserve">the </w:t>
      </w:r>
      <w:r w:rsidR="00370C6C" w:rsidRPr="00EA04BE">
        <w:rPr>
          <w:sz w:val="24"/>
          <w:szCs w:val="24"/>
        </w:rPr>
        <w:t xml:space="preserve">EDD, as directed by the CERF </w:t>
      </w:r>
      <w:r w:rsidR="004B7D69" w:rsidRPr="00EA04BE">
        <w:rPr>
          <w:sz w:val="24"/>
          <w:szCs w:val="24"/>
        </w:rPr>
        <w:t>Inter</w:t>
      </w:r>
      <w:r w:rsidR="00C120A5" w:rsidRPr="00EA04BE">
        <w:rPr>
          <w:sz w:val="24"/>
          <w:szCs w:val="24"/>
        </w:rPr>
        <w:t>-A</w:t>
      </w:r>
      <w:r w:rsidR="004B7D69" w:rsidRPr="00EA04BE">
        <w:rPr>
          <w:sz w:val="24"/>
          <w:szCs w:val="24"/>
        </w:rPr>
        <w:t>gency Leadership Team</w:t>
      </w:r>
      <w:r w:rsidR="00370C6C" w:rsidRPr="00EA04BE">
        <w:rPr>
          <w:sz w:val="24"/>
          <w:szCs w:val="24"/>
        </w:rPr>
        <w:t xml:space="preserve">, are subject to </w:t>
      </w:r>
      <w:r w:rsidR="003B55F7" w:rsidRPr="00EA04BE">
        <w:rPr>
          <w:sz w:val="24"/>
          <w:szCs w:val="24"/>
        </w:rPr>
        <w:t xml:space="preserve">the </w:t>
      </w:r>
      <w:r w:rsidR="00370C6C" w:rsidRPr="00EA04BE">
        <w:rPr>
          <w:sz w:val="24"/>
          <w:szCs w:val="24"/>
        </w:rPr>
        <w:t>EDD</w:t>
      </w:r>
      <w:r w:rsidR="003B55F7" w:rsidRPr="00EA04BE">
        <w:rPr>
          <w:sz w:val="24"/>
          <w:szCs w:val="24"/>
        </w:rPr>
        <w:t>’s</w:t>
      </w:r>
      <w:r w:rsidR="00370C6C" w:rsidRPr="00EA04BE">
        <w:rPr>
          <w:sz w:val="24"/>
          <w:szCs w:val="24"/>
        </w:rPr>
        <w:t xml:space="preserve"> approval.</w:t>
      </w:r>
    </w:p>
    <w:p w14:paraId="24952914" w14:textId="133EA550" w:rsidR="001366C9" w:rsidRPr="00EA04BE" w:rsidRDefault="001366C9" w:rsidP="00281801">
      <w:pPr>
        <w:pStyle w:val="Heading2"/>
      </w:pPr>
      <w:bookmarkStart w:id="103" w:name="_Toc111450532"/>
      <w:bookmarkStart w:id="104" w:name="_Toc1120524588"/>
      <w:bookmarkStart w:id="105" w:name="_Toc138421370"/>
      <w:r w:rsidRPr="00EA04BE">
        <w:t>Registration with the System for Award Management</w:t>
      </w:r>
      <w:bookmarkEnd w:id="103"/>
      <w:bookmarkEnd w:id="104"/>
      <w:bookmarkEnd w:id="105"/>
    </w:p>
    <w:p w14:paraId="76B40209" w14:textId="381B3B25" w:rsidR="003551CF" w:rsidRPr="00EA04BE" w:rsidRDefault="001366C9" w:rsidP="00717281">
      <w:pPr>
        <w:rPr>
          <w:sz w:val="24"/>
          <w:szCs w:val="24"/>
        </w:rPr>
      </w:pPr>
      <w:r w:rsidRPr="00EA04BE">
        <w:rPr>
          <w:sz w:val="24"/>
          <w:szCs w:val="24"/>
        </w:rPr>
        <w:t>Applicants must</w:t>
      </w:r>
      <w:r w:rsidR="00557E02" w:rsidRPr="00EA04BE">
        <w:rPr>
          <w:sz w:val="24"/>
          <w:szCs w:val="24"/>
        </w:rPr>
        <w:t xml:space="preserve"> remain actively registered</w:t>
      </w:r>
      <w:r w:rsidRPr="00EA04BE">
        <w:rPr>
          <w:sz w:val="24"/>
          <w:szCs w:val="24"/>
        </w:rPr>
        <w:t xml:space="preserve"> with the System for Award Management (SAM)</w:t>
      </w:r>
      <w:r w:rsidR="00557E02" w:rsidRPr="00EA04BE">
        <w:rPr>
          <w:sz w:val="24"/>
          <w:szCs w:val="24"/>
        </w:rPr>
        <w:t xml:space="preserve"> throughout the application and award administration processes </w:t>
      </w:r>
      <w:proofErr w:type="gramStart"/>
      <w:r w:rsidR="00557E02" w:rsidRPr="00EA04BE">
        <w:rPr>
          <w:sz w:val="24"/>
          <w:szCs w:val="24"/>
        </w:rPr>
        <w:t>in order to</w:t>
      </w:r>
      <w:proofErr w:type="gramEnd"/>
      <w:r w:rsidR="00557E02" w:rsidRPr="00EA04BE">
        <w:rPr>
          <w:sz w:val="24"/>
          <w:szCs w:val="24"/>
        </w:rPr>
        <w:t xml:space="preserve"> </w:t>
      </w:r>
      <w:r w:rsidRPr="00EA04BE">
        <w:rPr>
          <w:sz w:val="24"/>
          <w:szCs w:val="24"/>
        </w:rPr>
        <w:t>receive</w:t>
      </w:r>
      <w:r w:rsidR="00557E02" w:rsidRPr="00EA04BE">
        <w:rPr>
          <w:sz w:val="24"/>
          <w:szCs w:val="24"/>
        </w:rPr>
        <w:t xml:space="preserve"> continuous</w:t>
      </w:r>
      <w:r w:rsidRPr="00EA04BE">
        <w:rPr>
          <w:sz w:val="24"/>
          <w:szCs w:val="24"/>
        </w:rPr>
        <w:t xml:space="preserve"> fu</w:t>
      </w:r>
      <w:r w:rsidR="00557E02" w:rsidRPr="00EA04BE">
        <w:rPr>
          <w:sz w:val="24"/>
          <w:szCs w:val="24"/>
        </w:rPr>
        <w:t>nd</w:t>
      </w:r>
      <w:r w:rsidR="00AE5800" w:rsidRPr="00EA04BE">
        <w:rPr>
          <w:sz w:val="24"/>
          <w:szCs w:val="24"/>
        </w:rPr>
        <w:t>ing from this grant</w:t>
      </w:r>
      <w:r w:rsidR="00557E02" w:rsidRPr="00EA04BE">
        <w:rPr>
          <w:sz w:val="24"/>
          <w:szCs w:val="24"/>
        </w:rPr>
        <w:t xml:space="preserve">. </w:t>
      </w:r>
      <w:r w:rsidRPr="00EA04BE">
        <w:rPr>
          <w:sz w:val="24"/>
          <w:szCs w:val="24"/>
        </w:rPr>
        <w:t xml:space="preserve">SAM </w:t>
      </w:r>
      <w:r w:rsidR="00557E02" w:rsidRPr="00EA04BE">
        <w:rPr>
          <w:sz w:val="24"/>
          <w:szCs w:val="24"/>
        </w:rPr>
        <w:t xml:space="preserve">registration should be reviewed and updated regularly </w:t>
      </w:r>
      <w:proofErr w:type="gramStart"/>
      <w:r w:rsidRPr="00EA04BE">
        <w:rPr>
          <w:sz w:val="24"/>
          <w:szCs w:val="24"/>
        </w:rPr>
        <w:t>in order to</w:t>
      </w:r>
      <w:proofErr w:type="gramEnd"/>
      <w:r w:rsidRPr="00EA04BE">
        <w:rPr>
          <w:sz w:val="24"/>
          <w:szCs w:val="24"/>
        </w:rPr>
        <w:t xml:space="preserve"> </w:t>
      </w:r>
      <w:r w:rsidR="00557E02" w:rsidRPr="00EA04BE">
        <w:rPr>
          <w:sz w:val="24"/>
          <w:szCs w:val="24"/>
        </w:rPr>
        <w:t xml:space="preserve">ensure the </w:t>
      </w:r>
      <w:r w:rsidR="00FB44C5" w:rsidRPr="00EA04BE">
        <w:rPr>
          <w:sz w:val="24"/>
          <w:szCs w:val="24"/>
        </w:rPr>
        <w:t xml:space="preserve">applicant’s </w:t>
      </w:r>
      <w:r w:rsidR="00557E02" w:rsidRPr="00EA04BE">
        <w:rPr>
          <w:sz w:val="24"/>
          <w:szCs w:val="24"/>
        </w:rPr>
        <w:t>profile information</w:t>
      </w:r>
      <w:r w:rsidRPr="00EA04BE">
        <w:rPr>
          <w:sz w:val="24"/>
          <w:szCs w:val="24"/>
        </w:rPr>
        <w:t xml:space="preserve"> </w:t>
      </w:r>
      <w:r w:rsidR="00557E02" w:rsidRPr="00EA04BE">
        <w:rPr>
          <w:sz w:val="24"/>
          <w:szCs w:val="24"/>
        </w:rPr>
        <w:t xml:space="preserve">remains </w:t>
      </w:r>
      <w:r w:rsidRPr="00EA04BE">
        <w:rPr>
          <w:sz w:val="24"/>
          <w:szCs w:val="24"/>
        </w:rPr>
        <w:t>current, a</w:t>
      </w:r>
      <w:r w:rsidR="00557E02" w:rsidRPr="00EA04BE">
        <w:rPr>
          <w:sz w:val="24"/>
          <w:szCs w:val="24"/>
        </w:rPr>
        <w:t>ccurate, and complete</w:t>
      </w:r>
      <w:r w:rsidRPr="00EA04BE">
        <w:rPr>
          <w:sz w:val="24"/>
          <w:szCs w:val="24"/>
        </w:rPr>
        <w:t xml:space="preserve">. Proposals received with an inactive registration will </w:t>
      </w:r>
      <w:r w:rsidR="00557E02" w:rsidRPr="00EA04BE">
        <w:rPr>
          <w:sz w:val="24"/>
          <w:szCs w:val="24"/>
        </w:rPr>
        <w:t xml:space="preserve">be disqualified and may </w:t>
      </w:r>
      <w:r w:rsidRPr="00EA04BE">
        <w:rPr>
          <w:sz w:val="24"/>
          <w:szCs w:val="24"/>
        </w:rPr>
        <w:t>not be ev</w:t>
      </w:r>
      <w:r w:rsidR="00557E02" w:rsidRPr="00EA04BE">
        <w:rPr>
          <w:sz w:val="24"/>
          <w:szCs w:val="24"/>
        </w:rPr>
        <w:t>aluated</w:t>
      </w:r>
      <w:r w:rsidRPr="00EA04BE">
        <w:rPr>
          <w:sz w:val="24"/>
          <w:szCs w:val="24"/>
        </w:rPr>
        <w:t>.</w:t>
      </w:r>
    </w:p>
    <w:p w14:paraId="282F9123" w14:textId="7D40499D" w:rsidR="003551CF" w:rsidRDefault="7B3267B1" w:rsidP="00EA04BE">
      <w:pPr>
        <w:spacing w:after="0"/>
        <w:rPr>
          <w:sz w:val="24"/>
          <w:szCs w:val="24"/>
        </w:rPr>
      </w:pPr>
      <w:r w:rsidRPr="00EA04BE">
        <w:rPr>
          <w:sz w:val="24"/>
          <w:szCs w:val="24"/>
        </w:rPr>
        <w:t xml:space="preserve">Note: The process of </w:t>
      </w:r>
      <w:r w:rsidR="47DD36F9" w:rsidRPr="00EA04BE">
        <w:rPr>
          <w:sz w:val="24"/>
          <w:szCs w:val="24"/>
        </w:rPr>
        <w:t xml:space="preserve">SAM </w:t>
      </w:r>
      <w:r w:rsidRPr="00EA04BE">
        <w:rPr>
          <w:sz w:val="24"/>
          <w:szCs w:val="24"/>
        </w:rPr>
        <w:t xml:space="preserve">registration and/or renewal can take several weeks to complete and requires privileged information, including financial and banking information, which may take </w:t>
      </w:r>
      <w:r w:rsidR="47DD36F9" w:rsidRPr="00EA04BE">
        <w:rPr>
          <w:sz w:val="24"/>
          <w:szCs w:val="24"/>
        </w:rPr>
        <w:t xml:space="preserve">additional </w:t>
      </w:r>
      <w:r w:rsidRPr="00EA04BE">
        <w:rPr>
          <w:sz w:val="24"/>
          <w:szCs w:val="24"/>
        </w:rPr>
        <w:t>time to obtain. It is the applicant’s responsibility to have all information up</w:t>
      </w:r>
      <w:r w:rsidR="58405DD2" w:rsidRPr="00EA04BE">
        <w:rPr>
          <w:sz w:val="24"/>
          <w:szCs w:val="24"/>
        </w:rPr>
        <w:t>-</w:t>
      </w:r>
      <w:r w:rsidRPr="00EA04BE">
        <w:rPr>
          <w:sz w:val="24"/>
          <w:szCs w:val="24"/>
        </w:rPr>
        <w:t>to</w:t>
      </w:r>
      <w:r w:rsidR="58405DD2" w:rsidRPr="00EA04BE">
        <w:rPr>
          <w:sz w:val="24"/>
          <w:szCs w:val="24"/>
        </w:rPr>
        <w:t>-</w:t>
      </w:r>
      <w:r w:rsidRPr="00EA04BE">
        <w:rPr>
          <w:sz w:val="24"/>
          <w:szCs w:val="24"/>
        </w:rPr>
        <w:t>date and accessible through the SAM</w:t>
      </w:r>
      <w:r w:rsidR="47DD36F9" w:rsidRPr="00EA04BE">
        <w:rPr>
          <w:sz w:val="24"/>
          <w:szCs w:val="24"/>
        </w:rPr>
        <w:t xml:space="preserve"> prior to </w:t>
      </w:r>
      <w:proofErr w:type="gramStart"/>
      <w:r w:rsidR="47DD36F9" w:rsidRPr="00EA04BE">
        <w:rPr>
          <w:sz w:val="24"/>
          <w:szCs w:val="24"/>
        </w:rPr>
        <w:t>submitting an</w:t>
      </w:r>
      <w:r w:rsidR="58405DD2" w:rsidRPr="00EA04BE">
        <w:rPr>
          <w:sz w:val="24"/>
          <w:szCs w:val="24"/>
        </w:rPr>
        <w:t xml:space="preserve"> application</w:t>
      </w:r>
      <w:proofErr w:type="gramEnd"/>
      <w:r w:rsidR="58405DD2" w:rsidRPr="00EA04BE">
        <w:rPr>
          <w:sz w:val="24"/>
          <w:szCs w:val="24"/>
        </w:rPr>
        <w:t>.</w:t>
      </w:r>
    </w:p>
    <w:p w14:paraId="621F9FEE" w14:textId="77777777" w:rsidR="00EA04BE" w:rsidRPr="00EA04BE" w:rsidRDefault="00EA04BE" w:rsidP="00EA04BE">
      <w:pPr>
        <w:spacing w:after="0"/>
        <w:rPr>
          <w:sz w:val="24"/>
          <w:szCs w:val="24"/>
        </w:rPr>
      </w:pPr>
    </w:p>
    <w:p w14:paraId="7C2FCF84" w14:textId="228713C3" w:rsidR="00417C28" w:rsidRPr="009D43AD" w:rsidRDefault="00166059" w:rsidP="00904A39">
      <w:pPr>
        <w:pStyle w:val="Heading1"/>
      </w:pPr>
      <w:bookmarkStart w:id="106" w:name="_Toc111450533"/>
      <w:bookmarkStart w:id="107" w:name="_Toc611252019"/>
      <w:bookmarkStart w:id="108" w:name="_Toc138421371"/>
      <w:r w:rsidRPr="009D43AD">
        <w:t>V</w:t>
      </w:r>
      <w:r w:rsidR="00FB44C5" w:rsidRPr="009D43AD">
        <w:t>.</w:t>
      </w:r>
      <w:r w:rsidR="00417C28" w:rsidRPr="009D43AD">
        <w:t xml:space="preserve"> Application Package Requirements and Submission</w:t>
      </w:r>
      <w:bookmarkEnd w:id="106"/>
      <w:bookmarkEnd w:id="107"/>
      <w:bookmarkEnd w:id="108"/>
    </w:p>
    <w:p w14:paraId="12559BDD" w14:textId="467610F9" w:rsidR="00417C28" w:rsidRPr="00EA04BE" w:rsidRDefault="4F2E6D0F" w:rsidP="00717281">
      <w:pPr>
        <w:rPr>
          <w:rFonts w:cstheme="minorHAnsi"/>
          <w:sz w:val="24"/>
          <w:szCs w:val="24"/>
        </w:rPr>
      </w:pPr>
      <w:r w:rsidRPr="00EA04BE">
        <w:rPr>
          <w:rFonts w:cstheme="minorHAnsi"/>
          <w:sz w:val="24"/>
          <w:szCs w:val="24"/>
        </w:rPr>
        <w:t xml:space="preserve">All applications must adhere to Application Package requirements, use the required format, and include all the requested information and attachments; otherwise, the application will be deemed nonresponsive. Applications that do not meet the minimum requirements will not be scored or considered for funding. </w:t>
      </w:r>
    </w:p>
    <w:p w14:paraId="75FDFE9D" w14:textId="41D727CA" w:rsidR="00417C28" w:rsidRPr="00EA04BE" w:rsidRDefault="4F2E6D0F" w:rsidP="00717281">
      <w:pPr>
        <w:rPr>
          <w:rFonts w:cstheme="minorHAnsi"/>
          <w:sz w:val="24"/>
          <w:szCs w:val="24"/>
        </w:rPr>
      </w:pPr>
      <w:r w:rsidRPr="00EA04BE">
        <w:rPr>
          <w:rFonts w:cstheme="minorHAnsi"/>
          <w:sz w:val="24"/>
          <w:szCs w:val="24"/>
        </w:rPr>
        <w:t xml:space="preserve">One application package will be accepted from each applicant. Do not submit more than one proposal. </w:t>
      </w:r>
    </w:p>
    <w:p w14:paraId="60EBC3B4" w14:textId="7714F161" w:rsidR="00180FAE" w:rsidRPr="007134AE" w:rsidRDefault="2D600096" w:rsidP="00717281">
      <w:pPr>
        <w:rPr>
          <w:rFonts w:cstheme="minorHAnsi"/>
          <w:sz w:val="24"/>
          <w:szCs w:val="24"/>
        </w:rPr>
      </w:pPr>
      <w:r w:rsidRPr="007134AE">
        <w:rPr>
          <w:rFonts w:cstheme="minorHAnsi"/>
          <w:sz w:val="24"/>
          <w:szCs w:val="24"/>
        </w:rPr>
        <w:t>See Appendix A</w:t>
      </w:r>
      <w:r w:rsidR="00890098" w:rsidRPr="007134AE">
        <w:rPr>
          <w:rFonts w:cstheme="minorHAnsi"/>
          <w:sz w:val="24"/>
          <w:szCs w:val="24"/>
        </w:rPr>
        <w:t>, Submission Instructions, for a</w:t>
      </w:r>
      <w:r w:rsidR="00B54F34" w:rsidRPr="007134AE">
        <w:rPr>
          <w:rFonts w:cstheme="minorHAnsi"/>
          <w:sz w:val="24"/>
          <w:szCs w:val="24"/>
        </w:rPr>
        <w:t xml:space="preserve"> list of</w:t>
      </w:r>
      <w:r w:rsidR="00890098" w:rsidRPr="007134AE">
        <w:rPr>
          <w:rFonts w:cstheme="minorHAnsi"/>
          <w:sz w:val="24"/>
          <w:szCs w:val="24"/>
        </w:rPr>
        <w:t xml:space="preserve"> application requirements. </w:t>
      </w:r>
    </w:p>
    <w:p w14:paraId="4F75C9CC" w14:textId="77777777" w:rsidR="00417C28" w:rsidRPr="007134AE" w:rsidRDefault="00417C28" w:rsidP="00281801">
      <w:pPr>
        <w:pStyle w:val="Heading2"/>
      </w:pPr>
      <w:bookmarkStart w:id="109" w:name="_Toc111450534"/>
      <w:bookmarkStart w:id="110" w:name="_Toc1801873623"/>
      <w:bookmarkStart w:id="111" w:name="_Toc138421372"/>
      <w:r w:rsidRPr="007134AE">
        <w:lastRenderedPageBreak/>
        <w:t>Data and Supporting Evidence</w:t>
      </w:r>
      <w:bookmarkEnd w:id="109"/>
      <w:bookmarkEnd w:id="110"/>
      <w:bookmarkEnd w:id="111"/>
    </w:p>
    <w:p w14:paraId="3C7F4307" w14:textId="05788711" w:rsidR="00417C28" w:rsidRPr="007134AE" w:rsidRDefault="4F2E6D0F" w:rsidP="00717281">
      <w:pPr>
        <w:rPr>
          <w:rFonts w:cstheme="minorHAnsi"/>
          <w:sz w:val="24"/>
          <w:szCs w:val="24"/>
        </w:rPr>
      </w:pPr>
      <w:r w:rsidRPr="007134AE">
        <w:rPr>
          <w:rFonts w:cstheme="minorHAnsi"/>
          <w:sz w:val="24"/>
          <w:szCs w:val="24"/>
        </w:rPr>
        <w:t xml:space="preserve">Successful applications must use a combination of quantitative and qualitative supporting data as applicable from a variety of reliable sources that demonstrate their knowledge and background in the field. The data should reflect the applicant’s comprehensive understanding of the </w:t>
      </w:r>
      <w:r w:rsidR="00670A37" w:rsidRPr="007134AE">
        <w:rPr>
          <w:rFonts w:cstheme="minorHAnsi"/>
          <w:sz w:val="24"/>
          <w:szCs w:val="24"/>
        </w:rPr>
        <w:t xml:space="preserve">specific goals and objectives of the CERF Tribal Funding Opportunity (Intermediary and </w:t>
      </w:r>
      <w:r w:rsidR="00AE5393" w:rsidRPr="007134AE">
        <w:rPr>
          <w:rFonts w:cstheme="minorHAnsi"/>
          <w:sz w:val="24"/>
          <w:szCs w:val="24"/>
        </w:rPr>
        <w:t>t</w:t>
      </w:r>
      <w:r w:rsidR="00670A37" w:rsidRPr="007134AE">
        <w:rPr>
          <w:rFonts w:cstheme="minorHAnsi"/>
          <w:sz w:val="24"/>
          <w:szCs w:val="24"/>
        </w:rPr>
        <w:t xml:space="preserve">ribal </w:t>
      </w:r>
      <w:r w:rsidR="00AE5393" w:rsidRPr="007134AE">
        <w:rPr>
          <w:rFonts w:cstheme="minorHAnsi"/>
          <w:sz w:val="24"/>
          <w:szCs w:val="24"/>
        </w:rPr>
        <w:t>p</w:t>
      </w:r>
      <w:r w:rsidR="00670A37" w:rsidRPr="007134AE">
        <w:rPr>
          <w:rFonts w:cstheme="minorHAnsi"/>
          <w:sz w:val="24"/>
          <w:szCs w:val="24"/>
        </w:rPr>
        <w:t xml:space="preserve">rojects). </w:t>
      </w:r>
      <w:r w:rsidRPr="007134AE">
        <w:rPr>
          <w:rFonts w:cstheme="minorHAnsi"/>
          <w:sz w:val="24"/>
          <w:szCs w:val="24"/>
        </w:rPr>
        <w:t xml:space="preserve">Relevant data sources include the EDD Labor Market Information Division (LMID), Bureau of Labor Statistics (BLS), local surveys, or any other reliable data source such as consultation with industry associations, local jurisdictions, or mandatory and non-mandatory partners. </w:t>
      </w:r>
    </w:p>
    <w:p w14:paraId="3C81B1D5" w14:textId="412D0C6F" w:rsidR="5E063CE1" w:rsidRPr="007134AE" w:rsidRDefault="6C75B3E5" w:rsidP="00717281">
      <w:pPr>
        <w:rPr>
          <w:rFonts w:cstheme="minorHAnsi"/>
          <w:sz w:val="24"/>
          <w:szCs w:val="24"/>
        </w:rPr>
      </w:pPr>
      <w:r w:rsidRPr="007134AE">
        <w:rPr>
          <w:rFonts w:cstheme="minorHAnsi"/>
          <w:sz w:val="24"/>
          <w:szCs w:val="24"/>
        </w:rPr>
        <w:t>Applicants should also use local data sources that illustrate their experience serving California</w:t>
      </w:r>
      <w:r w:rsidR="37BF08E2" w:rsidRPr="007134AE">
        <w:rPr>
          <w:rFonts w:cstheme="minorHAnsi"/>
          <w:sz w:val="24"/>
          <w:szCs w:val="24"/>
        </w:rPr>
        <w:t xml:space="preserve"> American Native</w:t>
      </w:r>
      <w:r w:rsidR="00217A59" w:rsidRPr="007134AE">
        <w:rPr>
          <w:rFonts w:cstheme="minorHAnsi"/>
          <w:sz w:val="24"/>
          <w:szCs w:val="24"/>
        </w:rPr>
        <w:t xml:space="preserve"> American </w:t>
      </w:r>
      <w:r w:rsidR="00B82E46" w:rsidRPr="007134AE">
        <w:rPr>
          <w:rFonts w:cstheme="minorHAnsi"/>
          <w:sz w:val="24"/>
          <w:szCs w:val="24"/>
        </w:rPr>
        <w:t>T</w:t>
      </w:r>
      <w:r w:rsidR="00217A59" w:rsidRPr="007134AE">
        <w:rPr>
          <w:rFonts w:cstheme="minorHAnsi"/>
          <w:sz w:val="24"/>
          <w:szCs w:val="24"/>
        </w:rPr>
        <w:t>ribes,</w:t>
      </w:r>
      <w:r w:rsidR="37BF08E2" w:rsidRPr="007134AE">
        <w:rPr>
          <w:rFonts w:cstheme="minorHAnsi"/>
          <w:sz w:val="24"/>
          <w:szCs w:val="24"/>
        </w:rPr>
        <w:t xml:space="preserve"> </w:t>
      </w:r>
      <w:r w:rsidR="228B4888" w:rsidRPr="007134AE">
        <w:rPr>
          <w:rFonts w:cstheme="minorHAnsi"/>
          <w:sz w:val="24"/>
          <w:szCs w:val="24"/>
        </w:rPr>
        <w:t xml:space="preserve">tribal </w:t>
      </w:r>
      <w:r w:rsidRPr="007134AE">
        <w:rPr>
          <w:rFonts w:cstheme="minorHAnsi"/>
          <w:sz w:val="24"/>
          <w:szCs w:val="24"/>
        </w:rPr>
        <w:t>populations</w:t>
      </w:r>
      <w:r w:rsidR="00217A59" w:rsidRPr="007134AE">
        <w:rPr>
          <w:rFonts w:cstheme="minorHAnsi"/>
          <w:sz w:val="24"/>
          <w:szCs w:val="24"/>
        </w:rPr>
        <w:t>, or tribal communities</w:t>
      </w:r>
      <w:r w:rsidRPr="007134AE">
        <w:rPr>
          <w:rFonts w:cstheme="minorHAnsi"/>
          <w:sz w:val="24"/>
          <w:szCs w:val="24"/>
        </w:rPr>
        <w:t>. Appendix H suggests several data sources and tools, which applicants and successful grantees may use.</w:t>
      </w:r>
      <w:r w:rsidR="7C773C9F" w:rsidRPr="007134AE">
        <w:rPr>
          <w:rFonts w:cstheme="minorHAnsi"/>
          <w:sz w:val="24"/>
          <w:szCs w:val="24"/>
        </w:rPr>
        <w:t xml:space="preserve"> Appendix I lists several useful Internet Resources available to applicants.</w:t>
      </w:r>
    </w:p>
    <w:p w14:paraId="50DE2E63" w14:textId="77777777" w:rsidR="007C327A" w:rsidRPr="007134AE" w:rsidRDefault="007C327A" w:rsidP="007C327A">
      <w:pPr>
        <w:rPr>
          <w:rFonts w:cstheme="minorHAnsi"/>
          <w:sz w:val="24"/>
          <w:szCs w:val="24"/>
        </w:rPr>
      </w:pPr>
      <w:bookmarkStart w:id="112" w:name="_Toc111450535"/>
      <w:bookmarkStart w:id="113" w:name="_Toc36736755"/>
      <w:r w:rsidRPr="007134AE">
        <w:rPr>
          <w:rFonts w:cstheme="minorHAnsi"/>
          <w:sz w:val="24"/>
          <w:szCs w:val="24"/>
        </w:rPr>
        <w:t>Applicants must follow all proposal requirements and submit all required forms to be read and scored. Proposals that do not meet the minimum requirements will not be scored or considered for funding.</w:t>
      </w:r>
    </w:p>
    <w:p w14:paraId="29058351" w14:textId="77777777" w:rsidR="005F35FD" w:rsidRPr="007134AE" w:rsidRDefault="005F35FD" w:rsidP="00281801">
      <w:pPr>
        <w:pStyle w:val="Heading2"/>
      </w:pPr>
      <w:bookmarkStart w:id="114" w:name="_Toc138421373"/>
      <w:r w:rsidRPr="007134AE">
        <w:t>Cover/Signature Page</w:t>
      </w:r>
      <w:bookmarkEnd w:id="114"/>
      <w:r w:rsidRPr="007134AE">
        <w:t> </w:t>
      </w:r>
    </w:p>
    <w:p w14:paraId="538B9204" w14:textId="778BB93C" w:rsidR="005F35FD" w:rsidRPr="007134AE" w:rsidRDefault="005F35FD" w:rsidP="005F35FD">
      <w:pPr>
        <w:spacing w:after="0"/>
        <w:rPr>
          <w:rFonts w:cstheme="minorHAnsi"/>
          <w:b/>
          <w:bCs/>
          <w:sz w:val="24"/>
          <w:szCs w:val="24"/>
        </w:rPr>
      </w:pPr>
      <w:r w:rsidRPr="007134AE">
        <w:rPr>
          <w:rFonts w:cstheme="minorHAnsi"/>
          <w:sz w:val="24"/>
          <w:szCs w:val="24"/>
          <w:lang w:val="en"/>
        </w:rPr>
        <w:t>The Cover/Signature page must be completed in its entirety and submitted as a PDF document with the authorized signatory’s electronic signature. Please ensure that contact information for both the authorized contact person and the authorized signatory is correct.</w:t>
      </w:r>
      <w:r w:rsidR="001B2135">
        <w:rPr>
          <w:rFonts w:cstheme="minorHAnsi"/>
          <w:sz w:val="24"/>
          <w:szCs w:val="24"/>
          <w:lang w:val="en"/>
        </w:rPr>
        <w:t xml:space="preserve"> </w:t>
      </w:r>
      <w:r w:rsidRPr="007134AE">
        <w:rPr>
          <w:rFonts w:cstheme="minorHAnsi"/>
          <w:sz w:val="24"/>
          <w:szCs w:val="24"/>
          <w:lang w:val="en"/>
        </w:rPr>
        <w:t>Save this document according to the following naming convention: [Applicant Name] [Grant Initialism] PY 2</w:t>
      </w:r>
      <w:r w:rsidR="00F00CCD">
        <w:rPr>
          <w:rFonts w:cstheme="minorHAnsi"/>
          <w:sz w:val="24"/>
          <w:szCs w:val="24"/>
          <w:lang w:val="en"/>
        </w:rPr>
        <w:t>3</w:t>
      </w:r>
      <w:r w:rsidRPr="007134AE">
        <w:rPr>
          <w:rFonts w:cstheme="minorHAnsi"/>
          <w:sz w:val="24"/>
          <w:szCs w:val="24"/>
          <w:lang w:val="en"/>
        </w:rPr>
        <w:t>-2</w:t>
      </w:r>
      <w:r w:rsidR="00F00CCD">
        <w:rPr>
          <w:rFonts w:cstheme="minorHAnsi"/>
          <w:sz w:val="24"/>
          <w:szCs w:val="24"/>
          <w:lang w:val="en"/>
        </w:rPr>
        <w:t>4</w:t>
      </w:r>
      <w:r w:rsidRPr="007134AE">
        <w:rPr>
          <w:rFonts w:cstheme="minorHAnsi"/>
          <w:sz w:val="24"/>
          <w:szCs w:val="24"/>
          <w:lang w:val="en"/>
        </w:rPr>
        <w:t xml:space="preserve"> </w:t>
      </w:r>
      <w:proofErr w:type="spellStart"/>
      <w:r w:rsidRPr="007134AE">
        <w:rPr>
          <w:rFonts w:cstheme="minorHAnsi"/>
          <w:sz w:val="24"/>
          <w:szCs w:val="24"/>
          <w:lang w:val="en"/>
        </w:rPr>
        <w:t>CoverPage</w:t>
      </w:r>
      <w:proofErr w:type="spellEnd"/>
      <w:r w:rsidRPr="007134AE">
        <w:rPr>
          <w:rFonts w:cstheme="minorHAnsi"/>
          <w:sz w:val="24"/>
          <w:szCs w:val="24"/>
          <w:lang w:val="en"/>
        </w:rPr>
        <w:t>. For example, “</w:t>
      </w:r>
      <w:proofErr w:type="spellStart"/>
      <w:r w:rsidRPr="007134AE">
        <w:rPr>
          <w:rFonts w:cstheme="minorHAnsi"/>
          <w:sz w:val="24"/>
          <w:szCs w:val="24"/>
          <w:lang w:val="en"/>
        </w:rPr>
        <w:t>CommunityOrg</w:t>
      </w:r>
      <w:proofErr w:type="spellEnd"/>
      <w:r w:rsidRPr="007134AE">
        <w:rPr>
          <w:rFonts w:cstheme="minorHAnsi"/>
          <w:sz w:val="24"/>
          <w:szCs w:val="24"/>
          <w:lang w:val="en"/>
        </w:rPr>
        <w:t xml:space="preserve"> CERF PY 2</w:t>
      </w:r>
      <w:r w:rsidR="002D784C">
        <w:rPr>
          <w:rFonts w:cstheme="minorHAnsi"/>
          <w:sz w:val="24"/>
          <w:szCs w:val="24"/>
          <w:lang w:val="en"/>
        </w:rPr>
        <w:t>3</w:t>
      </w:r>
      <w:r w:rsidRPr="007134AE">
        <w:rPr>
          <w:rFonts w:cstheme="minorHAnsi"/>
          <w:sz w:val="24"/>
          <w:szCs w:val="24"/>
          <w:lang w:val="en"/>
        </w:rPr>
        <w:t>-2</w:t>
      </w:r>
      <w:r w:rsidR="002D784C">
        <w:rPr>
          <w:rFonts w:cstheme="minorHAnsi"/>
          <w:sz w:val="24"/>
          <w:szCs w:val="24"/>
          <w:lang w:val="en"/>
        </w:rPr>
        <w:t>4</w:t>
      </w:r>
      <w:r w:rsidRPr="007134AE">
        <w:rPr>
          <w:rFonts w:cstheme="minorHAnsi"/>
          <w:sz w:val="24"/>
          <w:szCs w:val="24"/>
          <w:lang w:val="en"/>
        </w:rPr>
        <w:t xml:space="preserve"> </w:t>
      </w:r>
      <w:proofErr w:type="spellStart"/>
      <w:r w:rsidRPr="007134AE">
        <w:rPr>
          <w:rFonts w:cstheme="minorHAnsi"/>
          <w:sz w:val="24"/>
          <w:szCs w:val="24"/>
          <w:lang w:val="en"/>
        </w:rPr>
        <w:t>CoverPage</w:t>
      </w:r>
      <w:proofErr w:type="spellEnd"/>
      <w:r w:rsidRPr="007134AE">
        <w:rPr>
          <w:rFonts w:cstheme="minorHAnsi"/>
          <w:sz w:val="24"/>
          <w:szCs w:val="24"/>
          <w:lang w:val="en"/>
        </w:rPr>
        <w:t>.</w:t>
      </w:r>
      <w:r w:rsidR="004F6966" w:rsidRPr="007134AE">
        <w:rPr>
          <w:rFonts w:cstheme="minorHAnsi"/>
          <w:sz w:val="24"/>
          <w:szCs w:val="24"/>
          <w:lang w:val="en"/>
        </w:rPr>
        <w:t>”</w:t>
      </w:r>
    </w:p>
    <w:p w14:paraId="6573DD81" w14:textId="77777777" w:rsidR="005F35FD" w:rsidRPr="007134AE" w:rsidRDefault="005F35FD" w:rsidP="004F6966">
      <w:pPr>
        <w:pStyle w:val="Heading2"/>
        <w:rPr>
          <w:rFonts w:cstheme="minorHAnsi"/>
        </w:rPr>
      </w:pPr>
    </w:p>
    <w:p w14:paraId="220B53F4" w14:textId="0F8136DE" w:rsidR="005068AE" w:rsidRPr="007134AE" w:rsidRDefault="00417C28" w:rsidP="004F6966">
      <w:pPr>
        <w:pStyle w:val="Heading2"/>
      </w:pPr>
      <w:bookmarkStart w:id="115" w:name="_Toc138421374"/>
      <w:r w:rsidRPr="007134AE">
        <w:t xml:space="preserve">Required </w:t>
      </w:r>
      <w:bookmarkEnd w:id="112"/>
      <w:r w:rsidR="001A3AE9" w:rsidRPr="007134AE">
        <w:t>Exhibits</w:t>
      </w:r>
      <w:bookmarkEnd w:id="115"/>
    </w:p>
    <w:p w14:paraId="6B229F1D" w14:textId="787E05DC" w:rsidR="004F6966" w:rsidRPr="007134AE" w:rsidRDefault="004F6966" w:rsidP="004F6966">
      <w:pPr>
        <w:rPr>
          <w:rFonts w:cstheme="minorHAnsi"/>
          <w:sz w:val="24"/>
          <w:szCs w:val="24"/>
          <w:lang w:val="en"/>
        </w:rPr>
      </w:pPr>
      <w:r w:rsidRPr="007134AE">
        <w:rPr>
          <w:rFonts w:cstheme="minorHAnsi"/>
          <w:sz w:val="24"/>
          <w:szCs w:val="24"/>
          <w:lang w:val="en"/>
        </w:rPr>
        <w:t>Applicants need to complete only the required information in the exhibits. Applicants cannot change or alter the exhibits. Required Exhibits must be submitted in a MS Word document and saved according to the following naming convention: [Applicant Name] [Grant Initialism] PY XX-XX [Exhibit]. For example, “</w:t>
      </w:r>
      <w:proofErr w:type="spellStart"/>
      <w:r w:rsidRPr="007134AE">
        <w:rPr>
          <w:rFonts w:cstheme="minorHAnsi"/>
          <w:sz w:val="24"/>
          <w:szCs w:val="24"/>
          <w:lang w:val="en"/>
        </w:rPr>
        <w:t>CommunityOrg</w:t>
      </w:r>
      <w:proofErr w:type="spellEnd"/>
      <w:r w:rsidRPr="007134AE">
        <w:rPr>
          <w:rFonts w:cstheme="minorHAnsi"/>
          <w:sz w:val="24"/>
          <w:szCs w:val="24"/>
          <w:lang w:val="en"/>
        </w:rPr>
        <w:t xml:space="preserve"> CERF PY 2</w:t>
      </w:r>
      <w:r w:rsidR="002D784C">
        <w:rPr>
          <w:rFonts w:cstheme="minorHAnsi"/>
          <w:sz w:val="24"/>
          <w:szCs w:val="24"/>
          <w:lang w:val="en"/>
        </w:rPr>
        <w:t>3</w:t>
      </w:r>
      <w:r w:rsidRPr="007134AE">
        <w:rPr>
          <w:rFonts w:cstheme="minorHAnsi"/>
          <w:sz w:val="24"/>
          <w:szCs w:val="24"/>
          <w:lang w:val="en"/>
        </w:rPr>
        <w:t>-2</w:t>
      </w:r>
      <w:r w:rsidR="002D784C">
        <w:rPr>
          <w:rFonts w:cstheme="minorHAnsi"/>
          <w:sz w:val="24"/>
          <w:szCs w:val="24"/>
          <w:lang w:val="en"/>
        </w:rPr>
        <w:t>4</w:t>
      </w:r>
      <w:r w:rsidRPr="007134AE">
        <w:rPr>
          <w:rFonts w:cstheme="minorHAnsi"/>
          <w:sz w:val="24"/>
          <w:szCs w:val="24"/>
          <w:lang w:val="en"/>
        </w:rPr>
        <w:t xml:space="preserve"> </w:t>
      </w:r>
      <w:proofErr w:type="spellStart"/>
      <w:r w:rsidRPr="007134AE">
        <w:rPr>
          <w:rFonts w:cstheme="minorHAnsi"/>
          <w:sz w:val="24"/>
          <w:szCs w:val="24"/>
          <w:lang w:val="en"/>
        </w:rPr>
        <w:t>ExA</w:t>
      </w:r>
      <w:proofErr w:type="spellEnd"/>
      <w:r w:rsidRPr="007134AE">
        <w:rPr>
          <w:rFonts w:cstheme="minorHAnsi"/>
          <w:sz w:val="24"/>
          <w:szCs w:val="24"/>
          <w:lang w:val="en"/>
        </w:rPr>
        <w:t>” for Exhibit A. Names can be no longer than 40 characters.</w:t>
      </w:r>
    </w:p>
    <w:p w14:paraId="417DD5BB" w14:textId="5AC8AE8F" w:rsidR="00417C28" w:rsidRPr="007134AE" w:rsidRDefault="003E7875" w:rsidP="00281801">
      <w:pPr>
        <w:pStyle w:val="Heading2"/>
      </w:pPr>
      <w:bookmarkStart w:id="116" w:name="_Toc111450536"/>
      <w:bookmarkStart w:id="117" w:name="_Toc138421375"/>
      <w:bookmarkStart w:id="118" w:name="_Toc2014187520"/>
      <w:bookmarkEnd w:id="113"/>
      <w:r w:rsidRPr="007134AE">
        <w:t xml:space="preserve">Exhibit A: </w:t>
      </w:r>
      <w:r w:rsidR="00417C28" w:rsidRPr="007134AE">
        <w:t>P</w:t>
      </w:r>
      <w:r w:rsidR="004D7F83" w:rsidRPr="007134AE">
        <w:t>roject</w:t>
      </w:r>
      <w:r w:rsidR="00417C28" w:rsidRPr="007134AE">
        <w:t xml:space="preserve"> Narrative</w:t>
      </w:r>
      <w:bookmarkEnd w:id="116"/>
      <w:bookmarkEnd w:id="117"/>
      <w:r w:rsidR="00417C28" w:rsidRPr="007134AE">
        <w:t xml:space="preserve"> </w:t>
      </w:r>
      <w:bookmarkEnd w:id="118"/>
    </w:p>
    <w:p w14:paraId="137D371C" w14:textId="21EC7DF5" w:rsidR="00417C28" w:rsidRPr="007134AE" w:rsidRDefault="000460F0" w:rsidP="005F35FD">
      <w:pPr>
        <w:spacing w:after="0"/>
        <w:rPr>
          <w:rFonts w:cstheme="minorHAnsi"/>
          <w:sz w:val="24"/>
          <w:szCs w:val="24"/>
        </w:rPr>
      </w:pPr>
      <w:r w:rsidRPr="007134AE">
        <w:rPr>
          <w:rFonts w:cstheme="minorHAnsi"/>
          <w:sz w:val="24"/>
          <w:szCs w:val="24"/>
        </w:rPr>
        <w:t xml:space="preserve">A maximum of 8 pages (12-point </w:t>
      </w:r>
      <w:r w:rsidR="00CB52B4" w:rsidRPr="007134AE">
        <w:rPr>
          <w:rFonts w:cstheme="minorHAnsi"/>
          <w:sz w:val="24"/>
          <w:szCs w:val="24"/>
        </w:rPr>
        <w:t>Calibri</w:t>
      </w:r>
      <w:r w:rsidRPr="007134AE">
        <w:rPr>
          <w:rFonts w:cstheme="minorHAnsi"/>
          <w:sz w:val="24"/>
          <w:szCs w:val="24"/>
        </w:rPr>
        <w:t xml:space="preserve"> font, single-spaced) will be accepted for the Project Narrative (Exhibit A). Applicants have the flexibility to decide how they want to distribute the 8 pages over the narrative requirements. </w:t>
      </w:r>
      <w:r w:rsidR="00417C28" w:rsidRPr="007134AE">
        <w:rPr>
          <w:rFonts w:cstheme="minorHAnsi"/>
          <w:sz w:val="24"/>
          <w:szCs w:val="24"/>
        </w:rPr>
        <w:t xml:space="preserve">The </w:t>
      </w:r>
      <w:r w:rsidR="003F1315" w:rsidRPr="007134AE">
        <w:rPr>
          <w:rFonts w:cstheme="minorHAnsi"/>
          <w:sz w:val="24"/>
          <w:szCs w:val="24"/>
        </w:rPr>
        <w:t>Project</w:t>
      </w:r>
      <w:r w:rsidR="00417C28" w:rsidRPr="007134AE">
        <w:rPr>
          <w:rFonts w:cstheme="minorHAnsi"/>
          <w:sz w:val="24"/>
          <w:szCs w:val="24"/>
        </w:rPr>
        <w:t xml:space="preserve"> Narrative </w:t>
      </w:r>
      <w:r w:rsidR="0083302A" w:rsidRPr="007134AE">
        <w:rPr>
          <w:rFonts w:cstheme="minorHAnsi"/>
          <w:sz w:val="24"/>
          <w:szCs w:val="24"/>
        </w:rPr>
        <w:t xml:space="preserve">must </w:t>
      </w:r>
      <w:r w:rsidR="00417C28" w:rsidRPr="007134AE">
        <w:rPr>
          <w:rFonts w:cstheme="minorHAnsi"/>
          <w:sz w:val="24"/>
          <w:szCs w:val="24"/>
        </w:rPr>
        <w:t>include the following elements:</w:t>
      </w:r>
    </w:p>
    <w:p w14:paraId="6E6481B6" w14:textId="77777777" w:rsidR="005F35FD" w:rsidRPr="007134AE" w:rsidRDefault="005F35FD" w:rsidP="005F35FD">
      <w:pPr>
        <w:spacing w:after="0"/>
        <w:rPr>
          <w:rFonts w:cstheme="minorHAnsi"/>
          <w:sz w:val="24"/>
          <w:szCs w:val="24"/>
        </w:rPr>
      </w:pPr>
    </w:p>
    <w:p w14:paraId="223B4DFA" w14:textId="252DAB62" w:rsidR="0017143D" w:rsidRPr="007134AE" w:rsidRDefault="00576D3A" w:rsidP="00281801">
      <w:pPr>
        <w:pStyle w:val="Heading2"/>
      </w:pPr>
      <w:bookmarkStart w:id="119" w:name="_Toc138421376"/>
      <w:r w:rsidRPr="007134AE">
        <w:t>Tribal Funding Opportunity</w:t>
      </w:r>
      <w:r w:rsidR="0017143D" w:rsidRPr="007134AE">
        <w:t xml:space="preserve"> Design</w:t>
      </w:r>
      <w:bookmarkEnd w:id="119"/>
    </w:p>
    <w:p w14:paraId="1E3F0226" w14:textId="706B9FA8" w:rsidR="00576D3A" w:rsidRPr="007134AE" w:rsidRDefault="00576D3A" w:rsidP="00035D85">
      <w:pPr>
        <w:pStyle w:val="ListParagraph"/>
        <w:numPr>
          <w:ilvl w:val="0"/>
          <w:numId w:val="19"/>
        </w:numPr>
        <w:spacing w:after="0" w:line="240" w:lineRule="auto"/>
        <w:rPr>
          <w:rFonts w:cstheme="minorHAnsi"/>
          <w:sz w:val="24"/>
          <w:szCs w:val="24"/>
        </w:rPr>
      </w:pPr>
      <w:r w:rsidRPr="007134AE">
        <w:rPr>
          <w:rFonts w:eastAsia="Calibri" w:cstheme="minorHAnsi"/>
          <w:color w:val="000000" w:themeColor="text1"/>
          <w:sz w:val="24"/>
          <w:szCs w:val="24"/>
        </w:rPr>
        <w:t>Provide an overview of how the applicant would design the Tribal Funding Opportunity and collaborate with the State Interagency team by articulating specific project objectives, outputs, and outcomes.</w:t>
      </w:r>
    </w:p>
    <w:p w14:paraId="3242F6E1" w14:textId="31443E37" w:rsidR="00262858" w:rsidRPr="007134AE" w:rsidRDefault="0022482A" w:rsidP="00035D85">
      <w:pPr>
        <w:pStyle w:val="ListParagraph"/>
        <w:numPr>
          <w:ilvl w:val="0"/>
          <w:numId w:val="19"/>
        </w:numPr>
        <w:spacing w:after="0" w:line="240" w:lineRule="auto"/>
        <w:rPr>
          <w:rFonts w:cstheme="minorHAnsi"/>
          <w:sz w:val="24"/>
          <w:szCs w:val="24"/>
        </w:rPr>
      </w:pPr>
      <w:r w:rsidRPr="007134AE">
        <w:rPr>
          <w:rFonts w:cstheme="minorHAnsi"/>
          <w:sz w:val="24"/>
          <w:szCs w:val="24"/>
        </w:rPr>
        <w:lastRenderedPageBreak/>
        <w:t xml:space="preserve">Include clear indicators and metrics for tracking success of </w:t>
      </w:r>
      <w:r w:rsidR="00576D3A" w:rsidRPr="007134AE">
        <w:rPr>
          <w:rFonts w:cstheme="minorHAnsi"/>
          <w:sz w:val="24"/>
          <w:szCs w:val="24"/>
        </w:rPr>
        <w:t>the Tribal Funding Opportunity</w:t>
      </w:r>
      <w:r w:rsidRPr="007134AE">
        <w:rPr>
          <w:rFonts w:cstheme="minorHAnsi"/>
          <w:sz w:val="24"/>
          <w:szCs w:val="24"/>
        </w:rPr>
        <w:t xml:space="preserve"> in achieving anticipated outcomes</w:t>
      </w:r>
      <w:r w:rsidR="00EE58C2" w:rsidRPr="007134AE">
        <w:rPr>
          <w:rFonts w:cstheme="minorHAnsi"/>
          <w:sz w:val="24"/>
          <w:szCs w:val="24"/>
        </w:rPr>
        <w:t>.</w:t>
      </w:r>
    </w:p>
    <w:p w14:paraId="1D4DC8EE" w14:textId="605F4C0F" w:rsidR="00180FAE" w:rsidRPr="007134AE" w:rsidRDefault="00A931DB" w:rsidP="00035D85">
      <w:pPr>
        <w:pStyle w:val="ListParagraph"/>
        <w:numPr>
          <w:ilvl w:val="0"/>
          <w:numId w:val="19"/>
        </w:numPr>
        <w:spacing w:after="0" w:line="240" w:lineRule="auto"/>
        <w:rPr>
          <w:rFonts w:cstheme="minorHAnsi"/>
          <w:sz w:val="24"/>
          <w:szCs w:val="24"/>
        </w:rPr>
      </w:pPr>
      <w:r w:rsidRPr="007134AE">
        <w:rPr>
          <w:rFonts w:cstheme="minorHAnsi"/>
          <w:sz w:val="24"/>
          <w:szCs w:val="24"/>
        </w:rPr>
        <w:t xml:space="preserve">Describe </w:t>
      </w:r>
      <w:r w:rsidR="00670A37" w:rsidRPr="007134AE">
        <w:rPr>
          <w:rFonts w:cstheme="minorHAnsi"/>
          <w:sz w:val="24"/>
          <w:szCs w:val="24"/>
        </w:rPr>
        <w:t>all risks</w:t>
      </w:r>
      <w:r w:rsidRPr="007134AE">
        <w:rPr>
          <w:rFonts w:cstheme="minorHAnsi"/>
          <w:sz w:val="24"/>
          <w:szCs w:val="24"/>
        </w:rPr>
        <w:t xml:space="preserve"> and potential implementation challenges to the project, as</w:t>
      </w:r>
      <w:r w:rsidR="00BE2FCC" w:rsidRPr="007134AE">
        <w:rPr>
          <w:rFonts w:cstheme="minorHAnsi"/>
          <w:sz w:val="24"/>
          <w:szCs w:val="24"/>
        </w:rPr>
        <w:t xml:space="preserve"> </w:t>
      </w:r>
      <w:r w:rsidRPr="007134AE">
        <w:rPr>
          <w:rFonts w:cstheme="minorHAnsi"/>
          <w:sz w:val="24"/>
          <w:szCs w:val="24"/>
        </w:rPr>
        <w:t>well as possible solutions or mitigation plans</w:t>
      </w:r>
      <w:r w:rsidR="00EE58C2" w:rsidRPr="007134AE">
        <w:rPr>
          <w:rFonts w:cstheme="minorHAnsi"/>
          <w:sz w:val="24"/>
          <w:szCs w:val="24"/>
        </w:rPr>
        <w:t>.</w:t>
      </w:r>
    </w:p>
    <w:p w14:paraId="423A3D25" w14:textId="77777777" w:rsidR="00180FAE" w:rsidRPr="007134AE" w:rsidRDefault="00180FAE" w:rsidP="00717281">
      <w:pPr>
        <w:pStyle w:val="ListParagraph"/>
        <w:spacing w:after="0" w:line="240" w:lineRule="auto"/>
        <w:rPr>
          <w:rFonts w:cstheme="minorHAnsi"/>
          <w:b/>
          <w:bCs/>
          <w:sz w:val="24"/>
          <w:szCs w:val="24"/>
        </w:rPr>
      </w:pPr>
    </w:p>
    <w:p w14:paraId="680E8B32" w14:textId="6414897F" w:rsidR="003D1FBD" w:rsidRPr="007134AE" w:rsidRDefault="117D8BB1" w:rsidP="00281801">
      <w:pPr>
        <w:pStyle w:val="Heading2"/>
      </w:pPr>
      <w:bookmarkStart w:id="120" w:name="_Toc138421377"/>
      <w:r w:rsidRPr="007134AE">
        <w:t>Applicant Capacity</w:t>
      </w:r>
      <w:bookmarkEnd w:id="120"/>
    </w:p>
    <w:p w14:paraId="104C170F" w14:textId="77777777" w:rsidR="00576D3A" w:rsidRPr="007134AE" w:rsidRDefault="68732520" w:rsidP="00576D3A">
      <w:pPr>
        <w:pStyle w:val="ListParagraph"/>
        <w:numPr>
          <w:ilvl w:val="0"/>
          <w:numId w:val="20"/>
        </w:numPr>
        <w:spacing w:after="0"/>
        <w:rPr>
          <w:rFonts w:cstheme="minorHAnsi"/>
          <w:sz w:val="24"/>
          <w:szCs w:val="24"/>
        </w:rPr>
      </w:pPr>
      <w:r w:rsidRPr="007134AE">
        <w:rPr>
          <w:rFonts w:cstheme="minorHAnsi"/>
          <w:sz w:val="24"/>
          <w:szCs w:val="24"/>
        </w:rPr>
        <w:t xml:space="preserve">Provide a brief background of the organization’s history and experience working with California Native American </w:t>
      </w:r>
      <w:r w:rsidR="353AD992" w:rsidRPr="007134AE">
        <w:rPr>
          <w:rFonts w:cstheme="minorHAnsi"/>
          <w:sz w:val="24"/>
          <w:szCs w:val="24"/>
        </w:rPr>
        <w:t>t</w:t>
      </w:r>
      <w:r w:rsidRPr="007134AE">
        <w:rPr>
          <w:rFonts w:cstheme="minorHAnsi"/>
          <w:sz w:val="24"/>
          <w:szCs w:val="24"/>
        </w:rPr>
        <w:t>ribes.</w:t>
      </w:r>
    </w:p>
    <w:p w14:paraId="3DA629F2" w14:textId="14403F17" w:rsidR="68732520" w:rsidRPr="007134AE" w:rsidRDefault="00576D3A" w:rsidP="00576D3A">
      <w:pPr>
        <w:pStyle w:val="ListParagraph"/>
        <w:numPr>
          <w:ilvl w:val="0"/>
          <w:numId w:val="20"/>
        </w:numPr>
        <w:spacing w:after="0"/>
        <w:rPr>
          <w:rFonts w:cstheme="minorHAnsi"/>
          <w:sz w:val="24"/>
          <w:szCs w:val="24"/>
        </w:rPr>
      </w:pPr>
      <w:r w:rsidRPr="007134AE">
        <w:rPr>
          <w:rFonts w:eastAsia="Calibri" w:cstheme="minorHAnsi"/>
          <w:color w:val="000000" w:themeColor="text1"/>
          <w:sz w:val="24"/>
          <w:szCs w:val="24"/>
        </w:rPr>
        <w:t xml:space="preserve">Describe organizational capacity to manage and implement the Tribal Funding Opportunity, including management of </w:t>
      </w:r>
      <w:r w:rsidR="006A625E" w:rsidRPr="007134AE">
        <w:rPr>
          <w:rFonts w:eastAsia="Calibri" w:cstheme="minorHAnsi"/>
          <w:color w:val="000000" w:themeColor="text1"/>
          <w:sz w:val="24"/>
          <w:szCs w:val="24"/>
        </w:rPr>
        <w:t>subawards</w:t>
      </w:r>
      <w:r w:rsidRPr="007134AE">
        <w:rPr>
          <w:rFonts w:eastAsia="Calibri" w:cstheme="minorHAnsi"/>
          <w:color w:val="000000" w:themeColor="text1"/>
          <w:sz w:val="24"/>
          <w:szCs w:val="24"/>
        </w:rPr>
        <w:t>, and identify key personnel and their expected roles.</w:t>
      </w:r>
    </w:p>
    <w:p w14:paraId="7E63077F" w14:textId="5F30B553" w:rsidR="00576D3A" w:rsidRPr="007134AE" w:rsidRDefault="00576D3A" w:rsidP="00576D3A">
      <w:pPr>
        <w:pStyle w:val="ListParagraph"/>
        <w:numPr>
          <w:ilvl w:val="0"/>
          <w:numId w:val="20"/>
        </w:numPr>
        <w:spacing w:after="0"/>
        <w:rPr>
          <w:rFonts w:cstheme="minorHAnsi"/>
          <w:sz w:val="24"/>
          <w:szCs w:val="24"/>
        </w:rPr>
      </w:pPr>
      <w:r w:rsidRPr="007134AE">
        <w:rPr>
          <w:rFonts w:cstheme="minorHAnsi"/>
          <w:sz w:val="24"/>
          <w:szCs w:val="24"/>
        </w:rPr>
        <w:t>Describe successful past implementation of similar project</w:t>
      </w:r>
      <w:r w:rsidR="004F6966" w:rsidRPr="007134AE">
        <w:rPr>
          <w:rFonts w:cstheme="minorHAnsi"/>
          <w:sz w:val="24"/>
          <w:szCs w:val="24"/>
        </w:rPr>
        <w:t>s</w:t>
      </w:r>
      <w:r w:rsidRPr="007134AE">
        <w:rPr>
          <w:rFonts w:cstheme="minorHAnsi"/>
          <w:sz w:val="24"/>
          <w:szCs w:val="24"/>
        </w:rPr>
        <w:t xml:space="preserve"> or program</w:t>
      </w:r>
      <w:r w:rsidR="004F6966" w:rsidRPr="007134AE">
        <w:rPr>
          <w:rFonts w:cstheme="minorHAnsi"/>
          <w:sz w:val="24"/>
          <w:szCs w:val="24"/>
        </w:rPr>
        <w:t>s</w:t>
      </w:r>
      <w:r w:rsidRPr="007134AE">
        <w:rPr>
          <w:rFonts w:cstheme="minorHAnsi"/>
          <w:sz w:val="24"/>
          <w:szCs w:val="24"/>
        </w:rPr>
        <w:t>.</w:t>
      </w:r>
    </w:p>
    <w:p w14:paraId="0D9DBCF8" w14:textId="070294DC" w:rsidR="68732520" w:rsidRPr="007134AE" w:rsidRDefault="68732520" w:rsidP="00035D85">
      <w:pPr>
        <w:pStyle w:val="ListParagraph"/>
        <w:numPr>
          <w:ilvl w:val="0"/>
          <w:numId w:val="20"/>
        </w:numPr>
        <w:spacing w:after="0"/>
        <w:rPr>
          <w:rFonts w:cstheme="minorHAnsi"/>
          <w:sz w:val="24"/>
          <w:szCs w:val="24"/>
        </w:rPr>
      </w:pPr>
      <w:r w:rsidRPr="007134AE">
        <w:rPr>
          <w:rFonts w:cstheme="minorHAnsi"/>
          <w:sz w:val="24"/>
          <w:szCs w:val="24"/>
        </w:rPr>
        <w:t xml:space="preserve">Provide a statement on organization’s leadership, including identifying tribal members on staff, </w:t>
      </w:r>
      <w:r w:rsidR="004F6966" w:rsidRPr="007134AE">
        <w:rPr>
          <w:rFonts w:cstheme="minorHAnsi"/>
          <w:sz w:val="24"/>
          <w:szCs w:val="24"/>
        </w:rPr>
        <w:t>on the board of directors</w:t>
      </w:r>
      <w:r w:rsidRPr="007134AE">
        <w:rPr>
          <w:rFonts w:cstheme="minorHAnsi"/>
          <w:sz w:val="24"/>
          <w:szCs w:val="24"/>
        </w:rPr>
        <w:t>, or in leadership roles.</w:t>
      </w:r>
    </w:p>
    <w:p w14:paraId="671146C5" w14:textId="45972705" w:rsidR="4A400CA0" w:rsidRPr="007134AE" w:rsidRDefault="4A400CA0" w:rsidP="00035D85">
      <w:pPr>
        <w:pStyle w:val="ListParagraph"/>
        <w:numPr>
          <w:ilvl w:val="0"/>
          <w:numId w:val="20"/>
        </w:numPr>
        <w:spacing w:after="0"/>
        <w:rPr>
          <w:rFonts w:cstheme="minorHAnsi"/>
          <w:sz w:val="24"/>
          <w:szCs w:val="24"/>
        </w:rPr>
      </w:pPr>
      <w:r w:rsidRPr="007134AE">
        <w:rPr>
          <w:rFonts w:cstheme="minorHAnsi"/>
          <w:sz w:val="24"/>
          <w:szCs w:val="24"/>
        </w:rPr>
        <w:t xml:space="preserve">Describe previous experience providing technical assistance to entities applying </w:t>
      </w:r>
      <w:r w:rsidR="19CD548D" w:rsidRPr="007134AE">
        <w:rPr>
          <w:rFonts w:cstheme="minorHAnsi"/>
          <w:sz w:val="24"/>
          <w:szCs w:val="24"/>
        </w:rPr>
        <w:t xml:space="preserve">for </w:t>
      </w:r>
      <w:r w:rsidRPr="007134AE">
        <w:rPr>
          <w:rFonts w:cstheme="minorHAnsi"/>
          <w:sz w:val="24"/>
          <w:szCs w:val="24"/>
        </w:rPr>
        <w:t xml:space="preserve">state or federal </w:t>
      </w:r>
      <w:r w:rsidR="063D1231" w:rsidRPr="007134AE">
        <w:rPr>
          <w:rFonts w:cstheme="minorHAnsi"/>
          <w:sz w:val="24"/>
          <w:szCs w:val="24"/>
        </w:rPr>
        <w:t>funds</w:t>
      </w:r>
      <w:r w:rsidR="00CD10E0" w:rsidRPr="007134AE">
        <w:rPr>
          <w:rFonts w:cstheme="minorHAnsi"/>
          <w:sz w:val="24"/>
          <w:szCs w:val="24"/>
        </w:rPr>
        <w:t>.</w:t>
      </w:r>
    </w:p>
    <w:p w14:paraId="4F5216D1" w14:textId="4954B0E3" w:rsidR="063D1231" w:rsidRPr="007134AE" w:rsidRDefault="063D1231" w:rsidP="00035D85">
      <w:pPr>
        <w:pStyle w:val="ListParagraph"/>
        <w:numPr>
          <w:ilvl w:val="0"/>
          <w:numId w:val="20"/>
        </w:numPr>
        <w:spacing w:after="0"/>
        <w:rPr>
          <w:rFonts w:cstheme="minorHAnsi"/>
          <w:sz w:val="24"/>
          <w:szCs w:val="24"/>
        </w:rPr>
      </w:pPr>
      <w:r w:rsidRPr="007134AE">
        <w:rPr>
          <w:rFonts w:cstheme="minorHAnsi"/>
          <w:sz w:val="24"/>
          <w:szCs w:val="24"/>
        </w:rPr>
        <w:t>Demonstrate applicant’s capacity and experience in collecting and reporting financial data</w:t>
      </w:r>
      <w:r w:rsidR="001B2135">
        <w:rPr>
          <w:rFonts w:cstheme="minorHAnsi"/>
          <w:sz w:val="24"/>
          <w:szCs w:val="24"/>
        </w:rPr>
        <w:t xml:space="preserve"> </w:t>
      </w:r>
    </w:p>
    <w:p w14:paraId="353AB722" w14:textId="77777777" w:rsidR="00180FAE" w:rsidRPr="007134AE" w:rsidRDefault="00180FAE" w:rsidP="00717281">
      <w:pPr>
        <w:spacing w:after="0"/>
        <w:rPr>
          <w:rFonts w:cstheme="minorHAnsi"/>
          <w:b/>
          <w:bCs/>
          <w:sz w:val="24"/>
          <w:szCs w:val="24"/>
        </w:rPr>
      </w:pPr>
    </w:p>
    <w:p w14:paraId="58566FC3" w14:textId="02EBA9A4" w:rsidR="003D1FBD" w:rsidRPr="007134AE" w:rsidRDefault="003D1FBD" w:rsidP="00281801">
      <w:pPr>
        <w:pStyle w:val="Heading2"/>
      </w:pPr>
      <w:bookmarkStart w:id="121" w:name="_Toc138421378"/>
      <w:r w:rsidRPr="007134AE">
        <w:t>Community Outreach and Engagement</w:t>
      </w:r>
      <w:bookmarkEnd w:id="121"/>
    </w:p>
    <w:p w14:paraId="1B3BB4A9" w14:textId="77777777" w:rsidR="004F6966" w:rsidRPr="007134AE" w:rsidRDefault="004F6966" w:rsidP="00576D3A">
      <w:pPr>
        <w:pStyle w:val="ListParagraph"/>
        <w:numPr>
          <w:ilvl w:val="0"/>
          <w:numId w:val="21"/>
        </w:numPr>
        <w:spacing w:after="0"/>
        <w:rPr>
          <w:rFonts w:cstheme="minorHAnsi"/>
          <w:sz w:val="24"/>
          <w:szCs w:val="24"/>
        </w:rPr>
      </w:pPr>
      <w:r w:rsidRPr="007134AE">
        <w:rPr>
          <w:rFonts w:cstheme="minorHAnsi"/>
          <w:sz w:val="24"/>
          <w:szCs w:val="24"/>
        </w:rPr>
        <w:t>Provide descriptions of and timelines for a robust assortment of diverse and appropriate community engagement activities.</w:t>
      </w:r>
    </w:p>
    <w:p w14:paraId="55F0AE32" w14:textId="77777777" w:rsidR="004F6966" w:rsidRPr="007134AE" w:rsidRDefault="004F6966" w:rsidP="00576D3A">
      <w:pPr>
        <w:pStyle w:val="ListParagraph"/>
        <w:numPr>
          <w:ilvl w:val="0"/>
          <w:numId w:val="21"/>
        </w:numPr>
        <w:spacing w:after="0"/>
        <w:rPr>
          <w:rFonts w:cstheme="minorHAnsi"/>
          <w:sz w:val="24"/>
          <w:szCs w:val="24"/>
        </w:rPr>
      </w:pPr>
      <w:r w:rsidRPr="007134AE">
        <w:rPr>
          <w:rFonts w:cstheme="minorHAnsi"/>
          <w:sz w:val="24"/>
          <w:szCs w:val="24"/>
        </w:rPr>
        <w:t>Describe the inclusive process for soliciting, receiving, and incorporating community feedback on the development of the Tribal Funding Opportunity.</w:t>
      </w:r>
    </w:p>
    <w:p w14:paraId="5E23CB04" w14:textId="77777777" w:rsidR="004F6966" w:rsidRPr="007134AE" w:rsidRDefault="004F6966" w:rsidP="00576D3A">
      <w:pPr>
        <w:pStyle w:val="ListParagraph"/>
        <w:numPr>
          <w:ilvl w:val="0"/>
          <w:numId w:val="21"/>
        </w:numPr>
        <w:spacing w:after="0"/>
        <w:rPr>
          <w:rFonts w:cstheme="minorHAnsi"/>
          <w:sz w:val="24"/>
          <w:szCs w:val="24"/>
        </w:rPr>
      </w:pPr>
      <w:r w:rsidRPr="007134AE">
        <w:rPr>
          <w:rFonts w:cstheme="minorHAnsi"/>
          <w:sz w:val="24"/>
          <w:szCs w:val="24"/>
        </w:rPr>
        <w:t>Detail specific strategies for keeping stakeholders informed and engaged.</w:t>
      </w:r>
    </w:p>
    <w:p w14:paraId="16490382" w14:textId="356AD2BF" w:rsidR="00EC69F3" w:rsidRPr="007134AE" w:rsidRDefault="00EC69F3" w:rsidP="00576D3A">
      <w:pPr>
        <w:pStyle w:val="ListParagraph"/>
        <w:numPr>
          <w:ilvl w:val="0"/>
          <w:numId w:val="21"/>
        </w:numPr>
        <w:spacing w:after="0"/>
        <w:rPr>
          <w:rFonts w:cstheme="minorHAnsi"/>
          <w:sz w:val="24"/>
          <w:szCs w:val="24"/>
        </w:rPr>
      </w:pPr>
      <w:r w:rsidRPr="007134AE">
        <w:rPr>
          <w:rFonts w:cstheme="minorHAnsi"/>
          <w:sz w:val="24"/>
          <w:szCs w:val="24"/>
        </w:rPr>
        <w:t xml:space="preserve">Discuss the inclusive process that will be used to solicit, receive, and incorporate community </w:t>
      </w:r>
      <w:r w:rsidR="001564F1" w:rsidRPr="007134AE">
        <w:rPr>
          <w:rFonts w:cstheme="minorHAnsi"/>
          <w:sz w:val="24"/>
          <w:szCs w:val="24"/>
        </w:rPr>
        <w:t>feedback and describe ways that stakeholders will remain informed and engaged</w:t>
      </w:r>
      <w:r w:rsidR="00CD2003" w:rsidRPr="007134AE">
        <w:rPr>
          <w:rFonts w:cstheme="minorHAnsi"/>
          <w:sz w:val="24"/>
          <w:szCs w:val="24"/>
        </w:rPr>
        <w:t>.</w:t>
      </w:r>
    </w:p>
    <w:p w14:paraId="13EFEC33" w14:textId="19A368B7" w:rsidR="51990C6E" w:rsidRPr="007134AE" w:rsidRDefault="51990C6E" w:rsidP="2E884421">
      <w:pPr>
        <w:pStyle w:val="ListParagraph"/>
        <w:numPr>
          <w:ilvl w:val="0"/>
          <w:numId w:val="21"/>
        </w:numPr>
        <w:spacing w:after="0"/>
        <w:rPr>
          <w:rFonts w:cstheme="minorHAnsi"/>
          <w:sz w:val="24"/>
          <w:szCs w:val="24"/>
        </w:rPr>
      </w:pPr>
      <w:r w:rsidRPr="007134AE">
        <w:rPr>
          <w:rFonts w:cstheme="minorHAnsi"/>
          <w:sz w:val="24"/>
          <w:szCs w:val="24"/>
        </w:rPr>
        <w:t xml:space="preserve">Identify barriers </w:t>
      </w:r>
      <w:r w:rsidR="556DF379" w:rsidRPr="007134AE">
        <w:rPr>
          <w:rFonts w:cstheme="minorHAnsi"/>
          <w:sz w:val="24"/>
          <w:szCs w:val="24"/>
        </w:rPr>
        <w:t>stakeholders might face in accessing funding</w:t>
      </w:r>
      <w:r w:rsidR="322967F6" w:rsidRPr="007134AE">
        <w:rPr>
          <w:rFonts w:cstheme="minorHAnsi"/>
          <w:sz w:val="24"/>
          <w:szCs w:val="24"/>
        </w:rPr>
        <w:t xml:space="preserve"> </w:t>
      </w:r>
      <w:r w:rsidR="00670A37" w:rsidRPr="007134AE">
        <w:rPr>
          <w:rFonts w:cstheme="minorHAnsi"/>
          <w:sz w:val="24"/>
          <w:szCs w:val="24"/>
        </w:rPr>
        <w:t>opportunities</w:t>
      </w:r>
      <w:r w:rsidR="52058133" w:rsidRPr="007134AE">
        <w:rPr>
          <w:rFonts w:cstheme="minorHAnsi"/>
          <w:sz w:val="24"/>
          <w:szCs w:val="24"/>
        </w:rPr>
        <w:t xml:space="preserve"> (e.g.</w:t>
      </w:r>
      <w:r w:rsidR="00CD2003" w:rsidRPr="007134AE">
        <w:rPr>
          <w:rFonts w:cstheme="minorHAnsi"/>
          <w:sz w:val="24"/>
          <w:szCs w:val="24"/>
        </w:rPr>
        <w:t>,</w:t>
      </w:r>
      <w:r w:rsidR="52058133" w:rsidRPr="007134AE">
        <w:rPr>
          <w:rFonts w:cstheme="minorHAnsi"/>
          <w:sz w:val="24"/>
          <w:szCs w:val="24"/>
        </w:rPr>
        <w:t xml:space="preserve"> </w:t>
      </w:r>
      <w:r w:rsidR="00CD2003" w:rsidRPr="007134AE">
        <w:rPr>
          <w:rFonts w:cstheme="minorHAnsi"/>
          <w:sz w:val="24"/>
          <w:szCs w:val="24"/>
        </w:rPr>
        <w:t>t</w:t>
      </w:r>
      <w:r w:rsidR="52058133" w:rsidRPr="007134AE">
        <w:rPr>
          <w:rFonts w:cstheme="minorHAnsi"/>
          <w:sz w:val="24"/>
          <w:szCs w:val="24"/>
        </w:rPr>
        <w:t>ribal sovereignty</w:t>
      </w:r>
      <w:r w:rsidR="0E75C104" w:rsidRPr="007134AE">
        <w:rPr>
          <w:rFonts w:cstheme="minorHAnsi"/>
          <w:sz w:val="24"/>
          <w:szCs w:val="24"/>
        </w:rPr>
        <w:t xml:space="preserve"> issues, capacity, etc.)</w:t>
      </w:r>
      <w:r w:rsidR="556DF379" w:rsidRPr="007134AE">
        <w:rPr>
          <w:rFonts w:cstheme="minorHAnsi"/>
          <w:sz w:val="24"/>
          <w:szCs w:val="24"/>
        </w:rPr>
        <w:t xml:space="preserve"> and describe strategies for removing barriers</w:t>
      </w:r>
      <w:r w:rsidR="00890098" w:rsidRPr="007134AE">
        <w:rPr>
          <w:rFonts w:cstheme="minorHAnsi"/>
          <w:sz w:val="24"/>
          <w:szCs w:val="24"/>
        </w:rPr>
        <w:t>.</w:t>
      </w:r>
      <w:r w:rsidR="0E75C104" w:rsidRPr="007134AE">
        <w:rPr>
          <w:rFonts w:cstheme="minorHAnsi"/>
          <w:sz w:val="24"/>
          <w:szCs w:val="24"/>
        </w:rPr>
        <w:t xml:space="preserve"> </w:t>
      </w:r>
    </w:p>
    <w:p w14:paraId="10B4D407" w14:textId="77777777" w:rsidR="00BE3A68" w:rsidRPr="007134AE" w:rsidRDefault="00BE3A68" w:rsidP="00BE3A68">
      <w:pPr>
        <w:pStyle w:val="ListParagraph"/>
        <w:spacing w:after="0"/>
        <w:rPr>
          <w:rFonts w:cstheme="minorHAnsi"/>
          <w:sz w:val="24"/>
          <w:szCs w:val="24"/>
        </w:rPr>
      </w:pPr>
    </w:p>
    <w:p w14:paraId="37F382B3" w14:textId="4153D5D2" w:rsidR="00BE3A68" w:rsidRPr="007134AE" w:rsidRDefault="00BE3A68" w:rsidP="00281801">
      <w:pPr>
        <w:pStyle w:val="Heading2"/>
      </w:pPr>
      <w:bookmarkStart w:id="122" w:name="_Toc138421379"/>
      <w:r w:rsidRPr="007134AE">
        <w:t>Exhibit B: Budget Summary</w:t>
      </w:r>
      <w:bookmarkEnd w:id="122"/>
      <w:r w:rsidRPr="007134AE">
        <w:t xml:space="preserve"> </w:t>
      </w:r>
    </w:p>
    <w:p w14:paraId="2A55B26D" w14:textId="29A78F8C" w:rsidR="00013824" w:rsidRPr="007134AE" w:rsidRDefault="00013824" w:rsidP="00013824">
      <w:pPr>
        <w:rPr>
          <w:rFonts w:cstheme="minorHAnsi"/>
          <w:sz w:val="24"/>
          <w:szCs w:val="24"/>
        </w:rPr>
      </w:pPr>
      <w:r w:rsidRPr="007134AE">
        <w:rPr>
          <w:rFonts w:cstheme="minorHAnsi"/>
          <w:sz w:val="24"/>
          <w:szCs w:val="24"/>
        </w:rPr>
        <w:t>The Budget Summary should be easy to read and provide a clear understanding of how projects plan to allocate funding resources. Program Costs and Administrative Costs must add up to the total award amount. Priority will be given to Budget Summaries that</w:t>
      </w:r>
      <w:r w:rsidR="00DA7378" w:rsidRPr="007134AE">
        <w:rPr>
          <w:rFonts w:cstheme="minorHAnsi"/>
          <w:sz w:val="24"/>
          <w:szCs w:val="24"/>
        </w:rPr>
        <w:t xml:space="preserve"> include the following: </w:t>
      </w:r>
    </w:p>
    <w:p w14:paraId="5BEC6FAD" w14:textId="5850A5B7" w:rsidR="00DA7378" w:rsidRPr="007134AE" w:rsidRDefault="00DA7378" w:rsidP="00DA7378">
      <w:pPr>
        <w:pStyle w:val="ListParagraph"/>
        <w:numPr>
          <w:ilvl w:val="0"/>
          <w:numId w:val="33"/>
        </w:numPr>
        <w:rPr>
          <w:rFonts w:eastAsiaTheme="minorEastAsia" w:cstheme="minorHAnsi"/>
          <w:sz w:val="24"/>
          <w:szCs w:val="24"/>
        </w:rPr>
      </w:pPr>
      <w:r w:rsidRPr="007134AE">
        <w:rPr>
          <w:rFonts w:eastAsiaTheme="minorEastAsia" w:cstheme="minorHAnsi"/>
          <w:sz w:val="24"/>
          <w:szCs w:val="24"/>
        </w:rPr>
        <w:t>Budgets that reflect the overall project objectives and program goals.</w:t>
      </w:r>
      <w:r w:rsidR="001B2135">
        <w:rPr>
          <w:rFonts w:eastAsiaTheme="minorEastAsia" w:cstheme="minorHAnsi"/>
          <w:sz w:val="24"/>
          <w:szCs w:val="24"/>
        </w:rPr>
        <w:t xml:space="preserve"> </w:t>
      </w:r>
    </w:p>
    <w:p w14:paraId="1885308B" w14:textId="17693F79" w:rsidR="00DA7378" w:rsidRPr="007134AE" w:rsidRDefault="00DA7378" w:rsidP="00DA7378">
      <w:pPr>
        <w:pStyle w:val="ListParagraph"/>
        <w:numPr>
          <w:ilvl w:val="0"/>
          <w:numId w:val="33"/>
        </w:numPr>
        <w:rPr>
          <w:rFonts w:eastAsiaTheme="minorEastAsia" w:cstheme="minorHAnsi"/>
          <w:sz w:val="24"/>
          <w:szCs w:val="24"/>
        </w:rPr>
      </w:pPr>
      <w:r w:rsidRPr="007134AE">
        <w:rPr>
          <w:rFonts w:eastAsiaTheme="minorEastAsia" w:cstheme="minorHAnsi"/>
          <w:sz w:val="24"/>
          <w:szCs w:val="24"/>
        </w:rPr>
        <w:t>Budgets that focus on equitable and inclusive distribution of funds across staff and program activities</w:t>
      </w:r>
      <w:r w:rsidR="00760F4A" w:rsidRPr="007134AE">
        <w:rPr>
          <w:rFonts w:eastAsiaTheme="minorEastAsia" w:cstheme="minorHAnsi"/>
          <w:sz w:val="24"/>
          <w:szCs w:val="24"/>
        </w:rPr>
        <w:t>.</w:t>
      </w:r>
    </w:p>
    <w:p w14:paraId="0B3DC648" w14:textId="3BB4D0A3" w:rsidR="00DA7378" w:rsidRPr="007134AE" w:rsidRDefault="00DA7378" w:rsidP="00013824">
      <w:pPr>
        <w:pStyle w:val="ListParagraph"/>
        <w:numPr>
          <w:ilvl w:val="0"/>
          <w:numId w:val="33"/>
        </w:numPr>
        <w:rPr>
          <w:rFonts w:eastAsiaTheme="minorEastAsia" w:cstheme="minorHAnsi"/>
          <w:sz w:val="24"/>
          <w:szCs w:val="24"/>
        </w:rPr>
      </w:pPr>
      <w:r w:rsidRPr="007134AE">
        <w:rPr>
          <w:rFonts w:eastAsiaTheme="minorEastAsia" w:cstheme="minorHAnsi"/>
          <w:sz w:val="24"/>
          <w:szCs w:val="24"/>
        </w:rPr>
        <w:t xml:space="preserve">Budgets that clearly reflect </w:t>
      </w:r>
      <w:r w:rsidR="00760F4A" w:rsidRPr="007134AE">
        <w:rPr>
          <w:rFonts w:eastAsiaTheme="minorEastAsia" w:cstheme="minorHAnsi"/>
          <w:sz w:val="24"/>
          <w:szCs w:val="24"/>
        </w:rPr>
        <w:t xml:space="preserve">the </w:t>
      </w:r>
      <w:r w:rsidR="001E21E2" w:rsidRPr="007134AE">
        <w:rPr>
          <w:rFonts w:eastAsiaTheme="minorEastAsia" w:cstheme="minorHAnsi"/>
          <w:sz w:val="24"/>
          <w:szCs w:val="24"/>
        </w:rPr>
        <w:t>Project Work Plan</w:t>
      </w:r>
      <w:r w:rsidRPr="007134AE">
        <w:rPr>
          <w:rFonts w:eastAsiaTheme="minorEastAsia" w:cstheme="minorHAnsi"/>
          <w:sz w:val="24"/>
          <w:szCs w:val="24"/>
        </w:rPr>
        <w:t xml:space="preserve"> (Exhibit </w:t>
      </w:r>
      <w:r w:rsidR="00960442" w:rsidRPr="007134AE">
        <w:rPr>
          <w:rFonts w:eastAsiaTheme="minorEastAsia" w:cstheme="minorHAnsi"/>
          <w:sz w:val="24"/>
          <w:szCs w:val="24"/>
        </w:rPr>
        <w:t>C</w:t>
      </w:r>
      <w:r w:rsidRPr="007134AE">
        <w:rPr>
          <w:rFonts w:eastAsiaTheme="minorEastAsia" w:cstheme="minorHAnsi"/>
          <w:sz w:val="24"/>
          <w:szCs w:val="24"/>
        </w:rPr>
        <w:t xml:space="preserve">) activities and </w:t>
      </w:r>
      <w:r w:rsidR="00760F4A" w:rsidRPr="007134AE">
        <w:rPr>
          <w:rFonts w:eastAsiaTheme="minorEastAsia" w:cstheme="minorHAnsi"/>
          <w:sz w:val="24"/>
          <w:szCs w:val="24"/>
        </w:rPr>
        <w:t xml:space="preserve">the </w:t>
      </w:r>
      <w:r w:rsidRPr="007134AE">
        <w:rPr>
          <w:rFonts w:eastAsiaTheme="minorEastAsia" w:cstheme="minorHAnsi"/>
          <w:sz w:val="24"/>
          <w:szCs w:val="24"/>
        </w:rPr>
        <w:t>Community Outreach and Engagement Plan (Exhibit A)</w:t>
      </w:r>
      <w:r w:rsidR="00760F4A" w:rsidRPr="007134AE">
        <w:rPr>
          <w:rFonts w:eastAsiaTheme="minorEastAsia" w:cstheme="minorHAnsi"/>
          <w:sz w:val="24"/>
          <w:szCs w:val="24"/>
        </w:rPr>
        <w:t>.</w:t>
      </w:r>
    </w:p>
    <w:p w14:paraId="029D3320" w14:textId="72A75E95" w:rsidR="00013824" w:rsidRPr="007134AE" w:rsidRDefault="00013824" w:rsidP="00281801">
      <w:pPr>
        <w:pStyle w:val="Heading2"/>
      </w:pPr>
      <w:bookmarkStart w:id="123" w:name="_Toc138421380"/>
      <w:r w:rsidRPr="007134AE">
        <w:lastRenderedPageBreak/>
        <w:t>Exhibit B2: Budget Narrative</w:t>
      </w:r>
      <w:bookmarkEnd w:id="123"/>
    </w:p>
    <w:p w14:paraId="4B723640" w14:textId="797D0EF2" w:rsidR="00013824" w:rsidRPr="007134AE" w:rsidRDefault="00013824" w:rsidP="00013824">
      <w:pPr>
        <w:rPr>
          <w:rFonts w:cstheme="minorHAnsi"/>
          <w:sz w:val="24"/>
          <w:szCs w:val="24"/>
        </w:rPr>
      </w:pPr>
      <w:r w:rsidRPr="007134AE">
        <w:rPr>
          <w:rFonts w:cstheme="minorHAnsi"/>
          <w:sz w:val="24"/>
          <w:szCs w:val="24"/>
        </w:rPr>
        <w:t>The Budget Narrative will accompany the</w:t>
      </w:r>
      <w:r w:rsidR="00424046" w:rsidRPr="007134AE">
        <w:rPr>
          <w:rFonts w:cstheme="minorHAnsi"/>
          <w:sz w:val="24"/>
          <w:szCs w:val="24"/>
        </w:rPr>
        <w:t xml:space="preserve"> </w:t>
      </w:r>
      <w:r w:rsidRPr="007134AE">
        <w:rPr>
          <w:rFonts w:cstheme="minorHAnsi"/>
          <w:sz w:val="24"/>
          <w:szCs w:val="24"/>
        </w:rPr>
        <w:t>Budget</w:t>
      </w:r>
      <w:r w:rsidR="00424046" w:rsidRPr="007134AE">
        <w:rPr>
          <w:rFonts w:cstheme="minorHAnsi"/>
          <w:sz w:val="24"/>
          <w:szCs w:val="24"/>
        </w:rPr>
        <w:t xml:space="preserve"> Summary</w:t>
      </w:r>
      <w:r w:rsidRPr="007134AE">
        <w:rPr>
          <w:rFonts w:cstheme="minorHAnsi"/>
          <w:sz w:val="24"/>
          <w:szCs w:val="24"/>
        </w:rPr>
        <w:t xml:space="preserve">. The Budget Narrative must provide written explanation of budget allocations, describing details and rationale for proposed expenditures. For instance, details may include specifics of personnel costs (e.g., positions, salaries, and benefits), contracts, etc. The </w:t>
      </w:r>
      <w:r w:rsidR="00424046" w:rsidRPr="007134AE">
        <w:rPr>
          <w:rFonts w:cstheme="minorHAnsi"/>
          <w:sz w:val="24"/>
          <w:szCs w:val="24"/>
        </w:rPr>
        <w:t>Budget Narrative</w:t>
      </w:r>
      <w:r w:rsidRPr="007134AE">
        <w:rPr>
          <w:rFonts w:cstheme="minorHAnsi"/>
          <w:sz w:val="24"/>
          <w:szCs w:val="24"/>
        </w:rPr>
        <w:t xml:space="preserve"> should be easy to read and provide </w:t>
      </w:r>
      <w:r w:rsidR="00424046" w:rsidRPr="007134AE">
        <w:rPr>
          <w:rFonts w:cstheme="minorHAnsi"/>
          <w:sz w:val="24"/>
          <w:szCs w:val="24"/>
        </w:rPr>
        <w:t>clear justification on funding allocations proposed in the Budget Summary.</w:t>
      </w:r>
    </w:p>
    <w:p w14:paraId="4DB34BBB" w14:textId="7D5D6481" w:rsidR="00B54F34" w:rsidRPr="007134AE" w:rsidRDefault="00B54F34" w:rsidP="00281801">
      <w:pPr>
        <w:pStyle w:val="Heading2"/>
      </w:pPr>
      <w:bookmarkStart w:id="124" w:name="_Toc138421381"/>
      <w:r w:rsidRPr="007134AE">
        <w:t>Exhibit B3: Advanced Payment Budget</w:t>
      </w:r>
      <w:bookmarkEnd w:id="124"/>
      <w:r w:rsidRPr="007134AE">
        <w:t xml:space="preserve"> </w:t>
      </w:r>
    </w:p>
    <w:p w14:paraId="67A8729B" w14:textId="77777777" w:rsidR="00B54F34" w:rsidRPr="007134AE" w:rsidRDefault="00B54F34" w:rsidP="00B54F34">
      <w:pPr>
        <w:rPr>
          <w:rFonts w:cstheme="minorHAnsi"/>
          <w:sz w:val="24"/>
          <w:szCs w:val="24"/>
        </w:rPr>
      </w:pPr>
      <w:r w:rsidRPr="007134AE">
        <w:rPr>
          <w:rFonts w:cstheme="minorHAnsi"/>
          <w:sz w:val="24"/>
          <w:szCs w:val="24"/>
        </w:rPr>
        <w:t>The Advance Payment Budget must document the total Advance Payment requested as well as the percent. The line-item categories must align with the information provided in the Proposed Budget and Proposed Narrative.</w:t>
      </w:r>
    </w:p>
    <w:p w14:paraId="61015B73" w14:textId="44418292" w:rsidR="00B54F34" w:rsidRPr="007134AE" w:rsidRDefault="00B54F34" w:rsidP="00B54F34">
      <w:pPr>
        <w:rPr>
          <w:rFonts w:cstheme="minorHAnsi"/>
          <w:sz w:val="24"/>
          <w:szCs w:val="24"/>
        </w:rPr>
      </w:pPr>
      <w:r w:rsidRPr="00A321C5">
        <w:rPr>
          <w:rFonts w:cstheme="minorHAnsi"/>
          <w:sz w:val="24"/>
          <w:szCs w:val="24"/>
        </w:rPr>
        <w:t>Note</w:t>
      </w:r>
      <w:r w:rsidRPr="007134AE">
        <w:rPr>
          <w:rFonts w:cstheme="minorHAnsi"/>
          <w:sz w:val="24"/>
          <w:szCs w:val="24"/>
        </w:rPr>
        <w:t xml:space="preserve"> - If the applicant is not requesting Advanced Payment, please select “Not Applicable,” below the Project Name.</w:t>
      </w:r>
    </w:p>
    <w:p w14:paraId="508DB4DC" w14:textId="5498D06C" w:rsidR="00013824" w:rsidRPr="007134AE" w:rsidRDefault="00424046" w:rsidP="00281801">
      <w:pPr>
        <w:pStyle w:val="Heading2"/>
      </w:pPr>
      <w:bookmarkStart w:id="125" w:name="_Toc138421382"/>
      <w:r w:rsidRPr="007134AE">
        <w:t xml:space="preserve">Exhibit </w:t>
      </w:r>
      <w:r w:rsidR="00960442" w:rsidRPr="007134AE">
        <w:t>C</w:t>
      </w:r>
      <w:r w:rsidRPr="007134AE">
        <w:t>: Project Work Plan</w:t>
      </w:r>
      <w:bookmarkEnd w:id="125"/>
    </w:p>
    <w:p w14:paraId="71294971" w14:textId="672CACF9" w:rsidR="00013824" w:rsidRPr="007134AE" w:rsidRDefault="00424046" w:rsidP="00013824">
      <w:pPr>
        <w:rPr>
          <w:rFonts w:cstheme="minorHAnsi"/>
          <w:sz w:val="24"/>
          <w:szCs w:val="24"/>
        </w:rPr>
      </w:pPr>
      <w:r w:rsidRPr="007134AE">
        <w:rPr>
          <w:rFonts w:cstheme="minorHAnsi"/>
          <w:sz w:val="24"/>
          <w:szCs w:val="24"/>
        </w:rPr>
        <w:t xml:space="preserve">The Proposed Work Plan exhibit is a high-level overview of activities and timelines. It should </w:t>
      </w:r>
      <w:r w:rsidR="001A3AE9" w:rsidRPr="007134AE">
        <w:rPr>
          <w:rFonts w:cstheme="minorHAnsi"/>
          <w:sz w:val="24"/>
          <w:szCs w:val="24"/>
        </w:rPr>
        <w:t xml:space="preserve">correspond with the Project Design section </w:t>
      </w:r>
      <w:r w:rsidR="00760F4A" w:rsidRPr="007134AE">
        <w:rPr>
          <w:rFonts w:cstheme="minorHAnsi"/>
          <w:sz w:val="24"/>
          <w:szCs w:val="24"/>
        </w:rPr>
        <w:t>Exhibit A, the Project Narrative</w:t>
      </w:r>
      <w:r w:rsidR="001A3AE9" w:rsidRPr="007134AE">
        <w:rPr>
          <w:rFonts w:cstheme="minorHAnsi"/>
          <w:sz w:val="24"/>
          <w:szCs w:val="24"/>
        </w:rPr>
        <w:t>.</w:t>
      </w:r>
      <w:r w:rsidR="005B65E2" w:rsidRPr="007134AE">
        <w:rPr>
          <w:rFonts w:eastAsiaTheme="minorEastAsia" w:cstheme="minorHAnsi"/>
          <w:sz w:val="24"/>
          <w:szCs w:val="24"/>
        </w:rPr>
        <w:t xml:space="preserve"> The applicant is responsible for outlining potential activities based on the goals and objectives of this SFP.</w:t>
      </w:r>
    </w:p>
    <w:p w14:paraId="30027E98" w14:textId="02875439" w:rsidR="001A3AE9" w:rsidRPr="007134AE" w:rsidRDefault="001A3AE9" w:rsidP="004F6966">
      <w:pPr>
        <w:pStyle w:val="Heading2"/>
      </w:pPr>
      <w:bookmarkStart w:id="126" w:name="_Toc138421383"/>
      <w:r w:rsidRPr="007134AE">
        <w:t>Required Appendices</w:t>
      </w:r>
      <w:bookmarkEnd w:id="126"/>
    </w:p>
    <w:p w14:paraId="29E0A023" w14:textId="0FF9C3CD" w:rsidR="005B65E2" w:rsidRPr="007134AE" w:rsidRDefault="005B65E2" w:rsidP="005B65E2">
      <w:pPr>
        <w:rPr>
          <w:rFonts w:eastAsia="Times New Roman" w:cstheme="minorHAnsi"/>
          <w:sz w:val="24"/>
          <w:szCs w:val="24"/>
        </w:rPr>
      </w:pPr>
      <w:r w:rsidRPr="007134AE">
        <w:rPr>
          <w:rFonts w:eastAsia="Times New Roman" w:cstheme="minorHAnsi"/>
          <w:sz w:val="24"/>
          <w:szCs w:val="24"/>
        </w:rPr>
        <w:t xml:space="preserve">In addition to completing the required exhibits, the applicant will need to include appendices as part of their application. Applicants will have the ability to develop their own format for these documents. </w:t>
      </w:r>
      <w:r w:rsidR="00B8655E" w:rsidRPr="007134AE">
        <w:rPr>
          <w:rFonts w:eastAsia="Times New Roman" w:cstheme="minorHAnsi"/>
          <w:sz w:val="24"/>
          <w:szCs w:val="24"/>
        </w:rPr>
        <w:t>Required</w:t>
      </w:r>
      <w:r w:rsidRPr="007134AE">
        <w:rPr>
          <w:rFonts w:eastAsia="Times New Roman" w:cstheme="minorHAnsi"/>
          <w:sz w:val="24"/>
          <w:szCs w:val="24"/>
        </w:rPr>
        <w:t xml:space="preserve"> appendices must be </w:t>
      </w:r>
      <w:r w:rsidRPr="007134AE">
        <w:rPr>
          <w:rFonts w:eastAsia="Times New Roman" w:cstheme="minorHAnsi"/>
          <w:sz w:val="24"/>
          <w:szCs w:val="24"/>
          <w:lang w:val="en"/>
        </w:rPr>
        <w:t xml:space="preserve">submitted as a MS Word document with the following title: [Applicant Name] [Grant Initialism] PY XX-XX [Appendix]. For example, </w:t>
      </w:r>
      <w:r w:rsidR="00760F4A" w:rsidRPr="007134AE">
        <w:rPr>
          <w:rFonts w:eastAsia="Times New Roman" w:cstheme="minorHAnsi"/>
          <w:sz w:val="24"/>
          <w:szCs w:val="24"/>
          <w:lang w:val="en"/>
        </w:rPr>
        <w:t>“</w:t>
      </w:r>
      <w:proofErr w:type="spellStart"/>
      <w:r w:rsidRPr="007134AE">
        <w:rPr>
          <w:rFonts w:eastAsia="Times New Roman" w:cstheme="minorHAnsi"/>
          <w:sz w:val="24"/>
          <w:szCs w:val="24"/>
          <w:lang w:val="en"/>
        </w:rPr>
        <w:t>CommunityOrg</w:t>
      </w:r>
      <w:proofErr w:type="spellEnd"/>
      <w:r w:rsidRPr="007134AE">
        <w:rPr>
          <w:rFonts w:eastAsia="Times New Roman" w:cstheme="minorHAnsi"/>
          <w:sz w:val="24"/>
          <w:szCs w:val="24"/>
          <w:lang w:val="en"/>
        </w:rPr>
        <w:t xml:space="preserve"> CERF PY 2</w:t>
      </w:r>
      <w:r w:rsidR="006B5A54">
        <w:rPr>
          <w:rFonts w:eastAsia="Times New Roman" w:cstheme="minorHAnsi"/>
          <w:sz w:val="24"/>
          <w:szCs w:val="24"/>
          <w:lang w:val="en"/>
        </w:rPr>
        <w:t>3</w:t>
      </w:r>
      <w:r w:rsidRPr="007134AE">
        <w:rPr>
          <w:rFonts w:eastAsia="Times New Roman" w:cstheme="minorHAnsi"/>
          <w:sz w:val="24"/>
          <w:szCs w:val="24"/>
          <w:lang w:val="en"/>
        </w:rPr>
        <w:t>-2</w:t>
      </w:r>
      <w:r w:rsidR="006B5A54">
        <w:rPr>
          <w:rFonts w:eastAsia="Times New Roman" w:cstheme="minorHAnsi"/>
          <w:sz w:val="24"/>
          <w:szCs w:val="24"/>
          <w:lang w:val="en"/>
        </w:rPr>
        <w:t>4</w:t>
      </w:r>
      <w:r w:rsidRPr="007134AE">
        <w:rPr>
          <w:rFonts w:eastAsia="Times New Roman" w:cstheme="minorHAnsi"/>
          <w:sz w:val="24"/>
          <w:szCs w:val="24"/>
          <w:lang w:val="en"/>
        </w:rPr>
        <w:t xml:space="preserve"> Appendices Intermediary Resume.</w:t>
      </w:r>
      <w:r w:rsidR="00760F4A" w:rsidRPr="007134AE">
        <w:rPr>
          <w:rFonts w:eastAsia="Times New Roman" w:cstheme="minorHAnsi"/>
          <w:sz w:val="24"/>
          <w:szCs w:val="24"/>
          <w:lang w:val="en"/>
        </w:rPr>
        <w:t>”</w:t>
      </w:r>
      <w:r w:rsidRPr="007134AE">
        <w:rPr>
          <w:rFonts w:eastAsia="Times New Roman" w:cstheme="minorHAnsi"/>
          <w:sz w:val="24"/>
          <w:szCs w:val="24"/>
          <w:lang w:val="en"/>
        </w:rPr>
        <w:t xml:space="preserve"> Names can be no longer than 40 characters.</w:t>
      </w:r>
      <w:r w:rsidRPr="007134AE">
        <w:rPr>
          <w:rFonts w:eastAsia="Times New Roman" w:cstheme="minorHAnsi"/>
          <w:sz w:val="24"/>
          <w:szCs w:val="24"/>
        </w:rPr>
        <w:t> </w:t>
      </w:r>
    </w:p>
    <w:p w14:paraId="68A7A019" w14:textId="5D908C38" w:rsidR="001A3AE9" w:rsidRPr="007134AE" w:rsidRDefault="00474165" w:rsidP="00281801">
      <w:pPr>
        <w:pStyle w:val="Heading2"/>
      </w:pPr>
      <w:bookmarkStart w:id="127" w:name="_Toc138421384"/>
      <w:r w:rsidRPr="007134AE">
        <w:t>Intermediary</w:t>
      </w:r>
      <w:r w:rsidR="001A3AE9" w:rsidRPr="007134AE">
        <w:t xml:space="preserve"> Resume</w:t>
      </w:r>
      <w:bookmarkEnd w:id="127"/>
      <w:r w:rsidR="001A3AE9" w:rsidRPr="007134AE">
        <w:t xml:space="preserve"> </w:t>
      </w:r>
    </w:p>
    <w:p w14:paraId="56992B16" w14:textId="618A1DEC" w:rsidR="004E404F" w:rsidRPr="007134AE" w:rsidRDefault="00760F4A" w:rsidP="004E404F">
      <w:pPr>
        <w:rPr>
          <w:rFonts w:cstheme="minorHAnsi"/>
          <w:sz w:val="24"/>
          <w:szCs w:val="24"/>
        </w:rPr>
      </w:pPr>
      <w:r w:rsidRPr="007134AE">
        <w:rPr>
          <w:rFonts w:cstheme="minorHAnsi"/>
          <w:sz w:val="24"/>
          <w:szCs w:val="24"/>
        </w:rPr>
        <w:t xml:space="preserve">The Intermediary Resume </w:t>
      </w:r>
      <w:r w:rsidR="004E404F" w:rsidRPr="007134AE">
        <w:rPr>
          <w:rFonts w:cstheme="minorHAnsi"/>
          <w:sz w:val="24"/>
          <w:szCs w:val="24"/>
        </w:rPr>
        <w:t xml:space="preserve">should not exceed two pages and </w:t>
      </w:r>
      <w:r w:rsidR="00BD1769" w:rsidRPr="007134AE">
        <w:rPr>
          <w:rFonts w:cstheme="minorHAnsi"/>
          <w:sz w:val="24"/>
          <w:szCs w:val="24"/>
        </w:rPr>
        <w:t xml:space="preserve">must </w:t>
      </w:r>
      <w:r w:rsidR="004E404F" w:rsidRPr="007134AE">
        <w:rPr>
          <w:rFonts w:cstheme="minorHAnsi"/>
          <w:sz w:val="24"/>
          <w:szCs w:val="24"/>
        </w:rPr>
        <w:t xml:space="preserve">follow single-space, 12-point </w:t>
      </w:r>
      <w:r w:rsidR="00CB52B4" w:rsidRPr="007134AE">
        <w:rPr>
          <w:rFonts w:cstheme="minorHAnsi"/>
          <w:sz w:val="24"/>
          <w:szCs w:val="24"/>
        </w:rPr>
        <w:t>Calibri</w:t>
      </w:r>
      <w:r w:rsidR="004E404F" w:rsidRPr="007134AE">
        <w:rPr>
          <w:rFonts w:cstheme="minorHAnsi"/>
          <w:sz w:val="24"/>
          <w:szCs w:val="24"/>
        </w:rPr>
        <w:t xml:space="preserve"> font formatting.</w:t>
      </w:r>
    </w:p>
    <w:p w14:paraId="15B90E15" w14:textId="4E471C14" w:rsidR="004E404F" w:rsidRPr="007134AE" w:rsidRDefault="004E404F" w:rsidP="004E404F">
      <w:pPr>
        <w:pStyle w:val="ListParagraph"/>
        <w:numPr>
          <w:ilvl w:val="0"/>
          <w:numId w:val="36"/>
        </w:numPr>
        <w:rPr>
          <w:rFonts w:cstheme="minorHAnsi"/>
          <w:sz w:val="24"/>
          <w:szCs w:val="24"/>
        </w:rPr>
      </w:pPr>
      <w:r w:rsidRPr="007134AE">
        <w:rPr>
          <w:rFonts w:cstheme="minorHAnsi"/>
          <w:sz w:val="24"/>
          <w:szCs w:val="24"/>
        </w:rPr>
        <w:t xml:space="preserve">Identify applicant’s past or present accomplishments in working with tribes, </w:t>
      </w:r>
      <w:proofErr w:type="gramStart"/>
      <w:r w:rsidR="00BD1769" w:rsidRPr="007134AE">
        <w:rPr>
          <w:rFonts w:cstheme="minorHAnsi"/>
          <w:sz w:val="24"/>
          <w:szCs w:val="24"/>
        </w:rPr>
        <w:t>outreach</w:t>
      </w:r>
      <w:proofErr w:type="gramEnd"/>
      <w:r w:rsidR="00BD1769" w:rsidRPr="007134AE">
        <w:rPr>
          <w:rFonts w:cstheme="minorHAnsi"/>
          <w:sz w:val="24"/>
          <w:szCs w:val="24"/>
        </w:rPr>
        <w:t xml:space="preserve"> and engagement, grantmaking,</w:t>
      </w:r>
      <w:r w:rsidRPr="007134AE">
        <w:rPr>
          <w:rFonts w:cstheme="minorHAnsi"/>
          <w:sz w:val="24"/>
          <w:szCs w:val="24"/>
        </w:rPr>
        <w:t xml:space="preserve"> etc. </w:t>
      </w:r>
    </w:p>
    <w:p w14:paraId="009F3997" w14:textId="415D1684" w:rsidR="004E404F" w:rsidRPr="007134AE" w:rsidRDefault="004E404F" w:rsidP="004E404F">
      <w:pPr>
        <w:pStyle w:val="ListParagraph"/>
        <w:numPr>
          <w:ilvl w:val="0"/>
          <w:numId w:val="36"/>
        </w:numPr>
        <w:rPr>
          <w:rFonts w:cstheme="minorHAnsi"/>
          <w:sz w:val="24"/>
          <w:szCs w:val="24"/>
        </w:rPr>
      </w:pPr>
      <w:r w:rsidRPr="007134AE">
        <w:rPr>
          <w:rFonts w:cstheme="minorHAnsi"/>
          <w:sz w:val="24"/>
          <w:szCs w:val="24"/>
        </w:rPr>
        <w:t>Demonstrate applicant’s experience managing grant awards and financial capability to administer and manage funds.</w:t>
      </w:r>
    </w:p>
    <w:p w14:paraId="44739295" w14:textId="585183BC" w:rsidR="004E404F" w:rsidRPr="007134AE" w:rsidRDefault="004E404F" w:rsidP="004E404F">
      <w:pPr>
        <w:pStyle w:val="ListParagraph"/>
        <w:numPr>
          <w:ilvl w:val="0"/>
          <w:numId w:val="36"/>
        </w:numPr>
        <w:rPr>
          <w:rFonts w:cstheme="minorHAnsi"/>
          <w:sz w:val="24"/>
          <w:szCs w:val="24"/>
        </w:rPr>
      </w:pPr>
      <w:r w:rsidRPr="007134AE">
        <w:rPr>
          <w:rFonts w:cstheme="minorHAnsi"/>
          <w:sz w:val="24"/>
          <w:szCs w:val="24"/>
        </w:rPr>
        <w:t>Demonstrate applicant’s capacity and experience in collecting and reporting financial data.</w:t>
      </w:r>
    </w:p>
    <w:p w14:paraId="2A5A94E1" w14:textId="2F09E167" w:rsidR="001A3AE9" w:rsidRPr="007134AE" w:rsidRDefault="001A3AE9" w:rsidP="00281801">
      <w:pPr>
        <w:pStyle w:val="Heading2"/>
      </w:pPr>
      <w:bookmarkStart w:id="128" w:name="_Toc138421385"/>
      <w:r w:rsidRPr="007134AE">
        <w:t>Reference List of Tribes</w:t>
      </w:r>
      <w:r w:rsidR="00400824" w:rsidRPr="007134AE">
        <w:t xml:space="preserve"> (if applicable)</w:t>
      </w:r>
      <w:bookmarkEnd w:id="128"/>
    </w:p>
    <w:p w14:paraId="3ACFB96D" w14:textId="000A1ABF" w:rsidR="001A3AE9" w:rsidRPr="007134AE" w:rsidRDefault="00760F4A" w:rsidP="001A3AE9">
      <w:pPr>
        <w:rPr>
          <w:rFonts w:cstheme="minorHAnsi"/>
          <w:sz w:val="24"/>
          <w:szCs w:val="24"/>
        </w:rPr>
      </w:pPr>
      <w:r w:rsidRPr="007134AE">
        <w:rPr>
          <w:rFonts w:cstheme="minorHAnsi"/>
          <w:sz w:val="24"/>
          <w:szCs w:val="24"/>
        </w:rPr>
        <w:t xml:space="preserve">Applicants who are not themselves a California Native American Tribe must submit a Reference List </w:t>
      </w:r>
      <w:r w:rsidR="004E404F" w:rsidRPr="007134AE">
        <w:rPr>
          <w:rFonts w:cstheme="minorHAnsi"/>
          <w:sz w:val="24"/>
          <w:szCs w:val="24"/>
        </w:rPr>
        <w:t xml:space="preserve">submit a Reference List of </w:t>
      </w:r>
      <w:r w:rsidR="00AE5393" w:rsidRPr="007134AE">
        <w:rPr>
          <w:rFonts w:cstheme="minorHAnsi"/>
          <w:sz w:val="24"/>
          <w:szCs w:val="24"/>
        </w:rPr>
        <w:t>T</w:t>
      </w:r>
      <w:r w:rsidR="004E404F" w:rsidRPr="007134AE">
        <w:rPr>
          <w:rFonts w:cstheme="minorHAnsi"/>
          <w:sz w:val="24"/>
          <w:szCs w:val="24"/>
        </w:rPr>
        <w:t xml:space="preserve">ribes that includes </w:t>
      </w:r>
      <w:r w:rsidR="00BD1769" w:rsidRPr="007134AE">
        <w:rPr>
          <w:rFonts w:cstheme="minorHAnsi"/>
          <w:sz w:val="24"/>
          <w:szCs w:val="24"/>
        </w:rPr>
        <w:t xml:space="preserve">names of tribes, contact information for key personnel, and a short description of the relationship. Applicants can also include tribal organizations or tribal nonprofits in the Reference List of Tribes. This list will be used by the </w:t>
      </w:r>
      <w:r w:rsidR="00D65CA4">
        <w:rPr>
          <w:rFonts w:cstheme="minorHAnsi"/>
          <w:sz w:val="24"/>
          <w:szCs w:val="24"/>
        </w:rPr>
        <w:lastRenderedPageBreak/>
        <w:t>s</w:t>
      </w:r>
      <w:r w:rsidR="00BD1769" w:rsidRPr="007134AE">
        <w:rPr>
          <w:rFonts w:cstheme="minorHAnsi"/>
          <w:sz w:val="24"/>
          <w:szCs w:val="24"/>
        </w:rPr>
        <w:t xml:space="preserve">tate to understand the applicant’s working relationship with tribes. </w:t>
      </w:r>
      <w:r w:rsidR="00010552" w:rsidRPr="007134AE">
        <w:rPr>
          <w:rFonts w:cstheme="minorHAnsi"/>
          <w:sz w:val="24"/>
          <w:szCs w:val="24"/>
        </w:rPr>
        <w:t xml:space="preserve">California Native American tribes that apply to serve as the Intermediary do not need to submit a Reference List of Tribes. </w:t>
      </w:r>
      <w:r w:rsidR="00BD1769" w:rsidRPr="007134AE">
        <w:rPr>
          <w:rFonts w:cstheme="minorHAnsi"/>
          <w:sz w:val="24"/>
          <w:szCs w:val="24"/>
        </w:rPr>
        <w:t xml:space="preserve">The Reference List of Tribes should not exceed one page and must follow single-space, 12-point </w:t>
      </w:r>
      <w:r w:rsidR="00CB52B4" w:rsidRPr="007134AE">
        <w:rPr>
          <w:rFonts w:cstheme="minorHAnsi"/>
          <w:sz w:val="24"/>
          <w:szCs w:val="24"/>
        </w:rPr>
        <w:t>Calibri</w:t>
      </w:r>
      <w:r w:rsidR="00BD1769" w:rsidRPr="007134AE">
        <w:rPr>
          <w:rFonts w:cstheme="minorHAnsi"/>
          <w:sz w:val="24"/>
          <w:szCs w:val="24"/>
        </w:rPr>
        <w:t xml:space="preserve"> font formatting.</w:t>
      </w:r>
    </w:p>
    <w:p w14:paraId="6C7AA16A" w14:textId="33BD8E68" w:rsidR="004821FF" w:rsidRPr="007134AE" w:rsidRDefault="004821FF" w:rsidP="00281801">
      <w:pPr>
        <w:pStyle w:val="Heading2"/>
      </w:pPr>
      <w:bookmarkStart w:id="129" w:name="_Toc138421386"/>
      <w:r w:rsidRPr="007134AE">
        <w:t>Memorandum of Understanding (if applicable)</w:t>
      </w:r>
      <w:bookmarkEnd w:id="129"/>
    </w:p>
    <w:p w14:paraId="5FE99C1D" w14:textId="5DD7C896" w:rsidR="004821FF" w:rsidRPr="007134AE" w:rsidRDefault="005B44E0" w:rsidP="004821FF">
      <w:pPr>
        <w:rPr>
          <w:rFonts w:cstheme="minorHAnsi"/>
          <w:sz w:val="24"/>
          <w:szCs w:val="24"/>
        </w:rPr>
      </w:pPr>
      <w:r w:rsidRPr="007134AE">
        <w:rPr>
          <w:rFonts w:cstheme="minorHAnsi"/>
          <w:sz w:val="24"/>
          <w:szCs w:val="24"/>
        </w:rPr>
        <w:t xml:space="preserve">Applicant must submit a Memorandum of Understanding (MOU) </w:t>
      </w:r>
      <w:r w:rsidR="00760F4A" w:rsidRPr="007134AE">
        <w:rPr>
          <w:rFonts w:cstheme="minorHAnsi"/>
          <w:sz w:val="24"/>
          <w:szCs w:val="24"/>
        </w:rPr>
        <w:t>if applying as a consortium</w:t>
      </w:r>
      <w:r w:rsidRPr="007134AE">
        <w:rPr>
          <w:rFonts w:cstheme="minorHAnsi"/>
          <w:sz w:val="24"/>
          <w:szCs w:val="24"/>
        </w:rPr>
        <w:t xml:space="preserve">. The MOU must clearly outline the partnership and roles and responsibilities. </w:t>
      </w:r>
    </w:p>
    <w:p w14:paraId="5DD26A46" w14:textId="33B47590" w:rsidR="001A3AE9" w:rsidRPr="007134AE" w:rsidRDefault="001A3AE9" w:rsidP="00281801">
      <w:pPr>
        <w:pStyle w:val="Heading2"/>
      </w:pPr>
      <w:bookmarkStart w:id="130" w:name="_Toc138421387"/>
      <w:r w:rsidRPr="007134AE">
        <w:t>Advance Pay Statement of Need (if applicable)</w:t>
      </w:r>
      <w:bookmarkEnd w:id="130"/>
    </w:p>
    <w:p w14:paraId="296E0B4F" w14:textId="25D7A1F1" w:rsidR="00BD1769" w:rsidRPr="007134AE" w:rsidRDefault="00BD1769" w:rsidP="001A3AE9">
      <w:pPr>
        <w:rPr>
          <w:rFonts w:cstheme="minorHAnsi"/>
          <w:sz w:val="24"/>
          <w:szCs w:val="24"/>
        </w:rPr>
      </w:pPr>
      <w:r w:rsidRPr="007134AE">
        <w:rPr>
          <w:rFonts w:cstheme="minorHAnsi"/>
          <w:sz w:val="24"/>
          <w:szCs w:val="24"/>
        </w:rPr>
        <w:t xml:space="preserve">If the applicant is applying for Advance Pay, they must include a 1-page statement (single space, 12-point </w:t>
      </w:r>
      <w:r w:rsidR="00CB52B4" w:rsidRPr="007134AE">
        <w:rPr>
          <w:rFonts w:cstheme="minorHAnsi"/>
          <w:sz w:val="24"/>
          <w:szCs w:val="24"/>
        </w:rPr>
        <w:t>Calibri</w:t>
      </w:r>
      <w:r w:rsidRPr="007134AE">
        <w:rPr>
          <w:rFonts w:cstheme="minorHAnsi"/>
          <w:sz w:val="24"/>
          <w:szCs w:val="24"/>
        </w:rPr>
        <w:t xml:space="preserve"> font) detailing the need for Advance Pay. The statement must include the type of organization, amount requested, and information on the organizational structure that supports the request.</w:t>
      </w:r>
    </w:p>
    <w:p w14:paraId="0CCF9DFD" w14:textId="450F7DD6" w:rsidR="001A3AE9" w:rsidRPr="007134AE" w:rsidRDefault="00760F4A" w:rsidP="001A3AE9">
      <w:pPr>
        <w:rPr>
          <w:rFonts w:cstheme="minorHAnsi"/>
          <w:sz w:val="24"/>
          <w:szCs w:val="24"/>
        </w:rPr>
      </w:pPr>
      <w:r w:rsidRPr="007134AE">
        <w:rPr>
          <w:rFonts w:cstheme="minorHAnsi"/>
          <w:sz w:val="24"/>
          <w:szCs w:val="24"/>
        </w:rPr>
        <w:t>Advance Pay is subject to approval. The amount or percentage requested is not guaranteed</w:t>
      </w:r>
      <w:r w:rsidR="00BD1769" w:rsidRPr="007134AE">
        <w:rPr>
          <w:rFonts w:cstheme="minorHAnsi"/>
          <w:sz w:val="24"/>
          <w:szCs w:val="24"/>
        </w:rPr>
        <w:t>. The information provided in the Advance Pay Statement of Need, Project Expenditure Timeline for Advance Pay, Budget Summary (Exhibit B)</w:t>
      </w:r>
      <w:r w:rsidR="00063C3D" w:rsidRPr="007134AE">
        <w:rPr>
          <w:rFonts w:cstheme="minorHAnsi"/>
          <w:sz w:val="24"/>
          <w:szCs w:val="24"/>
        </w:rPr>
        <w:t>,</w:t>
      </w:r>
      <w:r w:rsidR="00BD1769" w:rsidRPr="007134AE">
        <w:rPr>
          <w:rFonts w:cstheme="minorHAnsi"/>
          <w:sz w:val="24"/>
          <w:szCs w:val="24"/>
        </w:rPr>
        <w:t xml:space="preserve"> Budget Narrative (Exhibit B2)</w:t>
      </w:r>
      <w:r w:rsidR="00063C3D" w:rsidRPr="007134AE">
        <w:rPr>
          <w:rFonts w:cstheme="minorHAnsi"/>
          <w:sz w:val="24"/>
          <w:szCs w:val="24"/>
        </w:rPr>
        <w:t>, and Advanced Pay Budget (Exhibit B3)</w:t>
      </w:r>
      <w:r w:rsidR="00BD1769" w:rsidRPr="007134AE">
        <w:rPr>
          <w:rFonts w:cstheme="minorHAnsi"/>
          <w:sz w:val="24"/>
          <w:szCs w:val="24"/>
        </w:rPr>
        <w:t xml:space="preserve"> will be taken under consideration for final advance pay recommendations.</w:t>
      </w:r>
    </w:p>
    <w:p w14:paraId="388D581A" w14:textId="1C04DC7E" w:rsidR="001A3AE9" w:rsidRPr="007134AE" w:rsidRDefault="001A3AE9" w:rsidP="00281801">
      <w:pPr>
        <w:pStyle w:val="Heading2"/>
      </w:pPr>
      <w:bookmarkStart w:id="131" w:name="_Toc138421388"/>
      <w:r w:rsidRPr="007134AE">
        <w:t>Project Expenditure Timeline for Advance Pay (if applicable)</w:t>
      </w:r>
      <w:bookmarkEnd w:id="131"/>
      <w:r w:rsidRPr="007134AE">
        <w:t xml:space="preserve"> </w:t>
      </w:r>
    </w:p>
    <w:p w14:paraId="456DB73B" w14:textId="553995D4" w:rsidR="001A3AE9" w:rsidRPr="007134AE" w:rsidRDefault="00BD1769" w:rsidP="001A3AE9">
      <w:pPr>
        <w:rPr>
          <w:rFonts w:cstheme="minorHAnsi"/>
          <w:sz w:val="24"/>
          <w:szCs w:val="24"/>
        </w:rPr>
      </w:pPr>
      <w:r w:rsidRPr="007134AE">
        <w:rPr>
          <w:rFonts w:cstheme="minorHAnsi"/>
          <w:sz w:val="24"/>
          <w:szCs w:val="24"/>
        </w:rPr>
        <w:t>Applicants requesting Advance Pay must submit a projected 6-month timeline for spending the amount advanced. Applicants are strongly encouraged to develop a detailed planned that demonstrates their ability to spend the requested amount. The Project Expenditure Timeline must align with all project objectives and demonstrate sound rationale for supporting the project from Advance Pay to reimbursable.</w:t>
      </w:r>
    </w:p>
    <w:p w14:paraId="511EA16C" w14:textId="02BBF982" w:rsidR="2E884421" w:rsidRPr="007134AE" w:rsidRDefault="2E884421" w:rsidP="00484A4E">
      <w:pPr>
        <w:spacing w:after="0"/>
        <w:rPr>
          <w:rFonts w:cstheme="minorHAnsi"/>
          <w:sz w:val="24"/>
          <w:szCs w:val="24"/>
        </w:rPr>
      </w:pPr>
    </w:p>
    <w:p w14:paraId="07A73158" w14:textId="5E011140" w:rsidR="00417C28" w:rsidRPr="007134AE" w:rsidRDefault="00670A37" w:rsidP="00904A39">
      <w:pPr>
        <w:pStyle w:val="Heading1"/>
      </w:pPr>
      <w:bookmarkStart w:id="132" w:name="_Toc138421389"/>
      <w:r w:rsidRPr="007134AE">
        <w:t>VI. Submission</w:t>
      </w:r>
      <w:bookmarkEnd w:id="132"/>
    </w:p>
    <w:p w14:paraId="0916FA93" w14:textId="5AA06ECE" w:rsidR="00670A37" w:rsidRPr="007134AE" w:rsidRDefault="00670A37" w:rsidP="009D43AD">
      <w:pPr>
        <w:rPr>
          <w:rFonts w:cstheme="minorHAnsi"/>
          <w:sz w:val="24"/>
          <w:szCs w:val="24"/>
        </w:rPr>
      </w:pPr>
      <w:r w:rsidRPr="007134AE">
        <w:rPr>
          <w:rFonts w:cstheme="minorHAnsi"/>
          <w:sz w:val="24"/>
          <w:szCs w:val="24"/>
        </w:rPr>
        <w:t xml:space="preserve">One proposal will be accepted from each applicant. Do not submit more than one proposal. The entire proposal must be submitted electronically by the deadline. All applicants must submit a cover page with an electronic signature by </w:t>
      </w:r>
      <w:r w:rsidR="00A5620D" w:rsidRPr="00A5620D">
        <w:rPr>
          <w:rFonts w:cstheme="minorHAnsi"/>
          <w:sz w:val="24"/>
          <w:szCs w:val="24"/>
        </w:rPr>
        <w:t xml:space="preserve">Monday, August 28, </w:t>
      </w:r>
      <w:proofErr w:type="gramStart"/>
      <w:r w:rsidR="00A5620D" w:rsidRPr="00A5620D">
        <w:rPr>
          <w:rFonts w:cstheme="minorHAnsi"/>
          <w:sz w:val="24"/>
          <w:szCs w:val="24"/>
        </w:rPr>
        <w:t>2023</w:t>
      </w:r>
      <w:proofErr w:type="gramEnd"/>
      <w:r w:rsidRPr="007134AE">
        <w:rPr>
          <w:rFonts w:cstheme="minorHAnsi"/>
          <w:sz w:val="24"/>
          <w:szCs w:val="24"/>
        </w:rPr>
        <w:t xml:space="preserve"> at 3:00 p.m. PST.</w:t>
      </w:r>
    </w:p>
    <w:p w14:paraId="585AB4BE" w14:textId="271FF0EF" w:rsidR="00670A37" w:rsidRPr="007134AE" w:rsidRDefault="00670A37" w:rsidP="004F6966">
      <w:pPr>
        <w:pStyle w:val="Heading2"/>
      </w:pPr>
      <w:bookmarkStart w:id="133" w:name="_Toc138421390"/>
      <w:r w:rsidRPr="007134AE">
        <w:t>Application Submission</w:t>
      </w:r>
      <w:bookmarkEnd w:id="133"/>
      <w:r w:rsidRPr="007134AE">
        <w:t xml:space="preserve"> </w:t>
      </w:r>
    </w:p>
    <w:p w14:paraId="3300AD7C" w14:textId="388022E1" w:rsidR="00670A37" w:rsidRPr="007134AE" w:rsidRDefault="00670A37" w:rsidP="00717281">
      <w:pPr>
        <w:rPr>
          <w:rFonts w:cstheme="minorHAnsi"/>
          <w:sz w:val="24"/>
          <w:szCs w:val="24"/>
        </w:rPr>
      </w:pPr>
      <w:r w:rsidRPr="007134AE">
        <w:rPr>
          <w:rFonts w:cstheme="minorHAnsi"/>
          <w:sz w:val="24"/>
          <w:szCs w:val="24"/>
        </w:rPr>
        <w:t xml:space="preserve">Applicants must submit a complete Application Package with all required elements to </w:t>
      </w:r>
      <w:hyperlink r:id="rId27" w:history="1">
        <w:r w:rsidRPr="006E60CF">
          <w:rPr>
            <w:rStyle w:val="Hyperlink"/>
            <w:rFonts w:cstheme="minorHAnsi"/>
            <w:sz w:val="24"/>
            <w:szCs w:val="24"/>
            <w:u w:val="none"/>
          </w:rPr>
          <w:t>WSBCERF@edd.ca.gov</w:t>
        </w:r>
      </w:hyperlink>
      <w:r w:rsidRPr="006E60CF">
        <w:rPr>
          <w:rFonts w:cstheme="minorHAnsi"/>
          <w:sz w:val="24"/>
          <w:szCs w:val="24"/>
        </w:rPr>
        <w:t xml:space="preserve"> and by </w:t>
      </w:r>
      <w:r w:rsidR="006E60CF">
        <w:rPr>
          <w:rFonts w:cstheme="minorHAnsi"/>
          <w:sz w:val="24"/>
          <w:szCs w:val="24"/>
        </w:rPr>
        <w:t>3</w:t>
      </w:r>
      <w:r w:rsidRPr="007134AE">
        <w:rPr>
          <w:rFonts w:cstheme="minorHAnsi"/>
          <w:sz w:val="24"/>
          <w:szCs w:val="24"/>
        </w:rPr>
        <w:t xml:space="preserve"> p.m. PT</w:t>
      </w:r>
      <w:r w:rsidR="00E46265" w:rsidRPr="007134AE">
        <w:rPr>
          <w:rFonts w:cstheme="minorHAnsi"/>
          <w:sz w:val="24"/>
          <w:szCs w:val="24"/>
        </w:rPr>
        <w:t xml:space="preserve"> on </w:t>
      </w:r>
      <w:r w:rsidR="00A5620D" w:rsidRPr="00A5620D">
        <w:rPr>
          <w:rFonts w:cstheme="minorHAnsi"/>
          <w:sz w:val="24"/>
          <w:szCs w:val="24"/>
        </w:rPr>
        <w:t>Monday, August 28, 2023</w:t>
      </w:r>
      <w:r w:rsidRPr="00F00CCD">
        <w:rPr>
          <w:rFonts w:cstheme="minorHAnsi"/>
          <w:sz w:val="24"/>
          <w:szCs w:val="24"/>
        </w:rPr>
        <w:t>. Refer</w:t>
      </w:r>
      <w:r w:rsidRPr="007134AE">
        <w:rPr>
          <w:rFonts w:cstheme="minorHAnsi"/>
          <w:sz w:val="24"/>
          <w:szCs w:val="24"/>
        </w:rPr>
        <w:t xml:space="preserve"> to Proposal Instructions for further guidelines on electronic submission.</w:t>
      </w:r>
    </w:p>
    <w:p w14:paraId="341CBAA3" w14:textId="34B766AD" w:rsidR="00417C28" w:rsidRPr="007134AE" w:rsidRDefault="00417C28" w:rsidP="004F6966">
      <w:pPr>
        <w:pStyle w:val="Heading2"/>
      </w:pPr>
      <w:bookmarkStart w:id="134" w:name="_Toc1433975194"/>
      <w:bookmarkStart w:id="135" w:name="_Toc111450543"/>
      <w:bookmarkStart w:id="136" w:name="_Toc138421391"/>
      <w:r w:rsidRPr="007134AE">
        <w:t>Dates and Deadline</w:t>
      </w:r>
      <w:bookmarkEnd w:id="134"/>
      <w:bookmarkEnd w:id="135"/>
      <w:bookmarkEnd w:id="136"/>
    </w:p>
    <w:p w14:paraId="04178A1C" w14:textId="1B91485E" w:rsidR="009D43AD" w:rsidRDefault="00417C28" w:rsidP="00717281">
      <w:pPr>
        <w:rPr>
          <w:rFonts w:cstheme="minorHAnsi"/>
          <w:sz w:val="24"/>
          <w:szCs w:val="24"/>
        </w:rPr>
      </w:pPr>
      <w:r w:rsidRPr="007134AE">
        <w:rPr>
          <w:rFonts w:cstheme="minorHAnsi"/>
          <w:sz w:val="24"/>
          <w:szCs w:val="24"/>
        </w:rPr>
        <w:t>CERF</w:t>
      </w:r>
      <w:r w:rsidR="00FD39EF" w:rsidRPr="007134AE">
        <w:rPr>
          <w:rFonts w:cstheme="minorHAnsi"/>
          <w:sz w:val="24"/>
          <w:szCs w:val="24"/>
        </w:rPr>
        <w:t xml:space="preserve"> </w:t>
      </w:r>
      <w:r w:rsidR="00E14C9E" w:rsidRPr="007134AE">
        <w:rPr>
          <w:rFonts w:cstheme="minorHAnsi"/>
          <w:sz w:val="24"/>
          <w:szCs w:val="24"/>
        </w:rPr>
        <w:t>Tribal Funding Opportunity (Intermediary)</w:t>
      </w:r>
      <w:r w:rsidRPr="007134AE">
        <w:rPr>
          <w:rFonts w:cstheme="minorHAnsi"/>
          <w:sz w:val="24"/>
          <w:szCs w:val="24"/>
        </w:rPr>
        <w:t xml:space="preserve"> Application Package Timeline</w:t>
      </w:r>
      <w:r w:rsidRPr="00EA04BE">
        <w:rPr>
          <w:rFonts w:cstheme="minorHAnsi"/>
          <w:sz w:val="24"/>
          <w:szCs w:val="24"/>
        </w:rPr>
        <w:t xml:space="preserve"> </w:t>
      </w:r>
    </w:p>
    <w:p w14:paraId="2F91F9B8" w14:textId="0E25CAD5" w:rsidR="007134AE" w:rsidRDefault="007134AE">
      <w:pPr>
        <w:rPr>
          <w:rFonts w:cstheme="minorHAnsi"/>
          <w:sz w:val="24"/>
          <w:szCs w:val="24"/>
        </w:rPr>
      </w:pPr>
      <w:r>
        <w:rPr>
          <w:rFonts w:cstheme="minorHAnsi"/>
          <w:sz w:val="24"/>
          <w:szCs w:val="24"/>
        </w:rPr>
        <w:br w:type="page"/>
      </w:r>
    </w:p>
    <w:p w14:paraId="7E46753B" w14:textId="11BFBF38" w:rsidR="00417C28" w:rsidRPr="00EA04BE" w:rsidRDefault="009D43AD" w:rsidP="00717281">
      <w:pPr>
        <w:spacing w:after="0"/>
        <w:rPr>
          <w:rFonts w:cstheme="minorHAnsi"/>
          <w:sz w:val="24"/>
          <w:szCs w:val="24"/>
        </w:rPr>
      </w:pPr>
      <w:bookmarkStart w:id="137" w:name="_Hlk140054181"/>
      <w:r w:rsidRPr="00EA04BE">
        <w:rPr>
          <w:rFonts w:cstheme="minorHAnsi"/>
          <w:sz w:val="24"/>
          <w:szCs w:val="24"/>
        </w:rPr>
        <w:lastRenderedPageBreak/>
        <w:t>Figure 1: Application Timeline</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1"/>
        <w:gridCol w:w="5033"/>
      </w:tblGrid>
      <w:tr w:rsidR="00180FAE" w:rsidRPr="00F00CCD" w14:paraId="3EFF8CC3" w14:textId="77777777" w:rsidTr="003E1DD2">
        <w:trPr>
          <w:trHeight w:val="300"/>
        </w:trPr>
        <w:tc>
          <w:tcPr>
            <w:tcW w:w="2307" w:type="pct"/>
            <w:tcBorders>
              <w:top w:val="single" w:sz="6" w:space="0" w:color="auto"/>
              <w:left w:val="single" w:sz="6" w:space="0" w:color="auto"/>
              <w:bottom w:val="single" w:sz="6" w:space="0" w:color="auto"/>
              <w:right w:val="single" w:sz="6" w:space="0" w:color="auto"/>
            </w:tcBorders>
            <w:shd w:val="clear" w:color="auto" w:fill="E0E0E0"/>
            <w:hideMark/>
          </w:tcPr>
          <w:p w14:paraId="64542E8C" w14:textId="3F2565DE" w:rsidR="00180FAE" w:rsidRPr="00F00CCD" w:rsidRDefault="003E1DD2" w:rsidP="00180FAE">
            <w:pPr>
              <w:spacing w:after="0" w:line="240" w:lineRule="auto"/>
              <w:textAlignment w:val="baseline"/>
              <w:rPr>
                <w:rFonts w:eastAsia="Times New Roman" w:cstheme="minorHAnsi"/>
                <w:sz w:val="24"/>
                <w:szCs w:val="24"/>
              </w:rPr>
            </w:pPr>
            <w:r w:rsidRPr="00EA04BE">
              <w:rPr>
                <w:rFonts w:eastAsia="Times New Roman" w:cstheme="minorHAnsi"/>
                <w:b/>
                <w:bCs/>
                <w:sz w:val="24"/>
                <w:szCs w:val="24"/>
              </w:rPr>
              <w:t xml:space="preserve"> </w:t>
            </w:r>
            <w:r w:rsidR="00180FAE" w:rsidRPr="00F00CCD">
              <w:rPr>
                <w:rFonts w:eastAsia="Times New Roman" w:cstheme="minorHAnsi"/>
                <w:b/>
                <w:bCs/>
                <w:sz w:val="24"/>
                <w:szCs w:val="24"/>
              </w:rPr>
              <w:t>Event</w:t>
            </w:r>
            <w:r w:rsidR="00180FAE" w:rsidRPr="00F00CCD">
              <w:rPr>
                <w:rFonts w:eastAsia="Times New Roman" w:cstheme="minorHAnsi"/>
                <w:sz w:val="24"/>
                <w:szCs w:val="24"/>
              </w:rPr>
              <w:t> </w:t>
            </w:r>
          </w:p>
        </w:tc>
        <w:tc>
          <w:tcPr>
            <w:tcW w:w="2693" w:type="pct"/>
            <w:tcBorders>
              <w:top w:val="single" w:sz="6" w:space="0" w:color="auto"/>
              <w:left w:val="single" w:sz="6" w:space="0" w:color="auto"/>
              <w:bottom w:val="single" w:sz="6" w:space="0" w:color="auto"/>
              <w:right w:val="single" w:sz="6" w:space="0" w:color="auto"/>
            </w:tcBorders>
            <w:shd w:val="clear" w:color="auto" w:fill="E0E0E0"/>
            <w:hideMark/>
          </w:tcPr>
          <w:p w14:paraId="0C8AAC45" w14:textId="7168FDA1" w:rsidR="00180FAE" w:rsidRPr="00F00CCD" w:rsidRDefault="003E1DD2" w:rsidP="00180FAE">
            <w:pPr>
              <w:spacing w:after="0" w:line="240" w:lineRule="auto"/>
              <w:textAlignment w:val="baseline"/>
              <w:rPr>
                <w:rFonts w:eastAsia="Times New Roman" w:cstheme="minorHAnsi"/>
                <w:sz w:val="24"/>
                <w:szCs w:val="24"/>
              </w:rPr>
            </w:pPr>
            <w:r w:rsidRPr="00F00CCD">
              <w:rPr>
                <w:rFonts w:eastAsia="Times New Roman" w:cstheme="minorHAnsi"/>
                <w:b/>
                <w:bCs/>
                <w:sz w:val="24"/>
                <w:szCs w:val="24"/>
              </w:rPr>
              <w:t xml:space="preserve"> </w:t>
            </w:r>
            <w:r w:rsidR="00180FAE" w:rsidRPr="00F00CCD">
              <w:rPr>
                <w:rFonts w:eastAsia="Times New Roman" w:cstheme="minorHAnsi"/>
                <w:b/>
                <w:bCs/>
                <w:sz w:val="24"/>
                <w:szCs w:val="24"/>
              </w:rPr>
              <w:t>Date</w:t>
            </w:r>
            <w:r w:rsidR="001B2135" w:rsidRPr="00F00CCD">
              <w:rPr>
                <w:rFonts w:eastAsia="Times New Roman" w:cstheme="minorHAnsi"/>
                <w:b/>
                <w:bCs/>
                <w:sz w:val="24"/>
                <w:szCs w:val="24"/>
              </w:rPr>
              <w:t xml:space="preserve"> </w:t>
            </w:r>
          </w:p>
        </w:tc>
      </w:tr>
      <w:tr w:rsidR="00180FAE" w:rsidRPr="00F00CCD" w14:paraId="2C967525" w14:textId="77777777" w:rsidTr="003E1DD2">
        <w:trPr>
          <w:trHeight w:val="300"/>
        </w:trPr>
        <w:tc>
          <w:tcPr>
            <w:tcW w:w="2307" w:type="pct"/>
            <w:tcBorders>
              <w:top w:val="single" w:sz="6" w:space="0" w:color="auto"/>
              <w:left w:val="single" w:sz="6" w:space="0" w:color="auto"/>
              <w:bottom w:val="single" w:sz="6" w:space="0" w:color="auto"/>
              <w:right w:val="single" w:sz="6" w:space="0" w:color="auto"/>
            </w:tcBorders>
            <w:shd w:val="clear" w:color="auto" w:fill="auto"/>
            <w:hideMark/>
          </w:tcPr>
          <w:p w14:paraId="6CC7E96E" w14:textId="4DB99120" w:rsidR="00180FAE" w:rsidRPr="00F00CCD" w:rsidRDefault="003E1DD2" w:rsidP="00180FAE">
            <w:pPr>
              <w:spacing w:after="0" w:line="240" w:lineRule="auto"/>
              <w:textAlignment w:val="baseline"/>
              <w:rPr>
                <w:rFonts w:eastAsia="Times New Roman" w:cstheme="minorHAnsi"/>
                <w:sz w:val="24"/>
                <w:szCs w:val="24"/>
              </w:rPr>
            </w:pPr>
            <w:r w:rsidRPr="00F00CCD">
              <w:rPr>
                <w:rFonts w:eastAsia="Times New Roman" w:cstheme="minorHAnsi"/>
                <w:sz w:val="24"/>
                <w:szCs w:val="24"/>
              </w:rPr>
              <w:t xml:space="preserve"> </w:t>
            </w:r>
            <w:r w:rsidR="00180FAE" w:rsidRPr="00F00CCD">
              <w:rPr>
                <w:rFonts w:eastAsia="Times New Roman" w:cstheme="minorHAnsi"/>
                <w:sz w:val="24"/>
                <w:szCs w:val="24"/>
              </w:rPr>
              <w:t xml:space="preserve">CERF </w:t>
            </w:r>
            <w:r w:rsidR="00C42E3B" w:rsidRPr="00F00CCD">
              <w:rPr>
                <w:rFonts w:eastAsia="Times New Roman" w:cstheme="minorHAnsi"/>
                <w:sz w:val="24"/>
                <w:szCs w:val="24"/>
              </w:rPr>
              <w:t>Tribal Intermediary</w:t>
            </w:r>
            <w:r w:rsidR="00180FAE" w:rsidRPr="00F00CCD">
              <w:rPr>
                <w:rFonts w:eastAsia="Times New Roman" w:cstheme="minorHAnsi"/>
                <w:sz w:val="24"/>
                <w:szCs w:val="24"/>
              </w:rPr>
              <w:t xml:space="preserve"> SFP release </w:t>
            </w:r>
          </w:p>
        </w:tc>
        <w:tc>
          <w:tcPr>
            <w:tcW w:w="2693" w:type="pct"/>
            <w:tcBorders>
              <w:top w:val="single" w:sz="6" w:space="0" w:color="auto"/>
              <w:left w:val="single" w:sz="6" w:space="0" w:color="auto"/>
              <w:bottom w:val="single" w:sz="6" w:space="0" w:color="auto"/>
              <w:right w:val="single" w:sz="6" w:space="0" w:color="auto"/>
            </w:tcBorders>
            <w:shd w:val="clear" w:color="auto" w:fill="auto"/>
            <w:hideMark/>
          </w:tcPr>
          <w:p w14:paraId="4C5323EF" w14:textId="75C97989" w:rsidR="00180FAE" w:rsidRPr="00F00CCD" w:rsidRDefault="003E1DD2" w:rsidP="00180FAE">
            <w:pPr>
              <w:spacing w:after="0" w:line="240" w:lineRule="auto"/>
              <w:textAlignment w:val="baseline"/>
              <w:rPr>
                <w:rFonts w:eastAsia="Times New Roman" w:cstheme="minorHAnsi"/>
                <w:sz w:val="24"/>
                <w:szCs w:val="24"/>
              </w:rPr>
            </w:pPr>
            <w:r w:rsidRPr="00F00CCD">
              <w:rPr>
                <w:rFonts w:eastAsia="Times New Roman" w:cstheme="minorHAnsi"/>
                <w:sz w:val="24"/>
                <w:szCs w:val="24"/>
              </w:rPr>
              <w:t xml:space="preserve"> </w:t>
            </w:r>
            <w:r w:rsidR="006069CB" w:rsidRPr="00F00CCD">
              <w:rPr>
                <w:rFonts w:eastAsia="Times New Roman" w:cstheme="minorHAnsi"/>
                <w:sz w:val="24"/>
                <w:szCs w:val="24"/>
              </w:rPr>
              <w:t>Thur</w:t>
            </w:r>
            <w:r w:rsidR="00D701CA" w:rsidRPr="00F00CCD">
              <w:rPr>
                <w:rFonts w:eastAsia="Times New Roman" w:cstheme="minorHAnsi"/>
                <w:sz w:val="24"/>
                <w:szCs w:val="24"/>
              </w:rPr>
              <w:t>sday</w:t>
            </w:r>
            <w:r w:rsidR="00C42E3B" w:rsidRPr="00F00CCD">
              <w:rPr>
                <w:rFonts w:eastAsia="Times New Roman" w:cstheme="minorHAnsi"/>
                <w:sz w:val="24"/>
                <w:szCs w:val="24"/>
              </w:rPr>
              <w:t>, J</w:t>
            </w:r>
            <w:r w:rsidR="00560251" w:rsidRPr="00F00CCD">
              <w:rPr>
                <w:rFonts w:eastAsia="Times New Roman" w:cstheme="minorHAnsi"/>
                <w:sz w:val="24"/>
                <w:szCs w:val="24"/>
              </w:rPr>
              <w:t>uly</w:t>
            </w:r>
            <w:r w:rsidR="00C42E3B" w:rsidRPr="00F00CCD">
              <w:rPr>
                <w:rFonts w:eastAsia="Times New Roman" w:cstheme="minorHAnsi"/>
                <w:sz w:val="24"/>
                <w:szCs w:val="24"/>
              </w:rPr>
              <w:t xml:space="preserve"> </w:t>
            </w:r>
            <w:r w:rsidR="00560251" w:rsidRPr="00F00CCD">
              <w:rPr>
                <w:rFonts w:eastAsia="Times New Roman" w:cstheme="minorHAnsi"/>
                <w:sz w:val="24"/>
                <w:szCs w:val="24"/>
              </w:rPr>
              <w:t>1</w:t>
            </w:r>
            <w:r w:rsidR="00667CEF" w:rsidRPr="00F00CCD">
              <w:rPr>
                <w:rFonts w:eastAsia="Times New Roman" w:cstheme="minorHAnsi"/>
                <w:sz w:val="24"/>
                <w:szCs w:val="24"/>
              </w:rPr>
              <w:t>3</w:t>
            </w:r>
            <w:r w:rsidR="00C42E3B" w:rsidRPr="00F00CCD">
              <w:rPr>
                <w:rFonts w:eastAsia="Times New Roman" w:cstheme="minorHAnsi"/>
                <w:sz w:val="24"/>
                <w:szCs w:val="24"/>
              </w:rPr>
              <w:t>, 2023</w:t>
            </w:r>
          </w:p>
        </w:tc>
      </w:tr>
      <w:tr w:rsidR="00180FAE" w:rsidRPr="00F00CCD" w14:paraId="6C41F102" w14:textId="77777777" w:rsidTr="003E1DD2">
        <w:trPr>
          <w:trHeight w:val="300"/>
        </w:trPr>
        <w:tc>
          <w:tcPr>
            <w:tcW w:w="2307" w:type="pct"/>
            <w:tcBorders>
              <w:top w:val="single" w:sz="6" w:space="0" w:color="auto"/>
              <w:left w:val="single" w:sz="6" w:space="0" w:color="auto"/>
              <w:bottom w:val="single" w:sz="6" w:space="0" w:color="auto"/>
              <w:right w:val="single" w:sz="6" w:space="0" w:color="auto"/>
            </w:tcBorders>
            <w:shd w:val="clear" w:color="auto" w:fill="auto"/>
            <w:hideMark/>
          </w:tcPr>
          <w:p w14:paraId="3E002C6D" w14:textId="447AB444" w:rsidR="00180FAE" w:rsidRPr="00F00CCD" w:rsidRDefault="003E1DD2" w:rsidP="00180FAE">
            <w:pPr>
              <w:spacing w:after="0" w:line="240" w:lineRule="auto"/>
              <w:textAlignment w:val="baseline"/>
              <w:rPr>
                <w:rFonts w:eastAsia="Times New Roman" w:cstheme="minorHAnsi"/>
                <w:sz w:val="24"/>
                <w:szCs w:val="24"/>
              </w:rPr>
            </w:pPr>
            <w:r w:rsidRPr="00F00CCD">
              <w:rPr>
                <w:rFonts w:eastAsia="Times New Roman" w:cstheme="minorHAnsi"/>
                <w:sz w:val="24"/>
                <w:szCs w:val="24"/>
              </w:rPr>
              <w:t xml:space="preserve"> </w:t>
            </w:r>
            <w:r w:rsidR="00C42E3B" w:rsidRPr="00F00CCD">
              <w:rPr>
                <w:rFonts w:eastAsia="Times New Roman" w:cstheme="minorHAnsi"/>
                <w:sz w:val="24"/>
                <w:szCs w:val="24"/>
              </w:rPr>
              <w:t>Webinar preregistration d</w:t>
            </w:r>
            <w:r w:rsidR="00180FAE" w:rsidRPr="00F00CCD">
              <w:rPr>
                <w:rFonts w:eastAsia="Times New Roman" w:cstheme="minorHAnsi"/>
                <w:sz w:val="24"/>
                <w:szCs w:val="24"/>
              </w:rPr>
              <w:t>eadline </w:t>
            </w:r>
          </w:p>
        </w:tc>
        <w:tc>
          <w:tcPr>
            <w:tcW w:w="2693" w:type="pct"/>
            <w:tcBorders>
              <w:top w:val="single" w:sz="6" w:space="0" w:color="auto"/>
              <w:left w:val="single" w:sz="6" w:space="0" w:color="auto"/>
              <w:bottom w:val="single" w:sz="6" w:space="0" w:color="auto"/>
              <w:right w:val="single" w:sz="6" w:space="0" w:color="auto"/>
            </w:tcBorders>
            <w:shd w:val="clear" w:color="auto" w:fill="auto"/>
            <w:hideMark/>
          </w:tcPr>
          <w:p w14:paraId="27B52B11" w14:textId="51BC2D37" w:rsidR="00180FAE" w:rsidRPr="00F00CCD" w:rsidRDefault="003E1DD2" w:rsidP="00180FAE">
            <w:pPr>
              <w:spacing w:after="0" w:line="240" w:lineRule="auto"/>
              <w:textAlignment w:val="baseline"/>
              <w:rPr>
                <w:rFonts w:eastAsia="Times New Roman" w:cstheme="minorHAnsi"/>
                <w:sz w:val="24"/>
                <w:szCs w:val="24"/>
              </w:rPr>
            </w:pPr>
            <w:r w:rsidRPr="00F00CCD">
              <w:rPr>
                <w:rFonts w:eastAsia="Times New Roman" w:cstheme="minorHAnsi"/>
                <w:sz w:val="24"/>
                <w:szCs w:val="24"/>
              </w:rPr>
              <w:t xml:space="preserve"> </w:t>
            </w:r>
            <w:r w:rsidR="00C42E3B" w:rsidRPr="00F00CCD">
              <w:rPr>
                <w:rFonts w:eastAsia="Times New Roman" w:cstheme="minorHAnsi"/>
                <w:sz w:val="24"/>
                <w:szCs w:val="24"/>
              </w:rPr>
              <w:t>T</w:t>
            </w:r>
            <w:r w:rsidR="008007F6" w:rsidRPr="00F00CCD">
              <w:rPr>
                <w:rFonts w:eastAsia="Times New Roman" w:cstheme="minorHAnsi"/>
                <w:sz w:val="24"/>
                <w:szCs w:val="24"/>
              </w:rPr>
              <w:t>uesday</w:t>
            </w:r>
            <w:r w:rsidR="00C42E3B" w:rsidRPr="00F00CCD">
              <w:rPr>
                <w:rFonts w:eastAsia="Times New Roman" w:cstheme="minorHAnsi"/>
                <w:sz w:val="24"/>
                <w:szCs w:val="24"/>
              </w:rPr>
              <w:t xml:space="preserve">, </w:t>
            </w:r>
            <w:r w:rsidR="008007F6" w:rsidRPr="00F00CCD">
              <w:rPr>
                <w:rFonts w:eastAsia="Times New Roman" w:cstheme="minorHAnsi"/>
                <w:sz w:val="24"/>
                <w:szCs w:val="24"/>
              </w:rPr>
              <w:t>July</w:t>
            </w:r>
            <w:r w:rsidR="00C42E3B" w:rsidRPr="00F00CCD">
              <w:rPr>
                <w:rFonts w:eastAsia="Times New Roman" w:cstheme="minorHAnsi"/>
                <w:sz w:val="24"/>
                <w:szCs w:val="24"/>
              </w:rPr>
              <w:t xml:space="preserve"> </w:t>
            </w:r>
            <w:r w:rsidR="00225AD4" w:rsidRPr="00F00CCD">
              <w:rPr>
                <w:rFonts w:eastAsia="Times New Roman" w:cstheme="minorHAnsi"/>
                <w:sz w:val="24"/>
                <w:szCs w:val="24"/>
              </w:rPr>
              <w:t>25</w:t>
            </w:r>
            <w:r w:rsidR="00C42E3B" w:rsidRPr="00F00CCD">
              <w:rPr>
                <w:rFonts w:eastAsia="Times New Roman" w:cstheme="minorHAnsi"/>
                <w:sz w:val="24"/>
                <w:szCs w:val="24"/>
              </w:rPr>
              <w:t xml:space="preserve">, </w:t>
            </w:r>
            <w:proofErr w:type="gramStart"/>
            <w:r w:rsidR="00C42E3B" w:rsidRPr="00F00CCD">
              <w:rPr>
                <w:rFonts w:eastAsia="Times New Roman" w:cstheme="minorHAnsi"/>
                <w:sz w:val="24"/>
                <w:szCs w:val="24"/>
              </w:rPr>
              <w:t>2023</w:t>
            </w:r>
            <w:proofErr w:type="gramEnd"/>
            <w:r w:rsidR="00C42E3B" w:rsidRPr="00F00CCD">
              <w:rPr>
                <w:rFonts w:eastAsia="Times New Roman" w:cstheme="minorHAnsi"/>
                <w:sz w:val="24"/>
                <w:szCs w:val="24"/>
              </w:rPr>
              <w:t xml:space="preserve"> at 9 a.m. PST</w:t>
            </w:r>
          </w:p>
        </w:tc>
      </w:tr>
      <w:tr w:rsidR="00180FAE" w:rsidRPr="00F00CCD" w14:paraId="6919AE68" w14:textId="77777777" w:rsidTr="003E1DD2">
        <w:trPr>
          <w:trHeight w:val="300"/>
        </w:trPr>
        <w:tc>
          <w:tcPr>
            <w:tcW w:w="2307" w:type="pct"/>
            <w:tcBorders>
              <w:top w:val="single" w:sz="6" w:space="0" w:color="auto"/>
              <w:left w:val="single" w:sz="6" w:space="0" w:color="auto"/>
              <w:bottom w:val="single" w:sz="6" w:space="0" w:color="auto"/>
              <w:right w:val="single" w:sz="6" w:space="0" w:color="auto"/>
            </w:tcBorders>
            <w:shd w:val="clear" w:color="auto" w:fill="auto"/>
            <w:hideMark/>
          </w:tcPr>
          <w:p w14:paraId="38C7BEA8" w14:textId="32626627" w:rsidR="00180FAE" w:rsidRPr="00F00CCD" w:rsidRDefault="003E1DD2" w:rsidP="00180FAE">
            <w:pPr>
              <w:spacing w:after="0" w:line="240" w:lineRule="auto"/>
              <w:textAlignment w:val="baseline"/>
              <w:rPr>
                <w:rFonts w:eastAsia="Times New Roman" w:cstheme="minorHAnsi"/>
                <w:sz w:val="24"/>
                <w:szCs w:val="24"/>
              </w:rPr>
            </w:pPr>
            <w:r w:rsidRPr="00F00CCD">
              <w:rPr>
                <w:rFonts w:eastAsia="Times New Roman" w:cstheme="minorHAnsi"/>
                <w:sz w:val="24"/>
                <w:szCs w:val="24"/>
              </w:rPr>
              <w:t xml:space="preserve"> </w:t>
            </w:r>
            <w:r w:rsidR="00180FAE" w:rsidRPr="00F00CCD">
              <w:rPr>
                <w:rFonts w:eastAsia="Times New Roman" w:cstheme="minorHAnsi"/>
                <w:sz w:val="24"/>
                <w:szCs w:val="24"/>
              </w:rPr>
              <w:t>Informational Webinar </w:t>
            </w:r>
          </w:p>
        </w:tc>
        <w:tc>
          <w:tcPr>
            <w:tcW w:w="2693" w:type="pct"/>
            <w:tcBorders>
              <w:top w:val="single" w:sz="6" w:space="0" w:color="auto"/>
              <w:left w:val="single" w:sz="6" w:space="0" w:color="auto"/>
              <w:bottom w:val="single" w:sz="6" w:space="0" w:color="auto"/>
              <w:right w:val="single" w:sz="6" w:space="0" w:color="auto"/>
            </w:tcBorders>
            <w:shd w:val="clear" w:color="auto" w:fill="auto"/>
            <w:hideMark/>
          </w:tcPr>
          <w:p w14:paraId="61EA0048" w14:textId="24FC904F" w:rsidR="00180FAE" w:rsidRPr="00F00CCD" w:rsidRDefault="003E1DD2" w:rsidP="00180FAE">
            <w:pPr>
              <w:spacing w:after="0" w:line="240" w:lineRule="auto"/>
              <w:textAlignment w:val="baseline"/>
              <w:rPr>
                <w:rFonts w:eastAsia="Times New Roman" w:cstheme="minorHAnsi"/>
                <w:sz w:val="24"/>
                <w:szCs w:val="24"/>
              </w:rPr>
            </w:pPr>
            <w:r w:rsidRPr="00F00CCD">
              <w:rPr>
                <w:rFonts w:eastAsia="Times New Roman" w:cstheme="minorHAnsi"/>
                <w:sz w:val="24"/>
                <w:szCs w:val="24"/>
              </w:rPr>
              <w:t xml:space="preserve"> </w:t>
            </w:r>
            <w:r w:rsidR="00C42E3B" w:rsidRPr="00F00CCD">
              <w:rPr>
                <w:rFonts w:eastAsia="Times New Roman" w:cstheme="minorHAnsi"/>
                <w:sz w:val="24"/>
                <w:szCs w:val="24"/>
              </w:rPr>
              <w:t>T</w:t>
            </w:r>
            <w:r w:rsidR="008007F6" w:rsidRPr="00F00CCD">
              <w:rPr>
                <w:rFonts w:eastAsia="Times New Roman" w:cstheme="minorHAnsi"/>
                <w:sz w:val="24"/>
                <w:szCs w:val="24"/>
              </w:rPr>
              <w:t>uesday</w:t>
            </w:r>
            <w:r w:rsidR="00C42E3B" w:rsidRPr="00F00CCD">
              <w:rPr>
                <w:rFonts w:eastAsia="Times New Roman" w:cstheme="minorHAnsi"/>
                <w:sz w:val="24"/>
                <w:szCs w:val="24"/>
              </w:rPr>
              <w:t xml:space="preserve">, </w:t>
            </w:r>
            <w:r w:rsidR="00A378E5" w:rsidRPr="00F00CCD">
              <w:rPr>
                <w:rFonts w:eastAsia="Times New Roman" w:cstheme="minorHAnsi"/>
                <w:sz w:val="24"/>
                <w:szCs w:val="24"/>
              </w:rPr>
              <w:t xml:space="preserve">July </w:t>
            </w:r>
            <w:r w:rsidR="008007F6" w:rsidRPr="00F00CCD">
              <w:rPr>
                <w:rFonts w:eastAsia="Times New Roman" w:cstheme="minorHAnsi"/>
                <w:sz w:val="24"/>
                <w:szCs w:val="24"/>
              </w:rPr>
              <w:t>25</w:t>
            </w:r>
            <w:r w:rsidR="00C42E3B" w:rsidRPr="00F00CCD">
              <w:rPr>
                <w:rFonts w:eastAsia="Times New Roman" w:cstheme="minorHAnsi"/>
                <w:sz w:val="24"/>
                <w:szCs w:val="24"/>
              </w:rPr>
              <w:t xml:space="preserve">, </w:t>
            </w:r>
            <w:proofErr w:type="gramStart"/>
            <w:r w:rsidR="00C42E3B" w:rsidRPr="00F00CCD">
              <w:rPr>
                <w:rFonts w:eastAsia="Times New Roman" w:cstheme="minorHAnsi"/>
                <w:sz w:val="24"/>
                <w:szCs w:val="24"/>
              </w:rPr>
              <w:t>2023</w:t>
            </w:r>
            <w:proofErr w:type="gramEnd"/>
            <w:r w:rsidR="00C42E3B" w:rsidRPr="00F00CCD">
              <w:rPr>
                <w:rFonts w:eastAsia="Times New Roman" w:cstheme="minorHAnsi"/>
                <w:sz w:val="24"/>
                <w:szCs w:val="24"/>
              </w:rPr>
              <w:t xml:space="preserve"> at 10 a.m. PST</w:t>
            </w:r>
          </w:p>
        </w:tc>
      </w:tr>
      <w:tr w:rsidR="00180FAE" w:rsidRPr="00F00CCD" w14:paraId="556933C4" w14:textId="77777777" w:rsidTr="003E1DD2">
        <w:trPr>
          <w:trHeight w:val="300"/>
        </w:trPr>
        <w:tc>
          <w:tcPr>
            <w:tcW w:w="2307" w:type="pct"/>
            <w:tcBorders>
              <w:top w:val="single" w:sz="6" w:space="0" w:color="auto"/>
              <w:left w:val="single" w:sz="6" w:space="0" w:color="auto"/>
              <w:bottom w:val="single" w:sz="6" w:space="0" w:color="auto"/>
              <w:right w:val="single" w:sz="6" w:space="0" w:color="auto"/>
            </w:tcBorders>
            <w:shd w:val="clear" w:color="auto" w:fill="auto"/>
            <w:hideMark/>
          </w:tcPr>
          <w:p w14:paraId="1944CD56" w14:textId="03F5AAA8" w:rsidR="00180FAE" w:rsidRPr="00F00CCD" w:rsidRDefault="003E1DD2" w:rsidP="00180FAE">
            <w:pPr>
              <w:spacing w:after="0" w:line="240" w:lineRule="auto"/>
              <w:textAlignment w:val="baseline"/>
              <w:rPr>
                <w:rFonts w:eastAsia="Times New Roman" w:cstheme="minorHAnsi"/>
                <w:sz w:val="24"/>
                <w:szCs w:val="24"/>
              </w:rPr>
            </w:pPr>
            <w:r w:rsidRPr="00F00CCD">
              <w:rPr>
                <w:rFonts w:eastAsia="Times New Roman" w:cstheme="minorHAnsi"/>
                <w:sz w:val="24"/>
                <w:szCs w:val="24"/>
              </w:rPr>
              <w:t xml:space="preserve"> </w:t>
            </w:r>
            <w:r w:rsidR="00180FAE" w:rsidRPr="00F00CCD">
              <w:rPr>
                <w:rFonts w:eastAsia="Times New Roman" w:cstheme="minorHAnsi"/>
                <w:sz w:val="24"/>
                <w:szCs w:val="24"/>
              </w:rPr>
              <w:t>Notice of Intent to Apply </w:t>
            </w:r>
            <w:r w:rsidR="00C42E3B" w:rsidRPr="00F00CCD">
              <w:rPr>
                <w:rFonts w:eastAsia="Times New Roman" w:cstheme="minorHAnsi"/>
                <w:sz w:val="24"/>
                <w:szCs w:val="24"/>
              </w:rPr>
              <w:t>deadline</w:t>
            </w:r>
          </w:p>
        </w:tc>
        <w:tc>
          <w:tcPr>
            <w:tcW w:w="2693" w:type="pct"/>
            <w:tcBorders>
              <w:top w:val="single" w:sz="6" w:space="0" w:color="auto"/>
              <w:left w:val="single" w:sz="6" w:space="0" w:color="auto"/>
              <w:bottom w:val="single" w:sz="6" w:space="0" w:color="auto"/>
              <w:right w:val="single" w:sz="6" w:space="0" w:color="auto"/>
            </w:tcBorders>
            <w:shd w:val="clear" w:color="auto" w:fill="auto"/>
            <w:hideMark/>
          </w:tcPr>
          <w:p w14:paraId="7F8611E3" w14:textId="3538B5C4" w:rsidR="00180FAE" w:rsidRPr="00F00CCD" w:rsidRDefault="003E1DD2" w:rsidP="00180FAE">
            <w:pPr>
              <w:spacing w:after="0" w:line="240" w:lineRule="auto"/>
              <w:textAlignment w:val="baseline"/>
              <w:rPr>
                <w:rFonts w:eastAsia="Times New Roman" w:cstheme="minorHAnsi"/>
                <w:sz w:val="24"/>
                <w:szCs w:val="24"/>
              </w:rPr>
            </w:pPr>
            <w:r w:rsidRPr="00F00CCD">
              <w:rPr>
                <w:rFonts w:eastAsia="Times New Roman" w:cstheme="minorHAnsi"/>
                <w:sz w:val="24"/>
                <w:szCs w:val="24"/>
              </w:rPr>
              <w:t xml:space="preserve"> </w:t>
            </w:r>
            <w:r w:rsidR="00225AD4" w:rsidRPr="00F00CCD">
              <w:rPr>
                <w:rFonts w:eastAsia="Times New Roman" w:cstheme="minorHAnsi"/>
                <w:sz w:val="24"/>
                <w:szCs w:val="24"/>
              </w:rPr>
              <w:t>Wednesday</w:t>
            </w:r>
            <w:r w:rsidR="00C42E3B" w:rsidRPr="00F00CCD">
              <w:rPr>
                <w:rFonts w:eastAsia="Times New Roman" w:cstheme="minorHAnsi"/>
                <w:sz w:val="24"/>
                <w:szCs w:val="24"/>
              </w:rPr>
              <w:t xml:space="preserve">, </w:t>
            </w:r>
            <w:r w:rsidR="00560251" w:rsidRPr="00F00CCD">
              <w:rPr>
                <w:rFonts w:eastAsia="Times New Roman" w:cstheme="minorHAnsi"/>
                <w:sz w:val="24"/>
                <w:szCs w:val="24"/>
              </w:rPr>
              <w:t>August</w:t>
            </w:r>
            <w:r w:rsidR="00C42E3B" w:rsidRPr="00F00CCD">
              <w:rPr>
                <w:rFonts w:eastAsia="Times New Roman" w:cstheme="minorHAnsi"/>
                <w:sz w:val="24"/>
                <w:szCs w:val="24"/>
              </w:rPr>
              <w:t xml:space="preserve"> </w:t>
            </w:r>
            <w:r w:rsidR="00225AD4" w:rsidRPr="00F00CCD">
              <w:rPr>
                <w:rFonts w:eastAsia="Times New Roman" w:cstheme="minorHAnsi"/>
                <w:sz w:val="24"/>
                <w:szCs w:val="24"/>
              </w:rPr>
              <w:t>2</w:t>
            </w:r>
            <w:r w:rsidR="00C42E3B" w:rsidRPr="00F00CCD">
              <w:rPr>
                <w:rFonts w:eastAsia="Times New Roman" w:cstheme="minorHAnsi"/>
                <w:sz w:val="24"/>
                <w:szCs w:val="24"/>
              </w:rPr>
              <w:t xml:space="preserve">, </w:t>
            </w:r>
            <w:proofErr w:type="gramStart"/>
            <w:r w:rsidR="00C42E3B" w:rsidRPr="00F00CCD">
              <w:rPr>
                <w:rFonts w:eastAsia="Times New Roman" w:cstheme="minorHAnsi"/>
                <w:sz w:val="24"/>
                <w:szCs w:val="24"/>
              </w:rPr>
              <w:t>2023</w:t>
            </w:r>
            <w:proofErr w:type="gramEnd"/>
            <w:r w:rsidR="00E46265" w:rsidRPr="00F00CCD">
              <w:rPr>
                <w:rFonts w:eastAsia="Times New Roman" w:cstheme="minorHAnsi"/>
                <w:sz w:val="24"/>
                <w:szCs w:val="24"/>
              </w:rPr>
              <w:t xml:space="preserve"> by 5 p.m. PST</w:t>
            </w:r>
          </w:p>
        </w:tc>
      </w:tr>
      <w:tr w:rsidR="001E21E2" w:rsidRPr="00F00CCD" w14:paraId="3494C60E" w14:textId="77777777" w:rsidTr="003E1DD2">
        <w:trPr>
          <w:trHeight w:val="300"/>
        </w:trPr>
        <w:tc>
          <w:tcPr>
            <w:tcW w:w="2307" w:type="pct"/>
            <w:tcBorders>
              <w:top w:val="single" w:sz="6" w:space="0" w:color="auto"/>
              <w:left w:val="single" w:sz="6" w:space="0" w:color="auto"/>
              <w:bottom w:val="single" w:sz="6" w:space="0" w:color="auto"/>
              <w:right w:val="single" w:sz="6" w:space="0" w:color="auto"/>
            </w:tcBorders>
            <w:shd w:val="clear" w:color="auto" w:fill="auto"/>
          </w:tcPr>
          <w:p w14:paraId="3ED9EEF7" w14:textId="02A0A343" w:rsidR="001E21E2" w:rsidRPr="00F00CCD" w:rsidRDefault="003E1DD2" w:rsidP="00180FAE">
            <w:pPr>
              <w:spacing w:after="0" w:line="240" w:lineRule="auto"/>
              <w:textAlignment w:val="baseline"/>
              <w:rPr>
                <w:rFonts w:eastAsia="Times New Roman" w:cstheme="minorHAnsi"/>
                <w:sz w:val="24"/>
                <w:szCs w:val="24"/>
              </w:rPr>
            </w:pPr>
            <w:r w:rsidRPr="00F00CCD">
              <w:rPr>
                <w:rFonts w:eastAsia="Times New Roman" w:cstheme="minorHAnsi"/>
                <w:sz w:val="24"/>
                <w:szCs w:val="24"/>
              </w:rPr>
              <w:t xml:space="preserve"> </w:t>
            </w:r>
            <w:r w:rsidR="001E21E2" w:rsidRPr="00F00CCD">
              <w:rPr>
                <w:rFonts w:eastAsia="Times New Roman" w:cstheme="minorHAnsi"/>
                <w:sz w:val="24"/>
                <w:szCs w:val="24"/>
              </w:rPr>
              <w:t xml:space="preserve">Last date request </w:t>
            </w:r>
            <w:r w:rsidR="00C42E3B" w:rsidRPr="00F00CCD">
              <w:rPr>
                <w:rFonts w:eastAsia="Times New Roman" w:cstheme="minorHAnsi"/>
                <w:sz w:val="24"/>
                <w:szCs w:val="24"/>
              </w:rPr>
              <w:t>Technical Assistance</w:t>
            </w:r>
          </w:p>
        </w:tc>
        <w:tc>
          <w:tcPr>
            <w:tcW w:w="2693" w:type="pct"/>
            <w:tcBorders>
              <w:top w:val="single" w:sz="6" w:space="0" w:color="auto"/>
              <w:left w:val="single" w:sz="6" w:space="0" w:color="auto"/>
              <w:bottom w:val="single" w:sz="6" w:space="0" w:color="auto"/>
              <w:right w:val="single" w:sz="6" w:space="0" w:color="auto"/>
            </w:tcBorders>
            <w:shd w:val="clear" w:color="auto" w:fill="auto"/>
          </w:tcPr>
          <w:p w14:paraId="49B15EF5" w14:textId="5774858B" w:rsidR="001E21E2" w:rsidRPr="00F00CCD" w:rsidRDefault="003E1DD2" w:rsidP="00180FAE">
            <w:pPr>
              <w:spacing w:after="0" w:line="240" w:lineRule="auto"/>
              <w:textAlignment w:val="baseline"/>
              <w:rPr>
                <w:rFonts w:eastAsia="Times New Roman" w:cstheme="minorHAnsi"/>
                <w:sz w:val="24"/>
                <w:szCs w:val="24"/>
              </w:rPr>
            </w:pPr>
            <w:r w:rsidRPr="00F00CCD">
              <w:rPr>
                <w:rFonts w:eastAsia="Times New Roman" w:cstheme="minorHAnsi"/>
                <w:sz w:val="24"/>
                <w:szCs w:val="24"/>
              </w:rPr>
              <w:t xml:space="preserve"> </w:t>
            </w:r>
            <w:r w:rsidR="00225AD4" w:rsidRPr="00F00CCD">
              <w:rPr>
                <w:rFonts w:eastAsia="Times New Roman" w:cstheme="minorHAnsi"/>
                <w:sz w:val="24"/>
                <w:szCs w:val="24"/>
              </w:rPr>
              <w:t>Wednesday</w:t>
            </w:r>
            <w:r w:rsidR="00C42E3B" w:rsidRPr="00F00CCD">
              <w:rPr>
                <w:rFonts w:eastAsia="Times New Roman" w:cstheme="minorHAnsi"/>
                <w:sz w:val="24"/>
                <w:szCs w:val="24"/>
              </w:rPr>
              <w:t xml:space="preserve">, </w:t>
            </w:r>
            <w:r w:rsidR="00560251" w:rsidRPr="00F00CCD">
              <w:rPr>
                <w:rFonts w:eastAsia="Times New Roman" w:cstheme="minorHAnsi"/>
                <w:sz w:val="24"/>
                <w:szCs w:val="24"/>
              </w:rPr>
              <w:t>August</w:t>
            </w:r>
            <w:r w:rsidR="00225AD4" w:rsidRPr="00F00CCD">
              <w:rPr>
                <w:rFonts w:eastAsia="Times New Roman" w:cstheme="minorHAnsi"/>
                <w:sz w:val="24"/>
                <w:szCs w:val="24"/>
              </w:rPr>
              <w:t xml:space="preserve"> 2</w:t>
            </w:r>
            <w:r w:rsidR="00C42E3B" w:rsidRPr="00F00CCD">
              <w:rPr>
                <w:rFonts w:eastAsia="Times New Roman" w:cstheme="minorHAnsi"/>
                <w:sz w:val="24"/>
                <w:szCs w:val="24"/>
              </w:rPr>
              <w:t>, 2023</w:t>
            </w:r>
          </w:p>
        </w:tc>
      </w:tr>
      <w:tr w:rsidR="00A5620D" w:rsidRPr="00F00CCD" w14:paraId="6E98FB81" w14:textId="77777777" w:rsidTr="000D7EAF">
        <w:trPr>
          <w:trHeight w:val="300"/>
        </w:trPr>
        <w:tc>
          <w:tcPr>
            <w:tcW w:w="2307" w:type="pct"/>
            <w:tcBorders>
              <w:top w:val="single" w:sz="6" w:space="0" w:color="auto"/>
              <w:left w:val="single" w:sz="6" w:space="0" w:color="auto"/>
              <w:bottom w:val="single" w:sz="6" w:space="0" w:color="auto"/>
              <w:right w:val="single" w:sz="6" w:space="0" w:color="auto"/>
            </w:tcBorders>
            <w:shd w:val="clear" w:color="auto" w:fill="auto"/>
            <w:hideMark/>
          </w:tcPr>
          <w:p w14:paraId="3FF3BB3F" w14:textId="67A3E59A" w:rsidR="00A5620D" w:rsidRPr="00F00CCD" w:rsidRDefault="00A5620D" w:rsidP="00A5620D">
            <w:pPr>
              <w:spacing w:after="0" w:line="240" w:lineRule="auto"/>
              <w:textAlignment w:val="baseline"/>
              <w:rPr>
                <w:rFonts w:eastAsia="Times New Roman" w:cstheme="minorHAnsi"/>
                <w:sz w:val="24"/>
                <w:szCs w:val="24"/>
              </w:rPr>
            </w:pPr>
            <w:r w:rsidRPr="00F00CCD">
              <w:rPr>
                <w:rFonts w:eastAsia="Times New Roman" w:cstheme="minorHAnsi"/>
                <w:sz w:val="24"/>
                <w:szCs w:val="24"/>
              </w:rPr>
              <w:t xml:space="preserve"> Proposals due </w:t>
            </w:r>
          </w:p>
        </w:tc>
        <w:tc>
          <w:tcPr>
            <w:tcW w:w="2693" w:type="pct"/>
            <w:tcBorders>
              <w:top w:val="single" w:sz="6" w:space="0" w:color="000000"/>
              <w:left w:val="single" w:sz="6" w:space="0" w:color="000000"/>
              <w:bottom w:val="single" w:sz="6" w:space="0" w:color="000000"/>
              <w:right w:val="single" w:sz="6" w:space="0" w:color="000000"/>
            </w:tcBorders>
            <w:shd w:val="clear" w:color="auto" w:fill="auto"/>
            <w:hideMark/>
          </w:tcPr>
          <w:p w14:paraId="04633FF3" w14:textId="26C6E2AA" w:rsidR="00A5620D" w:rsidRPr="00F00CCD" w:rsidRDefault="00A5620D" w:rsidP="00A5620D">
            <w:pPr>
              <w:spacing w:after="0" w:line="240" w:lineRule="auto"/>
              <w:textAlignment w:val="baseline"/>
              <w:rPr>
                <w:rFonts w:eastAsia="Times New Roman" w:cstheme="minorHAnsi"/>
                <w:sz w:val="24"/>
                <w:szCs w:val="24"/>
              </w:rPr>
            </w:pPr>
            <w:r>
              <w:rPr>
                <w:rStyle w:val="normaltextrun"/>
                <w:rFonts w:ascii="Calibri" w:hAnsi="Calibri" w:cs="Calibri"/>
                <w:lang w:val="en"/>
              </w:rPr>
              <w:t xml:space="preserve">Monday, August 28, </w:t>
            </w:r>
            <w:proofErr w:type="gramStart"/>
            <w:r>
              <w:rPr>
                <w:rStyle w:val="normaltextrun"/>
                <w:rFonts w:ascii="Calibri" w:hAnsi="Calibri" w:cs="Calibri"/>
                <w:lang w:val="en"/>
              </w:rPr>
              <w:t>2023</w:t>
            </w:r>
            <w:proofErr w:type="gramEnd"/>
            <w:r>
              <w:rPr>
                <w:rStyle w:val="normaltextrun"/>
                <w:rFonts w:ascii="Calibri" w:hAnsi="Calibri" w:cs="Calibri"/>
                <w:lang w:val="en"/>
              </w:rPr>
              <w:t xml:space="preserve"> by 3 p.m. PST</w:t>
            </w:r>
            <w:r>
              <w:rPr>
                <w:rStyle w:val="eop"/>
                <w:rFonts w:ascii="Calibri" w:hAnsi="Calibri" w:cs="Calibri"/>
              </w:rPr>
              <w:t> </w:t>
            </w:r>
          </w:p>
        </w:tc>
      </w:tr>
      <w:tr w:rsidR="00A5620D" w:rsidRPr="00F00CCD" w14:paraId="4BF61940" w14:textId="77777777" w:rsidTr="000D7EAF">
        <w:trPr>
          <w:trHeight w:val="300"/>
        </w:trPr>
        <w:tc>
          <w:tcPr>
            <w:tcW w:w="2307" w:type="pct"/>
            <w:tcBorders>
              <w:top w:val="single" w:sz="6" w:space="0" w:color="auto"/>
              <w:left w:val="single" w:sz="6" w:space="0" w:color="auto"/>
              <w:bottom w:val="single" w:sz="6" w:space="0" w:color="auto"/>
              <w:right w:val="single" w:sz="6" w:space="0" w:color="auto"/>
            </w:tcBorders>
            <w:shd w:val="clear" w:color="auto" w:fill="auto"/>
            <w:hideMark/>
          </w:tcPr>
          <w:p w14:paraId="7DF586D6" w14:textId="15AC41DB" w:rsidR="00A5620D" w:rsidRPr="00F00CCD" w:rsidRDefault="00A5620D" w:rsidP="00A5620D">
            <w:pPr>
              <w:spacing w:after="0" w:line="240" w:lineRule="auto"/>
              <w:textAlignment w:val="baseline"/>
              <w:rPr>
                <w:rFonts w:eastAsia="Times New Roman" w:cstheme="minorHAnsi"/>
                <w:sz w:val="24"/>
                <w:szCs w:val="24"/>
              </w:rPr>
            </w:pPr>
            <w:r w:rsidRPr="00F00CCD">
              <w:rPr>
                <w:rFonts w:eastAsia="Times New Roman" w:cstheme="minorHAnsi"/>
                <w:sz w:val="24"/>
                <w:szCs w:val="24"/>
              </w:rPr>
              <w:t xml:space="preserve"> Proposal review and evaluation </w:t>
            </w:r>
          </w:p>
        </w:tc>
        <w:tc>
          <w:tcPr>
            <w:tcW w:w="2693" w:type="pct"/>
            <w:tcBorders>
              <w:top w:val="single" w:sz="6" w:space="0" w:color="000000"/>
              <w:left w:val="single" w:sz="6" w:space="0" w:color="000000"/>
              <w:bottom w:val="single" w:sz="6" w:space="0" w:color="000000"/>
              <w:right w:val="single" w:sz="6" w:space="0" w:color="000000"/>
            </w:tcBorders>
            <w:shd w:val="clear" w:color="auto" w:fill="auto"/>
            <w:hideMark/>
          </w:tcPr>
          <w:p w14:paraId="4F42AD10" w14:textId="36F24DD4" w:rsidR="00A5620D" w:rsidRPr="00F00CCD" w:rsidRDefault="00A5620D" w:rsidP="00A5620D">
            <w:pPr>
              <w:spacing w:after="0" w:line="240" w:lineRule="auto"/>
              <w:textAlignment w:val="baseline"/>
              <w:rPr>
                <w:rFonts w:eastAsia="Times New Roman" w:cstheme="minorHAnsi"/>
                <w:sz w:val="24"/>
                <w:szCs w:val="24"/>
              </w:rPr>
            </w:pPr>
            <w:r>
              <w:rPr>
                <w:rStyle w:val="normaltextrun"/>
                <w:rFonts w:ascii="Calibri" w:hAnsi="Calibri" w:cs="Calibri"/>
                <w:lang w:val="en"/>
              </w:rPr>
              <w:t xml:space="preserve">September 6 - September 8, </w:t>
            </w:r>
            <w:proofErr w:type="gramStart"/>
            <w:r>
              <w:rPr>
                <w:rStyle w:val="normaltextrun"/>
                <w:rFonts w:ascii="Calibri" w:hAnsi="Calibri" w:cs="Calibri"/>
                <w:lang w:val="en"/>
              </w:rPr>
              <w:t>2023</w:t>
            </w:r>
            <w:proofErr w:type="gramEnd"/>
            <w:r>
              <w:rPr>
                <w:rStyle w:val="eop"/>
                <w:rFonts w:ascii="Calibri" w:hAnsi="Calibri" w:cs="Calibri"/>
              </w:rPr>
              <w:t> </w:t>
            </w:r>
          </w:p>
        </w:tc>
      </w:tr>
      <w:tr w:rsidR="00A5620D" w:rsidRPr="00F00CCD" w14:paraId="5545B07C" w14:textId="77777777" w:rsidTr="000D7EAF">
        <w:trPr>
          <w:trHeight w:val="300"/>
        </w:trPr>
        <w:tc>
          <w:tcPr>
            <w:tcW w:w="2307" w:type="pct"/>
            <w:tcBorders>
              <w:top w:val="single" w:sz="6" w:space="0" w:color="auto"/>
              <w:left w:val="single" w:sz="6" w:space="0" w:color="auto"/>
              <w:bottom w:val="single" w:sz="6" w:space="0" w:color="auto"/>
              <w:right w:val="single" w:sz="6" w:space="0" w:color="auto"/>
            </w:tcBorders>
            <w:shd w:val="clear" w:color="auto" w:fill="auto"/>
            <w:hideMark/>
          </w:tcPr>
          <w:p w14:paraId="3B338F4E" w14:textId="0C67312C" w:rsidR="00A5620D" w:rsidRPr="00F00CCD" w:rsidRDefault="00A5620D" w:rsidP="00A5620D">
            <w:pPr>
              <w:spacing w:after="0" w:line="240" w:lineRule="auto"/>
              <w:textAlignment w:val="baseline"/>
              <w:rPr>
                <w:rFonts w:eastAsia="Times New Roman" w:cstheme="minorHAnsi"/>
                <w:sz w:val="24"/>
                <w:szCs w:val="24"/>
              </w:rPr>
            </w:pPr>
            <w:r w:rsidRPr="00F00CCD">
              <w:rPr>
                <w:rFonts w:eastAsia="Times New Roman" w:cstheme="minorHAnsi"/>
                <w:sz w:val="24"/>
                <w:szCs w:val="24"/>
              </w:rPr>
              <w:t xml:space="preserve"> Appeal Deadline </w:t>
            </w:r>
          </w:p>
        </w:tc>
        <w:tc>
          <w:tcPr>
            <w:tcW w:w="2693" w:type="pct"/>
            <w:tcBorders>
              <w:top w:val="single" w:sz="6" w:space="0" w:color="000000"/>
              <w:left w:val="single" w:sz="6" w:space="0" w:color="000000"/>
              <w:bottom w:val="single" w:sz="6" w:space="0" w:color="000000"/>
              <w:right w:val="single" w:sz="6" w:space="0" w:color="000000"/>
            </w:tcBorders>
            <w:shd w:val="clear" w:color="auto" w:fill="auto"/>
            <w:hideMark/>
          </w:tcPr>
          <w:p w14:paraId="440D821F" w14:textId="08A08F17" w:rsidR="00A5620D" w:rsidRPr="00F00CCD" w:rsidRDefault="00A5620D" w:rsidP="00A5620D">
            <w:pPr>
              <w:spacing w:after="0" w:line="240" w:lineRule="auto"/>
              <w:textAlignment w:val="baseline"/>
              <w:rPr>
                <w:rFonts w:eastAsia="Times New Roman" w:cstheme="minorHAnsi"/>
                <w:sz w:val="24"/>
                <w:szCs w:val="24"/>
              </w:rPr>
            </w:pPr>
            <w:r>
              <w:rPr>
                <w:rStyle w:val="normaltextrun"/>
                <w:rFonts w:ascii="Calibri" w:hAnsi="Calibri" w:cs="Calibri"/>
                <w:lang w:val="en"/>
              </w:rPr>
              <w:t xml:space="preserve">Thursday, September 7, </w:t>
            </w:r>
            <w:proofErr w:type="gramStart"/>
            <w:r>
              <w:rPr>
                <w:rStyle w:val="normaltextrun"/>
                <w:rFonts w:ascii="Calibri" w:hAnsi="Calibri" w:cs="Calibri"/>
                <w:lang w:val="en"/>
              </w:rPr>
              <w:t>2023</w:t>
            </w:r>
            <w:proofErr w:type="gramEnd"/>
            <w:r>
              <w:rPr>
                <w:rStyle w:val="eop"/>
                <w:rFonts w:ascii="Calibri" w:hAnsi="Calibri" w:cs="Calibri"/>
              </w:rPr>
              <w:t> </w:t>
            </w:r>
          </w:p>
        </w:tc>
      </w:tr>
      <w:tr w:rsidR="00A5620D" w:rsidRPr="00F00CCD" w14:paraId="464C21F1" w14:textId="77777777" w:rsidTr="000D7EAF">
        <w:trPr>
          <w:trHeight w:val="300"/>
        </w:trPr>
        <w:tc>
          <w:tcPr>
            <w:tcW w:w="2307" w:type="pct"/>
            <w:tcBorders>
              <w:top w:val="single" w:sz="6" w:space="0" w:color="auto"/>
              <w:left w:val="single" w:sz="6" w:space="0" w:color="auto"/>
              <w:bottom w:val="single" w:sz="6" w:space="0" w:color="auto"/>
              <w:right w:val="single" w:sz="6" w:space="0" w:color="auto"/>
            </w:tcBorders>
            <w:shd w:val="clear" w:color="auto" w:fill="auto"/>
            <w:hideMark/>
          </w:tcPr>
          <w:p w14:paraId="6D905AFD" w14:textId="6DD62AD1" w:rsidR="00A5620D" w:rsidRPr="00F00CCD" w:rsidRDefault="00A5620D" w:rsidP="00A5620D">
            <w:pPr>
              <w:spacing w:after="0" w:line="240" w:lineRule="auto"/>
              <w:textAlignment w:val="baseline"/>
              <w:rPr>
                <w:rFonts w:eastAsia="Times New Roman" w:cstheme="minorHAnsi"/>
                <w:sz w:val="24"/>
                <w:szCs w:val="24"/>
              </w:rPr>
            </w:pPr>
            <w:r w:rsidRPr="00F00CCD">
              <w:rPr>
                <w:rFonts w:eastAsia="Times New Roman" w:cstheme="minorHAnsi"/>
                <w:sz w:val="24"/>
                <w:szCs w:val="24"/>
              </w:rPr>
              <w:t xml:space="preserve"> Award announcements </w:t>
            </w:r>
          </w:p>
        </w:tc>
        <w:tc>
          <w:tcPr>
            <w:tcW w:w="2693" w:type="pct"/>
            <w:tcBorders>
              <w:top w:val="single" w:sz="6" w:space="0" w:color="000000"/>
              <w:left w:val="single" w:sz="6" w:space="0" w:color="000000"/>
              <w:bottom w:val="single" w:sz="6" w:space="0" w:color="000000"/>
              <w:right w:val="single" w:sz="6" w:space="0" w:color="000000"/>
            </w:tcBorders>
            <w:shd w:val="clear" w:color="auto" w:fill="auto"/>
            <w:hideMark/>
          </w:tcPr>
          <w:p w14:paraId="55FF82DC" w14:textId="129E2D5D" w:rsidR="00A5620D" w:rsidRPr="00F00CCD" w:rsidRDefault="00A5620D" w:rsidP="00A5620D">
            <w:pPr>
              <w:spacing w:after="0" w:line="240" w:lineRule="auto"/>
              <w:textAlignment w:val="baseline"/>
              <w:rPr>
                <w:rFonts w:eastAsia="Times New Roman" w:cstheme="minorHAnsi"/>
                <w:sz w:val="24"/>
                <w:szCs w:val="24"/>
              </w:rPr>
            </w:pPr>
            <w:r>
              <w:rPr>
                <w:rStyle w:val="normaltextrun"/>
                <w:rFonts w:ascii="Calibri" w:hAnsi="Calibri" w:cs="Calibri"/>
                <w:lang w:val="en"/>
              </w:rPr>
              <w:t>October 2023</w:t>
            </w:r>
            <w:r>
              <w:rPr>
                <w:rStyle w:val="eop"/>
                <w:rFonts w:ascii="Calibri" w:hAnsi="Calibri" w:cs="Calibri"/>
              </w:rPr>
              <w:t> </w:t>
            </w:r>
          </w:p>
        </w:tc>
      </w:tr>
      <w:tr w:rsidR="00A5620D" w:rsidRPr="00F00CCD" w14:paraId="44CF8A81" w14:textId="77777777" w:rsidTr="000D7EAF">
        <w:trPr>
          <w:trHeight w:val="300"/>
        </w:trPr>
        <w:tc>
          <w:tcPr>
            <w:tcW w:w="2307" w:type="pct"/>
            <w:tcBorders>
              <w:top w:val="single" w:sz="6" w:space="0" w:color="auto"/>
              <w:left w:val="single" w:sz="6" w:space="0" w:color="auto"/>
              <w:bottom w:val="single" w:sz="6" w:space="0" w:color="auto"/>
              <w:right w:val="single" w:sz="6" w:space="0" w:color="auto"/>
            </w:tcBorders>
            <w:shd w:val="clear" w:color="auto" w:fill="auto"/>
            <w:hideMark/>
          </w:tcPr>
          <w:p w14:paraId="71BEE33B" w14:textId="4C3578DB" w:rsidR="00A5620D" w:rsidRPr="00F00CCD" w:rsidRDefault="00A5620D" w:rsidP="00A5620D">
            <w:pPr>
              <w:spacing w:after="0" w:line="240" w:lineRule="auto"/>
              <w:textAlignment w:val="baseline"/>
              <w:rPr>
                <w:rFonts w:eastAsia="Times New Roman" w:cstheme="minorHAnsi"/>
                <w:sz w:val="24"/>
                <w:szCs w:val="24"/>
              </w:rPr>
            </w:pPr>
            <w:r w:rsidRPr="00F00CCD">
              <w:rPr>
                <w:rFonts w:eastAsia="Times New Roman" w:cstheme="minorHAnsi"/>
                <w:sz w:val="24"/>
                <w:szCs w:val="24"/>
              </w:rPr>
              <w:t xml:space="preserve"> Estimated project start date </w:t>
            </w:r>
          </w:p>
        </w:tc>
        <w:tc>
          <w:tcPr>
            <w:tcW w:w="2693" w:type="pct"/>
            <w:tcBorders>
              <w:top w:val="single" w:sz="6" w:space="0" w:color="000000"/>
              <w:left w:val="single" w:sz="6" w:space="0" w:color="000000"/>
              <w:bottom w:val="single" w:sz="6" w:space="0" w:color="000000"/>
              <w:right w:val="single" w:sz="6" w:space="0" w:color="000000"/>
            </w:tcBorders>
            <w:shd w:val="clear" w:color="auto" w:fill="auto"/>
            <w:hideMark/>
          </w:tcPr>
          <w:p w14:paraId="43202F9E" w14:textId="593F119D" w:rsidR="00A5620D" w:rsidRPr="00F00CCD" w:rsidRDefault="00A5620D" w:rsidP="00A5620D">
            <w:pPr>
              <w:spacing w:after="0" w:line="240" w:lineRule="auto"/>
              <w:textAlignment w:val="baseline"/>
              <w:rPr>
                <w:rFonts w:eastAsia="Times New Roman" w:cstheme="minorHAnsi"/>
                <w:sz w:val="24"/>
                <w:szCs w:val="24"/>
              </w:rPr>
            </w:pPr>
            <w:r>
              <w:rPr>
                <w:rStyle w:val="normaltextrun"/>
                <w:rFonts w:ascii="Calibri" w:hAnsi="Calibri" w:cs="Calibri"/>
                <w:lang w:val="en"/>
              </w:rPr>
              <w:t>January 2024</w:t>
            </w:r>
            <w:r>
              <w:rPr>
                <w:rStyle w:val="eop"/>
                <w:rFonts w:ascii="Calibri" w:hAnsi="Calibri" w:cs="Calibri"/>
              </w:rPr>
              <w:t> </w:t>
            </w:r>
          </w:p>
        </w:tc>
      </w:tr>
    </w:tbl>
    <w:p w14:paraId="3FC31E17" w14:textId="77777777" w:rsidR="00C42E3B" w:rsidRPr="00EA04BE" w:rsidRDefault="00C42E3B" w:rsidP="00C42E3B">
      <w:pPr>
        <w:spacing w:after="0"/>
        <w:rPr>
          <w:rFonts w:cstheme="minorHAnsi"/>
          <w:sz w:val="24"/>
          <w:szCs w:val="24"/>
        </w:rPr>
      </w:pPr>
      <w:r w:rsidRPr="00F00CCD">
        <w:rPr>
          <w:rFonts w:cstheme="minorHAnsi"/>
          <w:sz w:val="24"/>
          <w:szCs w:val="24"/>
        </w:rPr>
        <w:t>*See section D Questions and Answers.</w:t>
      </w:r>
    </w:p>
    <w:bookmarkEnd w:id="137"/>
    <w:p w14:paraId="2CA23E9F" w14:textId="77777777" w:rsidR="003A2E11" w:rsidRPr="00EA04BE" w:rsidRDefault="003A2E11" w:rsidP="00C42E3B">
      <w:pPr>
        <w:spacing w:after="0"/>
        <w:rPr>
          <w:rFonts w:cstheme="minorHAnsi"/>
          <w:sz w:val="24"/>
          <w:szCs w:val="24"/>
        </w:rPr>
      </w:pPr>
    </w:p>
    <w:p w14:paraId="0C9DF3F5" w14:textId="1BEEA92A" w:rsidR="293A2E4A" w:rsidRPr="00EA04BE" w:rsidRDefault="1B159940" w:rsidP="00717281">
      <w:pPr>
        <w:rPr>
          <w:rFonts w:cstheme="minorHAnsi"/>
          <w:sz w:val="24"/>
          <w:szCs w:val="24"/>
        </w:rPr>
      </w:pPr>
      <w:r w:rsidRPr="00EA04BE">
        <w:rPr>
          <w:rFonts w:cstheme="minorHAnsi"/>
          <w:sz w:val="24"/>
          <w:szCs w:val="24"/>
        </w:rPr>
        <w:t>Note – All dates after the final proposal submission deadline are approximate and may be adjusted as conditions dictate, without addendum to this SFP.</w:t>
      </w:r>
    </w:p>
    <w:p w14:paraId="503FC5BC" w14:textId="4CEDFBD8" w:rsidR="00417C28" w:rsidRPr="00281801" w:rsidRDefault="00417C28" w:rsidP="004F6966">
      <w:pPr>
        <w:pStyle w:val="Heading2"/>
      </w:pPr>
      <w:bookmarkStart w:id="138" w:name="_Toc138421392"/>
      <w:r w:rsidRPr="00281801">
        <w:t>Notice of Intent</w:t>
      </w:r>
      <w:bookmarkStart w:id="139" w:name="_Toc489403897"/>
      <w:bookmarkEnd w:id="138"/>
      <w:r w:rsidR="001B2135">
        <w:t xml:space="preserve">  </w:t>
      </w:r>
      <w:r w:rsidRPr="00281801">
        <w:t xml:space="preserve"> </w:t>
      </w:r>
      <w:bookmarkEnd w:id="139"/>
    </w:p>
    <w:p w14:paraId="399196D1" w14:textId="5E2B074D" w:rsidR="00417C28" w:rsidRPr="006E60CF" w:rsidRDefault="00417C28" w:rsidP="00717281">
      <w:pPr>
        <w:rPr>
          <w:rFonts w:cstheme="minorHAnsi"/>
          <w:sz w:val="24"/>
          <w:szCs w:val="24"/>
        </w:rPr>
      </w:pPr>
      <w:r w:rsidRPr="00EA04BE">
        <w:rPr>
          <w:rFonts w:cstheme="minorHAnsi"/>
          <w:sz w:val="24"/>
          <w:szCs w:val="24"/>
        </w:rPr>
        <w:t xml:space="preserve">Potential applicants are strongly encouraged to notify the EDD of their intent to apply for this </w:t>
      </w:r>
      <w:r w:rsidRPr="007134AE">
        <w:rPr>
          <w:rFonts w:cstheme="minorHAnsi"/>
          <w:sz w:val="24"/>
          <w:szCs w:val="24"/>
        </w:rPr>
        <w:t xml:space="preserve">funding opportunity by </w:t>
      </w:r>
      <w:r w:rsidR="00FD39EF" w:rsidRPr="007134AE">
        <w:rPr>
          <w:rFonts w:cstheme="minorHAnsi"/>
          <w:sz w:val="24"/>
          <w:szCs w:val="24"/>
        </w:rPr>
        <w:t xml:space="preserve">emailing </w:t>
      </w:r>
      <w:hyperlink r:id="rId28" w:history="1">
        <w:r w:rsidRPr="006E60CF">
          <w:rPr>
            <w:rStyle w:val="Hyperlink"/>
            <w:rFonts w:cstheme="minorHAnsi"/>
            <w:sz w:val="24"/>
            <w:szCs w:val="24"/>
            <w:u w:val="none"/>
          </w:rPr>
          <w:t>WSBCERF@edd.ca.gov</w:t>
        </w:r>
      </w:hyperlink>
      <w:r w:rsidRPr="006E60CF">
        <w:rPr>
          <w:rFonts w:cstheme="minorHAnsi"/>
          <w:sz w:val="24"/>
          <w:szCs w:val="24"/>
        </w:rPr>
        <w:t xml:space="preserve"> by 5</w:t>
      </w:r>
      <w:r w:rsidR="006E60CF">
        <w:rPr>
          <w:rFonts w:cstheme="minorHAnsi"/>
          <w:sz w:val="24"/>
          <w:szCs w:val="24"/>
        </w:rPr>
        <w:t xml:space="preserve"> </w:t>
      </w:r>
      <w:r w:rsidRPr="006E60CF">
        <w:rPr>
          <w:rFonts w:cstheme="minorHAnsi"/>
          <w:sz w:val="24"/>
          <w:szCs w:val="24"/>
        </w:rPr>
        <w:t>p</w:t>
      </w:r>
      <w:r w:rsidR="006E60CF">
        <w:rPr>
          <w:rFonts w:cstheme="minorHAnsi"/>
          <w:sz w:val="24"/>
          <w:szCs w:val="24"/>
        </w:rPr>
        <w:t>.</w:t>
      </w:r>
      <w:r w:rsidRPr="006E60CF">
        <w:rPr>
          <w:rFonts w:cstheme="minorHAnsi"/>
          <w:sz w:val="24"/>
          <w:szCs w:val="24"/>
        </w:rPr>
        <w:t>m</w:t>
      </w:r>
      <w:r w:rsidR="006E60CF">
        <w:rPr>
          <w:rFonts w:cstheme="minorHAnsi"/>
          <w:sz w:val="24"/>
          <w:szCs w:val="24"/>
        </w:rPr>
        <w:t>.</w:t>
      </w:r>
      <w:r w:rsidRPr="006E60CF">
        <w:rPr>
          <w:rFonts w:cstheme="minorHAnsi"/>
          <w:sz w:val="24"/>
          <w:szCs w:val="24"/>
        </w:rPr>
        <w:t xml:space="preserve"> </w:t>
      </w:r>
      <w:r w:rsidRPr="00F00CCD">
        <w:rPr>
          <w:rFonts w:cstheme="minorHAnsi"/>
          <w:sz w:val="24"/>
          <w:szCs w:val="24"/>
        </w:rPr>
        <w:t xml:space="preserve">on </w:t>
      </w:r>
      <w:r w:rsidR="006069CB" w:rsidRPr="00F00CCD">
        <w:rPr>
          <w:rFonts w:eastAsia="Times New Roman" w:cstheme="minorHAnsi"/>
          <w:sz w:val="24"/>
          <w:szCs w:val="24"/>
        </w:rPr>
        <w:t>Wednesday</w:t>
      </w:r>
      <w:r w:rsidR="00E46265" w:rsidRPr="00F00CCD">
        <w:rPr>
          <w:rFonts w:eastAsia="Times New Roman" w:cstheme="minorHAnsi"/>
          <w:sz w:val="24"/>
          <w:szCs w:val="24"/>
        </w:rPr>
        <w:t xml:space="preserve">, </w:t>
      </w:r>
      <w:r w:rsidR="00F71B3A" w:rsidRPr="00F00CCD">
        <w:rPr>
          <w:rFonts w:eastAsia="Times New Roman" w:cstheme="minorHAnsi"/>
          <w:sz w:val="24"/>
          <w:szCs w:val="24"/>
        </w:rPr>
        <w:t>August</w:t>
      </w:r>
      <w:r w:rsidR="00E46265" w:rsidRPr="00F00CCD">
        <w:rPr>
          <w:rFonts w:eastAsia="Times New Roman" w:cstheme="minorHAnsi"/>
          <w:sz w:val="24"/>
          <w:szCs w:val="24"/>
        </w:rPr>
        <w:t xml:space="preserve"> </w:t>
      </w:r>
      <w:r w:rsidR="006069CB" w:rsidRPr="00F00CCD">
        <w:rPr>
          <w:rFonts w:eastAsia="Times New Roman" w:cstheme="minorHAnsi"/>
          <w:sz w:val="24"/>
          <w:szCs w:val="24"/>
        </w:rPr>
        <w:t>2</w:t>
      </w:r>
      <w:r w:rsidR="00E46265" w:rsidRPr="00F00CCD">
        <w:rPr>
          <w:rFonts w:eastAsia="Times New Roman" w:cstheme="minorHAnsi"/>
          <w:sz w:val="24"/>
          <w:szCs w:val="24"/>
        </w:rPr>
        <w:t xml:space="preserve">, </w:t>
      </w:r>
      <w:r w:rsidR="00F00CCD" w:rsidRPr="00F00CCD">
        <w:rPr>
          <w:rFonts w:cstheme="minorHAnsi"/>
          <w:sz w:val="24"/>
          <w:szCs w:val="24"/>
        </w:rPr>
        <w:t>2023,</w:t>
      </w:r>
      <w:r w:rsidR="00760F4A" w:rsidRPr="006E60CF">
        <w:rPr>
          <w:rFonts w:cstheme="minorHAnsi"/>
          <w:sz w:val="24"/>
          <w:szCs w:val="24"/>
        </w:rPr>
        <w:t xml:space="preserve"> to confirm your interest</w:t>
      </w:r>
      <w:r w:rsidRPr="006E60CF">
        <w:rPr>
          <w:rFonts w:cstheme="minorHAnsi"/>
          <w:sz w:val="24"/>
          <w:szCs w:val="24"/>
        </w:rPr>
        <w:t xml:space="preserve"> in applying. Applicants that do not provide this email notification may still apply for funding. These non-binding notifications will help inform the EDD to develop a more efficient process for reviewing grant applications in this competition. Please send the email with the following details:</w:t>
      </w:r>
    </w:p>
    <w:p w14:paraId="2153B3F5" w14:textId="652131CD" w:rsidR="00417C28" w:rsidRPr="006E60CF" w:rsidRDefault="00417C28" w:rsidP="00035D85">
      <w:pPr>
        <w:pStyle w:val="ListParagraph"/>
        <w:numPr>
          <w:ilvl w:val="0"/>
          <w:numId w:val="22"/>
        </w:numPr>
        <w:rPr>
          <w:rFonts w:cstheme="minorHAnsi"/>
          <w:sz w:val="24"/>
          <w:szCs w:val="24"/>
        </w:rPr>
      </w:pPr>
      <w:r w:rsidRPr="006E60CF">
        <w:rPr>
          <w:rFonts w:cstheme="minorHAnsi"/>
          <w:b/>
          <w:bCs/>
          <w:sz w:val="24"/>
          <w:szCs w:val="24"/>
        </w:rPr>
        <w:t>Subject Line Title:</w:t>
      </w:r>
      <w:r w:rsidRPr="006E60CF">
        <w:rPr>
          <w:rFonts w:cstheme="minorHAnsi"/>
          <w:sz w:val="24"/>
          <w:szCs w:val="24"/>
        </w:rPr>
        <w:t xml:space="preserve"> Notice of Intent </w:t>
      </w:r>
      <w:r w:rsidR="003A2E11" w:rsidRPr="006E60CF">
        <w:rPr>
          <w:rFonts w:cstheme="minorHAnsi"/>
          <w:sz w:val="24"/>
          <w:szCs w:val="24"/>
        </w:rPr>
        <w:t>–</w:t>
      </w:r>
      <w:r w:rsidRPr="006E60CF">
        <w:rPr>
          <w:rFonts w:cstheme="minorHAnsi"/>
          <w:sz w:val="24"/>
          <w:szCs w:val="24"/>
        </w:rPr>
        <w:t xml:space="preserve"> </w:t>
      </w:r>
      <w:r w:rsidR="003A2E11" w:rsidRPr="006E60CF">
        <w:rPr>
          <w:rFonts w:cstheme="minorHAnsi"/>
          <w:sz w:val="24"/>
          <w:szCs w:val="24"/>
        </w:rPr>
        <w:t>CERF Tribal Funding Opportunity Intermediary</w:t>
      </w:r>
      <w:r w:rsidR="0000144A" w:rsidRPr="006E60CF">
        <w:rPr>
          <w:rFonts w:cstheme="minorHAnsi"/>
          <w:sz w:val="24"/>
          <w:szCs w:val="24"/>
        </w:rPr>
        <w:t xml:space="preserve"> </w:t>
      </w:r>
    </w:p>
    <w:p w14:paraId="577ECCE5" w14:textId="6149BCEF" w:rsidR="00417C28" w:rsidRPr="006E60CF" w:rsidRDefault="003A2E11" w:rsidP="00035D85">
      <w:pPr>
        <w:pStyle w:val="ListParagraph"/>
        <w:numPr>
          <w:ilvl w:val="0"/>
          <w:numId w:val="22"/>
        </w:numPr>
        <w:rPr>
          <w:rFonts w:cstheme="minorHAnsi"/>
          <w:sz w:val="24"/>
          <w:szCs w:val="24"/>
        </w:rPr>
      </w:pPr>
      <w:r w:rsidRPr="006E60CF">
        <w:rPr>
          <w:rFonts w:cstheme="minorHAnsi"/>
          <w:b/>
          <w:bCs/>
          <w:sz w:val="24"/>
          <w:szCs w:val="24"/>
        </w:rPr>
        <w:t>Body of Email:</w:t>
      </w:r>
      <w:r w:rsidRPr="006E60CF">
        <w:rPr>
          <w:rFonts w:cstheme="minorHAnsi"/>
          <w:sz w:val="24"/>
          <w:szCs w:val="24"/>
        </w:rPr>
        <w:t xml:space="preserve"> </w:t>
      </w:r>
      <w:r w:rsidR="00417C28" w:rsidRPr="006E60CF">
        <w:rPr>
          <w:rFonts w:cstheme="minorHAnsi"/>
          <w:sz w:val="24"/>
          <w:szCs w:val="24"/>
        </w:rPr>
        <w:t>Organization’s Name, Contact Person, Title, Phone Number, and Email Address</w:t>
      </w:r>
    </w:p>
    <w:p w14:paraId="36874801" w14:textId="1DE8BC56" w:rsidR="00417C28" w:rsidRPr="006E60CF" w:rsidRDefault="00417C28" w:rsidP="004F6966">
      <w:pPr>
        <w:pStyle w:val="Heading2"/>
      </w:pPr>
      <w:bookmarkStart w:id="140" w:name="_Toc111450546"/>
      <w:bookmarkStart w:id="141" w:name="_Toc715279892"/>
      <w:bookmarkStart w:id="142" w:name="_Toc138421393"/>
      <w:r w:rsidRPr="006E60CF">
        <w:t>Questions and Answers</w:t>
      </w:r>
      <w:bookmarkEnd w:id="140"/>
      <w:bookmarkEnd w:id="141"/>
      <w:bookmarkEnd w:id="142"/>
    </w:p>
    <w:p w14:paraId="4C714E55" w14:textId="77777777" w:rsidR="0083458D" w:rsidRDefault="0083458D" w:rsidP="0083458D">
      <w:pPr>
        <w:rPr>
          <w:sz w:val="24"/>
          <w:szCs w:val="24"/>
        </w:rPr>
      </w:pPr>
      <w:r>
        <w:rPr>
          <w:sz w:val="24"/>
          <w:szCs w:val="24"/>
        </w:rPr>
        <w:t xml:space="preserve">Direct any questions regarding this SPF to </w:t>
      </w:r>
      <w:hyperlink r:id="rId29" w:history="1">
        <w:r>
          <w:rPr>
            <w:rStyle w:val="Hyperlink"/>
            <w:sz w:val="24"/>
            <w:szCs w:val="24"/>
          </w:rPr>
          <w:t>WSBCERF@edd.ca.gov</w:t>
        </w:r>
      </w:hyperlink>
      <w:r>
        <w:rPr>
          <w:sz w:val="24"/>
          <w:szCs w:val="24"/>
        </w:rPr>
        <w:t>. An informational webinar is scheduled for Tuesday, July 25, 2023, at 10 a.m. PT to review application requirements and answer questions regarding this SFP</w:t>
      </w:r>
      <w:r>
        <w:rPr>
          <w:sz w:val="24"/>
          <w:szCs w:val="24"/>
          <w:lang w:val="en"/>
        </w:rPr>
        <w:t xml:space="preserve">. Pre-registration is required for all participants. Refer to the </w:t>
      </w:r>
      <w:hyperlink r:id="rId30" w:history="1">
        <w:r>
          <w:rPr>
            <w:rStyle w:val="Hyperlink"/>
            <w:sz w:val="24"/>
            <w:szCs w:val="24"/>
            <w:lang w:val="en"/>
          </w:rPr>
          <w:t>EDD’s Workforce Development Solicitation for Proposals website</w:t>
        </w:r>
      </w:hyperlink>
      <w:r>
        <w:rPr>
          <w:sz w:val="24"/>
          <w:szCs w:val="24"/>
          <w:lang w:val="en"/>
        </w:rPr>
        <w:t xml:space="preserve"> for the pre-registration link. To complete the process and access the webinar, applicants must fill out their information as prompted by the pre-registration link. Upon completion, a system-generated email will be sent, including a ZOOM link for the webinar. </w:t>
      </w:r>
      <w:r>
        <w:rPr>
          <w:sz w:val="24"/>
          <w:szCs w:val="24"/>
        </w:rPr>
        <w:t xml:space="preserve">For meeting information, please send an email request to </w:t>
      </w:r>
      <w:hyperlink r:id="rId31" w:history="1">
        <w:r>
          <w:rPr>
            <w:rStyle w:val="Hyperlink"/>
            <w:sz w:val="24"/>
            <w:szCs w:val="24"/>
          </w:rPr>
          <w:t>WSBCERF@edd.ca.gov</w:t>
        </w:r>
      </w:hyperlink>
      <w:r>
        <w:rPr>
          <w:sz w:val="24"/>
          <w:szCs w:val="24"/>
        </w:rPr>
        <w:t xml:space="preserve"> by 9 a.m. PT on the day of the webinar, July 25, 2023. The EDD will not be providing a recording of the informational conference. Instead, the EDD will email all attendees the questions and answers that were received before and during the webinar, including a summary of the informational webinar. A full list of questions and answers will be compiled and posted on the </w:t>
      </w:r>
      <w:hyperlink r:id="rId32" w:history="1">
        <w:r>
          <w:rPr>
            <w:rStyle w:val="Hyperlink"/>
            <w:sz w:val="24"/>
            <w:szCs w:val="24"/>
          </w:rPr>
          <w:t>EDD website</w:t>
        </w:r>
      </w:hyperlink>
      <w:r>
        <w:rPr>
          <w:sz w:val="24"/>
          <w:szCs w:val="24"/>
        </w:rPr>
        <w:t xml:space="preserve"> after the informational teleconference.</w:t>
      </w:r>
    </w:p>
    <w:p w14:paraId="7C4D2F13" w14:textId="2336C6F2" w:rsidR="003A2E11" w:rsidRPr="00EA04BE" w:rsidRDefault="4F2E6D0F" w:rsidP="00717281">
      <w:pPr>
        <w:rPr>
          <w:rFonts w:cstheme="minorHAnsi"/>
          <w:sz w:val="24"/>
          <w:szCs w:val="24"/>
        </w:rPr>
      </w:pPr>
      <w:r w:rsidRPr="007134AE">
        <w:rPr>
          <w:rFonts w:cstheme="minorHAnsi"/>
          <w:sz w:val="24"/>
          <w:szCs w:val="24"/>
        </w:rPr>
        <w:lastRenderedPageBreak/>
        <w:t xml:space="preserve">The EDD will continue answering questions up until the SFP submission deadline of </w:t>
      </w:r>
      <w:r w:rsidR="00A5620D" w:rsidRPr="00A5620D">
        <w:rPr>
          <w:rFonts w:eastAsia="Times New Roman" w:cstheme="minorHAnsi"/>
          <w:sz w:val="24"/>
          <w:szCs w:val="24"/>
        </w:rPr>
        <w:t>Monday, August 28, 2023</w:t>
      </w:r>
      <w:r w:rsidRPr="00F00CCD">
        <w:rPr>
          <w:rFonts w:cstheme="minorHAnsi"/>
          <w:sz w:val="24"/>
          <w:szCs w:val="24"/>
        </w:rPr>
        <w:t>.</w:t>
      </w:r>
      <w:r w:rsidRPr="007134AE">
        <w:rPr>
          <w:rFonts w:cstheme="minorHAnsi"/>
          <w:sz w:val="24"/>
          <w:szCs w:val="24"/>
        </w:rPr>
        <w:t xml:space="preserve"> Response times may vary based on the level of research </w:t>
      </w:r>
      <w:r w:rsidR="001B0A7A" w:rsidRPr="007134AE">
        <w:rPr>
          <w:rFonts w:cstheme="minorHAnsi"/>
          <w:sz w:val="24"/>
          <w:szCs w:val="24"/>
        </w:rPr>
        <w:t>required</w:t>
      </w:r>
      <w:r w:rsidRPr="007134AE">
        <w:rPr>
          <w:rFonts w:cstheme="minorHAnsi"/>
          <w:sz w:val="24"/>
          <w:szCs w:val="24"/>
        </w:rPr>
        <w:t>.</w:t>
      </w:r>
      <w:r w:rsidRPr="00EA04BE">
        <w:rPr>
          <w:rFonts w:cstheme="minorHAnsi"/>
          <w:sz w:val="24"/>
          <w:szCs w:val="24"/>
        </w:rPr>
        <w:t xml:space="preserve"> </w:t>
      </w:r>
    </w:p>
    <w:p w14:paraId="29D13E49" w14:textId="3D405181" w:rsidR="49406FA0" w:rsidRPr="00281801" w:rsidRDefault="49406FA0" w:rsidP="004F6966">
      <w:pPr>
        <w:pStyle w:val="Heading2"/>
      </w:pPr>
      <w:bookmarkStart w:id="143" w:name="_Toc138421394"/>
      <w:r w:rsidRPr="00281801">
        <w:t>Application Technical Assistance</w:t>
      </w:r>
      <w:bookmarkEnd w:id="143"/>
    </w:p>
    <w:p w14:paraId="704919D2" w14:textId="4A61699B" w:rsidR="009D43AD" w:rsidRPr="00EA04BE" w:rsidRDefault="49406FA0" w:rsidP="00717281">
      <w:pPr>
        <w:rPr>
          <w:rFonts w:cstheme="minorHAnsi"/>
          <w:sz w:val="24"/>
          <w:szCs w:val="24"/>
        </w:rPr>
      </w:pPr>
      <w:r w:rsidRPr="00EA04BE">
        <w:rPr>
          <w:rFonts w:cstheme="minorHAnsi"/>
          <w:sz w:val="24"/>
          <w:szCs w:val="24"/>
        </w:rPr>
        <w:t xml:space="preserve">The GO-Biz Community &amp; Place-Based Solutions (CPBS) team will lead the provision of Technical Assistance to interested applicants for the </w:t>
      </w:r>
      <w:r w:rsidRPr="00E02007">
        <w:rPr>
          <w:rFonts w:cstheme="minorHAnsi"/>
          <w:sz w:val="24"/>
          <w:szCs w:val="24"/>
        </w:rPr>
        <w:t xml:space="preserve">CERF </w:t>
      </w:r>
      <w:r w:rsidR="009D43AD" w:rsidRPr="00E02007">
        <w:rPr>
          <w:rFonts w:cstheme="minorHAnsi"/>
          <w:sz w:val="24"/>
          <w:szCs w:val="24"/>
        </w:rPr>
        <w:t>Tribal Funding Opportunity (Intermediary)</w:t>
      </w:r>
      <w:r w:rsidRPr="00E02007">
        <w:rPr>
          <w:rFonts w:cstheme="minorHAnsi"/>
          <w:sz w:val="24"/>
          <w:szCs w:val="24"/>
        </w:rPr>
        <w:t>.</w:t>
      </w:r>
    </w:p>
    <w:p w14:paraId="475D03E3" w14:textId="41AEF711" w:rsidR="009D43AD" w:rsidRPr="00EA04BE" w:rsidRDefault="009D43AD" w:rsidP="00717281">
      <w:pPr>
        <w:rPr>
          <w:rFonts w:cstheme="minorHAnsi"/>
          <w:sz w:val="24"/>
          <w:szCs w:val="24"/>
        </w:rPr>
      </w:pPr>
      <w:r w:rsidRPr="00EA04BE">
        <w:rPr>
          <w:rFonts w:cstheme="minorHAnsi"/>
          <w:sz w:val="24"/>
          <w:szCs w:val="24"/>
        </w:rPr>
        <w:t>The assistance provided will include the following:</w:t>
      </w:r>
    </w:p>
    <w:p w14:paraId="566AEF9C" w14:textId="78A61588" w:rsidR="009D43AD" w:rsidRPr="00EA04BE" w:rsidRDefault="009D43AD" w:rsidP="00035D85">
      <w:pPr>
        <w:pStyle w:val="ListParagraph"/>
        <w:numPr>
          <w:ilvl w:val="0"/>
          <w:numId w:val="23"/>
        </w:numPr>
        <w:spacing w:after="0"/>
        <w:rPr>
          <w:rFonts w:cstheme="minorHAnsi"/>
          <w:sz w:val="24"/>
          <w:szCs w:val="24"/>
        </w:rPr>
      </w:pPr>
      <w:r w:rsidRPr="00EA04BE">
        <w:rPr>
          <w:rFonts w:cstheme="minorHAnsi"/>
          <w:sz w:val="24"/>
          <w:szCs w:val="24"/>
        </w:rPr>
        <w:t>General outreach and information dissemination to regional, county, and local partners</w:t>
      </w:r>
    </w:p>
    <w:p w14:paraId="5F770CD6" w14:textId="77777777" w:rsidR="009D43AD" w:rsidRPr="00EA04BE" w:rsidRDefault="009D43AD" w:rsidP="00717281">
      <w:pPr>
        <w:pStyle w:val="ListParagraph"/>
        <w:spacing w:after="0"/>
        <w:rPr>
          <w:rFonts w:cstheme="minorHAnsi"/>
          <w:sz w:val="24"/>
          <w:szCs w:val="24"/>
        </w:rPr>
      </w:pPr>
      <w:r w:rsidRPr="00EA04BE">
        <w:rPr>
          <w:rFonts w:cstheme="minorHAnsi"/>
          <w:sz w:val="24"/>
          <w:szCs w:val="24"/>
        </w:rPr>
        <w:t>regarding fund availability and program timelines</w:t>
      </w:r>
    </w:p>
    <w:p w14:paraId="75344D6C" w14:textId="4C58712B" w:rsidR="009D43AD" w:rsidRPr="00EA04BE" w:rsidRDefault="009D43AD" w:rsidP="00035D85">
      <w:pPr>
        <w:pStyle w:val="ListParagraph"/>
        <w:numPr>
          <w:ilvl w:val="0"/>
          <w:numId w:val="23"/>
        </w:numPr>
        <w:spacing w:after="0"/>
        <w:rPr>
          <w:rFonts w:cstheme="minorHAnsi"/>
          <w:sz w:val="24"/>
          <w:szCs w:val="24"/>
        </w:rPr>
      </w:pPr>
      <w:r w:rsidRPr="00EA04BE">
        <w:rPr>
          <w:rFonts w:cstheme="minorHAnsi"/>
          <w:sz w:val="24"/>
          <w:szCs w:val="24"/>
        </w:rPr>
        <w:t xml:space="preserve">Overview of the CERF </w:t>
      </w:r>
      <w:r w:rsidR="003A2E11" w:rsidRPr="00EA04BE">
        <w:rPr>
          <w:rFonts w:cstheme="minorHAnsi"/>
          <w:sz w:val="24"/>
          <w:szCs w:val="24"/>
        </w:rPr>
        <w:t xml:space="preserve">Tribal Funding Opportunity Intermediary </w:t>
      </w:r>
      <w:r w:rsidRPr="00EA04BE">
        <w:rPr>
          <w:rFonts w:cstheme="minorHAnsi"/>
          <w:sz w:val="24"/>
          <w:szCs w:val="24"/>
        </w:rPr>
        <w:t>program, including eligible</w:t>
      </w:r>
    </w:p>
    <w:p w14:paraId="728B26B6" w14:textId="77777777" w:rsidR="009D43AD" w:rsidRPr="00EA04BE" w:rsidRDefault="009D43AD" w:rsidP="00717281">
      <w:pPr>
        <w:pStyle w:val="ListParagraph"/>
        <w:spacing w:after="0"/>
        <w:rPr>
          <w:rFonts w:cstheme="minorHAnsi"/>
          <w:sz w:val="24"/>
          <w:szCs w:val="24"/>
        </w:rPr>
      </w:pPr>
      <w:r w:rsidRPr="00EA04BE">
        <w:rPr>
          <w:rFonts w:cstheme="minorHAnsi"/>
          <w:sz w:val="24"/>
          <w:szCs w:val="24"/>
        </w:rPr>
        <w:t>applicants, project qualifications, required documents, and required letters of support</w:t>
      </w:r>
    </w:p>
    <w:p w14:paraId="0D8A33C5" w14:textId="5C786F39" w:rsidR="00417C28" w:rsidRPr="00EA04BE" w:rsidRDefault="009D43AD" w:rsidP="00760F4A">
      <w:pPr>
        <w:pStyle w:val="ListParagraph"/>
        <w:numPr>
          <w:ilvl w:val="0"/>
          <w:numId w:val="23"/>
        </w:numPr>
        <w:rPr>
          <w:rFonts w:cstheme="minorHAnsi"/>
          <w:sz w:val="24"/>
          <w:szCs w:val="24"/>
        </w:rPr>
      </w:pPr>
      <w:r w:rsidRPr="00EA04BE">
        <w:rPr>
          <w:rFonts w:cstheme="minorHAnsi"/>
          <w:sz w:val="24"/>
          <w:szCs w:val="24"/>
        </w:rPr>
        <w:t>Collection and identification of necessary data to illustrate project need and viability</w:t>
      </w:r>
    </w:p>
    <w:p w14:paraId="634D9D23" w14:textId="66D1BF4E" w:rsidR="009D43AD" w:rsidRPr="00EA04BE" w:rsidRDefault="009D43AD" w:rsidP="00717281">
      <w:pPr>
        <w:rPr>
          <w:rFonts w:cstheme="minorHAnsi"/>
          <w:sz w:val="24"/>
          <w:szCs w:val="24"/>
        </w:rPr>
      </w:pPr>
      <w:r w:rsidRPr="00EA04BE">
        <w:rPr>
          <w:rFonts w:cstheme="minorHAnsi"/>
          <w:sz w:val="24"/>
          <w:szCs w:val="24"/>
        </w:rPr>
        <w:t xml:space="preserve">GO-Biz CPBS staff will not be available to </w:t>
      </w:r>
      <w:r w:rsidR="00760F4A" w:rsidRPr="00EA04BE">
        <w:rPr>
          <w:rFonts w:cstheme="minorHAnsi"/>
          <w:sz w:val="24"/>
          <w:szCs w:val="24"/>
        </w:rPr>
        <w:t>assist with the drafting of grant submissions</w:t>
      </w:r>
      <w:r w:rsidRPr="00EA04BE">
        <w:rPr>
          <w:rFonts w:cstheme="minorHAnsi"/>
          <w:sz w:val="24"/>
          <w:szCs w:val="24"/>
        </w:rPr>
        <w:t xml:space="preserve">. </w:t>
      </w:r>
    </w:p>
    <w:p w14:paraId="64D62B93" w14:textId="476B0073" w:rsidR="009D43AD" w:rsidRPr="00EA04BE" w:rsidRDefault="00760F4A" w:rsidP="00760F4A">
      <w:pPr>
        <w:spacing w:after="0"/>
        <w:rPr>
          <w:rFonts w:cstheme="minorHAnsi"/>
          <w:sz w:val="24"/>
          <w:szCs w:val="24"/>
        </w:rPr>
      </w:pPr>
      <w:bookmarkStart w:id="144" w:name="_Hlk137468925"/>
      <w:r w:rsidRPr="00EA04BE">
        <w:rPr>
          <w:rFonts w:cstheme="minorHAnsi"/>
          <w:sz w:val="24"/>
          <w:szCs w:val="24"/>
        </w:rPr>
        <w:t xml:space="preserve">To request assistance, please email </w:t>
      </w:r>
      <w:hyperlink r:id="rId33" w:history="1">
        <w:r w:rsidR="00063C3D" w:rsidRPr="006E60CF">
          <w:rPr>
            <w:rStyle w:val="Hyperlink"/>
            <w:rFonts w:cstheme="minorHAnsi"/>
            <w:sz w:val="24"/>
            <w:szCs w:val="24"/>
            <w:u w:val="none"/>
          </w:rPr>
          <w:t>WSBCERF@edd.ca.gov</w:t>
        </w:r>
      </w:hyperlink>
      <w:r w:rsidR="00063C3D" w:rsidRPr="006E60CF">
        <w:rPr>
          <w:rFonts w:cstheme="minorHAnsi"/>
          <w:sz w:val="24"/>
          <w:szCs w:val="24"/>
        </w:rPr>
        <w:t xml:space="preserve"> </w:t>
      </w:r>
      <w:r w:rsidR="00063C3D" w:rsidRPr="00EA04BE">
        <w:rPr>
          <w:rFonts w:cstheme="minorHAnsi"/>
          <w:sz w:val="24"/>
          <w:szCs w:val="24"/>
        </w:rPr>
        <w:t>with subject line: Technical Assistance Request – CERF Tribal Funding Opportunity Intermediary.</w:t>
      </w:r>
    </w:p>
    <w:p w14:paraId="6EFD1D8E" w14:textId="220193AD" w:rsidR="00760F4A" w:rsidRDefault="00760F4A" w:rsidP="00760F4A">
      <w:pPr>
        <w:spacing w:after="0"/>
      </w:pPr>
    </w:p>
    <w:p w14:paraId="318B1E41" w14:textId="77777777" w:rsidR="00760F4A" w:rsidRPr="009D43AD" w:rsidRDefault="00760F4A" w:rsidP="00760F4A">
      <w:pPr>
        <w:spacing w:after="0"/>
      </w:pPr>
    </w:p>
    <w:p w14:paraId="768DDA70" w14:textId="77815308" w:rsidR="00417C28" w:rsidRPr="009D43AD" w:rsidRDefault="003A2E11" w:rsidP="00904A39">
      <w:pPr>
        <w:pStyle w:val="Heading1"/>
      </w:pPr>
      <w:bookmarkStart w:id="145" w:name="_Toc111450547"/>
      <w:bookmarkStart w:id="146" w:name="_Toc340060956"/>
      <w:bookmarkStart w:id="147" w:name="_Toc138421395"/>
      <w:bookmarkEnd w:id="144"/>
      <w:r>
        <w:t xml:space="preserve">VII. </w:t>
      </w:r>
      <w:r w:rsidR="00417C28" w:rsidRPr="009D43AD">
        <w:t>Award and Contracting Process</w:t>
      </w:r>
      <w:bookmarkEnd w:id="145"/>
      <w:bookmarkEnd w:id="146"/>
      <w:bookmarkEnd w:id="147"/>
    </w:p>
    <w:p w14:paraId="545961B7" w14:textId="3502BAF5" w:rsidR="00417C28" w:rsidRPr="00EA04BE" w:rsidRDefault="00417C28" w:rsidP="00717281">
      <w:pPr>
        <w:rPr>
          <w:rFonts w:cstheme="minorHAnsi"/>
          <w:sz w:val="24"/>
          <w:szCs w:val="24"/>
        </w:rPr>
      </w:pPr>
      <w:r w:rsidRPr="00EA04BE">
        <w:rPr>
          <w:rFonts w:cstheme="minorHAnsi"/>
          <w:sz w:val="24"/>
          <w:szCs w:val="24"/>
        </w:rPr>
        <w:t xml:space="preserve">After the deadline, representatives from the </w:t>
      </w:r>
      <w:r w:rsidR="00E208C5" w:rsidRPr="00EA04BE">
        <w:rPr>
          <w:rFonts w:cstheme="minorHAnsi"/>
          <w:sz w:val="24"/>
          <w:szCs w:val="24"/>
        </w:rPr>
        <w:t xml:space="preserve">EDD </w:t>
      </w:r>
      <w:r w:rsidRPr="00EA04BE">
        <w:rPr>
          <w:rFonts w:cstheme="minorHAnsi"/>
          <w:sz w:val="24"/>
          <w:szCs w:val="24"/>
        </w:rPr>
        <w:t xml:space="preserve">will review the Application Packages that meet the minimum qualifications. </w:t>
      </w:r>
      <w:r w:rsidR="0026026A" w:rsidRPr="00EA04BE">
        <w:rPr>
          <w:rFonts w:cstheme="minorHAnsi"/>
          <w:sz w:val="24"/>
          <w:szCs w:val="24"/>
        </w:rPr>
        <w:t xml:space="preserve">CERF staff representatives will then review the application packages as part of a competitive proposal evaluation process. </w:t>
      </w:r>
      <w:r w:rsidRPr="00EA04BE">
        <w:rPr>
          <w:rFonts w:cstheme="minorHAnsi"/>
          <w:sz w:val="24"/>
          <w:szCs w:val="24"/>
        </w:rPr>
        <w:t>Funding decisions are based on scoring rubric and performance history. The team will notify all applicants regarding the status of submitted Application Packages. A summary of the project funded under this SFP will be publicly posted on the EDD website.</w:t>
      </w:r>
      <w:bookmarkStart w:id="148" w:name="_Toc51237080"/>
      <w:bookmarkStart w:id="149" w:name="_Toc111450548"/>
    </w:p>
    <w:p w14:paraId="040685F2" w14:textId="2F9C5F0E" w:rsidR="00417C28" w:rsidRPr="00281801" w:rsidRDefault="00417C28" w:rsidP="004F6966">
      <w:pPr>
        <w:pStyle w:val="Heading2"/>
      </w:pPr>
      <w:bookmarkStart w:id="150" w:name="_Toc193275949"/>
      <w:bookmarkStart w:id="151" w:name="_Toc138421396"/>
      <w:r w:rsidRPr="00281801">
        <w:t>Application Review, Scoring, and Evaluation</w:t>
      </w:r>
      <w:bookmarkEnd w:id="148"/>
      <w:bookmarkEnd w:id="149"/>
      <w:bookmarkEnd w:id="150"/>
      <w:bookmarkEnd w:id="151"/>
    </w:p>
    <w:p w14:paraId="75B3AC6D" w14:textId="2BF74FFD" w:rsidR="00417C28" w:rsidRPr="00EA04BE" w:rsidRDefault="00EA04BE" w:rsidP="00717281">
      <w:pPr>
        <w:rPr>
          <w:rFonts w:cstheme="minorHAnsi"/>
          <w:sz w:val="24"/>
          <w:szCs w:val="24"/>
        </w:rPr>
      </w:pPr>
      <w:r w:rsidRPr="00EA04BE">
        <w:rPr>
          <w:rFonts w:cstheme="minorHAnsi"/>
          <w:sz w:val="24"/>
          <w:szCs w:val="24"/>
        </w:rPr>
        <w:t>In teams of three, reviewers will score each proposal based on the criteria set forth in this SFP. The three scores attributed to each proposal will then be averaged and ranked accordingly</w:t>
      </w:r>
      <w:r w:rsidR="00417C28" w:rsidRPr="00EA04BE">
        <w:rPr>
          <w:rFonts w:cstheme="minorHAnsi"/>
          <w:sz w:val="24"/>
          <w:szCs w:val="24"/>
        </w:rPr>
        <w:t xml:space="preserve">. For those organizations that have participated in past grant programs with EDD’s Workforce Services Branch (WSB), past and present performance will be considered in making funding decisions. </w:t>
      </w:r>
    </w:p>
    <w:p w14:paraId="33B8F4A2" w14:textId="59272D8E" w:rsidR="00417C28" w:rsidRPr="00EA04BE" w:rsidRDefault="00417C28" w:rsidP="00717281">
      <w:pPr>
        <w:rPr>
          <w:rFonts w:cstheme="minorHAnsi"/>
          <w:sz w:val="24"/>
          <w:szCs w:val="24"/>
        </w:rPr>
      </w:pPr>
      <w:r w:rsidRPr="00EA04BE">
        <w:rPr>
          <w:rFonts w:cstheme="minorHAnsi"/>
          <w:sz w:val="24"/>
          <w:szCs w:val="24"/>
        </w:rPr>
        <w:t xml:space="preserve">Only those applications that score in the top tier, are deemed meritorious, and are in the best interest of the state will be recommended for funding. EDD reserves the right to conduct on-site reviews prior to making final funding recommendations. After completion of the evaluation </w:t>
      </w:r>
      <w:r w:rsidRPr="007134AE">
        <w:rPr>
          <w:rFonts w:cstheme="minorHAnsi"/>
          <w:sz w:val="24"/>
          <w:szCs w:val="24"/>
        </w:rPr>
        <w:t>process, the CERF Inter-Agency Team will make final funding decisions based on the ranked</w:t>
      </w:r>
      <w:r w:rsidRPr="00EA04BE">
        <w:rPr>
          <w:rFonts w:cstheme="minorHAnsi"/>
          <w:sz w:val="24"/>
          <w:szCs w:val="24"/>
        </w:rPr>
        <w:t xml:space="preserve"> scores and other factors such as the applicant’s past performance.</w:t>
      </w:r>
    </w:p>
    <w:p w14:paraId="300473F3" w14:textId="7D4FF702" w:rsidR="00E208C5" w:rsidRPr="00EA04BE" w:rsidRDefault="00417C28" w:rsidP="00717281">
      <w:pPr>
        <w:rPr>
          <w:rFonts w:cstheme="minorHAnsi"/>
          <w:sz w:val="24"/>
          <w:szCs w:val="24"/>
        </w:rPr>
      </w:pPr>
      <w:r w:rsidRPr="00EA04BE">
        <w:rPr>
          <w:rFonts w:cstheme="minorHAnsi"/>
          <w:sz w:val="24"/>
          <w:szCs w:val="24"/>
        </w:rPr>
        <w:t xml:space="preserve">The project selected for funding is contingent on the revision and approval of the contract exhibits. Project exhibits are not automatically approved. The awardee may be required to </w:t>
      </w:r>
      <w:r w:rsidRPr="00EA04BE">
        <w:rPr>
          <w:rFonts w:cstheme="minorHAnsi"/>
          <w:sz w:val="24"/>
          <w:szCs w:val="24"/>
        </w:rPr>
        <w:lastRenderedPageBreak/>
        <w:t xml:space="preserve">revise the project exhibits to comply with general fund mandates during the </w:t>
      </w:r>
      <w:r w:rsidR="00EA04BE" w:rsidRPr="00EA04BE">
        <w:rPr>
          <w:rFonts w:cstheme="minorHAnsi"/>
          <w:sz w:val="24"/>
          <w:szCs w:val="24"/>
        </w:rPr>
        <w:t>contract negotiation process</w:t>
      </w:r>
      <w:r w:rsidRPr="00EA04BE">
        <w:rPr>
          <w:rFonts w:cstheme="minorHAnsi"/>
          <w:sz w:val="24"/>
          <w:szCs w:val="24"/>
        </w:rPr>
        <w:t>. The EDD Project Management Group will provide guidance should revisions be necessary.</w:t>
      </w:r>
      <w:r w:rsidR="00F533C4" w:rsidRPr="00EA04BE">
        <w:rPr>
          <w:rFonts w:cstheme="minorHAnsi"/>
          <w:sz w:val="24"/>
          <w:szCs w:val="24"/>
        </w:rPr>
        <w:t xml:space="preserve"> EDD reserves the right to rescind any offer of funding if </w:t>
      </w:r>
      <w:r w:rsidR="00E208C5" w:rsidRPr="00EA04BE">
        <w:rPr>
          <w:rFonts w:cstheme="minorHAnsi"/>
          <w:sz w:val="24"/>
          <w:szCs w:val="24"/>
        </w:rPr>
        <w:t>the applicant does</w:t>
      </w:r>
      <w:r w:rsidR="00F533C4" w:rsidRPr="00EA04BE">
        <w:rPr>
          <w:rFonts w:cstheme="minorHAnsi"/>
          <w:sz w:val="24"/>
          <w:szCs w:val="24"/>
        </w:rPr>
        <w:t xml:space="preserve"> not comply with the revision process.</w:t>
      </w:r>
    </w:p>
    <w:p w14:paraId="1FBFE8D7" w14:textId="085DB3CE" w:rsidR="00417C28" w:rsidRPr="00EA04BE" w:rsidRDefault="00417C28" w:rsidP="00717281">
      <w:pPr>
        <w:rPr>
          <w:rFonts w:cstheme="minorHAnsi"/>
          <w:sz w:val="24"/>
          <w:szCs w:val="24"/>
        </w:rPr>
      </w:pPr>
      <w:r w:rsidRPr="00EA04BE">
        <w:rPr>
          <w:rFonts w:cstheme="minorHAnsi"/>
          <w:sz w:val="24"/>
          <w:szCs w:val="24"/>
        </w:rPr>
        <w:t>The scoring value of each section of the SFP is as follows:</w:t>
      </w:r>
    </w:p>
    <w:p w14:paraId="20544F3B" w14:textId="05842955" w:rsidR="00417C28" w:rsidRPr="00EA04BE" w:rsidRDefault="003A2E11" w:rsidP="00717281">
      <w:pPr>
        <w:spacing w:after="0"/>
        <w:rPr>
          <w:rFonts w:cstheme="minorHAnsi"/>
          <w:sz w:val="24"/>
          <w:szCs w:val="24"/>
        </w:rPr>
      </w:pPr>
      <w:r w:rsidRPr="00EA04BE">
        <w:rPr>
          <w:rFonts w:cstheme="minorHAnsi"/>
          <w:sz w:val="24"/>
          <w:szCs w:val="24"/>
        </w:rPr>
        <w:t xml:space="preserve">Figure 2: </w:t>
      </w:r>
      <w:r w:rsidR="003E390E" w:rsidRPr="00EA04BE">
        <w:rPr>
          <w:rFonts w:cstheme="minorHAnsi"/>
          <w:sz w:val="24"/>
          <w:szCs w:val="24"/>
        </w:rPr>
        <w:t>Tribal Funding Opportunity</w:t>
      </w:r>
      <w:r w:rsidR="00417C28" w:rsidRPr="00EA04BE">
        <w:rPr>
          <w:rFonts w:cstheme="minorHAnsi"/>
          <w:sz w:val="24"/>
          <w:szCs w:val="24"/>
        </w:rPr>
        <w:t xml:space="preserve"> Scoring Rubric</w:t>
      </w:r>
    </w:p>
    <w:tbl>
      <w:tblPr>
        <w:tblStyle w:val="TableGrid"/>
        <w:tblW w:w="8815" w:type="dxa"/>
        <w:shd w:val="clear" w:color="auto" w:fill="D9D9D9" w:themeFill="background1" w:themeFillShade="D9"/>
        <w:tblLayout w:type="fixed"/>
        <w:tblLook w:val="04A0" w:firstRow="1" w:lastRow="0" w:firstColumn="1" w:lastColumn="0" w:noHBand="0" w:noVBand="1"/>
      </w:tblPr>
      <w:tblGrid>
        <w:gridCol w:w="2785"/>
        <w:gridCol w:w="5130"/>
        <w:gridCol w:w="900"/>
      </w:tblGrid>
      <w:tr w:rsidR="003E390E" w:rsidRPr="00EA04BE" w14:paraId="4D3FCD9A" w14:textId="77777777" w:rsidTr="00486F62">
        <w:tc>
          <w:tcPr>
            <w:tcW w:w="2785" w:type="dxa"/>
            <w:tcBorders>
              <w:bottom w:val="single" w:sz="4" w:space="0" w:color="auto"/>
            </w:tcBorders>
            <w:shd w:val="clear" w:color="auto" w:fill="D9D9D9" w:themeFill="background1" w:themeFillShade="D9"/>
          </w:tcPr>
          <w:p w14:paraId="51AAC6E3" w14:textId="77777777" w:rsidR="003E390E" w:rsidRPr="00EA04BE" w:rsidRDefault="003E390E" w:rsidP="00FB140C">
            <w:pPr>
              <w:rPr>
                <w:rFonts w:asciiTheme="minorHAnsi" w:hAnsiTheme="minorHAnsi" w:cstheme="minorHAnsi"/>
                <w:sz w:val="24"/>
                <w:szCs w:val="24"/>
              </w:rPr>
            </w:pPr>
            <w:r w:rsidRPr="00EA04BE">
              <w:rPr>
                <w:rFonts w:asciiTheme="minorHAnsi" w:hAnsiTheme="minorHAnsi" w:cstheme="minorHAnsi"/>
                <w:sz w:val="24"/>
                <w:szCs w:val="24"/>
              </w:rPr>
              <w:t>Category</w:t>
            </w:r>
          </w:p>
        </w:tc>
        <w:tc>
          <w:tcPr>
            <w:tcW w:w="5130" w:type="dxa"/>
            <w:shd w:val="clear" w:color="auto" w:fill="D9D9D9" w:themeFill="background1" w:themeFillShade="D9"/>
          </w:tcPr>
          <w:p w14:paraId="1F9CD3E0" w14:textId="77777777" w:rsidR="003E390E" w:rsidRPr="00EA04BE" w:rsidRDefault="003E390E" w:rsidP="00FB140C">
            <w:pPr>
              <w:rPr>
                <w:rFonts w:asciiTheme="minorHAnsi" w:hAnsiTheme="minorHAnsi" w:cstheme="minorHAnsi"/>
                <w:sz w:val="24"/>
                <w:szCs w:val="24"/>
              </w:rPr>
            </w:pPr>
            <w:r w:rsidRPr="00EA04BE">
              <w:rPr>
                <w:rFonts w:asciiTheme="minorHAnsi" w:hAnsiTheme="minorHAnsi" w:cstheme="minorHAnsi"/>
                <w:sz w:val="24"/>
                <w:szCs w:val="24"/>
              </w:rPr>
              <w:t>Criteria</w:t>
            </w:r>
          </w:p>
        </w:tc>
        <w:tc>
          <w:tcPr>
            <w:tcW w:w="900" w:type="dxa"/>
            <w:shd w:val="clear" w:color="auto" w:fill="D9D9D9" w:themeFill="background1" w:themeFillShade="D9"/>
          </w:tcPr>
          <w:p w14:paraId="5E78F0F2" w14:textId="77777777" w:rsidR="003E390E" w:rsidRPr="00EA04BE" w:rsidRDefault="003E390E" w:rsidP="00FB140C">
            <w:pPr>
              <w:rPr>
                <w:rFonts w:asciiTheme="minorHAnsi" w:hAnsiTheme="minorHAnsi" w:cstheme="minorHAnsi"/>
                <w:sz w:val="24"/>
                <w:szCs w:val="24"/>
              </w:rPr>
            </w:pPr>
            <w:r w:rsidRPr="00EA04BE">
              <w:rPr>
                <w:rFonts w:asciiTheme="minorHAnsi" w:hAnsiTheme="minorHAnsi" w:cstheme="minorHAnsi"/>
                <w:sz w:val="24"/>
                <w:szCs w:val="24"/>
              </w:rPr>
              <w:t>Points</w:t>
            </w:r>
          </w:p>
        </w:tc>
      </w:tr>
      <w:tr w:rsidR="003E390E" w:rsidRPr="00EA04BE" w14:paraId="5F130B17" w14:textId="77777777" w:rsidTr="00486F62">
        <w:tc>
          <w:tcPr>
            <w:tcW w:w="2785" w:type="dxa"/>
            <w:tcBorders>
              <w:bottom w:val="single" w:sz="4" w:space="0" w:color="auto"/>
            </w:tcBorders>
            <w:shd w:val="clear" w:color="auto" w:fill="auto"/>
          </w:tcPr>
          <w:p w14:paraId="23BF74A6" w14:textId="77777777" w:rsidR="003E390E" w:rsidRPr="00EA04BE" w:rsidRDefault="003E390E" w:rsidP="00FB140C">
            <w:pPr>
              <w:rPr>
                <w:rFonts w:asciiTheme="minorHAnsi" w:hAnsiTheme="minorHAnsi" w:cstheme="minorHAnsi"/>
                <w:sz w:val="24"/>
                <w:szCs w:val="24"/>
              </w:rPr>
            </w:pPr>
            <w:r w:rsidRPr="00EA04BE">
              <w:rPr>
                <w:rFonts w:asciiTheme="minorHAnsi" w:hAnsiTheme="minorHAnsi" w:cstheme="minorHAnsi"/>
                <w:sz w:val="24"/>
                <w:szCs w:val="24"/>
              </w:rPr>
              <w:t>Tribal Funding Opportunity Design</w:t>
            </w:r>
          </w:p>
        </w:tc>
        <w:tc>
          <w:tcPr>
            <w:tcW w:w="5130" w:type="dxa"/>
            <w:shd w:val="clear" w:color="auto" w:fill="auto"/>
          </w:tcPr>
          <w:p w14:paraId="02EAC6C5" w14:textId="77777777" w:rsidR="003E390E" w:rsidRPr="00EA04BE" w:rsidRDefault="003E390E" w:rsidP="00FB140C">
            <w:pPr>
              <w:rPr>
                <w:rFonts w:asciiTheme="minorHAnsi" w:eastAsia="Calibri" w:hAnsiTheme="minorHAnsi" w:cstheme="minorHAnsi"/>
                <w:sz w:val="24"/>
                <w:szCs w:val="24"/>
              </w:rPr>
            </w:pPr>
            <w:r w:rsidRPr="00EA04BE">
              <w:rPr>
                <w:rFonts w:asciiTheme="minorHAnsi" w:eastAsia="Calibri" w:hAnsiTheme="minorHAnsi" w:cstheme="minorHAnsi"/>
                <w:color w:val="000000" w:themeColor="text1"/>
                <w:sz w:val="24"/>
                <w:szCs w:val="24"/>
              </w:rPr>
              <w:t>Provide an overview of how the applicant would design the Tribal Funding Opportunity and collaborate with the State Interagency team by articulating specific project objectives, outputs, and outcomes.</w:t>
            </w:r>
          </w:p>
        </w:tc>
        <w:tc>
          <w:tcPr>
            <w:tcW w:w="900" w:type="dxa"/>
            <w:shd w:val="clear" w:color="auto" w:fill="auto"/>
          </w:tcPr>
          <w:p w14:paraId="03D82B78" w14:textId="77777777" w:rsidR="003E390E" w:rsidRPr="00EA04BE" w:rsidRDefault="003E390E" w:rsidP="00FB140C">
            <w:pPr>
              <w:jc w:val="center"/>
              <w:rPr>
                <w:rFonts w:asciiTheme="minorHAnsi" w:hAnsiTheme="minorHAnsi" w:cstheme="minorHAnsi"/>
                <w:sz w:val="24"/>
                <w:szCs w:val="24"/>
              </w:rPr>
            </w:pPr>
            <w:r w:rsidRPr="00EA04BE">
              <w:rPr>
                <w:rFonts w:asciiTheme="minorHAnsi" w:hAnsiTheme="minorHAnsi" w:cstheme="minorHAnsi"/>
                <w:sz w:val="24"/>
                <w:szCs w:val="24"/>
              </w:rPr>
              <w:t>10</w:t>
            </w:r>
          </w:p>
        </w:tc>
      </w:tr>
      <w:tr w:rsidR="003E390E" w:rsidRPr="00EA04BE" w14:paraId="39040C8C" w14:textId="77777777" w:rsidTr="00486F62">
        <w:trPr>
          <w:trHeight w:val="300"/>
        </w:trPr>
        <w:tc>
          <w:tcPr>
            <w:tcW w:w="2785" w:type="dxa"/>
            <w:tcBorders>
              <w:bottom w:val="single" w:sz="4" w:space="0" w:color="auto"/>
            </w:tcBorders>
            <w:shd w:val="clear" w:color="auto" w:fill="auto"/>
          </w:tcPr>
          <w:p w14:paraId="789D56E1" w14:textId="77777777" w:rsidR="003E390E" w:rsidRPr="00EA04BE" w:rsidRDefault="003E390E" w:rsidP="00FB140C">
            <w:pPr>
              <w:rPr>
                <w:rFonts w:asciiTheme="minorHAnsi" w:hAnsiTheme="minorHAnsi" w:cstheme="minorHAnsi"/>
                <w:sz w:val="24"/>
                <w:szCs w:val="24"/>
              </w:rPr>
            </w:pPr>
          </w:p>
        </w:tc>
        <w:tc>
          <w:tcPr>
            <w:tcW w:w="5130" w:type="dxa"/>
            <w:shd w:val="clear" w:color="auto" w:fill="auto"/>
          </w:tcPr>
          <w:p w14:paraId="471AFAA9" w14:textId="77777777" w:rsidR="003E390E" w:rsidRPr="00EA04BE" w:rsidRDefault="003E390E" w:rsidP="00FB140C">
            <w:pPr>
              <w:rPr>
                <w:rFonts w:asciiTheme="minorHAnsi" w:eastAsia="Calibri" w:hAnsiTheme="minorHAnsi" w:cstheme="minorHAnsi"/>
                <w:sz w:val="24"/>
                <w:szCs w:val="24"/>
              </w:rPr>
            </w:pPr>
            <w:r w:rsidRPr="00EA04BE">
              <w:rPr>
                <w:rFonts w:asciiTheme="minorHAnsi" w:eastAsia="Calibri" w:hAnsiTheme="minorHAnsi" w:cstheme="minorHAnsi"/>
                <w:color w:val="000000" w:themeColor="text1"/>
                <w:sz w:val="24"/>
                <w:szCs w:val="24"/>
              </w:rPr>
              <w:t>Include clear indicators and metrics for tracking success of Tribal Funding Opportunity in achieving anticipated outcomes.</w:t>
            </w:r>
          </w:p>
        </w:tc>
        <w:tc>
          <w:tcPr>
            <w:tcW w:w="900" w:type="dxa"/>
            <w:shd w:val="clear" w:color="auto" w:fill="auto"/>
          </w:tcPr>
          <w:p w14:paraId="710F0839" w14:textId="77777777" w:rsidR="003E390E" w:rsidRPr="00EA04BE" w:rsidRDefault="003E390E" w:rsidP="00FB140C">
            <w:pPr>
              <w:jc w:val="center"/>
              <w:rPr>
                <w:rFonts w:asciiTheme="minorHAnsi" w:hAnsiTheme="minorHAnsi" w:cstheme="minorHAnsi"/>
                <w:sz w:val="24"/>
                <w:szCs w:val="24"/>
              </w:rPr>
            </w:pPr>
            <w:r w:rsidRPr="00EA04BE">
              <w:rPr>
                <w:rFonts w:asciiTheme="minorHAnsi" w:hAnsiTheme="minorHAnsi" w:cstheme="minorHAnsi"/>
                <w:sz w:val="24"/>
                <w:szCs w:val="24"/>
              </w:rPr>
              <w:t>5</w:t>
            </w:r>
          </w:p>
        </w:tc>
      </w:tr>
      <w:tr w:rsidR="003E390E" w:rsidRPr="00EA04BE" w14:paraId="2A788DD7" w14:textId="77777777" w:rsidTr="00486F62">
        <w:trPr>
          <w:trHeight w:val="300"/>
        </w:trPr>
        <w:tc>
          <w:tcPr>
            <w:tcW w:w="2785" w:type="dxa"/>
            <w:tcBorders>
              <w:bottom w:val="single" w:sz="4" w:space="0" w:color="auto"/>
            </w:tcBorders>
            <w:shd w:val="clear" w:color="auto" w:fill="auto"/>
          </w:tcPr>
          <w:p w14:paraId="6B622A07" w14:textId="77777777" w:rsidR="003E390E" w:rsidRPr="00EA04BE" w:rsidRDefault="003E390E" w:rsidP="00FB140C">
            <w:pPr>
              <w:rPr>
                <w:rFonts w:asciiTheme="minorHAnsi" w:hAnsiTheme="minorHAnsi" w:cstheme="minorHAnsi"/>
                <w:sz w:val="24"/>
                <w:szCs w:val="24"/>
              </w:rPr>
            </w:pPr>
          </w:p>
        </w:tc>
        <w:tc>
          <w:tcPr>
            <w:tcW w:w="5130" w:type="dxa"/>
            <w:shd w:val="clear" w:color="auto" w:fill="auto"/>
          </w:tcPr>
          <w:p w14:paraId="2FF34036" w14:textId="77777777" w:rsidR="003E390E" w:rsidRPr="00EA04BE" w:rsidRDefault="003E390E" w:rsidP="00FB140C">
            <w:pPr>
              <w:rPr>
                <w:rFonts w:asciiTheme="minorHAnsi" w:eastAsia="Calibri" w:hAnsiTheme="minorHAnsi" w:cstheme="minorHAnsi"/>
                <w:sz w:val="24"/>
                <w:szCs w:val="24"/>
              </w:rPr>
            </w:pPr>
            <w:r w:rsidRPr="00EA04BE">
              <w:rPr>
                <w:rFonts w:asciiTheme="minorHAnsi" w:eastAsia="Calibri" w:hAnsiTheme="minorHAnsi" w:cstheme="minorHAnsi"/>
                <w:color w:val="000000" w:themeColor="text1"/>
                <w:sz w:val="24"/>
                <w:szCs w:val="24"/>
              </w:rPr>
              <w:t>Describe all risks and potential implementation challenges to the Tribal Funding Opportunity, as well as possible solutions or mitigation plans.</w:t>
            </w:r>
          </w:p>
        </w:tc>
        <w:tc>
          <w:tcPr>
            <w:tcW w:w="900" w:type="dxa"/>
            <w:shd w:val="clear" w:color="auto" w:fill="auto"/>
          </w:tcPr>
          <w:p w14:paraId="21F3203A" w14:textId="77777777" w:rsidR="003E390E" w:rsidRPr="00EA04BE" w:rsidRDefault="003E390E" w:rsidP="00FB140C">
            <w:pPr>
              <w:jc w:val="center"/>
              <w:rPr>
                <w:rFonts w:asciiTheme="minorHAnsi" w:hAnsiTheme="minorHAnsi" w:cstheme="minorHAnsi"/>
                <w:sz w:val="24"/>
                <w:szCs w:val="24"/>
              </w:rPr>
            </w:pPr>
            <w:r w:rsidRPr="00EA04BE">
              <w:rPr>
                <w:rFonts w:asciiTheme="minorHAnsi" w:hAnsiTheme="minorHAnsi" w:cstheme="minorHAnsi"/>
                <w:sz w:val="24"/>
                <w:szCs w:val="24"/>
              </w:rPr>
              <w:t>5</w:t>
            </w:r>
          </w:p>
        </w:tc>
      </w:tr>
      <w:tr w:rsidR="00464035" w:rsidRPr="00EA04BE" w14:paraId="46377F58" w14:textId="77777777" w:rsidTr="00486F62">
        <w:trPr>
          <w:trHeight w:val="332"/>
        </w:trPr>
        <w:tc>
          <w:tcPr>
            <w:tcW w:w="7915" w:type="dxa"/>
            <w:gridSpan w:val="2"/>
            <w:tcBorders>
              <w:top w:val="single" w:sz="4" w:space="0" w:color="auto"/>
              <w:bottom w:val="single" w:sz="4" w:space="0" w:color="auto"/>
            </w:tcBorders>
            <w:shd w:val="clear" w:color="auto" w:fill="D9D9D9" w:themeFill="background1" w:themeFillShade="D9"/>
          </w:tcPr>
          <w:p w14:paraId="3690FAB1" w14:textId="4CC87021" w:rsidR="00464035" w:rsidRPr="00EA04BE" w:rsidRDefault="00464035" w:rsidP="00FB140C">
            <w:pPr>
              <w:rPr>
                <w:rFonts w:asciiTheme="minorHAnsi" w:hAnsiTheme="minorHAnsi" w:cstheme="minorHAnsi"/>
                <w:sz w:val="24"/>
                <w:szCs w:val="24"/>
              </w:rPr>
            </w:pPr>
            <w:r w:rsidRPr="00EA04BE">
              <w:rPr>
                <w:rFonts w:asciiTheme="minorHAnsi" w:hAnsiTheme="minorHAnsi" w:cstheme="minorHAnsi"/>
                <w:sz w:val="24"/>
                <w:szCs w:val="24"/>
              </w:rPr>
              <w:t>Section Total</w:t>
            </w:r>
          </w:p>
        </w:tc>
        <w:tc>
          <w:tcPr>
            <w:tcW w:w="900" w:type="dxa"/>
            <w:tcBorders>
              <w:bottom w:val="single" w:sz="4" w:space="0" w:color="auto"/>
            </w:tcBorders>
            <w:shd w:val="clear" w:color="auto" w:fill="D9D9D9" w:themeFill="background1" w:themeFillShade="D9"/>
          </w:tcPr>
          <w:p w14:paraId="72EE21A7" w14:textId="77777777" w:rsidR="00464035" w:rsidRPr="00EA04BE" w:rsidRDefault="00464035" w:rsidP="00FB140C">
            <w:pPr>
              <w:jc w:val="center"/>
              <w:rPr>
                <w:rFonts w:asciiTheme="minorHAnsi" w:hAnsiTheme="minorHAnsi" w:cstheme="minorHAnsi"/>
                <w:sz w:val="24"/>
                <w:szCs w:val="24"/>
              </w:rPr>
            </w:pPr>
            <w:r w:rsidRPr="00EA04BE">
              <w:rPr>
                <w:rFonts w:asciiTheme="minorHAnsi" w:hAnsiTheme="minorHAnsi" w:cstheme="minorHAnsi"/>
                <w:sz w:val="24"/>
                <w:szCs w:val="24"/>
              </w:rPr>
              <w:t>20</w:t>
            </w:r>
          </w:p>
        </w:tc>
      </w:tr>
      <w:tr w:rsidR="003E390E" w:rsidRPr="00EA04BE" w14:paraId="2E475117" w14:textId="77777777" w:rsidTr="00486F62">
        <w:trPr>
          <w:trHeight w:val="377"/>
        </w:trPr>
        <w:tc>
          <w:tcPr>
            <w:tcW w:w="2785" w:type="dxa"/>
            <w:tcBorders>
              <w:top w:val="single" w:sz="4" w:space="0" w:color="auto"/>
              <w:left w:val="nil"/>
              <w:bottom w:val="single" w:sz="4" w:space="0" w:color="auto"/>
              <w:right w:val="nil"/>
            </w:tcBorders>
            <w:shd w:val="clear" w:color="auto" w:fill="auto"/>
          </w:tcPr>
          <w:p w14:paraId="5A1D296F" w14:textId="77777777" w:rsidR="003E390E" w:rsidRPr="00EA04BE" w:rsidRDefault="003E390E" w:rsidP="00FB140C">
            <w:pPr>
              <w:rPr>
                <w:rFonts w:asciiTheme="minorHAnsi" w:hAnsiTheme="minorHAnsi" w:cstheme="minorHAnsi"/>
                <w:sz w:val="24"/>
                <w:szCs w:val="24"/>
              </w:rPr>
            </w:pPr>
          </w:p>
        </w:tc>
        <w:tc>
          <w:tcPr>
            <w:tcW w:w="5130" w:type="dxa"/>
            <w:tcBorders>
              <w:top w:val="single" w:sz="4" w:space="0" w:color="auto"/>
              <w:left w:val="nil"/>
              <w:bottom w:val="single" w:sz="4" w:space="0" w:color="auto"/>
              <w:right w:val="nil"/>
            </w:tcBorders>
            <w:shd w:val="clear" w:color="auto" w:fill="auto"/>
          </w:tcPr>
          <w:p w14:paraId="2BCB78B1" w14:textId="77777777" w:rsidR="003E390E" w:rsidRPr="00EA04BE" w:rsidRDefault="003E390E" w:rsidP="00FB140C">
            <w:pPr>
              <w:rPr>
                <w:rFonts w:asciiTheme="minorHAnsi" w:hAnsiTheme="minorHAnsi" w:cstheme="minorHAnsi"/>
                <w:sz w:val="24"/>
                <w:szCs w:val="24"/>
              </w:rPr>
            </w:pPr>
          </w:p>
        </w:tc>
        <w:tc>
          <w:tcPr>
            <w:tcW w:w="900" w:type="dxa"/>
            <w:tcBorders>
              <w:top w:val="single" w:sz="4" w:space="0" w:color="auto"/>
              <w:left w:val="nil"/>
              <w:bottom w:val="single" w:sz="4" w:space="0" w:color="auto"/>
              <w:right w:val="nil"/>
            </w:tcBorders>
            <w:shd w:val="clear" w:color="auto" w:fill="auto"/>
          </w:tcPr>
          <w:p w14:paraId="37E1F152" w14:textId="77777777" w:rsidR="003E390E" w:rsidRPr="00EA04BE" w:rsidRDefault="003E390E" w:rsidP="00FB140C">
            <w:pPr>
              <w:jc w:val="center"/>
              <w:rPr>
                <w:rFonts w:asciiTheme="minorHAnsi" w:hAnsiTheme="minorHAnsi" w:cstheme="minorHAnsi"/>
                <w:sz w:val="24"/>
                <w:szCs w:val="24"/>
              </w:rPr>
            </w:pPr>
          </w:p>
        </w:tc>
      </w:tr>
      <w:tr w:rsidR="00464035" w:rsidRPr="00EA04BE" w14:paraId="24C6AF10" w14:textId="77777777" w:rsidTr="00486F62">
        <w:tc>
          <w:tcPr>
            <w:tcW w:w="2785" w:type="dxa"/>
            <w:tcBorders>
              <w:top w:val="single" w:sz="4" w:space="0" w:color="auto"/>
              <w:bottom w:val="single" w:sz="4" w:space="0" w:color="auto"/>
            </w:tcBorders>
            <w:shd w:val="clear" w:color="auto" w:fill="D9D9D9" w:themeFill="background1" w:themeFillShade="D9"/>
          </w:tcPr>
          <w:p w14:paraId="603234BA" w14:textId="77777777" w:rsidR="00464035" w:rsidRPr="00EA04BE" w:rsidRDefault="00464035" w:rsidP="00037676">
            <w:pPr>
              <w:rPr>
                <w:rFonts w:asciiTheme="minorHAnsi" w:hAnsiTheme="minorHAnsi" w:cstheme="minorHAnsi"/>
                <w:sz w:val="24"/>
                <w:szCs w:val="24"/>
              </w:rPr>
            </w:pPr>
            <w:r w:rsidRPr="00EA04BE">
              <w:rPr>
                <w:rFonts w:asciiTheme="minorHAnsi" w:hAnsiTheme="minorHAnsi" w:cstheme="minorHAnsi"/>
                <w:sz w:val="24"/>
                <w:szCs w:val="24"/>
              </w:rPr>
              <w:t>Category</w:t>
            </w:r>
          </w:p>
        </w:tc>
        <w:tc>
          <w:tcPr>
            <w:tcW w:w="5130" w:type="dxa"/>
            <w:tcBorders>
              <w:top w:val="single" w:sz="4" w:space="0" w:color="auto"/>
            </w:tcBorders>
            <w:shd w:val="clear" w:color="auto" w:fill="D9D9D9" w:themeFill="background1" w:themeFillShade="D9"/>
          </w:tcPr>
          <w:p w14:paraId="011DB384" w14:textId="77777777" w:rsidR="00464035" w:rsidRPr="00EA04BE" w:rsidRDefault="00464035" w:rsidP="00037676">
            <w:pPr>
              <w:rPr>
                <w:rFonts w:asciiTheme="minorHAnsi" w:hAnsiTheme="minorHAnsi" w:cstheme="minorHAnsi"/>
                <w:sz w:val="24"/>
                <w:szCs w:val="24"/>
              </w:rPr>
            </w:pPr>
            <w:r w:rsidRPr="00EA04BE">
              <w:rPr>
                <w:rFonts w:asciiTheme="minorHAnsi" w:hAnsiTheme="minorHAnsi" w:cstheme="minorHAnsi"/>
                <w:sz w:val="24"/>
                <w:szCs w:val="24"/>
              </w:rPr>
              <w:t>Criteria</w:t>
            </w:r>
          </w:p>
        </w:tc>
        <w:tc>
          <w:tcPr>
            <w:tcW w:w="900" w:type="dxa"/>
            <w:tcBorders>
              <w:top w:val="single" w:sz="4" w:space="0" w:color="auto"/>
            </w:tcBorders>
            <w:shd w:val="clear" w:color="auto" w:fill="D9D9D9" w:themeFill="background1" w:themeFillShade="D9"/>
          </w:tcPr>
          <w:p w14:paraId="6B7C90AA" w14:textId="77777777" w:rsidR="00464035" w:rsidRPr="00EA04BE" w:rsidRDefault="00464035" w:rsidP="00037676">
            <w:pPr>
              <w:rPr>
                <w:rFonts w:asciiTheme="minorHAnsi" w:hAnsiTheme="minorHAnsi" w:cstheme="minorHAnsi"/>
                <w:sz w:val="24"/>
                <w:szCs w:val="24"/>
              </w:rPr>
            </w:pPr>
            <w:r w:rsidRPr="00EA04BE">
              <w:rPr>
                <w:rFonts w:asciiTheme="minorHAnsi" w:hAnsiTheme="minorHAnsi" w:cstheme="minorHAnsi"/>
                <w:sz w:val="24"/>
                <w:szCs w:val="24"/>
              </w:rPr>
              <w:t>Points</w:t>
            </w:r>
          </w:p>
        </w:tc>
      </w:tr>
      <w:tr w:rsidR="003E390E" w:rsidRPr="00EA04BE" w14:paraId="7887FB8C" w14:textId="77777777" w:rsidTr="00486F62">
        <w:trPr>
          <w:trHeight w:val="278"/>
        </w:trPr>
        <w:tc>
          <w:tcPr>
            <w:tcW w:w="2785" w:type="dxa"/>
            <w:tcBorders>
              <w:bottom w:val="single" w:sz="4" w:space="0" w:color="auto"/>
            </w:tcBorders>
            <w:shd w:val="clear" w:color="auto" w:fill="auto"/>
          </w:tcPr>
          <w:p w14:paraId="00FEB201" w14:textId="77777777" w:rsidR="003E390E" w:rsidRPr="00EA04BE" w:rsidRDefault="003E390E" w:rsidP="00FB140C">
            <w:pPr>
              <w:rPr>
                <w:rFonts w:asciiTheme="minorHAnsi" w:hAnsiTheme="minorHAnsi" w:cstheme="minorHAnsi"/>
                <w:sz w:val="24"/>
                <w:szCs w:val="24"/>
              </w:rPr>
            </w:pPr>
            <w:r w:rsidRPr="00EA04BE">
              <w:rPr>
                <w:rFonts w:asciiTheme="minorHAnsi" w:hAnsiTheme="minorHAnsi" w:cstheme="minorHAnsi"/>
                <w:sz w:val="24"/>
                <w:szCs w:val="24"/>
              </w:rPr>
              <w:t>Applicant Capacity</w:t>
            </w:r>
          </w:p>
        </w:tc>
        <w:tc>
          <w:tcPr>
            <w:tcW w:w="5130" w:type="dxa"/>
            <w:shd w:val="clear" w:color="auto" w:fill="auto"/>
          </w:tcPr>
          <w:p w14:paraId="45FF9140" w14:textId="2A2C542F" w:rsidR="003E390E" w:rsidRPr="00EA04BE" w:rsidRDefault="003E390E" w:rsidP="00FB140C">
            <w:pPr>
              <w:spacing w:line="259" w:lineRule="auto"/>
              <w:rPr>
                <w:rFonts w:asciiTheme="minorHAnsi" w:eastAsia="Calibri" w:hAnsiTheme="minorHAnsi" w:cstheme="minorHAnsi"/>
                <w:sz w:val="24"/>
                <w:szCs w:val="24"/>
              </w:rPr>
            </w:pPr>
            <w:r w:rsidRPr="00EA04BE">
              <w:rPr>
                <w:rFonts w:asciiTheme="minorHAnsi" w:eastAsia="Calibri" w:hAnsiTheme="minorHAnsi" w:cstheme="minorHAnsi"/>
                <w:color w:val="000000" w:themeColor="text1"/>
                <w:sz w:val="24"/>
                <w:szCs w:val="24"/>
              </w:rPr>
              <w:t xml:space="preserve">Describe organizational capacity to manage and implement the Tribal Funding Opportunity, including management of </w:t>
            </w:r>
            <w:r w:rsidR="006A625E" w:rsidRPr="00EA04BE">
              <w:rPr>
                <w:rFonts w:asciiTheme="minorHAnsi" w:eastAsia="Calibri" w:hAnsiTheme="minorHAnsi" w:cstheme="minorHAnsi"/>
                <w:color w:val="000000" w:themeColor="text1"/>
                <w:sz w:val="24"/>
                <w:szCs w:val="24"/>
              </w:rPr>
              <w:t>subawards</w:t>
            </w:r>
            <w:r w:rsidRPr="00EA04BE">
              <w:rPr>
                <w:rFonts w:asciiTheme="minorHAnsi" w:eastAsia="Calibri" w:hAnsiTheme="minorHAnsi" w:cstheme="minorHAnsi"/>
                <w:color w:val="000000" w:themeColor="text1"/>
                <w:sz w:val="24"/>
                <w:szCs w:val="24"/>
              </w:rPr>
              <w:t>, and identify key personnel and their expected roles.</w:t>
            </w:r>
          </w:p>
        </w:tc>
        <w:tc>
          <w:tcPr>
            <w:tcW w:w="900" w:type="dxa"/>
            <w:shd w:val="clear" w:color="auto" w:fill="auto"/>
          </w:tcPr>
          <w:p w14:paraId="787429A0" w14:textId="77777777" w:rsidR="003E390E" w:rsidRPr="00EA04BE" w:rsidRDefault="003E390E" w:rsidP="00FB140C">
            <w:pPr>
              <w:jc w:val="center"/>
              <w:rPr>
                <w:rFonts w:asciiTheme="minorHAnsi" w:hAnsiTheme="minorHAnsi" w:cstheme="minorHAnsi"/>
                <w:sz w:val="24"/>
                <w:szCs w:val="24"/>
              </w:rPr>
            </w:pPr>
            <w:r w:rsidRPr="00EA04BE">
              <w:rPr>
                <w:rFonts w:asciiTheme="minorHAnsi" w:hAnsiTheme="minorHAnsi" w:cstheme="minorHAnsi"/>
                <w:sz w:val="24"/>
                <w:szCs w:val="24"/>
              </w:rPr>
              <w:t>10</w:t>
            </w:r>
          </w:p>
        </w:tc>
      </w:tr>
      <w:tr w:rsidR="003E390E" w:rsidRPr="00EA04BE" w14:paraId="67D36D2C" w14:textId="77777777" w:rsidTr="00486F62">
        <w:trPr>
          <w:trHeight w:val="278"/>
        </w:trPr>
        <w:tc>
          <w:tcPr>
            <w:tcW w:w="2785" w:type="dxa"/>
            <w:tcBorders>
              <w:bottom w:val="single" w:sz="4" w:space="0" w:color="auto"/>
            </w:tcBorders>
            <w:shd w:val="clear" w:color="auto" w:fill="auto"/>
          </w:tcPr>
          <w:p w14:paraId="13CA1456" w14:textId="77777777" w:rsidR="003E390E" w:rsidRPr="00EA04BE" w:rsidRDefault="003E390E" w:rsidP="00FB140C">
            <w:pPr>
              <w:rPr>
                <w:rFonts w:asciiTheme="minorHAnsi" w:hAnsiTheme="minorHAnsi" w:cstheme="minorHAnsi"/>
                <w:sz w:val="24"/>
                <w:szCs w:val="24"/>
              </w:rPr>
            </w:pPr>
          </w:p>
        </w:tc>
        <w:tc>
          <w:tcPr>
            <w:tcW w:w="5130" w:type="dxa"/>
            <w:shd w:val="clear" w:color="auto" w:fill="auto"/>
          </w:tcPr>
          <w:p w14:paraId="4A7ADF10" w14:textId="77777777" w:rsidR="003E390E" w:rsidRPr="00EA04BE" w:rsidRDefault="003E390E" w:rsidP="00FB140C">
            <w:pPr>
              <w:spacing w:line="259" w:lineRule="auto"/>
              <w:rPr>
                <w:rFonts w:asciiTheme="minorHAnsi" w:eastAsia="Calibri" w:hAnsiTheme="minorHAnsi" w:cstheme="minorHAnsi"/>
                <w:sz w:val="24"/>
                <w:szCs w:val="24"/>
              </w:rPr>
            </w:pPr>
            <w:r w:rsidRPr="00EA04BE">
              <w:rPr>
                <w:rFonts w:asciiTheme="minorHAnsi" w:eastAsia="Calibri" w:hAnsiTheme="minorHAnsi" w:cstheme="minorHAnsi"/>
                <w:color w:val="000000" w:themeColor="text1"/>
                <w:sz w:val="24"/>
                <w:szCs w:val="24"/>
              </w:rPr>
              <w:t>Provide a brief background of the organization’s history and experience working with California Native American tribes.</w:t>
            </w:r>
          </w:p>
        </w:tc>
        <w:tc>
          <w:tcPr>
            <w:tcW w:w="900" w:type="dxa"/>
            <w:shd w:val="clear" w:color="auto" w:fill="auto"/>
          </w:tcPr>
          <w:p w14:paraId="66CC4F03" w14:textId="77777777" w:rsidR="003E390E" w:rsidRPr="00EA04BE" w:rsidRDefault="003E390E" w:rsidP="00FB140C">
            <w:pPr>
              <w:jc w:val="center"/>
              <w:rPr>
                <w:rFonts w:asciiTheme="minorHAnsi" w:hAnsiTheme="minorHAnsi" w:cstheme="minorHAnsi"/>
                <w:sz w:val="24"/>
                <w:szCs w:val="24"/>
              </w:rPr>
            </w:pPr>
            <w:r w:rsidRPr="00EA04BE">
              <w:rPr>
                <w:rFonts w:asciiTheme="minorHAnsi" w:hAnsiTheme="minorHAnsi" w:cstheme="minorHAnsi"/>
                <w:sz w:val="24"/>
                <w:szCs w:val="24"/>
              </w:rPr>
              <w:t>10</w:t>
            </w:r>
          </w:p>
        </w:tc>
      </w:tr>
      <w:tr w:rsidR="003E390E" w:rsidRPr="00EA04BE" w14:paraId="6CA04341" w14:textId="77777777" w:rsidTr="00486F62">
        <w:trPr>
          <w:trHeight w:val="278"/>
        </w:trPr>
        <w:tc>
          <w:tcPr>
            <w:tcW w:w="2785" w:type="dxa"/>
            <w:tcBorders>
              <w:bottom w:val="single" w:sz="4" w:space="0" w:color="auto"/>
            </w:tcBorders>
            <w:shd w:val="clear" w:color="auto" w:fill="auto"/>
          </w:tcPr>
          <w:p w14:paraId="3510140A" w14:textId="77777777" w:rsidR="003E390E" w:rsidRPr="00EA04BE" w:rsidRDefault="003E390E" w:rsidP="00FB140C">
            <w:pPr>
              <w:rPr>
                <w:rFonts w:asciiTheme="minorHAnsi" w:hAnsiTheme="minorHAnsi" w:cstheme="minorHAnsi"/>
                <w:sz w:val="24"/>
                <w:szCs w:val="24"/>
              </w:rPr>
            </w:pPr>
          </w:p>
        </w:tc>
        <w:tc>
          <w:tcPr>
            <w:tcW w:w="5130" w:type="dxa"/>
            <w:shd w:val="clear" w:color="auto" w:fill="auto"/>
          </w:tcPr>
          <w:p w14:paraId="44DDA26B" w14:textId="77777777" w:rsidR="003E390E" w:rsidRPr="00EA04BE" w:rsidRDefault="003E390E" w:rsidP="00FB140C">
            <w:pPr>
              <w:spacing w:line="259" w:lineRule="auto"/>
              <w:rPr>
                <w:rFonts w:asciiTheme="minorHAnsi" w:eastAsia="Calibri" w:hAnsiTheme="minorHAnsi" w:cstheme="minorHAnsi"/>
                <w:sz w:val="24"/>
                <w:szCs w:val="24"/>
              </w:rPr>
            </w:pPr>
            <w:r w:rsidRPr="00EA04BE">
              <w:rPr>
                <w:rFonts w:asciiTheme="minorHAnsi" w:eastAsia="Calibri" w:hAnsiTheme="minorHAnsi" w:cstheme="minorHAnsi"/>
                <w:color w:val="000000" w:themeColor="text1"/>
                <w:sz w:val="24"/>
                <w:szCs w:val="24"/>
              </w:rPr>
              <w:t>Describe successful past implementation of similar project(s) or program(s).</w:t>
            </w:r>
          </w:p>
        </w:tc>
        <w:tc>
          <w:tcPr>
            <w:tcW w:w="900" w:type="dxa"/>
            <w:shd w:val="clear" w:color="auto" w:fill="auto"/>
          </w:tcPr>
          <w:p w14:paraId="05ACB419" w14:textId="77777777" w:rsidR="003E390E" w:rsidRPr="00EA04BE" w:rsidRDefault="003E390E" w:rsidP="00FB140C">
            <w:pPr>
              <w:jc w:val="center"/>
              <w:rPr>
                <w:rFonts w:asciiTheme="minorHAnsi" w:hAnsiTheme="minorHAnsi" w:cstheme="minorHAnsi"/>
                <w:sz w:val="24"/>
                <w:szCs w:val="24"/>
              </w:rPr>
            </w:pPr>
            <w:r w:rsidRPr="00EA04BE">
              <w:rPr>
                <w:rFonts w:asciiTheme="minorHAnsi" w:hAnsiTheme="minorHAnsi" w:cstheme="minorHAnsi"/>
                <w:sz w:val="24"/>
                <w:szCs w:val="24"/>
              </w:rPr>
              <w:t>10</w:t>
            </w:r>
          </w:p>
        </w:tc>
      </w:tr>
      <w:tr w:rsidR="003E390E" w:rsidRPr="00EA04BE" w14:paraId="686753F2" w14:textId="77777777" w:rsidTr="00486F62">
        <w:trPr>
          <w:trHeight w:val="278"/>
        </w:trPr>
        <w:tc>
          <w:tcPr>
            <w:tcW w:w="2785" w:type="dxa"/>
            <w:tcBorders>
              <w:bottom w:val="single" w:sz="4" w:space="0" w:color="auto"/>
            </w:tcBorders>
            <w:shd w:val="clear" w:color="auto" w:fill="auto"/>
          </w:tcPr>
          <w:p w14:paraId="5B410441" w14:textId="77777777" w:rsidR="003E390E" w:rsidRPr="00EA04BE" w:rsidRDefault="003E390E" w:rsidP="00FB140C">
            <w:pPr>
              <w:rPr>
                <w:rFonts w:asciiTheme="minorHAnsi" w:hAnsiTheme="minorHAnsi" w:cstheme="minorHAnsi"/>
                <w:sz w:val="24"/>
                <w:szCs w:val="24"/>
              </w:rPr>
            </w:pPr>
          </w:p>
        </w:tc>
        <w:tc>
          <w:tcPr>
            <w:tcW w:w="5130" w:type="dxa"/>
            <w:shd w:val="clear" w:color="auto" w:fill="auto"/>
          </w:tcPr>
          <w:p w14:paraId="684D2454" w14:textId="77777777" w:rsidR="003E390E" w:rsidRPr="00EA04BE" w:rsidRDefault="003E390E" w:rsidP="00FB140C">
            <w:pPr>
              <w:rPr>
                <w:rFonts w:asciiTheme="minorHAnsi" w:eastAsia="Calibri" w:hAnsiTheme="minorHAnsi" w:cstheme="minorHAnsi"/>
                <w:color w:val="000000" w:themeColor="text1"/>
                <w:sz w:val="24"/>
                <w:szCs w:val="24"/>
              </w:rPr>
            </w:pPr>
            <w:r w:rsidRPr="00EA04BE">
              <w:rPr>
                <w:rFonts w:asciiTheme="minorHAnsi" w:eastAsia="Calibri" w:hAnsiTheme="minorHAnsi" w:cstheme="minorHAnsi"/>
                <w:color w:val="000000" w:themeColor="text1"/>
                <w:sz w:val="24"/>
                <w:szCs w:val="24"/>
              </w:rPr>
              <w:t>Provide a statement on organization’s leadership, including identifying tribal members on staff, board of directors, or in leadership roles.</w:t>
            </w:r>
          </w:p>
        </w:tc>
        <w:tc>
          <w:tcPr>
            <w:tcW w:w="900" w:type="dxa"/>
            <w:shd w:val="clear" w:color="auto" w:fill="auto"/>
          </w:tcPr>
          <w:p w14:paraId="727787E0" w14:textId="77777777" w:rsidR="003E390E" w:rsidRPr="00EA04BE" w:rsidRDefault="003E390E" w:rsidP="00FB140C">
            <w:pPr>
              <w:jc w:val="center"/>
              <w:rPr>
                <w:rFonts w:asciiTheme="minorHAnsi" w:hAnsiTheme="minorHAnsi" w:cstheme="minorHAnsi"/>
                <w:sz w:val="24"/>
                <w:szCs w:val="24"/>
              </w:rPr>
            </w:pPr>
            <w:r w:rsidRPr="00EA04BE">
              <w:rPr>
                <w:rFonts w:asciiTheme="minorHAnsi" w:hAnsiTheme="minorHAnsi" w:cstheme="minorHAnsi"/>
                <w:sz w:val="24"/>
                <w:szCs w:val="24"/>
              </w:rPr>
              <w:t>5</w:t>
            </w:r>
          </w:p>
        </w:tc>
      </w:tr>
      <w:tr w:rsidR="003E390E" w:rsidRPr="00EA04BE" w14:paraId="3E1A5F80" w14:textId="77777777" w:rsidTr="00486F62">
        <w:trPr>
          <w:trHeight w:val="278"/>
        </w:trPr>
        <w:tc>
          <w:tcPr>
            <w:tcW w:w="2785" w:type="dxa"/>
            <w:tcBorders>
              <w:bottom w:val="single" w:sz="4" w:space="0" w:color="auto"/>
            </w:tcBorders>
            <w:shd w:val="clear" w:color="auto" w:fill="auto"/>
          </w:tcPr>
          <w:p w14:paraId="5F0C53F6" w14:textId="77777777" w:rsidR="003E390E" w:rsidRPr="00EA04BE" w:rsidRDefault="003E390E" w:rsidP="00FB140C">
            <w:pPr>
              <w:rPr>
                <w:rFonts w:asciiTheme="minorHAnsi" w:hAnsiTheme="minorHAnsi" w:cstheme="minorHAnsi"/>
                <w:sz w:val="24"/>
                <w:szCs w:val="24"/>
              </w:rPr>
            </w:pPr>
          </w:p>
        </w:tc>
        <w:tc>
          <w:tcPr>
            <w:tcW w:w="5130" w:type="dxa"/>
            <w:shd w:val="clear" w:color="auto" w:fill="auto"/>
          </w:tcPr>
          <w:p w14:paraId="76FDF787" w14:textId="77777777" w:rsidR="003E390E" w:rsidRPr="00EA04BE" w:rsidRDefault="003E390E" w:rsidP="00FB140C">
            <w:pPr>
              <w:spacing w:line="259" w:lineRule="auto"/>
              <w:rPr>
                <w:rFonts w:asciiTheme="minorHAnsi" w:eastAsia="Calibri" w:hAnsiTheme="minorHAnsi" w:cstheme="minorHAnsi"/>
                <w:sz w:val="24"/>
                <w:szCs w:val="24"/>
              </w:rPr>
            </w:pPr>
            <w:r w:rsidRPr="00EA04BE">
              <w:rPr>
                <w:rFonts w:asciiTheme="minorHAnsi" w:eastAsia="Calibri" w:hAnsiTheme="minorHAnsi" w:cstheme="minorHAnsi"/>
                <w:color w:val="000000" w:themeColor="text1"/>
                <w:sz w:val="24"/>
                <w:szCs w:val="24"/>
              </w:rPr>
              <w:t>Describe previous experience providing technical assistance to entities applying for state or federal funds.</w:t>
            </w:r>
          </w:p>
        </w:tc>
        <w:tc>
          <w:tcPr>
            <w:tcW w:w="900" w:type="dxa"/>
            <w:shd w:val="clear" w:color="auto" w:fill="auto"/>
          </w:tcPr>
          <w:p w14:paraId="080DFD38" w14:textId="77777777" w:rsidR="003E390E" w:rsidRPr="00EA04BE" w:rsidRDefault="003E390E" w:rsidP="00FB140C">
            <w:pPr>
              <w:jc w:val="center"/>
              <w:rPr>
                <w:rFonts w:asciiTheme="minorHAnsi" w:hAnsiTheme="minorHAnsi" w:cstheme="minorHAnsi"/>
                <w:sz w:val="24"/>
                <w:szCs w:val="24"/>
              </w:rPr>
            </w:pPr>
            <w:r w:rsidRPr="00EA04BE">
              <w:rPr>
                <w:rFonts w:asciiTheme="minorHAnsi" w:hAnsiTheme="minorHAnsi" w:cstheme="minorHAnsi"/>
                <w:sz w:val="24"/>
                <w:szCs w:val="24"/>
              </w:rPr>
              <w:t>5</w:t>
            </w:r>
          </w:p>
        </w:tc>
      </w:tr>
      <w:tr w:rsidR="003E390E" w:rsidRPr="00EA04BE" w14:paraId="7018DBD3" w14:textId="77777777" w:rsidTr="00486F62">
        <w:trPr>
          <w:trHeight w:val="278"/>
        </w:trPr>
        <w:tc>
          <w:tcPr>
            <w:tcW w:w="2785" w:type="dxa"/>
            <w:tcBorders>
              <w:bottom w:val="single" w:sz="4" w:space="0" w:color="auto"/>
            </w:tcBorders>
            <w:shd w:val="clear" w:color="auto" w:fill="auto"/>
          </w:tcPr>
          <w:p w14:paraId="14CE7CA8" w14:textId="77777777" w:rsidR="003E390E" w:rsidRPr="00EA04BE" w:rsidRDefault="003E390E" w:rsidP="00FB140C">
            <w:pPr>
              <w:rPr>
                <w:rFonts w:asciiTheme="minorHAnsi" w:hAnsiTheme="minorHAnsi" w:cstheme="minorHAnsi"/>
                <w:sz w:val="24"/>
                <w:szCs w:val="24"/>
              </w:rPr>
            </w:pPr>
          </w:p>
        </w:tc>
        <w:tc>
          <w:tcPr>
            <w:tcW w:w="5130" w:type="dxa"/>
            <w:shd w:val="clear" w:color="auto" w:fill="auto"/>
          </w:tcPr>
          <w:p w14:paraId="5090F3A0" w14:textId="77777777" w:rsidR="003E390E" w:rsidRPr="00EA04BE" w:rsidRDefault="003E390E" w:rsidP="00FB140C">
            <w:pPr>
              <w:spacing w:line="259" w:lineRule="auto"/>
              <w:rPr>
                <w:rFonts w:asciiTheme="minorHAnsi" w:hAnsiTheme="minorHAnsi" w:cstheme="minorHAnsi"/>
                <w:sz w:val="24"/>
                <w:szCs w:val="24"/>
              </w:rPr>
            </w:pPr>
            <w:r w:rsidRPr="00EA04BE">
              <w:rPr>
                <w:rFonts w:asciiTheme="minorHAnsi" w:eastAsia="Calibri" w:hAnsiTheme="minorHAnsi" w:cstheme="minorHAnsi"/>
                <w:color w:val="000000" w:themeColor="text1"/>
                <w:sz w:val="24"/>
                <w:szCs w:val="24"/>
              </w:rPr>
              <w:t>Demonstrate applicant’s capacity and experience in collecting and reporting financial data.</w:t>
            </w:r>
          </w:p>
        </w:tc>
        <w:tc>
          <w:tcPr>
            <w:tcW w:w="900" w:type="dxa"/>
            <w:shd w:val="clear" w:color="auto" w:fill="auto"/>
          </w:tcPr>
          <w:p w14:paraId="63DF1C9C" w14:textId="77777777" w:rsidR="003E390E" w:rsidRPr="00EA04BE" w:rsidRDefault="003E390E" w:rsidP="00FB140C">
            <w:pPr>
              <w:jc w:val="center"/>
              <w:rPr>
                <w:rFonts w:asciiTheme="minorHAnsi" w:hAnsiTheme="minorHAnsi" w:cstheme="minorHAnsi"/>
                <w:sz w:val="24"/>
                <w:szCs w:val="24"/>
              </w:rPr>
            </w:pPr>
            <w:r w:rsidRPr="00EA04BE">
              <w:rPr>
                <w:rFonts w:asciiTheme="minorHAnsi" w:hAnsiTheme="minorHAnsi" w:cstheme="minorHAnsi"/>
                <w:sz w:val="24"/>
                <w:szCs w:val="24"/>
              </w:rPr>
              <w:t>5</w:t>
            </w:r>
          </w:p>
        </w:tc>
      </w:tr>
      <w:tr w:rsidR="00464035" w:rsidRPr="00EA04BE" w14:paraId="171E8C24" w14:textId="77777777" w:rsidTr="00486F62">
        <w:tc>
          <w:tcPr>
            <w:tcW w:w="7915" w:type="dxa"/>
            <w:gridSpan w:val="2"/>
            <w:tcBorders>
              <w:top w:val="single" w:sz="4" w:space="0" w:color="auto"/>
              <w:bottom w:val="single" w:sz="4" w:space="0" w:color="auto"/>
            </w:tcBorders>
            <w:shd w:val="clear" w:color="auto" w:fill="D9D9D9" w:themeFill="background1" w:themeFillShade="D9"/>
          </w:tcPr>
          <w:p w14:paraId="5B047389" w14:textId="43E19948" w:rsidR="00464035" w:rsidRPr="00EA04BE" w:rsidRDefault="00464035" w:rsidP="00FB140C">
            <w:pPr>
              <w:rPr>
                <w:rFonts w:asciiTheme="minorHAnsi" w:eastAsia="Calibri" w:hAnsiTheme="minorHAnsi" w:cstheme="minorHAnsi"/>
                <w:sz w:val="24"/>
                <w:szCs w:val="24"/>
              </w:rPr>
            </w:pPr>
            <w:r w:rsidRPr="00EA04BE">
              <w:rPr>
                <w:rFonts w:asciiTheme="minorHAnsi" w:eastAsia="Calibri" w:hAnsiTheme="minorHAnsi" w:cstheme="minorHAnsi"/>
                <w:sz w:val="24"/>
                <w:szCs w:val="24"/>
              </w:rPr>
              <w:t>Section Total</w:t>
            </w:r>
          </w:p>
        </w:tc>
        <w:tc>
          <w:tcPr>
            <w:tcW w:w="900" w:type="dxa"/>
            <w:tcBorders>
              <w:bottom w:val="single" w:sz="4" w:space="0" w:color="auto"/>
            </w:tcBorders>
            <w:shd w:val="clear" w:color="auto" w:fill="D9D9D9" w:themeFill="background1" w:themeFillShade="D9"/>
          </w:tcPr>
          <w:p w14:paraId="54D144DB" w14:textId="77777777" w:rsidR="00464035" w:rsidRPr="00EA04BE" w:rsidRDefault="00464035" w:rsidP="00FB140C">
            <w:pPr>
              <w:jc w:val="center"/>
              <w:rPr>
                <w:rFonts w:asciiTheme="minorHAnsi" w:hAnsiTheme="minorHAnsi" w:cstheme="minorHAnsi"/>
                <w:sz w:val="24"/>
                <w:szCs w:val="24"/>
              </w:rPr>
            </w:pPr>
            <w:r w:rsidRPr="00EA04BE">
              <w:rPr>
                <w:rFonts w:asciiTheme="minorHAnsi" w:hAnsiTheme="minorHAnsi" w:cstheme="minorHAnsi"/>
                <w:sz w:val="24"/>
                <w:szCs w:val="24"/>
              </w:rPr>
              <w:t>45</w:t>
            </w:r>
          </w:p>
        </w:tc>
      </w:tr>
      <w:tr w:rsidR="003E390E" w:rsidRPr="00EA04BE" w14:paraId="3BF7FCF4" w14:textId="77777777" w:rsidTr="00486F62">
        <w:tc>
          <w:tcPr>
            <w:tcW w:w="2785" w:type="dxa"/>
            <w:tcBorders>
              <w:top w:val="single" w:sz="4" w:space="0" w:color="auto"/>
              <w:left w:val="nil"/>
              <w:bottom w:val="single" w:sz="4" w:space="0" w:color="auto"/>
              <w:right w:val="nil"/>
            </w:tcBorders>
            <w:shd w:val="clear" w:color="auto" w:fill="auto"/>
          </w:tcPr>
          <w:p w14:paraId="09F3033E" w14:textId="77777777" w:rsidR="003E390E" w:rsidRPr="00EA04BE" w:rsidRDefault="003E390E" w:rsidP="00FB140C">
            <w:pPr>
              <w:rPr>
                <w:rFonts w:asciiTheme="minorHAnsi" w:eastAsia="Calibri" w:hAnsiTheme="minorHAnsi" w:cstheme="minorHAnsi"/>
                <w:sz w:val="24"/>
                <w:szCs w:val="24"/>
              </w:rPr>
            </w:pPr>
          </w:p>
        </w:tc>
        <w:tc>
          <w:tcPr>
            <w:tcW w:w="5130" w:type="dxa"/>
            <w:tcBorders>
              <w:top w:val="single" w:sz="4" w:space="0" w:color="auto"/>
              <w:left w:val="nil"/>
              <w:bottom w:val="single" w:sz="4" w:space="0" w:color="auto"/>
              <w:right w:val="nil"/>
            </w:tcBorders>
            <w:shd w:val="clear" w:color="auto" w:fill="auto"/>
          </w:tcPr>
          <w:p w14:paraId="4AD023E9" w14:textId="77777777" w:rsidR="003E390E" w:rsidRPr="00EA04BE" w:rsidRDefault="003E390E" w:rsidP="00FB140C">
            <w:pPr>
              <w:rPr>
                <w:rFonts w:asciiTheme="minorHAnsi" w:eastAsia="Calibri" w:hAnsiTheme="minorHAnsi" w:cstheme="minorHAnsi"/>
                <w:sz w:val="24"/>
                <w:szCs w:val="24"/>
              </w:rPr>
            </w:pPr>
          </w:p>
        </w:tc>
        <w:tc>
          <w:tcPr>
            <w:tcW w:w="900" w:type="dxa"/>
            <w:tcBorders>
              <w:top w:val="single" w:sz="4" w:space="0" w:color="auto"/>
              <w:left w:val="nil"/>
              <w:bottom w:val="single" w:sz="4" w:space="0" w:color="auto"/>
              <w:right w:val="nil"/>
            </w:tcBorders>
            <w:shd w:val="clear" w:color="auto" w:fill="auto"/>
          </w:tcPr>
          <w:p w14:paraId="2DFE78F0" w14:textId="77777777" w:rsidR="003E390E" w:rsidRPr="00EA04BE" w:rsidRDefault="003E390E" w:rsidP="00FB140C">
            <w:pPr>
              <w:jc w:val="center"/>
              <w:rPr>
                <w:rFonts w:asciiTheme="minorHAnsi" w:hAnsiTheme="minorHAnsi" w:cstheme="minorHAnsi"/>
                <w:sz w:val="24"/>
                <w:szCs w:val="24"/>
              </w:rPr>
            </w:pPr>
          </w:p>
        </w:tc>
      </w:tr>
    </w:tbl>
    <w:p w14:paraId="57A7AF2B" w14:textId="18937A3A" w:rsidR="00486F62" w:rsidRDefault="00486F62"/>
    <w:tbl>
      <w:tblPr>
        <w:tblStyle w:val="TableGrid"/>
        <w:tblW w:w="8815" w:type="dxa"/>
        <w:shd w:val="clear" w:color="auto" w:fill="D9D9D9" w:themeFill="background1" w:themeFillShade="D9"/>
        <w:tblLayout w:type="fixed"/>
        <w:tblLook w:val="04A0" w:firstRow="1" w:lastRow="0" w:firstColumn="1" w:lastColumn="0" w:noHBand="0" w:noVBand="1"/>
      </w:tblPr>
      <w:tblGrid>
        <w:gridCol w:w="2785"/>
        <w:gridCol w:w="5130"/>
        <w:gridCol w:w="900"/>
      </w:tblGrid>
      <w:tr w:rsidR="00464035" w:rsidRPr="00EA04BE" w14:paraId="26F57FE6" w14:textId="77777777" w:rsidTr="00486F62">
        <w:tc>
          <w:tcPr>
            <w:tcW w:w="2785" w:type="dxa"/>
            <w:tcBorders>
              <w:top w:val="single" w:sz="4" w:space="0" w:color="auto"/>
              <w:bottom w:val="single" w:sz="4" w:space="0" w:color="auto"/>
            </w:tcBorders>
            <w:shd w:val="clear" w:color="auto" w:fill="D9D9D9" w:themeFill="background1" w:themeFillShade="D9"/>
          </w:tcPr>
          <w:p w14:paraId="195408D2" w14:textId="106040EE" w:rsidR="00464035" w:rsidRPr="00EA04BE" w:rsidRDefault="00464035" w:rsidP="00037676">
            <w:pPr>
              <w:rPr>
                <w:rFonts w:asciiTheme="minorHAnsi" w:hAnsiTheme="minorHAnsi" w:cstheme="minorHAnsi"/>
                <w:sz w:val="24"/>
                <w:szCs w:val="24"/>
              </w:rPr>
            </w:pPr>
            <w:r w:rsidRPr="00EA04BE">
              <w:rPr>
                <w:rFonts w:asciiTheme="minorHAnsi" w:hAnsiTheme="minorHAnsi" w:cstheme="minorHAnsi"/>
                <w:sz w:val="24"/>
                <w:szCs w:val="24"/>
              </w:rPr>
              <w:t>Category</w:t>
            </w:r>
          </w:p>
        </w:tc>
        <w:tc>
          <w:tcPr>
            <w:tcW w:w="5130" w:type="dxa"/>
            <w:tcBorders>
              <w:top w:val="single" w:sz="4" w:space="0" w:color="auto"/>
            </w:tcBorders>
            <w:shd w:val="clear" w:color="auto" w:fill="D9D9D9" w:themeFill="background1" w:themeFillShade="D9"/>
          </w:tcPr>
          <w:p w14:paraId="47E322C0" w14:textId="77777777" w:rsidR="00464035" w:rsidRPr="00EA04BE" w:rsidRDefault="00464035" w:rsidP="00037676">
            <w:pPr>
              <w:rPr>
                <w:rFonts w:asciiTheme="minorHAnsi" w:hAnsiTheme="minorHAnsi" w:cstheme="minorHAnsi"/>
                <w:sz w:val="24"/>
                <w:szCs w:val="24"/>
              </w:rPr>
            </w:pPr>
            <w:r w:rsidRPr="00EA04BE">
              <w:rPr>
                <w:rFonts w:asciiTheme="minorHAnsi" w:hAnsiTheme="minorHAnsi" w:cstheme="minorHAnsi"/>
                <w:sz w:val="24"/>
                <w:szCs w:val="24"/>
              </w:rPr>
              <w:t>Criteria</w:t>
            </w:r>
          </w:p>
        </w:tc>
        <w:tc>
          <w:tcPr>
            <w:tcW w:w="900" w:type="dxa"/>
            <w:tcBorders>
              <w:top w:val="single" w:sz="4" w:space="0" w:color="auto"/>
            </w:tcBorders>
            <w:shd w:val="clear" w:color="auto" w:fill="D9D9D9" w:themeFill="background1" w:themeFillShade="D9"/>
          </w:tcPr>
          <w:p w14:paraId="6FB8FE02" w14:textId="77777777" w:rsidR="00464035" w:rsidRPr="00EA04BE" w:rsidRDefault="00464035" w:rsidP="00037676">
            <w:pPr>
              <w:rPr>
                <w:rFonts w:asciiTheme="minorHAnsi" w:hAnsiTheme="minorHAnsi" w:cstheme="minorHAnsi"/>
                <w:sz w:val="24"/>
                <w:szCs w:val="24"/>
              </w:rPr>
            </w:pPr>
            <w:r w:rsidRPr="00EA04BE">
              <w:rPr>
                <w:rFonts w:asciiTheme="minorHAnsi" w:hAnsiTheme="minorHAnsi" w:cstheme="minorHAnsi"/>
                <w:sz w:val="24"/>
                <w:szCs w:val="24"/>
              </w:rPr>
              <w:t>Points</w:t>
            </w:r>
          </w:p>
        </w:tc>
      </w:tr>
      <w:tr w:rsidR="003E390E" w:rsidRPr="00EA04BE" w14:paraId="35E12BBA" w14:textId="77777777" w:rsidTr="00486F62">
        <w:tc>
          <w:tcPr>
            <w:tcW w:w="2785" w:type="dxa"/>
            <w:tcBorders>
              <w:bottom w:val="single" w:sz="4" w:space="0" w:color="auto"/>
            </w:tcBorders>
            <w:shd w:val="clear" w:color="auto" w:fill="auto"/>
          </w:tcPr>
          <w:p w14:paraId="33AFDE21" w14:textId="4C9B078D" w:rsidR="003E390E" w:rsidRPr="00EA04BE" w:rsidRDefault="003E390E" w:rsidP="00FB140C">
            <w:pPr>
              <w:rPr>
                <w:rFonts w:asciiTheme="minorHAnsi" w:hAnsiTheme="minorHAnsi" w:cstheme="minorHAnsi"/>
                <w:sz w:val="24"/>
                <w:szCs w:val="24"/>
              </w:rPr>
            </w:pPr>
            <w:r w:rsidRPr="00EA04BE">
              <w:rPr>
                <w:rFonts w:asciiTheme="minorHAnsi" w:hAnsiTheme="minorHAnsi" w:cstheme="minorHAnsi"/>
                <w:sz w:val="24"/>
                <w:szCs w:val="24"/>
              </w:rPr>
              <w:t>Community Outreach and Engagement</w:t>
            </w:r>
          </w:p>
        </w:tc>
        <w:tc>
          <w:tcPr>
            <w:tcW w:w="5130" w:type="dxa"/>
            <w:shd w:val="clear" w:color="auto" w:fill="auto"/>
          </w:tcPr>
          <w:p w14:paraId="7CE96862" w14:textId="77777777" w:rsidR="003E390E" w:rsidRPr="00EA04BE" w:rsidRDefault="003E390E" w:rsidP="00FB140C">
            <w:pPr>
              <w:spacing w:line="259" w:lineRule="auto"/>
              <w:rPr>
                <w:rFonts w:asciiTheme="minorHAnsi" w:eastAsia="Calibri" w:hAnsiTheme="minorHAnsi" w:cstheme="minorHAnsi"/>
                <w:sz w:val="24"/>
                <w:szCs w:val="24"/>
              </w:rPr>
            </w:pPr>
            <w:r w:rsidRPr="00EA04BE">
              <w:rPr>
                <w:rFonts w:asciiTheme="minorHAnsi" w:eastAsia="Calibri" w:hAnsiTheme="minorHAnsi" w:cstheme="minorHAnsi"/>
                <w:color w:val="000000" w:themeColor="text1"/>
                <w:sz w:val="24"/>
                <w:szCs w:val="24"/>
              </w:rPr>
              <w:t>Describe and provide timelines of diverse and appropriate community engagement activities, including process to solicit, receive, and incorporate community feedback on development of Tribal Funding Opportunity and how stakeholders will remain informed and engaged.</w:t>
            </w:r>
          </w:p>
        </w:tc>
        <w:tc>
          <w:tcPr>
            <w:tcW w:w="900" w:type="dxa"/>
            <w:shd w:val="clear" w:color="auto" w:fill="auto"/>
          </w:tcPr>
          <w:p w14:paraId="215673FC" w14:textId="77777777" w:rsidR="003E390E" w:rsidRPr="00EA04BE" w:rsidRDefault="003E390E" w:rsidP="00FB140C">
            <w:pPr>
              <w:jc w:val="center"/>
              <w:rPr>
                <w:rFonts w:asciiTheme="minorHAnsi" w:hAnsiTheme="minorHAnsi" w:cstheme="minorHAnsi"/>
                <w:sz w:val="24"/>
                <w:szCs w:val="24"/>
              </w:rPr>
            </w:pPr>
            <w:r w:rsidRPr="00EA04BE">
              <w:rPr>
                <w:rFonts w:asciiTheme="minorHAnsi" w:hAnsiTheme="minorHAnsi" w:cstheme="minorHAnsi"/>
                <w:sz w:val="24"/>
                <w:szCs w:val="24"/>
              </w:rPr>
              <w:t>10</w:t>
            </w:r>
          </w:p>
        </w:tc>
      </w:tr>
      <w:tr w:rsidR="003E390E" w:rsidRPr="00EA04BE" w14:paraId="785DFF4F" w14:textId="77777777" w:rsidTr="00486F62">
        <w:trPr>
          <w:trHeight w:val="300"/>
        </w:trPr>
        <w:tc>
          <w:tcPr>
            <w:tcW w:w="2785" w:type="dxa"/>
            <w:tcBorders>
              <w:bottom w:val="single" w:sz="4" w:space="0" w:color="auto"/>
            </w:tcBorders>
            <w:shd w:val="clear" w:color="auto" w:fill="auto"/>
          </w:tcPr>
          <w:p w14:paraId="1A576171" w14:textId="77777777" w:rsidR="003E390E" w:rsidRPr="00EA04BE" w:rsidRDefault="003E390E" w:rsidP="00FB140C">
            <w:pPr>
              <w:rPr>
                <w:rFonts w:asciiTheme="minorHAnsi" w:hAnsiTheme="minorHAnsi" w:cstheme="minorHAnsi"/>
                <w:sz w:val="24"/>
                <w:szCs w:val="24"/>
              </w:rPr>
            </w:pPr>
          </w:p>
        </w:tc>
        <w:tc>
          <w:tcPr>
            <w:tcW w:w="5130" w:type="dxa"/>
            <w:shd w:val="clear" w:color="auto" w:fill="auto"/>
          </w:tcPr>
          <w:p w14:paraId="2541E632" w14:textId="6E9F7BA5" w:rsidR="003E390E" w:rsidRPr="00EA04BE" w:rsidRDefault="003E390E" w:rsidP="00FB140C">
            <w:pPr>
              <w:spacing w:line="259" w:lineRule="auto"/>
              <w:rPr>
                <w:rFonts w:asciiTheme="minorHAnsi" w:hAnsiTheme="minorHAnsi" w:cstheme="minorHAnsi"/>
                <w:sz w:val="24"/>
                <w:szCs w:val="24"/>
              </w:rPr>
            </w:pPr>
            <w:r w:rsidRPr="00EA04BE">
              <w:rPr>
                <w:rFonts w:asciiTheme="minorHAnsi" w:eastAsia="Calibri" w:hAnsiTheme="minorHAnsi" w:cstheme="minorHAnsi"/>
                <w:color w:val="000000" w:themeColor="text1"/>
                <w:sz w:val="24"/>
                <w:szCs w:val="24"/>
              </w:rPr>
              <w:t>Identify barriers stakeholders might face in accessing funding opportunities (</w:t>
            </w:r>
            <w:r w:rsidR="006A625E" w:rsidRPr="00EA04BE">
              <w:rPr>
                <w:rFonts w:asciiTheme="minorHAnsi" w:eastAsia="Calibri" w:hAnsiTheme="minorHAnsi" w:cstheme="minorHAnsi"/>
                <w:color w:val="000000" w:themeColor="text1"/>
                <w:sz w:val="24"/>
                <w:szCs w:val="24"/>
              </w:rPr>
              <w:t>e.g.,</w:t>
            </w:r>
            <w:r w:rsidRPr="00EA04BE">
              <w:rPr>
                <w:rFonts w:asciiTheme="minorHAnsi" w:eastAsia="Calibri" w:hAnsiTheme="minorHAnsi" w:cstheme="minorHAnsi"/>
                <w:color w:val="000000" w:themeColor="text1"/>
                <w:sz w:val="24"/>
                <w:szCs w:val="24"/>
              </w:rPr>
              <w:t xml:space="preserve"> Tribal sovereignty issues, capacity, etc.) and describe strategies for removing barriers.</w:t>
            </w:r>
            <w:r w:rsidR="001B2135">
              <w:rPr>
                <w:rFonts w:asciiTheme="minorHAnsi" w:eastAsia="Calibri" w:hAnsiTheme="minorHAnsi" w:cstheme="minorHAnsi"/>
                <w:color w:val="000000" w:themeColor="text1"/>
                <w:sz w:val="24"/>
                <w:szCs w:val="24"/>
              </w:rPr>
              <w:t xml:space="preserve"> </w:t>
            </w:r>
          </w:p>
        </w:tc>
        <w:tc>
          <w:tcPr>
            <w:tcW w:w="900" w:type="dxa"/>
            <w:shd w:val="clear" w:color="auto" w:fill="auto"/>
          </w:tcPr>
          <w:p w14:paraId="6C28E434" w14:textId="77777777" w:rsidR="003E390E" w:rsidRPr="00EA04BE" w:rsidRDefault="003E390E" w:rsidP="00FB140C">
            <w:pPr>
              <w:jc w:val="center"/>
              <w:rPr>
                <w:rFonts w:asciiTheme="minorHAnsi" w:hAnsiTheme="minorHAnsi" w:cstheme="minorHAnsi"/>
                <w:sz w:val="24"/>
                <w:szCs w:val="24"/>
              </w:rPr>
            </w:pPr>
            <w:r w:rsidRPr="00EA04BE">
              <w:rPr>
                <w:rFonts w:asciiTheme="minorHAnsi" w:hAnsiTheme="minorHAnsi" w:cstheme="minorHAnsi"/>
                <w:sz w:val="24"/>
                <w:szCs w:val="24"/>
              </w:rPr>
              <w:t>5</w:t>
            </w:r>
          </w:p>
        </w:tc>
      </w:tr>
      <w:tr w:rsidR="00464035" w:rsidRPr="00EA04BE" w14:paraId="1A5779F6" w14:textId="77777777" w:rsidTr="00486F62">
        <w:trPr>
          <w:trHeight w:val="170"/>
        </w:trPr>
        <w:tc>
          <w:tcPr>
            <w:tcW w:w="7915" w:type="dxa"/>
            <w:gridSpan w:val="2"/>
            <w:tcBorders>
              <w:top w:val="single" w:sz="4" w:space="0" w:color="auto"/>
              <w:bottom w:val="single" w:sz="4" w:space="0" w:color="auto"/>
            </w:tcBorders>
            <w:shd w:val="clear" w:color="auto" w:fill="D9D9D9" w:themeFill="background1" w:themeFillShade="D9"/>
          </w:tcPr>
          <w:p w14:paraId="47D349A7" w14:textId="5463CDF5" w:rsidR="00464035" w:rsidRPr="00EA04BE" w:rsidRDefault="00464035" w:rsidP="00FB140C">
            <w:pPr>
              <w:rPr>
                <w:rFonts w:asciiTheme="minorHAnsi" w:hAnsiTheme="minorHAnsi" w:cstheme="minorHAnsi"/>
                <w:sz w:val="24"/>
                <w:szCs w:val="24"/>
              </w:rPr>
            </w:pPr>
            <w:r w:rsidRPr="00EA04BE">
              <w:rPr>
                <w:rFonts w:asciiTheme="minorHAnsi" w:hAnsiTheme="minorHAnsi" w:cstheme="minorHAnsi"/>
                <w:sz w:val="24"/>
                <w:szCs w:val="24"/>
              </w:rPr>
              <w:t>Section Total</w:t>
            </w:r>
          </w:p>
        </w:tc>
        <w:tc>
          <w:tcPr>
            <w:tcW w:w="900" w:type="dxa"/>
            <w:tcBorders>
              <w:bottom w:val="single" w:sz="4" w:space="0" w:color="auto"/>
            </w:tcBorders>
            <w:shd w:val="clear" w:color="auto" w:fill="D9D9D9" w:themeFill="background1" w:themeFillShade="D9"/>
          </w:tcPr>
          <w:p w14:paraId="0FBD6164" w14:textId="77777777" w:rsidR="00464035" w:rsidRPr="00EA04BE" w:rsidRDefault="00464035" w:rsidP="00FB140C">
            <w:pPr>
              <w:jc w:val="center"/>
              <w:rPr>
                <w:rFonts w:asciiTheme="minorHAnsi" w:hAnsiTheme="minorHAnsi" w:cstheme="minorHAnsi"/>
                <w:sz w:val="24"/>
                <w:szCs w:val="24"/>
              </w:rPr>
            </w:pPr>
            <w:r w:rsidRPr="00EA04BE">
              <w:rPr>
                <w:rFonts w:asciiTheme="minorHAnsi" w:hAnsiTheme="minorHAnsi" w:cstheme="minorHAnsi"/>
                <w:sz w:val="24"/>
                <w:szCs w:val="24"/>
              </w:rPr>
              <w:t>15</w:t>
            </w:r>
          </w:p>
        </w:tc>
      </w:tr>
      <w:tr w:rsidR="003E390E" w:rsidRPr="00EA04BE" w14:paraId="16B0270A" w14:textId="77777777" w:rsidTr="00486F62">
        <w:trPr>
          <w:trHeight w:val="233"/>
        </w:trPr>
        <w:tc>
          <w:tcPr>
            <w:tcW w:w="2785" w:type="dxa"/>
            <w:tcBorders>
              <w:top w:val="single" w:sz="4" w:space="0" w:color="auto"/>
              <w:left w:val="nil"/>
              <w:bottom w:val="single" w:sz="4" w:space="0" w:color="auto"/>
              <w:right w:val="nil"/>
            </w:tcBorders>
            <w:shd w:val="clear" w:color="auto" w:fill="auto"/>
          </w:tcPr>
          <w:p w14:paraId="28EE8C23" w14:textId="77777777" w:rsidR="003E390E" w:rsidRPr="00EA04BE" w:rsidRDefault="003E390E" w:rsidP="00FB140C">
            <w:pPr>
              <w:spacing w:line="259" w:lineRule="auto"/>
              <w:rPr>
                <w:rFonts w:asciiTheme="minorHAnsi" w:eastAsia="Calibri" w:hAnsiTheme="minorHAnsi" w:cstheme="minorHAnsi"/>
                <w:color w:val="000000" w:themeColor="text1"/>
                <w:sz w:val="24"/>
                <w:szCs w:val="24"/>
              </w:rPr>
            </w:pPr>
          </w:p>
        </w:tc>
        <w:tc>
          <w:tcPr>
            <w:tcW w:w="5130" w:type="dxa"/>
            <w:tcBorders>
              <w:top w:val="single" w:sz="4" w:space="0" w:color="auto"/>
              <w:left w:val="nil"/>
              <w:bottom w:val="single" w:sz="4" w:space="0" w:color="auto"/>
              <w:right w:val="nil"/>
            </w:tcBorders>
            <w:shd w:val="clear" w:color="auto" w:fill="auto"/>
          </w:tcPr>
          <w:p w14:paraId="6282F647" w14:textId="77777777" w:rsidR="003E390E" w:rsidRPr="00EA04BE" w:rsidRDefault="003E390E" w:rsidP="00FB140C">
            <w:pPr>
              <w:spacing w:line="259" w:lineRule="auto"/>
              <w:rPr>
                <w:rFonts w:asciiTheme="minorHAnsi" w:eastAsia="Calibri" w:hAnsiTheme="minorHAnsi" w:cstheme="minorHAnsi"/>
                <w:color w:val="000000" w:themeColor="text1"/>
                <w:sz w:val="24"/>
                <w:szCs w:val="24"/>
              </w:rPr>
            </w:pPr>
          </w:p>
        </w:tc>
        <w:tc>
          <w:tcPr>
            <w:tcW w:w="900" w:type="dxa"/>
            <w:tcBorders>
              <w:top w:val="single" w:sz="4" w:space="0" w:color="auto"/>
              <w:left w:val="nil"/>
              <w:bottom w:val="single" w:sz="4" w:space="0" w:color="auto"/>
              <w:right w:val="nil"/>
            </w:tcBorders>
            <w:shd w:val="clear" w:color="auto" w:fill="auto"/>
          </w:tcPr>
          <w:p w14:paraId="552EDA48" w14:textId="77777777" w:rsidR="003E390E" w:rsidRPr="00EA04BE" w:rsidRDefault="003E390E" w:rsidP="00FB140C">
            <w:pPr>
              <w:spacing w:line="259" w:lineRule="auto"/>
              <w:jc w:val="center"/>
              <w:rPr>
                <w:rFonts w:asciiTheme="minorHAnsi" w:eastAsia="Calibri" w:hAnsiTheme="minorHAnsi" w:cstheme="minorHAnsi"/>
                <w:color w:val="000000" w:themeColor="text1"/>
                <w:sz w:val="24"/>
                <w:szCs w:val="24"/>
              </w:rPr>
            </w:pPr>
          </w:p>
        </w:tc>
      </w:tr>
      <w:tr w:rsidR="00464035" w:rsidRPr="00EA04BE" w14:paraId="58569B4F" w14:textId="77777777" w:rsidTr="00486F62">
        <w:tc>
          <w:tcPr>
            <w:tcW w:w="2785" w:type="dxa"/>
            <w:tcBorders>
              <w:top w:val="single" w:sz="4" w:space="0" w:color="auto"/>
              <w:bottom w:val="single" w:sz="4" w:space="0" w:color="auto"/>
            </w:tcBorders>
            <w:shd w:val="clear" w:color="auto" w:fill="D9D9D9" w:themeFill="background1" w:themeFillShade="D9"/>
          </w:tcPr>
          <w:p w14:paraId="6E3E5225" w14:textId="77777777" w:rsidR="00464035" w:rsidRPr="00EA04BE" w:rsidRDefault="00464035" w:rsidP="00037676">
            <w:pPr>
              <w:rPr>
                <w:rFonts w:asciiTheme="minorHAnsi" w:hAnsiTheme="minorHAnsi" w:cstheme="minorHAnsi"/>
                <w:sz w:val="24"/>
                <w:szCs w:val="24"/>
              </w:rPr>
            </w:pPr>
            <w:r w:rsidRPr="00EA04BE">
              <w:rPr>
                <w:rFonts w:asciiTheme="minorHAnsi" w:hAnsiTheme="minorHAnsi" w:cstheme="minorHAnsi"/>
                <w:sz w:val="24"/>
                <w:szCs w:val="24"/>
              </w:rPr>
              <w:t>Category</w:t>
            </w:r>
          </w:p>
        </w:tc>
        <w:tc>
          <w:tcPr>
            <w:tcW w:w="5130" w:type="dxa"/>
            <w:tcBorders>
              <w:top w:val="single" w:sz="4" w:space="0" w:color="auto"/>
            </w:tcBorders>
            <w:shd w:val="clear" w:color="auto" w:fill="D9D9D9" w:themeFill="background1" w:themeFillShade="D9"/>
          </w:tcPr>
          <w:p w14:paraId="67E24755" w14:textId="77777777" w:rsidR="00464035" w:rsidRPr="00EA04BE" w:rsidRDefault="00464035" w:rsidP="00037676">
            <w:pPr>
              <w:rPr>
                <w:rFonts w:asciiTheme="minorHAnsi" w:hAnsiTheme="minorHAnsi" w:cstheme="minorHAnsi"/>
                <w:sz w:val="24"/>
                <w:szCs w:val="24"/>
              </w:rPr>
            </w:pPr>
            <w:r w:rsidRPr="00EA04BE">
              <w:rPr>
                <w:rFonts w:asciiTheme="minorHAnsi" w:hAnsiTheme="minorHAnsi" w:cstheme="minorHAnsi"/>
                <w:sz w:val="24"/>
                <w:szCs w:val="24"/>
              </w:rPr>
              <w:t>Criteria</w:t>
            </w:r>
          </w:p>
        </w:tc>
        <w:tc>
          <w:tcPr>
            <w:tcW w:w="900" w:type="dxa"/>
            <w:tcBorders>
              <w:top w:val="single" w:sz="4" w:space="0" w:color="auto"/>
            </w:tcBorders>
            <w:shd w:val="clear" w:color="auto" w:fill="D9D9D9" w:themeFill="background1" w:themeFillShade="D9"/>
          </w:tcPr>
          <w:p w14:paraId="6ED76550" w14:textId="77777777" w:rsidR="00464035" w:rsidRPr="00EA04BE" w:rsidRDefault="00464035" w:rsidP="00037676">
            <w:pPr>
              <w:rPr>
                <w:rFonts w:asciiTheme="minorHAnsi" w:hAnsiTheme="minorHAnsi" w:cstheme="minorHAnsi"/>
                <w:sz w:val="24"/>
                <w:szCs w:val="24"/>
              </w:rPr>
            </w:pPr>
            <w:r w:rsidRPr="00EA04BE">
              <w:rPr>
                <w:rFonts w:asciiTheme="minorHAnsi" w:hAnsiTheme="minorHAnsi" w:cstheme="minorHAnsi"/>
                <w:sz w:val="24"/>
                <w:szCs w:val="24"/>
              </w:rPr>
              <w:t>Points</w:t>
            </w:r>
          </w:p>
        </w:tc>
      </w:tr>
      <w:tr w:rsidR="003E390E" w:rsidRPr="00EA04BE" w14:paraId="7574803D" w14:textId="77777777" w:rsidTr="00486F62">
        <w:trPr>
          <w:trHeight w:val="233"/>
        </w:trPr>
        <w:tc>
          <w:tcPr>
            <w:tcW w:w="2785" w:type="dxa"/>
            <w:tcBorders>
              <w:top w:val="single" w:sz="4" w:space="0" w:color="auto"/>
              <w:left w:val="single" w:sz="4" w:space="0" w:color="auto"/>
              <w:bottom w:val="single" w:sz="4" w:space="0" w:color="auto"/>
              <w:right w:val="single" w:sz="4" w:space="0" w:color="auto"/>
            </w:tcBorders>
            <w:shd w:val="clear" w:color="auto" w:fill="auto"/>
          </w:tcPr>
          <w:p w14:paraId="7ED6721D" w14:textId="77777777" w:rsidR="003E390E" w:rsidRPr="00EA04BE" w:rsidRDefault="003E390E" w:rsidP="00FB140C">
            <w:pPr>
              <w:spacing w:line="259" w:lineRule="auto"/>
              <w:rPr>
                <w:rFonts w:asciiTheme="minorHAnsi" w:eastAsia="Calibri" w:hAnsiTheme="minorHAnsi" w:cstheme="minorHAnsi"/>
                <w:color w:val="000000" w:themeColor="text1"/>
                <w:sz w:val="24"/>
                <w:szCs w:val="24"/>
              </w:rPr>
            </w:pPr>
            <w:r w:rsidRPr="00EA04BE">
              <w:rPr>
                <w:rFonts w:asciiTheme="minorHAnsi" w:eastAsia="Calibri" w:hAnsiTheme="minorHAnsi" w:cstheme="minorHAnsi"/>
                <w:color w:val="000000" w:themeColor="text1"/>
                <w:sz w:val="24"/>
                <w:szCs w:val="24"/>
              </w:rPr>
              <w:t>Budget</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3E4B2D2" w14:textId="77777777" w:rsidR="003E390E" w:rsidRPr="00EA04BE" w:rsidRDefault="003E390E" w:rsidP="00FB140C">
            <w:pPr>
              <w:spacing w:line="259" w:lineRule="auto"/>
              <w:rPr>
                <w:rFonts w:asciiTheme="minorHAnsi" w:eastAsia="Calibri" w:hAnsiTheme="minorHAnsi" w:cstheme="minorHAnsi"/>
                <w:color w:val="000000" w:themeColor="text1"/>
                <w:sz w:val="24"/>
                <w:szCs w:val="24"/>
              </w:rPr>
            </w:pPr>
            <w:r w:rsidRPr="00EA04BE">
              <w:rPr>
                <w:rFonts w:asciiTheme="minorHAnsi" w:eastAsia="Calibri" w:hAnsiTheme="minorHAnsi" w:cstheme="minorHAnsi"/>
                <w:color w:val="000000" w:themeColor="text1"/>
                <w:sz w:val="24"/>
                <w:szCs w:val="24"/>
              </w:rPr>
              <w:t>Proposed Budget provides adequate detail to understand proposed activities, including reasonable tasks and timeline and feasible financial projections</w:t>
            </w:r>
          </w:p>
          <w:p w14:paraId="77ACC9EC" w14:textId="77777777" w:rsidR="003E390E" w:rsidRPr="00EA04BE" w:rsidRDefault="003E390E" w:rsidP="00FB140C">
            <w:pPr>
              <w:spacing w:line="259" w:lineRule="auto"/>
              <w:rPr>
                <w:rFonts w:asciiTheme="minorHAnsi" w:eastAsia="Calibri" w:hAnsiTheme="minorHAnsi" w:cstheme="minorHAnsi"/>
                <w:color w:val="000000" w:themeColor="text1"/>
                <w:sz w:val="24"/>
                <w:szCs w:val="24"/>
              </w:rPr>
            </w:pPr>
          </w:p>
        </w:tc>
        <w:tc>
          <w:tcPr>
            <w:tcW w:w="900" w:type="dxa"/>
            <w:tcBorders>
              <w:left w:val="single" w:sz="4" w:space="0" w:color="auto"/>
              <w:right w:val="single" w:sz="4" w:space="0" w:color="auto"/>
            </w:tcBorders>
            <w:shd w:val="clear" w:color="auto" w:fill="auto"/>
          </w:tcPr>
          <w:p w14:paraId="3ACB664F" w14:textId="77777777" w:rsidR="003E390E" w:rsidRPr="00EA04BE" w:rsidRDefault="003E390E" w:rsidP="00FB140C">
            <w:pPr>
              <w:spacing w:line="259" w:lineRule="auto"/>
              <w:jc w:val="center"/>
              <w:rPr>
                <w:rFonts w:asciiTheme="minorHAnsi" w:eastAsia="Calibri" w:hAnsiTheme="minorHAnsi" w:cstheme="minorHAnsi"/>
                <w:color w:val="000000" w:themeColor="text1"/>
                <w:sz w:val="24"/>
                <w:szCs w:val="24"/>
              </w:rPr>
            </w:pPr>
            <w:r w:rsidRPr="00EA04BE">
              <w:rPr>
                <w:rFonts w:asciiTheme="minorHAnsi" w:eastAsia="Calibri" w:hAnsiTheme="minorHAnsi" w:cstheme="minorHAnsi"/>
                <w:color w:val="000000" w:themeColor="text1"/>
                <w:sz w:val="24"/>
                <w:szCs w:val="24"/>
              </w:rPr>
              <w:t>5</w:t>
            </w:r>
          </w:p>
        </w:tc>
      </w:tr>
      <w:tr w:rsidR="003E390E" w:rsidRPr="00EA04BE" w14:paraId="6D6D0FD7" w14:textId="77777777" w:rsidTr="00486F62">
        <w:trPr>
          <w:trHeight w:val="233"/>
        </w:trPr>
        <w:tc>
          <w:tcPr>
            <w:tcW w:w="2785" w:type="dxa"/>
            <w:tcBorders>
              <w:top w:val="single" w:sz="4" w:space="0" w:color="auto"/>
              <w:bottom w:val="single" w:sz="4" w:space="0" w:color="auto"/>
            </w:tcBorders>
            <w:shd w:val="clear" w:color="auto" w:fill="auto"/>
          </w:tcPr>
          <w:p w14:paraId="11688FFC" w14:textId="77777777" w:rsidR="003E390E" w:rsidRPr="00EA04BE" w:rsidRDefault="003E390E" w:rsidP="00FB140C">
            <w:pPr>
              <w:spacing w:line="259" w:lineRule="auto"/>
              <w:rPr>
                <w:rFonts w:asciiTheme="minorHAnsi" w:eastAsia="Calibri" w:hAnsiTheme="minorHAnsi" w:cstheme="minorHAnsi"/>
                <w:color w:val="000000" w:themeColor="text1"/>
                <w:sz w:val="24"/>
                <w:szCs w:val="24"/>
              </w:rPr>
            </w:pPr>
          </w:p>
        </w:tc>
        <w:tc>
          <w:tcPr>
            <w:tcW w:w="5130" w:type="dxa"/>
            <w:tcBorders>
              <w:top w:val="single" w:sz="4" w:space="0" w:color="auto"/>
              <w:bottom w:val="single" w:sz="4" w:space="0" w:color="auto"/>
            </w:tcBorders>
            <w:shd w:val="clear" w:color="auto" w:fill="auto"/>
          </w:tcPr>
          <w:p w14:paraId="736878B5" w14:textId="77777777" w:rsidR="003E390E" w:rsidRPr="00EA04BE" w:rsidRDefault="003E390E" w:rsidP="00FB140C">
            <w:pPr>
              <w:spacing w:line="259" w:lineRule="auto"/>
              <w:rPr>
                <w:rFonts w:asciiTheme="minorHAnsi" w:eastAsia="Calibri" w:hAnsiTheme="minorHAnsi" w:cstheme="minorHAnsi"/>
                <w:color w:val="000000" w:themeColor="text1"/>
                <w:sz w:val="24"/>
                <w:szCs w:val="24"/>
              </w:rPr>
            </w:pPr>
            <w:r w:rsidRPr="00EA04BE">
              <w:rPr>
                <w:rFonts w:asciiTheme="minorHAnsi" w:eastAsia="Calibri" w:hAnsiTheme="minorHAnsi" w:cstheme="minorHAnsi"/>
                <w:color w:val="000000" w:themeColor="text1"/>
                <w:sz w:val="24"/>
                <w:szCs w:val="24"/>
              </w:rPr>
              <w:t>Budget Narrative explains activities in Budget and develops clear financial picture of project.</w:t>
            </w:r>
          </w:p>
        </w:tc>
        <w:tc>
          <w:tcPr>
            <w:tcW w:w="900" w:type="dxa"/>
            <w:tcBorders>
              <w:bottom w:val="single" w:sz="4" w:space="0" w:color="auto"/>
            </w:tcBorders>
            <w:shd w:val="clear" w:color="auto" w:fill="auto"/>
          </w:tcPr>
          <w:p w14:paraId="09EBA082" w14:textId="77777777" w:rsidR="003E390E" w:rsidRPr="00EA04BE" w:rsidRDefault="003E390E" w:rsidP="00FB140C">
            <w:pPr>
              <w:spacing w:line="259" w:lineRule="auto"/>
              <w:jc w:val="center"/>
              <w:rPr>
                <w:rFonts w:asciiTheme="minorHAnsi" w:eastAsia="Calibri" w:hAnsiTheme="minorHAnsi" w:cstheme="minorHAnsi"/>
                <w:color w:val="000000" w:themeColor="text1"/>
                <w:sz w:val="24"/>
                <w:szCs w:val="24"/>
              </w:rPr>
            </w:pPr>
            <w:r w:rsidRPr="00EA04BE">
              <w:rPr>
                <w:rFonts w:asciiTheme="minorHAnsi" w:eastAsia="Calibri" w:hAnsiTheme="minorHAnsi" w:cstheme="minorHAnsi"/>
                <w:color w:val="000000" w:themeColor="text1"/>
                <w:sz w:val="24"/>
                <w:szCs w:val="24"/>
              </w:rPr>
              <w:t>5</w:t>
            </w:r>
          </w:p>
        </w:tc>
      </w:tr>
      <w:tr w:rsidR="00464035" w:rsidRPr="00EA04BE" w14:paraId="6E443AEC" w14:textId="77777777" w:rsidTr="00486F62">
        <w:trPr>
          <w:trHeight w:val="233"/>
        </w:trPr>
        <w:tc>
          <w:tcPr>
            <w:tcW w:w="7915" w:type="dxa"/>
            <w:gridSpan w:val="2"/>
            <w:tcBorders>
              <w:top w:val="single" w:sz="4" w:space="0" w:color="auto"/>
              <w:bottom w:val="single" w:sz="4" w:space="0" w:color="auto"/>
            </w:tcBorders>
            <w:shd w:val="clear" w:color="auto" w:fill="D9D9D9" w:themeFill="background1" w:themeFillShade="D9"/>
          </w:tcPr>
          <w:p w14:paraId="4F8CD2D3" w14:textId="26E50BCF" w:rsidR="00464035" w:rsidRPr="00EA04BE" w:rsidRDefault="00464035" w:rsidP="00FB140C">
            <w:pPr>
              <w:rPr>
                <w:rFonts w:asciiTheme="minorHAnsi" w:eastAsia="Calibri" w:hAnsiTheme="minorHAnsi" w:cstheme="minorHAnsi"/>
                <w:color w:val="000000" w:themeColor="text1"/>
                <w:sz w:val="24"/>
                <w:szCs w:val="24"/>
              </w:rPr>
            </w:pPr>
            <w:r w:rsidRPr="00EA04BE">
              <w:rPr>
                <w:rFonts w:asciiTheme="minorHAnsi" w:hAnsiTheme="minorHAnsi" w:cstheme="minorHAnsi"/>
                <w:sz w:val="24"/>
                <w:szCs w:val="24"/>
              </w:rPr>
              <w:t>Section Total</w:t>
            </w:r>
          </w:p>
        </w:tc>
        <w:tc>
          <w:tcPr>
            <w:tcW w:w="900" w:type="dxa"/>
            <w:tcBorders>
              <w:bottom w:val="single" w:sz="4" w:space="0" w:color="auto"/>
            </w:tcBorders>
            <w:shd w:val="clear" w:color="auto" w:fill="D9D9D9" w:themeFill="background1" w:themeFillShade="D9"/>
          </w:tcPr>
          <w:p w14:paraId="6880DA64" w14:textId="77777777" w:rsidR="00464035" w:rsidRPr="00EA04BE" w:rsidRDefault="00464035" w:rsidP="00FB140C">
            <w:pPr>
              <w:jc w:val="center"/>
              <w:rPr>
                <w:rFonts w:asciiTheme="minorHAnsi" w:eastAsia="Calibri" w:hAnsiTheme="minorHAnsi" w:cstheme="minorHAnsi"/>
                <w:color w:val="000000" w:themeColor="text1"/>
                <w:sz w:val="24"/>
                <w:szCs w:val="24"/>
              </w:rPr>
            </w:pPr>
            <w:r w:rsidRPr="00EA04BE">
              <w:rPr>
                <w:rFonts w:asciiTheme="minorHAnsi" w:eastAsia="Calibri" w:hAnsiTheme="minorHAnsi" w:cstheme="minorHAnsi"/>
                <w:color w:val="000000" w:themeColor="text1"/>
                <w:sz w:val="24"/>
                <w:szCs w:val="24"/>
              </w:rPr>
              <w:t>10</w:t>
            </w:r>
          </w:p>
        </w:tc>
      </w:tr>
      <w:tr w:rsidR="003E390E" w:rsidRPr="00EA04BE" w14:paraId="2159CE6B" w14:textId="77777777" w:rsidTr="00486F62">
        <w:trPr>
          <w:trHeight w:val="233"/>
        </w:trPr>
        <w:tc>
          <w:tcPr>
            <w:tcW w:w="2785" w:type="dxa"/>
            <w:tcBorders>
              <w:top w:val="single" w:sz="4" w:space="0" w:color="auto"/>
              <w:left w:val="nil"/>
              <w:bottom w:val="single" w:sz="4" w:space="0" w:color="auto"/>
              <w:right w:val="nil"/>
            </w:tcBorders>
            <w:shd w:val="clear" w:color="auto" w:fill="auto"/>
          </w:tcPr>
          <w:p w14:paraId="4A9568BE" w14:textId="77777777" w:rsidR="003E390E" w:rsidRPr="00EA04BE" w:rsidRDefault="003E390E" w:rsidP="00FB140C">
            <w:pPr>
              <w:rPr>
                <w:rFonts w:asciiTheme="minorHAnsi" w:hAnsiTheme="minorHAnsi" w:cstheme="minorHAnsi"/>
                <w:sz w:val="24"/>
                <w:szCs w:val="24"/>
              </w:rPr>
            </w:pPr>
          </w:p>
        </w:tc>
        <w:tc>
          <w:tcPr>
            <w:tcW w:w="5130" w:type="dxa"/>
            <w:tcBorders>
              <w:top w:val="single" w:sz="4" w:space="0" w:color="auto"/>
              <w:left w:val="nil"/>
              <w:bottom w:val="single" w:sz="4" w:space="0" w:color="auto"/>
              <w:right w:val="nil"/>
            </w:tcBorders>
            <w:shd w:val="clear" w:color="auto" w:fill="auto"/>
          </w:tcPr>
          <w:p w14:paraId="60E02859" w14:textId="77777777" w:rsidR="003E390E" w:rsidRPr="00EA04BE" w:rsidRDefault="003E390E" w:rsidP="00FB140C">
            <w:pPr>
              <w:rPr>
                <w:rFonts w:asciiTheme="minorHAnsi" w:eastAsia="Calibri" w:hAnsiTheme="minorHAnsi" w:cstheme="minorHAnsi"/>
                <w:color w:val="000000" w:themeColor="text1"/>
                <w:sz w:val="24"/>
                <w:szCs w:val="24"/>
              </w:rPr>
            </w:pPr>
          </w:p>
        </w:tc>
        <w:tc>
          <w:tcPr>
            <w:tcW w:w="900" w:type="dxa"/>
            <w:tcBorders>
              <w:top w:val="single" w:sz="4" w:space="0" w:color="auto"/>
              <w:left w:val="nil"/>
              <w:bottom w:val="single" w:sz="4" w:space="0" w:color="auto"/>
              <w:right w:val="nil"/>
            </w:tcBorders>
            <w:shd w:val="clear" w:color="auto" w:fill="auto"/>
          </w:tcPr>
          <w:p w14:paraId="1278CAAE" w14:textId="77777777" w:rsidR="003E390E" w:rsidRPr="00EA04BE" w:rsidRDefault="003E390E" w:rsidP="00FB140C">
            <w:pPr>
              <w:jc w:val="center"/>
              <w:rPr>
                <w:rFonts w:asciiTheme="minorHAnsi" w:eastAsia="Calibri" w:hAnsiTheme="minorHAnsi" w:cstheme="minorHAnsi"/>
                <w:color w:val="000000" w:themeColor="text1"/>
                <w:sz w:val="24"/>
                <w:szCs w:val="24"/>
              </w:rPr>
            </w:pPr>
          </w:p>
        </w:tc>
      </w:tr>
      <w:tr w:rsidR="00464035" w:rsidRPr="00EA04BE" w14:paraId="1C26E6BC" w14:textId="77777777" w:rsidTr="00486F62">
        <w:tc>
          <w:tcPr>
            <w:tcW w:w="2785" w:type="dxa"/>
            <w:tcBorders>
              <w:top w:val="single" w:sz="4" w:space="0" w:color="auto"/>
              <w:bottom w:val="single" w:sz="4" w:space="0" w:color="auto"/>
            </w:tcBorders>
            <w:shd w:val="clear" w:color="auto" w:fill="D9D9D9" w:themeFill="background1" w:themeFillShade="D9"/>
          </w:tcPr>
          <w:p w14:paraId="2133F9B8" w14:textId="77777777" w:rsidR="00464035" w:rsidRPr="00EA04BE" w:rsidRDefault="00464035" w:rsidP="00037676">
            <w:pPr>
              <w:rPr>
                <w:rFonts w:asciiTheme="minorHAnsi" w:hAnsiTheme="minorHAnsi" w:cstheme="minorHAnsi"/>
                <w:sz w:val="24"/>
                <w:szCs w:val="24"/>
              </w:rPr>
            </w:pPr>
            <w:r w:rsidRPr="00EA04BE">
              <w:rPr>
                <w:rFonts w:asciiTheme="minorHAnsi" w:hAnsiTheme="minorHAnsi" w:cstheme="minorHAnsi"/>
                <w:sz w:val="24"/>
                <w:szCs w:val="24"/>
              </w:rPr>
              <w:t>Category</w:t>
            </w:r>
          </w:p>
        </w:tc>
        <w:tc>
          <w:tcPr>
            <w:tcW w:w="5130" w:type="dxa"/>
            <w:tcBorders>
              <w:top w:val="single" w:sz="4" w:space="0" w:color="auto"/>
            </w:tcBorders>
            <w:shd w:val="clear" w:color="auto" w:fill="D9D9D9" w:themeFill="background1" w:themeFillShade="D9"/>
          </w:tcPr>
          <w:p w14:paraId="61FFC5F5" w14:textId="77777777" w:rsidR="00464035" w:rsidRPr="00EA04BE" w:rsidRDefault="00464035" w:rsidP="00037676">
            <w:pPr>
              <w:rPr>
                <w:rFonts w:asciiTheme="minorHAnsi" w:hAnsiTheme="minorHAnsi" w:cstheme="minorHAnsi"/>
                <w:sz w:val="24"/>
                <w:szCs w:val="24"/>
              </w:rPr>
            </w:pPr>
            <w:r w:rsidRPr="00EA04BE">
              <w:rPr>
                <w:rFonts w:asciiTheme="minorHAnsi" w:hAnsiTheme="minorHAnsi" w:cstheme="minorHAnsi"/>
                <w:sz w:val="24"/>
                <w:szCs w:val="24"/>
              </w:rPr>
              <w:t>Criteria</w:t>
            </w:r>
          </w:p>
        </w:tc>
        <w:tc>
          <w:tcPr>
            <w:tcW w:w="900" w:type="dxa"/>
            <w:tcBorders>
              <w:top w:val="single" w:sz="4" w:space="0" w:color="auto"/>
            </w:tcBorders>
            <w:shd w:val="clear" w:color="auto" w:fill="D9D9D9" w:themeFill="background1" w:themeFillShade="D9"/>
          </w:tcPr>
          <w:p w14:paraId="2C5A3819" w14:textId="77777777" w:rsidR="00464035" w:rsidRPr="00EA04BE" w:rsidRDefault="00464035" w:rsidP="00037676">
            <w:pPr>
              <w:rPr>
                <w:rFonts w:asciiTheme="minorHAnsi" w:hAnsiTheme="minorHAnsi" w:cstheme="minorHAnsi"/>
                <w:sz w:val="24"/>
                <w:szCs w:val="24"/>
              </w:rPr>
            </w:pPr>
            <w:r w:rsidRPr="00EA04BE">
              <w:rPr>
                <w:rFonts w:asciiTheme="minorHAnsi" w:hAnsiTheme="minorHAnsi" w:cstheme="minorHAnsi"/>
                <w:sz w:val="24"/>
                <w:szCs w:val="24"/>
              </w:rPr>
              <w:t>Points</w:t>
            </w:r>
          </w:p>
        </w:tc>
      </w:tr>
      <w:tr w:rsidR="003E390E" w:rsidRPr="00EA04BE" w14:paraId="5060AB96" w14:textId="77777777" w:rsidTr="00486F62">
        <w:trPr>
          <w:trHeight w:val="233"/>
        </w:trPr>
        <w:tc>
          <w:tcPr>
            <w:tcW w:w="2785" w:type="dxa"/>
            <w:tcBorders>
              <w:top w:val="single" w:sz="4" w:space="0" w:color="auto"/>
              <w:bottom w:val="single" w:sz="4" w:space="0" w:color="auto"/>
            </w:tcBorders>
            <w:shd w:val="clear" w:color="auto" w:fill="auto"/>
          </w:tcPr>
          <w:p w14:paraId="0D50968C" w14:textId="77777777" w:rsidR="003E390E" w:rsidRPr="00EA04BE" w:rsidRDefault="003E390E" w:rsidP="00FB140C">
            <w:pPr>
              <w:spacing w:line="259" w:lineRule="auto"/>
              <w:rPr>
                <w:rFonts w:asciiTheme="minorHAnsi" w:eastAsia="Calibri" w:hAnsiTheme="minorHAnsi" w:cstheme="minorHAnsi"/>
                <w:color w:val="000000" w:themeColor="text1"/>
                <w:sz w:val="24"/>
                <w:szCs w:val="24"/>
              </w:rPr>
            </w:pPr>
            <w:r w:rsidRPr="00EA04BE">
              <w:rPr>
                <w:rFonts w:asciiTheme="minorHAnsi" w:eastAsia="Calibri" w:hAnsiTheme="minorHAnsi" w:cstheme="minorHAnsi"/>
                <w:color w:val="000000" w:themeColor="text1"/>
                <w:sz w:val="24"/>
                <w:szCs w:val="24"/>
              </w:rPr>
              <w:t>Workplan</w:t>
            </w:r>
          </w:p>
        </w:tc>
        <w:tc>
          <w:tcPr>
            <w:tcW w:w="5130" w:type="dxa"/>
            <w:tcBorders>
              <w:top w:val="single" w:sz="4" w:space="0" w:color="auto"/>
              <w:bottom w:val="single" w:sz="4" w:space="0" w:color="auto"/>
            </w:tcBorders>
            <w:shd w:val="clear" w:color="auto" w:fill="auto"/>
          </w:tcPr>
          <w:p w14:paraId="67AC2AC2" w14:textId="77777777" w:rsidR="003E390E" w:rsidRPr="00EA04BE" w:rsidRDefault="003E390E" w:rsidP="00FB140C">
            <w:pPr>
              <w:spacing w:line="259" w:lineRule="auto"/>
              <w:rPr>
                <w:rFonts w:asciiTheme="minorHAnsi" w:eastAsia="Calibri" w:hAnsiTheme="minorHAnsi" w:cstheme="minorHAnsi"/>
                <w:color w:val="000000" w:themeColor="text1"/>
                <w:sz w:val="24"/>
                <w:szCs w:val="24"/>
              </w:rPr>
            </w:pPr>
            <w:r w:rsidRPr="00EA04BE">
              <w:rPr>
                <w:rFonts w:asciiTheme="minorHAnsi" w:eastAsia="Calibri" w:hAnsiTheme="minorHAnsi" w:cstheme="minorHAnsi"/>
                <w:color w:val="000000" w:themeColor="text1"/>
                <w:sz w:val="24"/>
                <w:szCs w:val="24"/>
              </w:rPr>
              <w:t>Proposed Workplan delineates activities and milestones that clearly communicate project implementation process and demonstrate a feasible timeline.</w:t>
            </w:r>
          </w:p>
        </w:tc>
        <w:tc>
          <w:tcPr>
            <w:tcW w:w="900" w:type="dxa"/>
            <w:tcBorders>
              <w:top w:val="single" w:sz="4" w:space="0" w:color="auto"/>
              <w:bottom w:val="single" w:sz="4" w:space="0" w:color="auto"/>
            </w:tcBorders>
            <w:shd w:val="clear" w:color="auto" w:fill="auto"/>
          </w:tcPr>
          <w:p w14:paraId="52F153A1" w14:textId="77777777" w:rsidR="003E390E" w:rsidRPr="00EA04BE" w:rsidRDefault="003E390E" w:rsidP="00FB140C">
            <w:pPr>
              <w:spacing w:line="259" w:lineRule="auto"/>
              <w:jc w:val="center"/>
              <w:rPr>
                <w:rFonts w:asciiTheme="minorHAnsi" w:eastAsia="Calibri" w:hAnsiTheme="minorHAnsi" w:cstheme="minorHAnsi"/>
                <w:color w:val="000000" w:themeColor="text1"/>
                <w:sz w:val="24"/>
                <w:szCs w:val="24"/>
              </w:rPr>
            </w:pPr>
            <w:r w:rsidRPr="00EA04BE">
              <w:rPr>
                <w:rFonts w:asciiTheme="minorHAnsi" w:eastAsia="Calibri" w:hAnsiTheme="minorHAnsi" w:cstheme="minorHAnsi"/>
                <w:color w:val="000000" w:themeColor="text1"/>
                <w:sz w:val="24"/>
                <w:szCs w:val="24"/>
              </w:rPr>
              <w:t>10</w:t>
            </w:r>
          </w:p>
        </w:tc>
      </w:tr>
      <w:tr w:rsidR="00464035" w:rsidRPr="00EA04BE" w14:paraId="6630CEFB" w14:textId="77777777" w:rsidTr="00486F62">
        <w:trPr>
          <w:trHeight w:val="233"/>
        </w:trPr>
        <w:tc>
          <w:tcPr>
            <w:tcW w:w="7915" w:type="dxa"/>
            <w:gridSpan w:val="2"/>
            <w:tcBorders>
              <w:top w:val="single" w:sz="4" w:space="0" w:color="auto"/>
              <w:bottom w:val="single" w:sz="4" w:space="0" w:color="auto"/>
            </w:tcBorders>
            <w:shd w:val="clear" w:color="auto" w:fill="D9D9D9" w:themeFill="background1" w:themeFillShade="D9"/>
          </w:tcPr>
          <w:p w14:paraId="45752B13" w14:textId="3AB6D308" w:rsidR="00464035" w:rsidRPr="00EA04BE" w:rsidRDefault="00464035" w:rsidP="00FB140C">
            <w:pPr>
              <w:rPr>
                <w:rFonts w:asciiTheme="minorHAnsi" w:eastAsia="Calibri" w:hAnsiTheme="minorHAnsi" w:cstheme="minorHAnsi"/>
                <w:color w:val="000000" w:themeColor="text1"/>
                <w:sz w:val="24"/>
                <w:szCs w:val="24"/>
              </w:rPr>
            </w:pPr>
            <w:r w:rsidRPr="00EA04BE">
              <w:rPr>
                <w:rFonts w:asciiTheme="minorHAnsi" w:hAnsiTheme="minorHAnsi" w:cstheme="minorHAnsi"/>
                <w:sz w:val="24"/>
                <w:szCs w:val="24"/>
              </w:rPr>
              <w:t>Section Total</w:t>
            </w:r>
          </w:p>
        </w:tc>
        <w:tc>
          <w:tcPr>
            <w:tcW w:w="900" w:type="dxa"/>
            <w:tcBorders>
              <w:bottom w:val="single" w:sz="4" w:space="0" w:color="auto"/>
            </w:tcBorders>
            <w:shd w:val="clear" w:color="auto" w:fill="D9D9D9" w:themeFill="background1" w:themeFillShade="D9"/>
          </w:tcPr>
          <w:p w14:paraId="3B025CC2" w14:textId="77777777" w:rsidR="00464035" w:rsidRPr="00EA04BE" w:rsidRDefault="00464035" w:rsidP="00FB140C">
            <w:pPr>
              <w:jc w:val="center"/>
              <w:rPr>
                <w:rFonts w:asciiTheme="minorHAnsi" w:eastAsia="Calibri" w:hAnsiTheme="minorHAnsi" w:cstheme="minorHAnsi"/>
                <w:color w:val="000000" w:themeColor="text1"/>
                <w:sz w:val="24"/>
                <w:szCs w:val="24"/>
              </w:rPr>
            </w:pPr>
            <w:r w:rsidRPr="00EA04BE">
              <w:rPr>
                <w:rFonts w:asciiTheme="minorHAnsi" w:eastAsia="Calibri" w:hAnsiTheme="minorHAnsi" w:cstheme="minorHAnsi"/>
                <w:color w:val="000000" w:themeColor="text1"/>
                <w:sz w:val="24"/>
                <w:szCs w:val="24"/>
              </w:rPr>
              <w:t>10</w:t>
            </w:r>
          </w:p>
        </w:tc>
      </w:tr>
      <w:tr w:rsidR="00464035" w:rsidRPr="00EA04BE" w14:paraId="4954EAEF" w14:textId="77777777" w:rsidTr="00486F62">
        <w:trPr>
          <w:trHeight w:val="233"/>
        </w:trPr>
        <w:tc>
          <w:tcPr>
            <w:tcW w:w="7915" w:type="dxa"/>
            <w:gridSpan w:val="2"/>
            <w:tcBorders>
              <w:top w:val="single" w:sz="4" w:space="0" w:color="auto"/>
            </w:tcBorders>
            <w:shd w:val="clear" w:color="auto" w:fill="D9D9D9" w:themeFill="background1" w:themeFillShade="D9"/>
          </w:tcPr>
          <w:p w14:paraId="26377747" w14:textId="2B6FC44E" w:rsidR="00464035" w:rsidRPr="00EA04BE" w:rsidRDefault="00464035" w:rsidP="00FB140C">
            <w:pPr>
              <w:spacing w:line="259" w:lineRule="auto"/>
              <w:rPr>
                <w:rFonts w:asciiTheme="minorHAnsi" w:eastAsia="Calibri" w:hAnsiTheme="minorHAnsi" w:cstheme="minorHAnsi"/>
                <w:b/>
                <w:bCs/>
                <w:color w:val="000000" w:themeColor="text1"/>
                <w:sz w:val="24"/>
                <w:szCs w:val="24"/>
              </w:rPr>
            </w:pPr>
            <w:r w:rsidRPr="00EA04BE">
              <w:rPr>
                <w:rFonts w:asciiTheme="minorHAnsi" w:eastAsia="Calibri" w:hAnsiTheme="minorHAnsi" w:cstheme="minorHAnsi"/>
                <w:b/>
                <w:bCs/>
                <w:color w:val="000000" w:themeColor="text1"/>
                <w:sz w:val="24"/>
                <w:szCs w:val="24"/>
              </w:rPr>
              <w:t>Scoring Rubric Total</w:t>
            </w:r>
          </w:p>
        </w:tc>
        <w:tc>
          <w:tcPr>
            <w:tcW w:w="900" w:type="dxa"/>
            <w:tcBorders>
              <w:top w:val="single" w:sz="4" w:space="0" w:color="auto"/>
            </w:tcBorders>
            <w:shd w:val="clear" w:color="auto" w:fill="D9D9D9" w:themeFill="background1" w:themeFillShade="D9"/>
          </w:tcPr>
          <w:p w14:paraId="38E7A4DA" w14:textId="77777777" w:rsidR="00464035" w:rsidRPr="00EA04BE" w:rsidRDefault="00464035" w:rsidP="00FB140C">
            <w:pPr>
              <w:spacing w:line="259" w:lineRule="auto"/>
              <w:jc w:val="center"/>
              <w:rPr>
                <w:rFonts w:asciiTheme="minorHAnsi" w:eastAsia="Calibri" w:hAnsiTheme="minorHAnsi" w:cstheme="minorHAnsi"/>
                <w:b/>
                <w:bCs/>
                <w:color w:val="000000" w:themeColor="text1"/>
                <w:sz w:val="24"/>
                <w:szCs w:val="24"/>
              </w:rPr>
            </w:pPr>
            <w:r w:rsidRPr="00EA04BE">
              <w:rPr>
                <w:rFonts w:asciiTheme="minorHAnsi" w:eastAsia="Calibri" w:hAnsiTheme="minorHAnsi" w:cstheme="minorHAnsi"/>
                <w:b/>
                <w:bCs/>
                <w:color w:val="000000" w:themeColor="text1"/>
                <w:sz w:val="24"/>
                <w:szCs w:val="24"/>
              </w:rPr>
              <w:t>100</w:t>
            </w:r>
          </w:p>
        </w:tc>
      </w:tr>
    </w:tbl>
    <w:p w14:paraId="32F0C581" w14:textId="77777777" w:rsidR="00417C28" w:rsidRPr="00EA04BE" w:rsidRDefault="00417C28" w:rsidP="00717281">
      <w:pPr>
        <w:rPr>
          <w:rFonts w:cstheme="minorHAnsi"/>
          <w:sz w:val="24"/>
          <w:szCs w:val="24"/>
        </w:rPr>
      </w:pPr>
    </w:p>
    <w:p w14:paraId="59D5B570" w14:textId="1137444E" w:rsidR="00417C28" w:rsidRPr="00281801" w:rsidRDefault="00417C28" w:rsidP="004F6966">
      <w:pPr>
        <w:pStyle w:val="Heading2"/>
      </w:pPr>
      <w:bookmarkStart w:id="152" w:name="_Toc51237081"/>
      <w:bookmarkStart w:id="153" w:name="_Toc111450549"/>
      <w:bookmarkStart w:id="154" w:name="_Toc239854990"/>
      <w:bookmarkStart w:id="155" w:name="_Toc138421397"/>
      <w:r w:rsidRPr="00281801">
        <w:t>Award Notification</w:t>
      </w:r>
      <w:bookmarkEnd w:id="152"/>
      <w:bookmarkEnd w:id="153"/>
      <w:bookmarkEnd w:id="154"/>
      <w:bookmarkEnd w:id="155"/>
    </w:p>
    <w:p w14:paraId="769E5FC7" w14:textId="11DE7212" w:rsidR="00417C28" w:rsidRPr="007134AE" w:rsidRDefault="5B915827" w:rsidP="006416EF">
      <w:pPr>
        <w:spacing w:after="0"/>
        <w:rPr>
          <w:rFonts w:cstheme="minorHAnsi"/>
          <w:sz w:val="24"/>
          <w:szCs w:val="24"/>
        </w:rPr>
      </w:pPr>
      <w:r w:rsidRPr="007134AE">
        <w:rPr>
          <w:rFonts w:cstheme="minorHAnsi"/>
          <w:sz w:val="24"/>
          <w:szCs w:val="24"/>
        </w:rPr>
        <w:t xml:space="preserve">Awards will be announced on the EDD website, and applicants will be notified of the funding decisions. Award decision notices are anticipated to be mailed by </w:t>
      </w:r>
      <w:r w:rsidR="00A5620D">
        <w:rPr>
          <w:rFonts w:cstheme="minorHAnsi"/>
          <w:sz w:val="24"/>
          <w:szCs w:val="24"/>
        </w:rPr>
        <w:t>October</w:t>
      </w:r>
      <w:r w:rsidR="00A5620D" w:rsidRPr="007134AE">
        <w:rPr>
          <w:rFonts w:cstheme="minorHAnsi"/>
          <w:sz w:val="24"/>
          <w:szCs w:val="24"/>
        </w:rPr>
        <w:t xml:space="preserve"> </w:t>
      </w:r>
      <w:r w:rsidRPr="007134AE">
        <w:rPr>
          <w:rFonts w:cstheme="minorHAnsi"/>
          <w:sz w:val="24"/>
          <w:szCs w:val="24"/>
        </w:rPr>
        <w:t>202</w:t>
      </w:r>
      <w:r w:rsidR="0045250C" w:rsidRPr="007134AE">
        <w:rPr>
          <w:rFonts w:cstheme="minorHAnsi"/>
          <w:sz w:val="24"/>
          <w:szCs w:val="24"/>
        </w:rPr>
        <w:t>3</w:t>
      </w:r>
      <w:r w:rsidRPr="007134AE">
        <w:rPr>
          <w:rFonts w:cstheme="minorHAnsi"/>
          <w:sz w:val="24"/>
          <w:szCs w:val="24"/>
        </w:rPr>
        <w:t xml:space="preserve">. An award offer does not constitute approval of the Application Package as submitted. The </w:t>
      </w:r>
      <w:r w:rsidR="00580385" w:rsidRPr="007134AE">
        <w:rPr>
          <w:rFonts w:cstheme="minorHAnsi"/>
          <w:sz w:val="24"/>
          <w:szCs w:val="24"/>
        </w:rPr>
        <w:t>applicant</w:t>
      </w:r>
      <w:r w:rsidRPr="007134AE">
        <w:rPr>
          <w:rFonts w:cstheme="minorHAnsi"/>
          <w:sz w:val="24"/>
          <w:szCs w:val="24"/>
        </w:rPr>
        <w:t xml:space="preserve"> is required to </w:t>
      </w:r>
      <w:proofErr w:type="gramStart"/>
      <w:r w:rsidRPr="007134AE">
        <w:rPr>
          <w:rFonts w:cstheme="minorHAnsi"/>
          <w:sz w:val="24"/>
          <w:szCs w:val="24"/>
        </w:rPr>
        <w:t>enter into</w:t>
      </w:r>
      <w:proofErr w:type="gramEnd"/>
      <w:r w:rsidRPr="007134AE">
        <w:rPr>
          <w:rFonts w:cstheme="minorHAnsi"/>
          <w:sz w:val="24"/>
          <w:szCs w:val="24"/>
        </w:rPr>
        <w:t xml:space="preserve"> negotiations with EDD to finalize program components, staffing levels, and administrative systems in place. If the negotiations do not result in a mutually acceptable submission, EDD reserves the right to terminate negotiations and decline to fund the application.</w:t>
      </w:r>
    </w:p>
    <w:p w14:paraId="34CD4A2F" w14:textId="77777777" w:rsidR="00417C28" w:rsidRPr="007134AE" w:rsidRDefault="00417C28" w:rsidP="006416EF">
      <w:pPr>
        <w:spacing w:after="0"/>
        <w:rPr>
          <w:rFonts w:cstheme="minorHAnsi"/>
          <w:sz w:val="24"/>
          <w:szCs w:val="24"/>
        </w:rPr>
      </w:pPr>
    </w:p>
    <w:p w14:paraId="42A3AE56" w14:textId="4367BB5D" w:rsidR="00417C28" w:rsidRPr="007134AE" w:rsidRDefault="00417C28" w:rsidP="004F6966">
      <w:pPr>
        <w:pStyle w:val="Heading2"/>
      </w:pPr>
      <w:bookmarkStart w:id="156" w:name="_Toc51237082"/>
      <w:bookmarkStart w:id="157" w:name="_Toc111450550"/>
      <w:bookmarkStart w:id="158" w:name="_Toc1847756686"/>
      <w:bookmarkStart w:id="159" w:name="_Toc138421398"/>
      <w:r w:rsidRPr="007134AE">
        <w:t>Agreement and Contracting</w:t>
      </w:r>
      <w:bookmarkEnd w:id="156"/>
      <w:bookmarkEnd w:id="157"/>
      <w:bookmarkEnd w:id="158"/>
      <w:bookmarkEnd w:id="159"/>
    </w:p>
    <w:p w14:paraId="42A4D077" w14:textId="0348F23E" w:rsidR="00417C28" w:rsidRPr="00EA04BE" w:rsidRDefault="00417C28" w:rsidP="00717281">
      <w:pPr>
        <w:rPr>
          <w:rFonts w:cstheme="minorHAnsi"/>
          <w:sz w:val="24"/>
          <w:szCs w:val="24"/>
        </w:rPr>
      </w:pPr>
      <w:r w:rsidRPr="007134AE">
        <w:rPr>
          <w:rFonts w:cstheme="minorHAnsi"/>
          <w:sz w:val="24"/>
          <w:szCs w:val="24"/>
        </w:rPr>
        <w:t xml:space="preserve">The EDD will contact the subrecipient to finalize contract details. The EDD may request that the contract incorporates changes to the original Application Package. After any necessary negotiations, EDD will mail the finalized contract to the subrecipient for signature. The </w:t>
      </w:r>
      <w:r w:rsidR="00D65CA4">
        <w:rPr>
          <w:rFonts w:cstheme="minorHAnsi"/>
          <w:sz w:val="24"/>
          <w:szCs w:val="24"/>
        </w:rPr>
        <w:t>s</w:t>
      </w:r>
      <w:r w:rsidRPr="007134AE">
        <w:rPr>
          <w:rFonts w:cstheme="minorHAnsi"/>
          <w:sz w:val="24"/>
          <w:szCs w:val="24"/>
        </w:rPr>
        <w:t xml:space="preserve">tate expects contract negotiations to begin in </w:t>
      </w:r>
      <w:r w:rsidR="00A5620D">
        <w:rPr>
          <w:rFonts w:cstheme="minorHAnsi"/>
          <w:sz w:val="24"/>
          <w:szCs w:val="24"/>
        </w:rPr>
        <w:t xml:space="preserve">October </w:t>
      </w:r>
      <w:r w:rsidRPr="007134AE">
        <w:rPr>
          <w:rFonts w:cstheme="minorHAnsi"/>
          <w:sz w:val="24"/>
          <w:szCs w:val="24"/>
        </w:rPr>
        <w:t>202</w:t>
      </w:r>
      <w:r w:rsidR="00063C3D" w:rsidRPr="007134AE">
        <w:rPr>
          <w:rFonts w:cstheme="minorHAnsi"/>
          <w:sz w:val="24"/>
          <w:szCs w:val="24"/>
        </w:rPr>
        <w:t>3</w:t>
      </w:r>
      <w:r w:rsidRPr="007134AE">
        <w:rPr>
          <w:rFonts w:cstheme="minorHAnsi"/>
          <w:sz w:val="24"/>
          <w:szCs w:val="24"/>
        </w:rPr>
        <w:t xml:space="preserve"> with a projected start date of </w:t>
      </w:r>
      <w:proofErr w:type="gramStart"/>
      <w:r w:rsidR="00063C3D" w:rsidRPr="007134AE">
        <w:rPr>
          <w:rFonts w:cstheme="minorHAnsi"/>
          <w:sz w:val="24"/>
          <w:szCs w:val="24"/>
        </w:rPr>
        <w:t>January</w:t>
      </w:r>
      <w:r w:rsidR="00580385" w:rsidRPr="007134AE">
        <w:rPr>
          <w:rFonts w:cstheme="minorHAnsi"/>
          <w:sz w:val="24"/>
          <w:szCs w:val="24"/>
        </w:rPr>
        <w:t xml:space="preserve"> </w:t>
      </w:r>
      <w:r w:rsidRPr="007134AE">
        <w:rPr>
          <w:rFonts w:cstheme="minorHAnsi"/>
          <w:sz w:val="24"/>
          <w:szCs w:val="24"/>
        </w:rPr>
        <w:t xml:space="preserve"> 202</w:t>
      </w:r>
      <w:r w:rsidR="00063C3D" w:rsidRPr="007134AE">
        <w:rPr>
          <w:rFonts w:cstheme="minorHAnsi"/>
          <w:sz w:val="24"/>
          <w:szCs w:val="24"/>
        </w:rPr>
        <w:t>4</w:t>
      </w:r>
      <w:proofErr w:type="gramEnd"/>
      <w:r w:rsidRPr="007134AE">
        <w:rPr>
          <w:rFonts w:cstheme="minorHAnsi"/>
          <w:sz w:val="24"/>
          <w:szCs w:val="24"/>
        </w:rPr>
        <w:t>. A Notice of Award does not automatically entitle the subrecipient to funding. EDD reserves the right to terminate any offer of funding if a subrecipient does not</w:t>
      </w:r>
      <w:r w:rsidRPr="00EA04BE">
        <w:rPr>
          <w:rFonts w:cstheme="minorHAnsi"/>
          <w:sz w:val="24"/>
          <w:szCs w:val="24"/>
        </w:rPr>
        <w:t xml:space="preserve"> negotiate in good faith. Subrecipients are advised to consider whether official action by a</w:t>
      </w:r>
      <w:r w:rsidR="0005379A" w:rsidRPr="00EA04BE">
        <w:rPr>
          <w:rFonts w:cstheme="minorHAnsi"/>
          <w:sz w:val="24"/>
          <w:szCs w:val="24"/>
        </w:rPr>
        <w:t xml:space="preserve"> Tribal Council,</w:t>
      </w:r>
      <w:r w:rsidRPr="00EA04BE">
        <w:rPr>
          <w:rFonts w:cstheme="minorHAnsi"/>
          <w:sz w:val="24"/>
          <w:szCs w:val="24"/>
        </w:rPr>
        <w:t xml:space="preserve"> County Board of Supervisors, City Council, or other similar decision-making body will be necessary before agreeing to accept funds awarded under this SFP. The time needed for such official action will affect the subrecipient’s ability to meet the project terms and conditions.</w:t>
      </w:r>
    </w:p>
    <w:p w14:paraId="47DE2BAA" w14:textId="0B817B15" w:rsidR="00417C28" w:rsidRPr="00281801" w:rsidRDefault="00417C28" w:rsidP="004F6966">
      <w:pPr>
        <w:pStyle w:val="Heading2"/>
      </w:pPr>
      <w:bookmarkStart w:id="160" w:name="_Toc51237083"/>
      <w:bookmarkStart w:id="161" w:name="_Toc111450551"/>
      <w:bookmarkStart w:id="162" w:name="_Toc2147117267"/>
      <w:bookmarkStart w:id="163" w:name="_Toc138421399"/>
      <w:r w:rsidRPr="00281801">
        <w:t>Appeal Process</w:t>
      </w:r>
      <w:bookmarkEnd w:id="160"/>
      <w:bookmarkEnd w:id="161"/>
      <w:bookmarkEnd w:id="162"/>
      <w:bookmarkEnd w:id="163"/>
    </w:p>
    <w:p w14:paraId="313DE8B5" w14:textId="460C4219" w:rsidR="00417C28" w:rsidRPr="00EA04BE" w:rsidRDefault="4F2E6D0F" w:rsidP="00717281">
      <w:pPr>
        <w:rPr>
          <w:rFonts w:cstheme="minorHAnsi"/>
          <w:sz w:val="24"/>
          <w:szCs w:val="24"/>
        </w:rPr>
      </w:pPr>
      <w:bookmarkStart w:id="164" w:name="_Toc111450552"/>
      <w:r w:rsidRPr="00EA04BE">
        <w:rPr>
          <w:rFonts w:cstheme="minorHAnsi"/>
          <w:sz w:val="24"/>
          <w:szCs w:val="24"/>
        </w:rPr>
        <w:t xml:space="preserve">An Application Package may be disqualified for not meeting the application </w:t>
      </w:r>
      <w:r w:rsidRPr="00E02007">
        <w:rPr>
          <w:rFonts w:cstheme="minorHAnsi"/>
          <w:sz w:val="24"/>
          <w:szCs w:val="24"/>
        </w:rPr>
        <w:t>requirements (</w:t>
      </w:r>
      <w:r w:rsidR="2C0EE0C7" w:rsidRPr="00E02007">
        <w:rPr>
          <w:rFonts w:cstheme="minorHAnsi"/>
          <w:sz w:val="24"/>
          <w:szCs w:val="24"/>
        </w:rPr>
        <w:t>i</w:t>
      </w:r>
      <w:r w:rsidRPr="00E02007">
        <w:rPr>
          <w:rFonts w:cstheme="minorHAnsi"/>
          <w:sz w:val="24"/>
          <w:szCs w:val="24"/>
        </w:rPr>
        <w:t>.e.</w:t>
      </w:r>
      <w:r w:rsidR="00EA04BE" w:rsidRPr="00E02007">
        <w:rPr>
          <w:rFonts w:cstheme="minorHAnsi"/>
          <w:sz w:val="24"/>
          <w:szCs w:val="24"/>
        </w:rPr>
        <w:t>,</w:t>
      </w:r>
      <w:r w:rsidRPr="00EA04BE">
        <w:rPr>
          <w:rFonts w:cstheme="minorHAnsi"/>
          <w:sz w:val="24"/>
          <w:szCs w:val="24"/>
        </w:rPr>
        <w:t xml:space="preserve"> scope of work). </w:t>
      </w:r>
      <w:r w:rsidR="00EA04BE" w:rsidRPr="00EA04BE">
        <w:rPr>
          <w:rFonts w:cstheme="minorHAnsi"/>
          <w:sz w:val="24"/>
          <w:szCs w:val="24"/>
        </w:rPr>
        <w:t>Please read the SFP carefully, consult the Submission Instructions in Appendix A, and submit all application elements to ensure all requirements have been met</w:t>
      </w:r>
      <w:r w:rsidRPr="00EA04BE">
        <w:rPr>
          <w:rFonts w:cstheme="minorHAnsi"/>
          <w:sz w:val="24"/>
          <w:szCs w:val="24"/>
        </w:rPr>
        <w:t xml:space="preserve">. </w:t>
      </w:r>
      <w:r w:rsidR="00EA04BE" w:rsidRPr="00EA04BE">
        <w:rPr>
          <w:rFonts w:cstheme="minorHAnsi"/>
          <w:sz w:val="24"/>
          <w:szCs w:val="24"/>
        </w:rPr>
        <w:t>Disqualifications may be appealed, but before completing an appeal please consider the following:</w:t>
      </w:r>
    </w:p>
    <w:p w14:paraId="5C6B626F" w14:textId="1302041E" w:rsidR="00417C28" w:rsidRPr="00EA04BE" w:rsidRDefault="4F2E6D0F" w:rsidP="00035D85">
      <w:pPr>
        <w:pStyle w:val="ListParagraph"/>
        <w:numPr>
          <w:ilvl w:val="0"/>
          <w:numId w:val="23"/>
        </w:numPr>
        <w:rPr>
          <w:rFonts w:cstheme="minorHAnsi"/>
          <w:sz w:val="24"/>
          <w:szCs w:val="24"/>
        </w:rPr>
      </w:pPr>
      <w:r w:rsidRPr="00EA04BE">
        <w:rPr>
          <w:rFonts w:cstheme="minorHAnsi"/>
          <w:sz w:val="24"/>
          <w:szCs w:val="24"/>
        </w:rPr>
        <w:t>There is no appeal process for not meeting the application package submission deadline.</w:t>
      </w:r>
    </w:p>
    <w:p w14:paraId="089D8ED4" w14:textId="53A2844D" w:rsidR="1B4A7DAE" w:rsidRPr="00EA04BE" w:rsidRDefault="1B4A7DAE" w:rsidP="00035D85">
      <w:pPr>
        <w:pStyle w:val="ListParagraph"/>
        <w:numPr>
          <w:ilvl w:val="0"/>
          <w:numId w:val="23"/>
        </w:numPr>
        <w:rPr>
          <w:rFonts w:cstheme="minorHAnsi"/>
          <w:sz w:val="24"/>
          <w:szCs w:val="24"/>
        </w:rPr>
      </w:pPr>
      <w:r w:rsidRPr="00EA04BE">
        <w:rPr>
          <w:rFonts w:cstheme="minorHAnsi"/>
          <w:sz w:val="24"/>
          <w:szCs w:val="24"/>
        </w:rPr>
        <w:t>Proposals that do not meet the submission deadline or requirements will be deemed incomplete and, consequently, will not be evaluated for funding.</w:t>
      </w:r>
    </w:p>
    <w:p w14:paraId="1EAC25D3" w14:textId="77777777" w:rsidR="00417C28" w:rsidRPr="00EA04BE" w:rsidRDefault="4F2E6D0F" w:rsidP="00035D85">
      <w:pPr>
        <w:pStyle w:val="ListParagraph"/>
        <w:numPr>
          <w:ilvl w:val="0"/>
          <w:numId w:val="23"/>
        </w:numPr>
        <w:rPr>
          <w:rFonts w:cstheme="minorHAnsi"/>
          <w:sz w:val="24"/>
          <w:szCs w:val="24"/>
        </w:rPr>
      </w:pPr>
      <w:r w:rsidRPr="00EA04BE">
        <w:rPr>
          <w:rFonts w:cstheme="minorHAnsi"/>
          <w:sz w:val="24"/>
          <w:szCs w:val="24"/>
        </w:rPr>
        <w:t>Final funding decisions cannot be appealed.</w:t>
      </w:r>
    </w:p>
    <w:p w14:paraId="5A2168FF" w14:textId="77E729B5" w:rsidR="00417C28" w:rsidRPr="00EA04BE" w:rsidRDefault="4F2E6D0F" w:rsidP="00035D85">
      <w:pPr>
        <w:pStyle w:val="ListParagraph"/>
        <w:numPr>
          <w:ilvl w:val="0"/>
          <w:numId w:val="23"/>
        </w:numPr>
        <w:rPr>
          <w:rFonts w:cstheme="minorHAnsi"/>
          <w:sz w:val="24"/>
          <w:szCs w:val="24"/>
        </w:rPr>
      </w:pPr>
      <w:r w:rsidRPr="00EA04BE">
        <w:rPr>
          <w:rFonts w:cstheme="minorHAnsi"/>
          <w:sz w:val="24"/>
          <w:szCs w:val="24"/>
        </w:rPr>
        <w:t xml:space="preserve">The application requirements </w:t>
      </w:r>
      <w:r w:rsidR="00EA04BE" w:rsidRPr="00EA04BE">
        <w:rPr>
          <w:rFonts w:cstheme="minorHAnsi"/>
          <w:sz w:val="24"/>
          <w:szCs w:val="24"/>
        </w:rPr>
        <w:t>establish the bare minimum standard that must be met before each proposal can be forwarded for evaluation and scoring</w:t>
      </w:r>
      <w:r w:rsidRPr="00EA04BE">
        <w:rPr>
          <w:rFonts w:cstheme="minorHAnsi"/>
          <w:sz w:val="24"/>
          <w:szCs w:val="24"/>
        </w:rPr>
        <w:t xml:space="preserve">. See Application Package Requirements and Submission Instructions in </w:t>
      </w:r>
      <w:r w:rsidR="06C6AFE0" w:rsidRPr="00EA04BE">
        <w:rPr>
          <w:rFonts w:cstheme="minorHAnsi"/>
          <w:sz w:val="24"/>
          <w:szCs w:val="24"/>
        </w:rPr>
        <w:t>Appendix A</w:t>
      </w:r>
      <w:r w:rsidRPr="00EA04BE">
        <w:rPr>
          <w:rFonts w:cstheme="minorHAnsi"/>
          <w:sz w:val="24"/>
          <w:szCs w:val="24"/>
        </w:rPr>
        <w:t xml:space="preserve">. </w:t>
      </w:r>
    </w:p>
    <w:p w14:paraId="1B4D211C" w14:textId="3D3A85FB" w:rsidR="00417C28" w:rsidRPr="00844F90" w:rsidRDefault="00417C28" w:rsidP="00717281">
      <w:pPr>
        <w:rPr>
          <w:rFonts w:cstheme="minorHAnsi"/>
          <w:sz w:val="24"/>
          <w:szCs w:val="24"/>
        </w:rPr>
      </w:pPr>
      <w:r w:rsidRPr="00EA04BE">
        <w:rPr>
          <w:rFonts w:cstheme="minorHAnsi"/>
          <w:sz w:val="24"/>
          <w:szCs w:val="24"/>
        </w:rPr>
        <w:t xml:space="preserve">The EDD will email and mail disqualification letters to applicants. Applicants have seven calendar days from the date the disqualification email is received to appeal. Send all appeals to </w:t>
      </w:r>
      <w:hyperlink r:id="rId34" w:history="1">
        <w:r w:rsidRPr="00844F90">
          <w:rPr>
            <w:rStyle w:val="Hyperlink"/>
            <w:rFonts w:cstheme="minorHAnsi"/>
            <w:sz w:val="24"/>
            <w:szCs w:val="24"/>
            <w:u w:val="none"/>
          </w:rPr>
          <w:t>WSBCERF@edd.ca.gov</w:t>
        </w:r>
      </w:hyperlink>
      <w:r w:rsidRPr="00844F90">
        <w:rPr>
          <w:rFonts w:cstheme="minorHAnsi"/>
          <w:sz w:val="24"/>
          <w:szCs w:val="24"/>
        </w:rPr>
        <w:t xml:space="preserve"> by close of business on the seventh calendar day. The appellant must submit the facts in writing. The review will be limited to the information provided in writing. To be considered for review, the appeal must contain the following information:</w:t>
      </w:r>
    </w:p>
    <w:p w14:paraId="78FBF155" w14:textId="77777777" w:rsidR="00417C28" w:rsidRPr="00844F90" w:rsidRDefault="00417C28" w:rsidP="00035D85">
      <w:pPr>
        <w:pStyle w:val="ListParagraph"/>
        <w:numPr>
          <w:ilvl w:val="0"/>
          <w:numId w:val="24"/>
        </w:numPr>
        <w:rPr>
          <w:rFonts w:cstheme="minorHAnsi"/>
          <w:sz w:val="24"/>
          <w:szCs w:val="24"/>
        </w:rPr>
      </w:pPr>
      <w:r w:rsidRPr="00844F90">
        <w:rPr>
          <w:rFonts w:cstheme="minorHAnsi"/>
          <w:sz w:val="24"/>
          <w:szCs w:val="24"/>
        </w:rPr>
        <w:t>Appealing organization’s full name, address, and telephone number.</w:t>
      </w:r>
    </w:p>
    <w:p w14:paraId="746632A0" w14:textId="77777777" w:rsidR="00417C28" w:rsidRPr="00844F90" w:rsidRDefault="00417C28" w:rsidP="00035D85">
      <w:pPr>
        <w:pStyle w:val="ListParagraph"/>
        <w:numPr>
          <w:ilvl w:val="0"/>
          <w:numId w:val="24"/>
        </w:numPr>
        <w:rPr>
          <w:rFonts w:cstheme="minorHAnsi"/>
          <w:sz w:val="24"/>
          <w:szCs w:val="24"/>
        </w:rPr>
      </w:pPr>
      <w:r w:rsidRPr="00844F90">
        <w:rPr>
          <w:rFonts w:cstheme="minorHAnsi"/>
          <w:sz w:val="24"/>
          <w:szCs w:val="24"/>
        </w:rPr>
        <w:t>A brief statement of the reasons for appeal, including citations to the SFP and pertinent documents.</w:t>
      </w:r>
    </w:p>
    <w:p w14:paraId="0FB121EF" w14:textId="77777777" w:rsidR="00417C28" w:rsidRPr="00844F90" w:rsidRDefault="00417C28" w:rsidP="00035D85">
      <w:pPr>
        <w:pStyle w:val="ListParagraph"/>
        <w:numPr>
          <w:ilvl w:val="0"/>
          <w:numId w:val="24"/>
        </w:numPr>
        <w:rPr>
          <w:rFonts w:cstheme="minorHAnsi"/>
          <w:sz w:val="24"/>
          <w:szCs w:val="24"/>
        </w:rPr>
      </w:pPr>
      <w:r w:rsidRPr="00844F90">
        <w:rPr>
          <w:rFonts w:cstheme="minorHAnsi"/>
          <w:sz w:val="24"/>
          <w:szCs w:val="24"/>
        </w:rPr>
        <w:t>A statement of the relief sought.</w:t>
      </w:r>
    </w:p>
    <w:p w14:paraId="6DB5B0E4" w14:textId="0932C9AD" w:rsidR="003A2E11" w:rsidRPr="00844F90" w:rsidRDefault="00417C28" w:rsidP="00035D85">
      <w:pPr>
        <w:pStyle w:val="ListParagraph"/>
        <w:numPr>
          <w:ilvl w:val="0"/>
          <w:numId w:val="24"/>
        </w:numPr>
        <w:rPr>
          <w:rFonts w:cstheme="minorHAnsi"/>
          <w:sz w:val="24"/>
          <w:szCs w:val="24"/>
        </w:rPr>
      </w:pPr>
      <w:r w:rsidRPr="00844F90">
        <w:rPr>
          <w:rFonts w:cstheme="minorHAnsi"/>
          <w:sz w:val="24"/>
          <w:szCs w:val="24"/>
        </w:rPr>
        <w:t>A scanned copy of the statement with an original wet signature of the authorized signatory authority of the organization.</w:t>
      </w:r>
    </w:p>
    <w:p w14:paraId="6EFCF4A4" w14:textId="7C6F9D01" w:rsidR="00417C28" w:rsidRPr="00EA04BE" w:rsidRDefault="4F2E6D0F" w:rsidP="00035D85">
      <w:pPr>
        <w:pStyle w:val="ListParagraph"/>
        <w:numPr>
          <w:ilvl w:val="0"/>
          <w:numId w:val="24"/>
        </w:numPr>
        <w:rPr>
          <w:rFonts w:cstheme="minorHAnsi"/>
          <w:sz w:val="24"/>
          <w:szCs w:val="24"/>
        </w:rPr>
      </w:pPr>
      <w:r w:rsidRPr="00844F90">
        <w:rPr>
          <w:rFonts w:cstheme="minorHAnsi"/>
          <w:sz w:val="24"/>
          <w:szCs w:val="24"/>
        </w:rPr>
        <w:t xml:space="preserve">Appeals must be submitted in PDF form to </w:t>
      </w:r>
      <w:hyperlink r:id="rId35">
        <w:r w:rsidR="40B64563" w:rsidRPr="00844F90">
          <w:rPr>
            <w:rStyle w:val="Hyperlink"/>
            <w:rFonts w:cstheme="minorHAnsi"/>
            <w:sz w:val="24"/>
            <w:szCs w:val="24"/>
            <w:u w:val="none"/>
          </w:rPr>
          <w:t>WSBCERF@edd.ca.gov</w:t>
        </w:r>
      </w:hyperlink>
      <w:r w:rsidRPr="00EA04BE">
        <w:rPr>
          <w:rFonts w:cstheme="minorHAnsi"/>
          <w:sz w:val="24"/>
          <w:szCs w:val="24"/>
        </w:rPr>
        <w:t xml:space="preserve">. </w:t>
      </w:r>
    </w:p>
    <w:p w14:paraId="347C613C" w14:textId="5BA75FAA" w:rsidR="008A5551" w:rsidRPr="00844F90" w:rsidRDefault="4F2E6D0F" w:rsidP="00EA04BE">
      <w:pPr>
        <w:spacing w:after="0"/>
        <w:rPr>
          <w:rFonts w:cstheme="minorHAnsi"/>
          <w:sz w:val="24"/>
          <w:szCs w:val="24"/>
        </w:rPr>
      </w:pPr>
      <w:r w:rsidRPr="00EA04BE">
        <w:rPr>
          <w:rFonts w:cstheme="minorHAnsi"/>
          <w:sz w:val="24"/>
          <w:szCs w:val="24"/>
        </w:rPr>
        <w:lastRenderedPageBreak/>
        <w:t>The EDD will respond to appeals via email. The review will be limited to determining whether the</w:t>
      </w:r>
      <w:r w:rsidR="5B436B8C" w:rsidRPr="00EA04BE">
        <w:rPr>
          <w:rFonts w:cstheme="minorHAnsi"/>
          <w:sz w:val="24"/>
          <w:szCs w:val="24"/>
        </w:rPr>
        <w:t xml:space="preserve"> corrective actions taken by the applicant were successful and the</w:t>
      </w:r>
      <w:r w:rsidRPr="00EA04BE">
        <w:rPr>
          <w:rFonts w:cstheme="minorHAnsi"/>
          <w:sz w:val="24"/>
          <w:szCs w:val="24"/>
        </w:rPr>
        <w:t xml:space="preserve"> proposal me</w:t>
      </w:r>
      <w:r w:rsidR="2D5132D6" w:rsidRPr="00EA04BE">
        <w:rPr>
          <w:rFonts w:cstheme="minorHAnsi"/>
          <w:sz w:val="24"/>
          <w:szCs w:val="24"/>
        </w:rPr>
        <w:t>e</w:t>
      </w:r>
      <w:r w:rsidRPr="00EA04BE">
        <w:rPr>
          <w:rFonts w:cstheme="minorHAnsi"/>
          <w:sz w:val="24"/>
          <w:szCs w:val="24"/>
        </w:rPr>
        <w:t>t</w:t>
      </w:r>
      <w:r w:rsidR="48A75BFD" w:rsidRPr="00EA04BE">
        <w:rPr>
          <w:rFonts w:cstheme="minorHAnsi"/>
          <w:sz w:val="24"/>
          <w:szCs w:val="24"/>
        </w:rPr>
        <w:t>s</w:t>
      </w:r>
      <w:r w:rsidRPr="00EA04BE">
        <w:rPr>
          <w:rFonts w:cstheme="minorHAnsi"/>
          <w:sz w:val="24"/>
          <w:szCs w:val="24"/>
        </w:rPr>
        <w:t xml:space="preserve"> the </w:t>
      </w:r>
      <w:r w:rsidR="6DE62AEE" w:rsidRPr="00EA04BE">
        <w:rPr>
          <w:rFonts w:cstheme="minorHAnsi"/>
          <w:sz w:val="24"/>
          <w:szCs w:val="24"/>
        </w:rPr>
        <w:t>minimum A</w:t>
      </w:r>
      <w:r w:rsidRPr="00EA04BE">
        <w:rPr>
          <w:rFonts w:cstheme="minorHAnsi"/>
          <w:sz w:val="24"/>
          <w:szCs w:val="24"/>
        </w:rPr>
        <w:t>pplication</w:t>
      </w:r>
      <w:r w:rsidR="4F9D3CC1" w:rsidRPr="00EA04BE">
        <w:rPr>
          <w:rFonts w:cstheme="minorHAnsi"/>
          <w:sz w:val="24"/>
          <w:szCs w:val="24"/>
        </w:rPr>
        <w:t xml:space="preserve"> Package</w:t>
      </w:r>
      <w:r w:rsidRPr="00EA04BE">
        <w:rPr>
          <w:rFonts w:cstheme="minorHAnsi"/>
          <w:sz w:val="24"/>
          <w:szCs w:val="24"/>
        </w:rPr>
        <w:t xml:space="preserve"> requirements of the SFP</w:t>
      </w:r>
      <w:r w:rsidR="41B1B1AA" w:rsidRPr="00EA04BE">
        <w:rPr>
          <w:rFonts w:cstheme="minorHAnsi"/>
          <w:sz w:val="24"/>
          <w:szCs w:val="24"/>
        </w:rPr>
        <w:t xml:space="preserve"> to be evaluated</w:t>
      </w:r>
      <w:r w:rsidRPr="00EA04BE">
        <w:rPr>
          <w:rFonts w:cstheme="minorHAnsi"/>
          <w:sz w:val="24"/>
          <w:szCs w:val="24"/>
        </w:rPr>
        <w:t xml:space="preserve">. </w:t>
      </w:r>
    </w:p>
    <w:p w14:paraId="460C47E3" w14:textId="77777777" w:rsidR="00EA04BE" w:rsidRPr="00717281" w:rsidRDefault="00EA04BE" w:rsidP="00EA04BE">
      <w:pPr>
        <w:spacing w:after="0"/>
      </w:pPr>
    </w:p>
    <w:p w14:paraId="6E9BE22F" w14:textId="34969884" w:rsidR="000B78E9" w:rsidRPr="00B468B4" w:rsidRDefault="003A2E11" w:rsidP="00904A39">
      <w:pPr>
        <w:pStyle w:val="Heading1"/>
      </w:pPr>
      <w:bookmarkStart w:id="165" w:name="_Toc267082734"/>
      <w:bookmarkStart w:id="166" w:name="_Toc138421400"/>
      <w:r w:rsidRPr="00B468B4">
        <w:t>VIII</w:t>
      </w:r>
      <w:r w:rsidR="008A5551" w:rsidRPr="00B468B4">
        <w:t xml:space="preserve">. </w:t>
      </w:r>
      <w:r w:rsidR="000B78E9" w:rsidRPr="00B468B4">
        <w:t>Administrative Requirements</w:t>
      </w:r>
      <w:bookmarkEnd w:id="164"/>
      <w:bookmarkEnd w:id="165"/>
      <w:bookmarkEnd w:id="166"/>
    </w:p>
    <w:p w14:paraId="6D411457" w14:textId="7DC0FECD" w:rsidR="009975AA" w:rsidRPr="00EA04BE" w:rsidRDefault="003B4015">
      <w:pPr>
        <w:spacing w:after="0" w:line="240" w:lineRule="auto"/>
        <w:rPr>
          <w:rFonts w:cstheme="minorHAnsi"/>
          <w:sz w:val="24"/>
          <w:szCs w:val="24"/>
        </w:rPr>
      </w:pPr>
      <w:r w:rsidRPr="00EA04BE">
        <w:rPr>
          <w:rFonts w:cstheme="minorHAnsi"/>
          <w:sz w:val="24"/>
          <w:szCs w:val="24"/>
        </w:rPr>
        <w:t>Successful applicants</w:t>
      </w:r>
      <w:r w:rsidR="004D18E1" w:rsidRPr="00EA04BE">
        <w:rPr>
          <w:rFonts w:cstheme="minorHAnsi"/>
          <w:sz w:val="24"/>
          <w:szCs w:val="24"/>
        </w:rPr>
        <w:t xml:space="preserve"> must comply with all administrative and reporting requirements to remain eligible for awarded funds. Applicants that do not comply may be de</w:t>
      </w:r>
      <w:r w:rsidR="00ED6CA1" w:rsidRPr="00EA04BE">
        <w:rPr>
          <w:rFonts w:cstheme="minorHAnsi"/>
          <w:sz w:val="24"/>
          <w:szCs w:val="24"/>
        </w:rPr>
        <w:t>-</w:t>
      </w:r>
      <w:r w:rsidR="004D18E1" w:rsidRPr="00EA04BE">
        <w:rPr>
          <w:rFonts w:cstheme="minorHAnsi"/>
          <w:sz w:val="24"/>
          <w:szCs w:val="24"/>
        </w:rPr>
        <w:t xml:space="preserve">obligated. </w:t>
      </w:r>
    </w:p>
    <w:p w14:paraId="4F4D6CCD" w14:textId="77777777" w:rsidR="0006591F" w:rsidRPr="00EA04BE" w:rsidRDefault="0006591F">
      <w:pPr>
        <w:spacing w:after="0" w:line="240" w:lineRule="auto"/>
        <w:rPr>
          <w:rFonts w:cstheme="minorHAnsi"/>
          <w:sz w:val="24"/>
          <w:szCs w:val="24"/>
        </w:rPr>
      </w:pPr>
    </w:p>
    <w:p w14:paraId="74B643C4" w14:textId="1FC0DB4E" w:rsidR="009975AA" w:rsidRPr="00EA04BE" w:rsidRDefault="000B78E9" w:rsidP="004F6966">
      <w:pPr>
        <w:pStyle w:val="Heading2"/>
      </w:pPr>
      <w:bookmarkStart w:id="167" w:name="_Toc111450553"/>
      <w:bookmarkStart w:id="168" w:name="_Toc1134783338"/>
      <w:bookmarkStart w:id="169" w:name="_Toc138421401"/>
      <w:r w:rsidRPr="00EA04BE">
        <w:t>Monitoring and Audits</w:t>
      </w:r>
      <w:bookmarkEnd w:id="167"/>
      <w:bookmarkEnd w:id="168"/>
      <w:bookmarkEnd w:id="169"/>
    </w:p>
    <w:p w14:paraId="0F52A147" w14:textId="6391DF9F" w:rsidR="009975AA" w:rsidRPr="00EA04BE" w:rsidRDefault="6C55A047" w:rsidP="5E063CE1">
      <w:pPr>
        <w:spacing w:after="0" w:line="240" w:lineRule="auto"/>
        <w:contextualSpacing/>
        <w:rPr>
          <w:rFonts w:eastAsia="Times New Roman"/>
          <w:sz w:val="24"/>
          <w:szCs w:val="24"/>
        </w:rPr>
      </w:pPr>
      <w:r w:rsidRPr="00EA04BE">
        <w:rPr>
          <w:rFonts w:eastAsia="Times New Roman"/>
          <w:sz w:val="24"/>
          <w:szCs w:val="24"/>
        </w:rPr>
        <w:t xml:space="preserve">During the </w:t>
      </w:r>
      <w:r w:rsidR="3FD5C79B" w:rsidRPr="00EA04BE">
        <w:rPr>
          <w:rFonts w:eastAsia="Times New Roman"/>
          <w:sz w:val="24"/>
          <w:szCs w:val="24"/>
        </w:rPr>
        <w:t>POP</w:t>
      </w:r>
      <w:r w:rsidRPr="00EA04BE">
        <w:rPr>
          <w:rFonts w:eastAsia="Times New Roman"/>
          <w:sz w:val="24"/>
          <w:szCs w:val="24"/>
        </w:rPr>
        <w:t xml:space="preserve">, </w:t>
      </w:r>
      <w:r w:rsidR="003A6714" w:rsidRPr="00EA04BE">
        <w:rPr>
          <w:rFonts w:eastAsia="Times New Roman"/>
          <w:sz w:val="24"/>
          <w:szCs w:val="24"/>
        </w:rPr>
        <w:t xml:space="preserve">the grantee and its </w:t>
      </w:r>
      <w:r w:rsidRPr="00EA04BE">
        <w:rPr>
          <w:rFonts w:eastAsia="Times New Roman"/>
          <w:sz w:val="24"/>
          <w:szCs w:val="24"/>
        </w:rPr>
        <w:t xml:space="preserve">subrecipients will be monitored and/or audited by the </w:t>
      </w:r>
      <w:r w:rsidR="00D65CA4">
        <w:rPr>
          <w:rFonts w:eastAsia="Times New Roman"/>
          <w:sz w:val="24"/>
          <w:szCs w:val="24"/>
        </w:rPr>
        <w:t>s</w:t>
      </w:r>
      <w:r w:rsidRPr="00EA04BE">
        <w:rPr>
          <w:rFonts w:eastAsia="Times New Roman"/>
          <w:sz w:val="24"/>
          <w:szCs w:val="24"/>
        </w:rPr>
        <w:t xml:space="preserve">tate in accordance with existing policies, procedures, and requirements governing the use of the </w:t>
      </w:r>
      <w:r w:rsidR="651AB448" w:rsidRPr="00EA04BE">
        <w:rPr>
          <w:rFonts w:eastAsia="Times New Roman"/>
          <w:sz w:val="24"/>
          <w:szCs w:val="24"/>
        </w:rPr>
        <w:t>S</w:t>
      </w:r>
      <w:r w:rsidR="282E73CB" w:rsidRPr="00EA04BE">
        <w:rPr>
          <w:rFonts w:eastAsia="Times New Roman"/>
          <w:sz w:val="24"/>
          <w:szCs w:val="24"/>
        </w:rPr>
        <w:t xml:space="preserve">tate </w:t>
      </w:r>
      <w:r w:rsidR="651AB448" w:rsidRPr="00EA04BE">
        <w:rPr>
          <w:rFonts w:eastAsia="Times New Roman"/>
          <w:sz w:val="24"/>
          <w:szCs w:val="24"/>
        </w:rPr>
        <w:t>G</w:t>
      </w:r>
      <w:r w:rsidR="4EA2E727" w:rsidRPr="00EA04BE">
        <w:rPr>
          <w:rFonts w:eastAsia="Times New Roman"/>
          <w:sz w:val="24"/>
          <w:szCs w:val="24"/>
        </w:rPr>
        <w:t xml:space="preserve">eneral </w:t>
      </w:r>
      <w:r w:rsidR="651AB448" w:rsidRPr="00EA04BE">
        <w:rPr>
          <w:rFonts w:eastAsia="Times New Roman"/>
          <w:sz w:val="24"/>
          <w:szCs w:val="24"/>
        </w:rPr>
        <w:t>F</w:t>
      </w:r>
      <w:r w:rsidRPr="00EA04BE">
        <w:rPr>
          <w:rFonts w:eastAsia="Times New Roman"/>
          <w:sz w:val="24"/>
          <w:szCs w:val="24"/>
        </w:rPr>
        <w:t xml:space="preserve">unds. </w:t>
      </w:r>
      <w:r w:rsidR="003A6714" w:rsidRPr="00EA04BE">
        <w:rPr>
          <w:rFonts w:eastAsia="Times New Roman"/>
          <w:sz w:val="24"/>
          <w:szCs w:val="24"/>
        </w:rPr>
        <w:t>The grantee and the s</w:t>
      </w:r>
      <w:r w:rsidRPr="00EA04BE">
        <w:rPr>
          <w:rFonts w:eastAsia="Times New Roman"/>
          <w:sz w:val="24"/>
          <w:szCs w:val="24"/>
        </w:rPr>
        <w:t>ubrecipients are expected to be responsive to all reviewers’ requests, provide reasonable and timely access to records and staff, facilitate access to subcontractors, and communicate with reviewers in a timely and accurate manner.</w:t>
      </w:r>
      <w:r w:rsidR="6498D4C0" w:rsidRPr="00EA04BE">
        <w:rPr>
          <w:rFonts w:eastAsia="Times New Roman"/>
          <w:sz w:val="24"/>
          <w:szCs w:val="24"/>
        </w:rPr>
        <w:t xml:space="preserve"> </w:t>
      </w:r>
    </w:p>
    <w:p w14:paraId="453A1C58" w14:textId="77777777" w:rsidR="009975AA" w:rsidRPr="00EA04BE" w:rsidRDefault="009975AA">
      <w:pPr>
        <w:spacing w:after="0" w:line="240" w:lineRule="auto"/>
        <w:rPr>
          <w:rFonts w:cstheme="minorHAnsi"/>
          <w:sz w:val="24"/>
          <w:szCs w:val="24"/>
        </w:rPr>
      </w:pPr>
    </w:p>
    <w:p w14:paraId="615E23C0" w14:textId="65571926" w:rsidR="009975AA" w:rsidRPr="00EA04BE" w:rsidRDefault="1C598F08" w:rsidP="004F6966">
      <w:pPr>
        <w:pStyle w:val="Heading2"/>
      </w:pPr>
      <w:bookmarkStart w:id="170" w:name="_Toc111450554"/>
      <w:bookmarkStart w:id="171" w:name="_Toc2070881180"/>
      <w:bookmarkStart w:id="172" w:name="_Toc138421402"/>
      <w:r w:rsidRPr="00EA04BE">
        <w:t>Record Retention</w:t>
      </w:r>
      <w:bookmarkEnd w:id="170"/>
      <w:bookmarkEnd w:id="171"/>
      <w:bookmarkEnd w:id="172"/>
    </w:p>
    <w:p w14:paraId="0FFED62C" w14:textId="3266C00B" w:rsidR="009975AA" w:rsidRPr="00EA04BE" w:rsidRDefault="003A6714" w:rsidP="5874E276">
      <w:pPr>
        <w:spacing w:after="0" w:line="240" w:lineRule="auto"/>
        <w:contextualSpacing/>
        <w:rPr>
          <w:sz w:val="24"/>
          <w:szCs w:val="24"/>
        </w:rPr>
      </w:pPr>
      <w:r w:rsidRPr="00EA04BE">
        <w:rPr>
          <w:rFonts w:ascii="Calibri" w:eastAsia="Calibri" w:hAnsi="Calibri" w:cs="Calibri"/>
          <w:sz w:val="24"/>
          <w:szCs w:val="24"/>
        </w:rPr>
        <w:t xml:space="preserve">The grantee </w:t>
      </w:r>
      <w:r w:rsidR="7687F101" w:rsidRPr="00EA04BE">
        <w:rPr>
          <w:rFonts w:ascii="Calibri" w:eastAsia="Calibri" w:hAnsi="Calibri" w:cs="Calibri"/>
          <w:sz w:val="24"/>
          <w:szCs w:val="24"/>
        </w:rPr>
        <w:t xml:space="preserve">and the subrecipients will be required to maintain project and fiscal records sufficient to allow state and local reviewers to evaluate the project’s effectiveness and proper use of funds. The record-keeping system must include both original and summary (computer-generated) data sources. </w:t>
      </w:r>
      <w:r w:rsidRPr="00EA04BE">
        <w:rPr>
          <w:rFonts w:ascii="Calibri" w:eastAsia="Calibri" w:hAnsi="Calibri" w:cs="Calibri"/>
          <w:sz w:val="24"/>
          <w:szCs w:val="24"/>
        </w:rPr>
        <w:t>The grantee</w:t>
      </w:r>
      <w:r w:rsidR="1A302CB4" w:rsidRPr="00EA04BE">
        <w:rPr>
          <w:rFonts w:ascii="Calibri" w:eastAsia="Calibri" w:hAnsi="Calibri" w:cs="Calibri"/>
          <w:sz w:val="24"/>
          <w:szCs w:val="24"/>
        </w:rPr>
        <w:t xml:space="preserve"> and s</w:t>
      </w:r>
      <w:r w:rsidR="7687F101" w:rsidRPr="00EA04BE">
        <w:rPr>
          <w:rFonts w:ascii="Calibri" w:eastAsia="Calibri" w:hAnsi="Calibri" w:cs="Calibri"/>
          <w:sz w:val="24"/>
          <w:szCs w:val="24"/>
        </w:rPr>
        <w:t xml:space="preserve">ubrecipients will retain all records pertinent to the grant contract for a period of five years from the date of the final payment of the contract unless a longer period of record retention is stipulated. </w:t>
      </w:r>
      <w:r w:rsidRPr="00EA04BE">
        <w:rPr>
          <w:rFonts w:ascii="Calibri" w:eastAsia="Calibri" w:hAnsi="Calibri" w:cs="Calibri"/>
          <w:sz w:val="24"/>
          <w:szCs w:val="24"/>
        </w:rPr>
        <w:t>The grantee</w:t>
      </w:r>
      <w:r w:rsidR="7687F101" w:rsidRPr="00EA04BE">
        <w:rPr>
          <w:rFonts w:ascii="Calibri" w:eastAsia="Calibri" w:hAnsi="Calibri" w:cs="Calibri"/>
          <w:sz w:val="24"/>
          <w:szCs w:val="24"/>
        </w:rPr>
        <w:t xml:space="preserve"> and their subrecipients will be required to cooperate with EDD in responding to any requests under the Public Records Act for records related to this program.</w:t>
      </w:r>
    </w:p>
    <w:p w14:paraId="70448918" w14:textId="6CB519E0" w:rsidR="009975AA" w:rsidRPr="00EA04BE" w:rsidRDefault="009975AA" w:rsidP="5874E276">
      <w:pPr>
        <w:spacing w:after="0" w:line="240" w:lineRule="auto"/>
        <w:contextualSpacing/>
        <w:rPr>
          <w:rFonts w:ascii="Calibri" w:eastAsia="Calibri" w:hAnsi="Calibri" w:cs="Calibri"/>
          <w:sz w:val="24"/>
          <w:szCs w:val="24"/>
        </w:rPr>
      </w:pPr>
    </w:p>
    <w:p w14:paraId="73F23EA8" w14:textId="43314250" w:rsidR="009975AA" w:rsidRPr="00EA04BE" w:rsidRDefault="24E3AD73" w:rsidP="004F6966">
      <w:pPr>
        <w:pStyle w:val="Heading2"/>
      </w:pPr>
      <w:bookmarkStart w:id="173" w:name="_Toc138421403"/>
      <w:r w:rsidRPr="00EA04BE">
        <w:t>Performance Reporting</w:t>
      </w:r>
      <w:bookmarkEnd w:id="173"/>
    </w:p>
    <w:p w14:paraId="118B23F8" w14:textId="302A8F04" w:rsidR="003A6714" w:rsidRPr="007134AE" w:rsidRDefault="003A6714" w:rsidP="003A6714">
      <w:pPr>
        <w:tabs>
          <w:tab w:val="left" w:pos="1440"/>
          <w:tab w:val="right" w:leader="dot" w:pos="10080"/>
        </w:tabs>
        <w:spacing w:after="0" w:line="240" w:lineRule="auto"/>
        <w:contextualSpacing/>
        <w:rPr>
          <w:rFonts w:ascii="Calibri" w:eastAsia="Calibri" w:hAnsi="Calibri" w:cs="Calibri"/>
          <w:sz w:val="24"/>
          <w:szCs w:val="24"/>
          <w:lang w:val="en"/>
        </w:rPr>
      </w:pPr>
      <w:r w:rsidRPr="00EA04BE">
        <w:rPr>
          <w:rFonts w:ascii="Calibri" w:eastAsia="Calibri" w:hAnsi="Calibri" w:cs="Calibri"/>
          <w:sz w:val="24"/>
          <w:szCs w:val="24"/>
          <w:lang w:val="en"/>
        </w:rPr>
        <w:t>The grantee must have the capability to report projected activities, participant, and outcome data to the state, in a manner that is timely, thorough, and accurate. When applicable, the subrecipients of the CERF Tribal Funding Opportunity (</w:t>
      </w:r>
      <w:r w:rsidR="00AE5393" w:rsidRPr="00EA04BE">
        <w:rPr>
          <w:rFonts w:ascii="Calibri" w:eastAsia="Calibri" w:hAnsi="Calibri" w:cs="Calibri"/>
          <w:sz w:val="24"/>
          <w:szCs w:val="24"/>
          <w:lang w:val="en"/>
        </w:rPr>
        <w:t>t</w:t>
      </w:r>
      <w:r w:rsidRPr="00EA04BE">
        <w:rPr>
          <w:rFonts w:ascii="Calibri" w:eastAsia="Calibri" w:hAnsi="Calibri" w:cs="Calibri"/>
          <w:sz w:val="24"/>
          <w:szCs w:val="24"/>
          <w:lang w:val="en"/>
        </w:rPr>
        <w:t xml:space="preserve">ribal </w:t>
      </w:r>
      <w:r w:rsidR="00AE5393" w:rsidRPr="00EA04BE">
        <w:rPr>
          <w:rFonts w:ascii="Calibri" w:eastAsia="Calibri" w:hAnsi="Calibri" w:cs="Calibri"/>
          <w:sz w:val="24"/>
          <w:szCs w:val="24"/>
          <w:lang w:val="en"/>
        </w:rPr>
        <w:t>p</w:t>
      </w:r>
      <w:r w:rsidRPr="00EA04BE">
        <w:rPr>
          <w:rFonts w:ascii="Calibri" w:eastAsia="Calibri" w:hAnsi="Calibri" w:cs="Calibri"/>
          <w:sz w:val="24"/>
          <w:szCs w:val="24"/>
          <w:lang w:val="en"/>
        </w:rPr>
        <w:t xml:space="preserve">rojects) will be required to use the state’s system for reporting participant data collected. If applicable, the subrecipients will be required to have access to the state’s </w:t>
      </w:r>
      <w:proofErr w:type="spellStart"/>
      <w:r w:rsidRPr="00EA04BE">
        <w:rPr>
          <w:rFonts w:ascii="Calibri" w:eastAsia="Calibri" w:hAnsi="Calibri" w:cs="Calibri"/>
          <w:sz w:val="24"/>
          <w:szCs w:val="24"/>
          <w:lang w:val="en"/>
        </w:rPr>
        <w:t>CalJOBS</w:t>
      </w:r>
      <w:r w:rsidRPr="00EA04BE">
        <w:rPr>
          <w:rFonts w:ascii="Calibri" w:eastAsia="Calibri" w:hAnsi="Calibri" w:cs="Calibri"/>
          <w:sz w:val="24"/>
          <w:szCs w:val="24"/>
          <w:vertAlign w:val="superscript"/>
          <w:lang w:val="en"/>
        </w:rPr>
        <w:t>SM</w:t>
      </w:r>
      <w:proofErr w:type="spellEnd"/>
      <w:r w:rsidRPr="00EA04BE">
        <w:rPr>
          <w:rFonts w:ascii="Calibri" w:eastAsia="Calibri" w:hAnsi="Calibri" w:cs="Calibri"/>
          <w:sz w:val="24"/>
          <w:szCs w:val="24"/>
          <w:lang w:val="en"/>
        </w:rPr>
        <w:t xml:space="preserve"> reporting system. The state will provide training on how to use the CalJOBS reporting system. Additionally, the grantee and the subrecipients will be required to submit monthly progress reports which include narrative on </w:t>
      </w:r>
      <w:r w:rsidRPr="007134AE">
        <w:rPr>
          <w:rFonts w:ascii="Calibri" w:eastAsia="Calibri" w:hAnsi="Calibri" w:cs="Calibri"/>
          <w:sz w:val="24"/>
          <w:szCs w:val="24"/>
          <w:lang w:val="en"/>
        </w:rPr>
        <w:t>the status of the project.</w:t>
      </w:r>
    </w:p>
    <w:p w14:paraId="791A1506" w14:textId="77777777" w:rsidR="003A6714" w:rsidRPr="007134AE" w:rsidRDefault="003A6714" w:rsidP="003A6714">
      <w:pPr>
        <w:tabs>
          <w:tab w:val="left" w:pos="1440"/>
          <w:tab w:val="right" w:leader="dot" w:pos="10080"/>
        </w:tabs>
        <w:spacing w:after="0" w:line="240" w:lineRule="auto"/>
        <w:contextualSpacing/>
        <w:rPr>
          <w:rFonts w:ascii="Calibri" w:eastAsia="Calibri" w:hAnsi="Calibri" w:cs="Calibri"/>
          <w:sz w:val="24"/>
          <w:szCs w:val="24"/>
          <w:lang w:val="en"/>
        </w:rPr>
      </w:pPr>
    </w:p>
    <w:p w14:paraId="21EFAD86" w14:textId="588ECB4C" w:rsidR="003A6714" w:rsidRPr="007134AE" w:rsidRDefault="003A6714" w:rsidP="003A6714">
      <w:pPr>
        <w:tabs>
          <w:tab w:val="left" w:pos="1440"/>
          <w:tab w:val="right" w:leader="dot" w:pos="10080"/>
        </w:tabs>
        <w:spacing w:after="0" w:line="240" w:lineRule="auto"/>
        <w:contextualSpacing/>
        <w:rPr>
          <w:rFonts w:ascii="Calibri" w:eastAsia="Calibri" w:hAnsi="Calibri" w:cs="Calibri"/>
          <w:sz w:val="24"/>
          <w:szCs w:val="24"/>
          <w:lang w:val="en"/>
        </w:rPr>
      </w:pPr>
      <w:r w:rsidRPr="007134AE">
        <w:rPr>
          <w:rFonts w:ascii="Calibri" w:eastAsia="Calibri" w:hAnsi="Calibri" w:cs="Calibri"/>
          <w:sz w:val="24"/>
          <w:szCs w:val="24"/>
          <w:lang w:val="en"/>
        </w:rPr>
        <w:t xml:space="preserve">See Appendix I for the CalJOBS Workstation and Software Requirements. </w:t>
      </w:r>
    </w:p>
    <w:p w14:paraId="4D3F3C0B" w14:textId="2F896AC8" w:rsidR="5874E276" w:rsidRPr="007134AE" w:rsidRDefault="5874E276" w:rsidP="5874E276">
      <w:pPr>
        <w:tabs>
          <w:tab w:val="left" w:pos="1440"/>
          <w:tab w:val="right" w:leader="dot" w:pos="10080"/>
        </w:tabs>
        <w:spacing w:after="0" w:line="240" w:lineRule="auto"/>
        <w:contextualSpacing/>
        <w:rPr>
          <w:rFonts w:ascii="Calibri" w:eastAsia="Calibri" w:hAnsi="Calibri" w:cs="Calibri"/>
          <w:sz w:val="24"/>
          <w:szCs w:val="24"/>
          <w:lang w:val="en"/>
        </w:rPr>
      </w:pPr>
    </w:p>
    <w:p w14:paraId="49D37FC7" w14:textId="5D4BB402" w:rsidR="009975AA" w:rsidRPr="007134AE" w:rsidRDefault="03973DC0" w:rsidP="004F6966">
      <w:pPr>
        <w:pStyle w:val="Heading2"/>
      </w:pPr>
      <w:bookmarkStart w:id="174" w:name="_Toc111450555"/>
      <w:bookmarkStart w:id="175" w:name="_Toc2147195745"/>
      <w:bookmarkStart w:id="176" w:name="_Toc138421404"/>
      <w:r w:rsidRPr="007134AE">
        <w:t xml:space="preserve">Fiscal Requirement and </w:t>
      </w:r>
      <w:r w:rsidR="1C598F08" w:rsidRPr="007134AE">
        <w:t>Reportin</w:t>
      </w:r>
      <w:r w:rsidR="385F21BE" w:rsidRPr="007134AE">
        <w:t>g</w:t>
      </w:r>
      <w:bookmarkEnd w:id="174"/>
      <w:bookmarkEnd w:id="175"/>
      <w:bookmarkEnd w:id="176"/>
    </w:p>
    <w:p w14:paraId="2ABC22DF" w14:textId="28EB635F" w:rsidR="009975AA" w:rsidRPr="00EA04BE" w:rsidRDefault="003A6714" w:rsidP="5874E276">
      <w:pPr>
        <w:tabs>
          <w:tab w:val="left" w:pos="1440"/>
          <w:tab w:val="right" w:leader="dot" w:pos="10080"/>
        </w:tabs>
        <w:spacing w:after="0" w:line="240" w:lineRule="auto"/>
        <w:contextualSpacing/>
        <w:rPr>
          <w:rFonts w:eastAsia="Times New Roman"/>
          <w:sz w:val="24"/>
          <w:szCs w:val="24"/>
        </w:rPr>
      </w:pPr>
      <w:r w:rsidRPr="007134AE">
        <w:rPr>
          <w:rFonts w:ascii="Calibri" w:eastAsia="Calibri" w:hAnsi="Calibri" w:cs="Calibri"/>
          <w:sz w:val="24"/>
          <w:szCs w:val="24"/>
          <w:lang w:val="en"/>
        </w:rPr>
        <w:t>The grantee</w:t>
      </w:r>
      <w:r w:rsidR="091D0F3D" w:rsidRPr="007134AE">
        <w:rPr>
          <w:rFonts w:ascii="Calibri" w:eastAsia="Calibri" w:hAnsi="Calibri" w:cs="Calibri"/>
          <w:sz w:val="24"/>
          <w:szCs w:val="24"/>
          <w:lang w:val="en"/>
        </w:rPr>
        <w:t xml:space="preserve"> </w:t>
      </w:r>
      <w:r w:rsidRPr="007134AE">
        <w:rPr>
          <w:rFonts w:ascii="Calibri" w:eastAsia="Calibri" w:hAnsi="Calibri" w:cs="Calibri"/>
          <w:sz w:val="24"/>
          <w:szCs w:val="24"/>
          <w:lang w:val="en"/>
        </w:rPr>
        <w:t>is</w:t>
      </w:r>
      <w:r w:rsidR="50357DD7" w:rsidRPr="007134AE">
        <w:rPr>
          <w:rFonts w:ascii="Calibri" w:eastAsia="Calibri" w:hAnsi="Calibri" w:cs="Calibri"/>
          <w:sz w:val="24"/>
          <w:szCs w:val="24"/>
          <w:lang w:val="en"/>
        </w:rPr>
        <w:t xml:space="preserve"> required to submit invoices and supporting documentation to receive reimbursement for expenditures incurred. </w:t>
      </w:r>
      <w:r w:rsidRPr="007134AE">
        <w:rPr>
          <w:rFonts w:ascii="Calibri" w:eastAsia="Calibri" w:hAnsi="Calibri" w:cs="Calibri"/>
          <w:sz w:val="24"/>
          <w:szCs w:val="24"/>
          <w:lang w:val="en"/>
        </w:rPr>
        <w:t>The grantee</w:t>
      </w:r>
      <w:r w:rsidR="50357DD7" w:rsidRPr="007134AE">
        <w:rPr>
          <w:rFonts w:ascii="Calibri" w:eastAsia="Calibri" w:hAnsi="Calibri" w:cs="Calibri"/>
          <w:sz w:val="24"/>
          <w:szCs w:val="24"/>
          <w:lang w:val="en"/>
        </w:rPr>
        <w:t xml:space="preserve"> must maintain a separate ledger for</w:t>
      </w:r>
      <w:r w:rsidR="50357DD7" w:rsidRPr="00EA04BE">
        <w:rPr>
          <w:rFonts w:ascii="Calibri" w:eastAsia="Calibri" w:hAnsi="Calibri" w:cs="Calibri"/>
          <w:sz w:val="24"/>
          <w:szCs w:val="24"/>
          <w:lang w:val="en"/>
        </w:rPr>
        <w:t xml:space="preserve"> each program that shows the total amount of funds available for each program, and monthly program deductions (i.e., payments to subcontractors). At a minimum, each ledger entry must include the sub</w:t>
      </w:r>
      <w:r w:rsidRPr="00EA04BE">
        <w:rPr>
          <w:rFonts w:ascii="Calibri" w:eastAsia="Calibri" w:hAnsi="Calibri" w:cs="Calibri"/>
          <w:sz w:val="24"/>
          <w:szCs w:val="24"/>
          <w:lang w:val="en"/>
        </w:rPr>
        <w:t>award</w:t>
      </w:r>
      <w:r w:rsidR="50357DD7" w:rsidRPr="00EA04BE">
        <w:rPr>
          <w:rFonts w:ascii="Calibri" w:eastAsia="Calibri" w:hAnsi="Calibri" w:cs="Calibri"/>
          <w:sz w:val="24"/>
          <w:szCs w:val="24"/>
          <w:lang w:val="en"/>
        </w:rPr>
        <w:t xml:space="preserve"> agreement number, invoice date, payment date, and a description of the </w:t>
      </w:r>
      <w:r w:rsidR="50357DD7" w:rsidRPr="00EA04BE">
        <w:rPr>
          <w:rFonts w:ascii="Calibri" w:eastAsia="Calibri" w:hAnsi="Calibri" w:cs="Calibri"/>
          <w:sz w:val="24"/>
          <w:szCs w:val="24"/>
          <w:lang w:val="en"/>
        </w:rPr>
        <w:lastRenderedPageBreak/>
        <w:t xml:space="preserve">payment. Individual divisions may require additional ledger information. Applicants must indicate the accounting platform they propose to use. </w:t>
      </w:r>
    </w:p>
    <w:p w14:paraId="668F1D41" w14:textId="3F4CB9CF" w:rsidR="009975AA" w:rsidRPr="00EA04BE" w:rsidRDefault="009975AA" w:rsidP="5874E276">
      <w:pPr>
        <w:tabs>
          <w:tab w:val="left" w:pos="1440"/>
          <w:tab w:val="right" w:leader="dot" w:pos="10080"/>
        </w:tabs>
        <w:spacing w:after="0" w:line="240" w:lineRule="auto"/>
        <w:contextualSpacing/>
        <w:rPr>
          <w:rFonts w:ascii="Calibri" w:eastAsia="Calibri" w:hAnsi="Calibri" w:cs="Calibri"/>
          <w:sz w:val="24"/>
          <w:szCs w:val="24"/>
          <w:lang w:val="en"/>
        </w:rPr>
      </w:pPr>
    </w:p>
    <w:p w14:paraId="4E03ADEB" w14:textId="0B66ACAD" w:rsidR="009975AA" w:rsidRPr="00EA04BE" w:rsidRDefault="50357DD7" w:rsidP="5874E276">
      <w:pPr>
        <w:tabs>
          <w:tab w:val="left" w:pos="1440"/>
          <w:tab w:val="right" w:leader="dot" w:pos="10080"/>
        </w:tabs>
        <w:spacing w:after="0" w:line="240" w:lineRule="auto"/>
        <w:contextualSpacing/>
        <w:rPr>
          <w:rFonts w:eastAsia="Times New Roman"/>
          <w:sz w:val="24"/>
          <w:szCs w:val="24"/>
        </w:rPr>
      </w:pPr>
      <w:r w:rsidRPr="00EA04BE">
        <w:rPr>
          <w:rFonts w:ascii="Calibri" w:eastAsia="Calibri" w:hAnsi="Calibri" w:cs="Calibri"/>
          <w:sz w:val="24"/>
          <w:szCs w:val="24"/>
          <w:lang w:val="en"/>
        </w:rPr>
        <w:t xml:space="preserve">Additionally, the </w:t>
      </w:r>
      <w:r w:rsidR="003A6714" w:rsidRPr="00EA04BE">
        <w:rPr>
          <w:rFonts w:ascii="Calibri" w:eastAsia="Calibri" w:hAnsi="Calibri" w:cs="Calibri"/>
          <w:sz w:val="24"/>
          <w:szCs w:val="24"/>
          <w:lang w:val="en"/>
        </w:rPr>
        <w:t>grantee</w:t>
      </w:r>
      <w:r w:rsidRPr="00EA04BE">
        <w:rPr>
          <w:rFonts w:ascii="Calibri" w:eastAsia="Calibri" w:hAnsi="Calibri" w:cs="Calibri"/>
          <w:sz w:val="24"/>
          <w:szCs w:val="24"/>
          <w:lang w:val="en"/>
        </w:rPr>
        <w:t xml:space="preserve"> will prepare and submit monthly financial reports and quarterly expenditure reports, or as requested, in formats prescribed by the EDD. </w:t>
      </w:r>
      <w:r w:rsidR="003A6714" w:rsidRPr="00EA04BE">
        <w:rPr>
          <w:rFonts w:ascii="Calibri" w:eastAsia="Calibri" w:hAnsi="Calibri" w:cs="Calibri"/>
          <w:sz w:val="24"/>
          <w:szCs w:val="24"/>
          <w:lang w:val="en"/>
        </w:rPr>
        <w:t>The grantee</w:t>
      </w:r>
      <w:r w:rsidRPr="00EA04BE">
        <w:rPr>
          <w:rFonts w:ascii="Calibri" w:eastAsia="Calibri" w:hAnsi="Calibri" w:cs="Calibri"/>
          <w:sz w:val="24"/>
          <w:szCs w:val="24"/>
          <w:lang w:val="en"/>
        </w:rPr>
        <w:t xml:space="preserve"> must establish, manage, and maintain an appropriate system of internal controls, accounting records, and documentation of the receipt and disbursement of the funds for review or reproduction upon written request by the EDD according to Generally Accepted Accounting Pr</w:t>
      </w:r>
      <w:r w:rsidR="00EA04BE" w:rsidRPr="00EA04BE">
        <w:rPr>
          <w:rFonts w:ascii="Calibri" w:eastAsia="Calibri" w:hAnsi="Calibri" w:cs="Calibri"/>
          <w:sz w:val="24"/>
          <w:szCs w:val="24"/>
          <w:lang w:val="en"/>
        </w:rPr>
        <w:t>inciples</w:t>
      </w:r>
      <w:r w:rsidRPr="00EA04BE">
        <w:rPr>
          <w:rFonts w:ascii="Calibri" w:eastAsia="Calibri" w:hAnsi="Calibri" w:cs="Calibri"/>
          <w:sz w:val="24"/>
          <w:szCs w:val="24"/>
          <w:lang w:val="en"/>
        </w:rPr>
        <w:t xml:space="preserve"> other state regulatory requirements, and the direction of the EDD.</w:t>
      </w:r>
    </w:p>
    <w:p w14:paraId="6AC6EB54" w14:textId="2B95F528" w:rsidR="5874E276" w:rsidRPr="00EA04BE" w:rsidRDefault="5874E276" w:rsidP="5874E276">
      <w:pPr>
        <w:tabs>
          <w:tab w:val="left" w:pos="1440"/>
          <w:tab w:val="right" w:leader="dot" w:pos="10080"/>
        </w:tabs>
        <w:spacing w:after="0" w:line="240" w:lineRule="auto"/>
        <w:contextualSpacing/>
        <w:rPr>
          <w:rFonts w:ascii="Calibri" w:eastAsia="Calibri" w:hAnsi="Calibri" w:cs="Calibri"/>
          <w:sz w:val="24"/>
          <w:szCs w:val="24"/>
          <w:lang w:val="en"/>
        </w:rPr>
      </w:pPr>
    </w:p>
    <w:p w14:paraId="7E33EE54" w14:textId="5918DC43" w:rsidR="009975AA" w:rsidRPr="00EA04BE" w:rsidRDefault="261809BB" w:rsidP="004F6966">
      <w:pPr>
        <w:pStyle w:val="Heading2"/>
      </w:pPr>
      <w:bookmarkStart w:id="177" w:name="_Toc111450556"/>
      <w:bookmarkStart w:id="178" w:name="_Toc1581168838"/>
      <w:bookmarkStart w:id="179" w:name="_Toc138421405"/>
      <w:r w:rsidRPr="00EA04BE">
        <w:t>Closeout</w:t>
      </w:r>
      <w:bookmarkEnd w:id="177"/>
      <w:bookmarkEnd w:id="178"/>
      <w:bookmarkEnd w:id="179"/>
    </w:p>
    <w:p w14:paraId="1337D789" w14:textId="3475D805" w:rsidR="00366DF1" w:rsidRPr="00EA04BE" w:rsidRDefault="0061282D">
      <w:pPr>
        <w:spacing w:after="0" w:line="240" w:lineRule="auto"/>
        <w:rPr>
          <w:rFonts w:cstheme="minorHAnsi"/>
          <w:sz w:val="24"/>
          <w:szCs w:val="24"/>
        </w:rPr>
      </w:pPr>
      <w:r w:rsidRPr="00EA04BE">
        <w:rPr>
          <w:rFonts w:cstheme="minorHAnsi"/>
          <w:sz w:val="24"/>
          <w:szCs w:val="24"/>
        </w:rPr>
        <w:t>Closeout</w:t>
      </w:r>
      <w:r w:rsidR="004A303F" w:rsidRPr="00EA04BE">
        <w:rPr>
          <w:rFonts w:cstheme="minorHAnsi"/>
          <w:sz w:val="24"/>
          <w:szCs w:val="24"/>
        </w:rPr>
        <w:t xml:space="preserve"> refers to the </w:t>
      </w:r>
      <w:r w:rsidRPr="00EA04BE">
        <w:rPr>
          <w:rFonts w:cstheme="minorHAnsi"/>
          <w:sz w:val="24"/>
          <w:szCs w:val="24"/>
        </w:rPr>
        <w:t>60-day period after the completion of either a grant</w:t>
      </w:r>
      <w:r w:rsidR="004A303F" w:rsidRPr="00EA04BE">
        <w:rPr>
          <w:rFonts w:cstheme="minorHAnsi"/>
          <w:sz w:val="24"/>
          <w:szCs w:val="24"/>
        </w:rPr>
        <w:t xml:space="preserve"> or subgrant agreement</w:t>
      </w:r>
      <w:r w:rsidRPr="00EA04BE">
        <w:rPr>
          <w:rFonts w:cstheme="minorHAnsi"/>
          <w:sz w:val="24"/>
          <w:szCs w:val="24"/>
        </w:rPr>
        <w:t>, indicated by either the end of the project term or the exhaustion of available funding.</w:t>
      </w:r>
      <w:r w:rsidR="004A303F" w:rsidRPr="00EA04BE">
        <w:rPr>
          <w:rFonts w:cstheme="minorHAnsi"/>
          <w:sz w:val="24"/>
          <w:szCs w:val="24"/>
        </w:rPr>
        <w:t xml:space="preserve"> During this </w:t>
      </w:r>
      <w:r w:rsidR="00254F06" w:rsidRPr="00EA04BE">
        <w:rPr>
          <w:rFonts w:cstheme="minorHAnsi"/>
          <w:sz w:val="24"/>
          <w:szCs w:val="24"/>
        </w:rPr>
        <w:t xml:space="preserve">60-day </w:t>
      </w:r>
      <w:r w:rsidR="004A303F" w:rsidRPr="00EA04BE">
        <w:rPr>
          <w:rFonts w:cstheme="minorHAnsi"/>
          <w:sz w:val="24"/>
          <w:szCs w:val="24"/>
        </w:rPr>
        <w:t xml:space="preserve">period, the grantee </w:t>
      </w:r>
      <w:r w:rsidR="003A6714" w:rsidRPr="00EA04BE">
        <w:rPr>
          <w:rFonts w:cstheme="minorHAnsi"/>
          <w:sz w:val="24"/>
          <w:szCs w:val="24"/>
        </w:rPr>
        <w:t xml:space="preserve">and </w:t>
      </w:r>
      <w:r w:rsidR="004A303F" w:rsidRPr="00EA04BE">
        <w:rPr>
          <w:rFonts w:cstheme="minorHAnsi"/>
          <w:sz w:val="24"/>
          <w:szCs w:val="24"/>
        </w:rPr>
        <w:t>subrecipient</w:t>
      </w:r>
      <w:r w:rsidR="003A6714" w:rsidRPr="00EA04BE">
        <w:rPr>
          <w:rFonts w:cstheme="minorHAnsi"/>
          <w:sz w:val="24"/>
          <w:szCs w:val="24"/>
        </w:rPr>
        <w:t>s</w:t>
      </w:r>
      <w:r w:rsidR="004A303F" w:rsidRPr="00EA04BE">
        <w:rPr>
          <w:rFonts w:cstheme="minorHAnsi"/>
          <w:sz w:val="24"/>
          <w:szCs w:val="24"/>
        </w:rPr>
        <w:t xml:space="preserve"> </w:t>
      </w:r>
      <w:r w:rsidRPr="00EA04BE">
        <w:rPr>
          <w:rFonts w:cstheme="minorHAnsi"/>
          <w:sz w:val="24"/>
          <w:szCs w:val="24"/>
        </w:rPr>
        <w:t xml:space="preserve">will submit a closeout package to </w:t>
      </w:r>
      <w:r w:rsidR="00F533C4" w:rsidRPr="00EA04BE">
        <w:rPr>
          <w:rFonts w:cstheme="minorHAnsi"/>
          <w:sz w:val="24"/>
          <w:szCs w:val="24"/>
        </w:rPr>
        <w:t>t</w:t>
      </w:r>
      <w:r w:rsidRPr="00EA04BE">
        <w:rPr>
          <w:rFonts w:cstheme="minorHAnsi"/>
          <w:sz w:val="24"/>
          <w:szCs w:val="24"/>
        </w:rPr>
        <w:t>he</w:t>
      </w:r>
      <w:r w:rsidR="00E208C5" w:rsidRPr="00EA04BE">
        <w:rPr>
          <w:rFonts w:cstheme="minorHAnsi"/>
          <w:sz w:val="24"/>
          <w:szCs w:val="24"/>
        </w:rPr>
        <w:t xml:space="preserve"> </w:t>
      </w:r>
      <w:r w:rsidR="00F533C4" w:rsidRPr="00EA04BE">
        <w:rPr>
          <w:rFonts w:cstheme="minorHAnsi"/>
          <w:sz w:val="24"/>
          <w:szCs w:val="24"/>
        </w:rPr>
        <w:t>EDD</w:t>
      </w:r>
      <w:r w:rsidRPr="00EA04BE">
        <w:rPr>
          <w:rFonts w:cstheme="minorHAnsi"/>
          <w:sz w:val="24"/>
          <w:szCs w:val="24"/>
        </w:rPr>
        <w:t>.</w:t>
      </w:r>
      <w:r w:rsidR="004A303F" w:rsidRPr="00EA04BE">
        <w:rPr>
          <w:rFonts w:cstheme="minorHAnsi"/>
          <w:sz w:val="24"/>
          <w:szCs w:val="24"/>
        </w:rPr>
        <w:t xml:space="preserve"> </w:t>
      </w:r>
      <w:r w:rsidRPr="00EA04BE">
        <w:rPr>
          <w:rFonts w:cstheme="minorHAnsi"/>
          <w:sz w:val="24"/>
          <w:szCs w:val="24"/>
        </w:rPr>
        <w:t xml:space="preserve">The </w:t>
      </w:r>
      <w:r w:rsidR="00F533C4" w:rsidRPr="00EA04BE">
        <w:rPr>
          <w:rFonts w:cstheme="minorHAnsi"/>
          <w:sz w:val="24"/>
          <w:szCs w:val="24"/>
        </w:rPr>
        <w:t xml:space="preserve">EDD </w:t>
      </w:r>
      <w:r w:rsidRPr="00EA04BE">
        <w:rPr>
          <w:rFonts w:cstheme="minorHAnsi"/>
          <w:sz w:val="24"/>
          <w:szCs w:val="24"/>
        </w:rPr>
        <w:t>will then confirm</w:t>
      </w:r>
      <w:r w:rsidR="004A303F" w:rsidRPr="00EA04BE">
        <w:rPr>
          <w:rFonts w:cstheme="minorHAnsi"/>
          <w:sz w:val="24"/>
          <w:szCs w:val="24"/>
        </w:rPr>
        <w:t xml:space="preserve"> that all applicable admi</w:t>
      </w:r>
      <w:r w:rsidRPr="00EA04BE">
        <w:rPr>
          <w:rFonts w:cstheme="minorHAnsi"/>
          <w:sz w:val="24"/>
          <w:szCs w:val="24"/>
        </w:rPr>
        <w:t xml:space="preserve">nistrative actions and </w:t>
      </w:r>
      <w:r w:rsidR="004A303F" w:rsidRPr="00EA04BE">
        <w:rPr>
          <w:rFonts w:cstheme="minorHAnsi"/>
          <w:sz w:val="24"/>
          <w:szCs w:val="24"/>
        </w:rPr>
        <w:t xml:space="preserve">work </w:t>
      </w:r>
      <w:r w:rsidRPr="00EA04BE">
        <w:rPr>
          <w:rFonts w:cstheme="minorHAnsi"/>
          <w:sz w:val="24"/>
          <w:szCs w:val="24"/>
        </w:rPr>
        <w:t>required by</w:t>
      </w:r>
      <w:r w:rsidR="004A303F" w:rsidRPr="00EA04BE">
        <w:rPr>
          <w:rFonts w:cstheme="minorHAnsi"/>
          <w:sz w:val="24"/>
          <w:szCs w:val="24"/>
        </w:rPr>
        <w:t xml:space="preserve"> the grant</w:t>
      </w:r>
      <w:r w:rsidRPr="00EA04BE">
        <w:rPr>
          <w:rFonts w:cstheme="minorHAnsi"/>
          <w:sz w:val="24"/>
          <w:szCs w:val="24"/>
        </w:rPr>
        <w:t xml:space="preserve"> or subgrant agreement has</w:t>
      </w:r>
      <w:r w:rsidR="004A303F" w:rsidRPr="00EA04BE">
        <w:rPr>
          <w:rFonts w:cstheme="minorHAnsi"/>
          <w:sz w:val="24"/>
          <w:szCs w:val="24"/>
        </w:rPr>
        <w:t xml:space="preserve"> been completed by the subrecipient. The closeout period is a critical piece in the cycle of a grant</w:t>
      </w:r>
      <w:r w:rsidRPr="00EA04BE">
        <w:rPr>
          <w:rFonts w:cstheme="minorHAnsi"/>
          <w:sz w:val="24"/>
          <w:szCs w:val="24"/>
        </w:rPr>
        <w:t xml:space="preserve"> or subgrant agreement,</w:t>
      </w:r>
      <w:r w:rsidR="004A303F" w:rsidRPr="00EA04BE">
        <w:rPr>
          <w:rFonts w:cstheme="minorHAnsi"/>
          <w:sz w:val="24"/>
          <w:szCs w:val="24"/>
        </w:rPr>
        <w:t xml:space="preserve"> used by the grantee or subrecipient to liquidate remaining obligations and to prepare and transmit </w:t>
      </w:r>
      <w:r w:rsidR="00254F06" w:rsidRPr="00EA04BE">
        <w:rPr>
          <w:rFonts w:cstheme="minorHAnsi"/>
          <w:sz w:val="24"/>
          <w:szCs w:val="24"/>
        </w:rPr>
        <w:t xml:space="preserve">their </w:t>
      </w:r>
      <w:r w:rsidR="004A303F" w:rsidRPr="00EA04BE">
        <w:rPr>
          <w:rFonts w:cstheme="minorHAnsi"/>
          <w:sz w:val="24"/>
          <w:szCs w:val="24"/>
        </w:rPr>
        <w:t>final</w:t>
      </w:r>
      <w:r w:rsidR="00254F06" w:rsidRPr="00EA04BE">
        <w:rPr>
          <w:rFonts w:cstheme="minorHAnsi"/>
          <w:sz w:val="24"/>
          <w:szCs w:val="24"/>
        </w:rPr>
        <w:t xml:space="preserve"> fiscal and program documentation</w:t>
      </w:r>
      <w:r w:rsidRPr="00EA04BE">
        <w:rPr>
          <w:rFonts w:cstheme="minorHAnsi"/>
          <w:sz w:val="24"/>
          <w:szCs w:val="24"/>
        </w:rPr>
        <w:t>. Closeout documents and an end-of-</w:t>
      </w:r>
      <w:r w:rsidR="004A303F" w:rsidRPr="00EA04BE">
        <w:rPr>
          <w:rFonts w:cstheme="minorHAnsi"/>
          <w:sz w:val="24"/>
          <w:szCs w:val="24"/>
        </w:rPr>
        <w:t>project narrative</w:t>
      </w:r>
      <w:r w:rsidR="008624E5" w:rsidRPr="00EA04BE">
        <w:rPr>
          <w:rFonts w:cstheme="minorHAnsi"/>
          <w:sz w:val="24"/>
          <w:szCs w:val="24"/>
        </w:rPr>
        <w:t>-based</w:t>
      </w:r>
      <w:r w:rsidR="004A303F" w:rsidRPr="00EA04BE">
        <w:rPr>
          <w:rFonts w:cstheme="minorHAnsi"/>
          <w:sz w:val="24"/>
          <w:szCs w:val="24"/>
        </w:rPr>
        <w:t xml:space="preserve"> closeout report will be required 60 days</w:t>
      </w:r>
      <w:r w:rsidRPr="00EA04BE">
        <w:rPr>
          <w:rFonts w:cstheme="minorHAnsi"/>
          <w:sz w:val="24"/>
          <w:szCs w:val="24"/>
        </w:rPr>
        <w:t xml:space="preserve"> after completion of the agreement</w:t>
      </w:r>
      <w:r w:rsidR="004A303F" w:rsidRPr="00EA04BE">
        <w:rPr>
          <w:rFonts w:cstheme="minorHAnsi"/>
          <w:sz w:val="24"/>
          <w:szCs w:val="24"/>
        </w:rPr>
        <w:t>. Applicants should include costs associated with closeout activities in the</w:t>
      </w:r>
      <w:r w:rsidRPr="00EA04BE">
        <w:rPr>
          <w:rFonts w:cstheme="minorHAnsi"/>
          <w:sz w:val="24"/>
          <w:szCs w:val="24"/>
        </w:rPr>
        <w:t>ir</w:t>
      </w:r>
      <w:r w:rsidR="004A303F" w:rsidRPr="00EA04BE">
        <w:rPr>
          <w:rFonts w:cstheme="minorHAnsi"/>
          <w:sz w:val="24"/>
          <w:szCs w:val="24"/>
        </w:rPr>
        <w:t xml:space="preserve"> budget plan.</w:t>
      </w:r>
    </w:p>
    <w:p w14:paraId="3EC0FE10" w14:textId="77777777" w:rsidR="004A303F" w:rsidRPr="00EA04BE" w:rsidRDefault="004A303F">
      <w:pPr>
        <w:spacing w:after="0" w:line="240" w:lineRule="auto"/>
        <w:rPr>
          <w:rFonts w:cstheme="minorHAnsi"/>
          <w:sz w:val="24"/>
          <w:szCs w:val="24"/>
        </w:rPr>
      </w:pPr>
    </w:p>
    <w:p w14:paraId="241519AE" w14:textId="4E13C4D7" w:rsidR="000B78E9" w:rsidRPr="00EA04BE" w:rsidRDefault="1C598F08" w:rsidP="004F6966">
      <w:pPr>
        <w:pStyle w:val="Heading2"/>
      </w:pPr>
      <w:bookmarkStart w:id="180" w:name="_Toc111450557"/>
      <w:bookmarkStart w:id="181" w:name="_Toc261120587"/>
      <w:bookmarkStart w:id="182" w:name="_Toc138421406"/>
      <w:r w:rsidRPr="00EA04BE">
        <w:t>Compliance</w:t>
      </w:r>
      <w:bookmarkEnd w:id="180"/>
      <w:bookmarkEnd w:id="181"/>
      <w:bookmarkEnd w:id="182"/>
    </w:p>
    <w:p w14:paraId="001D268B" w14:textId="48645E66" w:rsidR="2F177BD8" w:rsidRPr="00EA04BE" w:rsidRDefault="2F177BD8" w:rsidP="5874E276">
      <w:pPr>
        <w:spacing w:after="0" w:line="240" w:lineRule="auto"/>
        <w:contextualSpacing/>
        <w:rPr>
          <w:sz w:val="24"/>
          <w:szCs w:val="24"/>
        </w:rPr>
      </w:pPr>
      <w:r w:rsidRPr="00EA04BE">
        <w:rPr>
          <w:rFonts w:ascii="Calibri" w:eastAsia="Calibri" w:hAnsi="Calibri" w:cs="Calibri"/>
          <w:sz w:val="24"/>
          <w:szCs w:val="24"/>
        </w:rPr>
        <w:t xml:space="preserve">All funds are subject to their related state statutory and regulatory requirements. The </w:t>
      </w:r>
      <w:r w:rsidR="003A6714" w:rsidRPr="00EA04BE">
        <w:rPr>
          <w:rFonts w:ascii="Calibri" w:eastAsia="Calibri" w:hAnsi="Calibri" w:cs="Calibri"/>
          <w:sz w:val="24"/>
          <w:szCs w:val="24"/>
        </w:rPr>
        <w:t>grantee</w:t>
      </w:r>
      <w:r w:rsidRPr="00EA04BE">
        <w:rPr>
          <w:rFonts w:ascii="Calibri" w:eastAsia="Calibri" w:hAnsi="Calibri" w:cs="Calibri"/>
          <w:sz w:val="24"/>
          <w:szCs w:val="24"/>
        </w:rPr>
        <w:t xml:space="preserve"> is responsible for evaluating the risk of noncompliance based on a set of common factors. These risk assessments may include factors such as prior experience in managing state general funds and regulatory requirements, previous audits, personnel, and policies or procedures for award execution and oversight. Ongoing monitoring of any given subrecipient or contract </w:t>
      </w:r>
      <w:proofErr w:type="gramStart"/>
      <w:r w:rsidRPr="00EA04BE">
        <w:rPr>
          <w:rFonts w:ascii="Calibri" w:eastAsia="Calibri" w:hAnsi="Calibri" w:cs="Calibri"/>
          <w:sz w:val="24"/>
          <w:szCs w:val="24"/>
        </w:rPr>
        <w:t>as a result of</w:t>
      </w:r>
      <w:proofErr w:type="gramEnd"/>
      <w:r w:rsidRPr="00EA04BE">
        <w:rPr>
          <w:rFonts w:ascii="Calibri" w:eastAsia="Calibri" w:hAnsi="Calibri" w:cs="Calibri"/>
          <w:sz w:val="24"/>
          <w:szCs w:val="24"/>
        </w:rPr>
        <w:t xml:space="preserve"> this award should reflect its assessed risk and include monitoring, identification of deficiencies, and follow-up to ensure appropriate remediation.</w:t>
      </w:r>
    </w:p>
    <w:p w14:paraId="6BC840B0" w14:textId="77777777" w:rsidR="009975AA" w:rsidRPr="00EA04BE" w:rsidRDefault="009975AA">
      <w:pPr>
        <w:spacing w:after="0" w:line="240" w:lineRule="auto"/>
        <w:rPr>
          <w:rFonts w:cstheme="minorHAnsi"/>
          <w:sz w:val="24"/>
          <w:szCs w:val="24"/>
        </w:rPr>
      </w:pPr>
    </w:p>
    <w:p w14:paraId="7C669951" w14:textId="1F593E80" w:rsidR="000B78E9" w:rsidRPr="00EA04BE" w:rsidRDefault="1C598F08" w:rsidP="004F6966">
      <w:pPr>
        <w:pStyle w:val="Heading2"/>
      </w:pPr>
      <w:bookmarkStart w:id="183" w:name="_Toc51237091"/>
      <w:bookmarkStart w:id="184" w:name="_Toc111450558"/>
      <w:bookmarkStart w:id="185" w:name="_Toc1636340650"/>
      <w:bookmarkStart w:id="186" w:name="_Toc138421407"/>
      <w:r w:rsidRPr="00EA04BE">
        <w:t>Evaluation</w:t>
      </w:r>
      <w:bookmarkEnd w:id="183"/>
      <w:bookmarkEnd w:id="184"/>
      <w:bookmarkEnd w:id="185"/>
      <w:bookmarkEnd w:id="186"/>
    </w:p>
    <w:p w14:paraId="5010A10C" w14:textId="4720B692" w:rsidR="711F02E9" w:rsidRPr="00EA04BE" w:rsidRDefault="711F02E9" w:rsidP="5874E276">
      <w:pPr>
        <w:spacing w:after="0" w:line="240" w:lineRule="auto"/>
        <w:rPr>
          <w:sz w:val="24"/>
          <w:szCs w:val="24"/>
        </w:rPr>
      </w:pPr>
      <w:r w:rsidRPr="00EA04BE">
        <w:rPr>
          <w:rFonts w:ascii="Calibri" w:eastAsia="Calibri" w:hAnsi="Calibri" w:cs="Calibri"/>
          <w:sz w:val="24"/>
          <w:szCs w:val="24"/>
        </w:rPr>
        <w:t xml:space="preserve">The state will pursue a statewide developmental evaluation to explore the success of the CERF Program and of the activities awarded through this SFP alongside other grant activities. The </w:t>
      </w:r>
      <w:r w:rsidR="003A6714" w:rsidRPr="00EA04BE">
        <w:rPr>
          <w:rFonts w:ascii="Calibri" w:eastAsia="Calibri" w:hAnsi="Calibri" w:cs="Calibri"/>
          <w:sz w:val="24"/>
          <w:szCs w:val="24"/>
        </w:rPr>
        <w:t xml:space="preserve">grantee and subrecipients </w:t>
      </w:r>
      <w:r w:rsidRPr="00EA04BE">
        <w:rPr>
          <w:rFonts w:ascii="Calibri" w:eastAsia="Calibri" w:hAnsi="Calibri" w:cs="Calibri"/>
          <w:sz w:val="24"/>
          <w:szCs w:val="24"/>
        </w:rPr>
        <w:t>of th</w:t>
      </w:r>
      <w:r w:rsidR="003A6714" w:rsidRPr="00EA04BE">
        <w:rPr>
          <w:rFonts w:ascii="Calibri" w:eastAsia="Calibri" w:hAnsi="Calibri" w:cs="Calibri"/>
          <w:sz w:val="24"/>
          <w:szCs w:val="24"/>
        </w:rPr>
        <w:t>e CERF Tribal Funding Opportunity</w:t>
      </w:r>
      <w:r w:rsidRPr="00EA04BE">
        <w:rPr>
          <w:rFonts w:ascii="Calibri" w:eastAsia="Calibri" w:hAnsi="Calibri" w:cs="Calibri"/>
          <w:sz w:val="24"/>
          <w:szCs w:val="24"/>
        </w:rPr>
        <w:t xml:space="preserve"> are required to participate in that evaluation by providing the requested data and information. Therefore, throughout the POP, </w:t>
      </w:r>
      <w:r w:rsidR="003A6714" w:rsidRPr="00EA04BE">
        <w:rPr>
          <w:rFonts w:ascii="Calibri" w:eastAsia="Calibri" w:hAnsi="Calibri" w:cs="Calibri"/>
          <w:sz w:val="24"/>
          <w:szCs w:val="24"/>
        </w:rPr>
        <w:t>the grantee</w:t>
      </w:r>
      <w:r w:rsidRPr="00EA04BE">
        <w:rPr>
          <w:rFonts w:ascii="Calibri" w:eastAsia="Calibri" w:hAnsi="Calibri" w:cs="Calibri"/>
          <w:sz w:val="24"/>
          <w:szCs w:val="24"/>
        </w:rPr>
        <w:t xml:space="preserve"> and subrecipients must document lessons learned and effective practices </w:t>
      </w:r>
      <w:r w:rsidRPr="007134AE">
        <w:rPr>
          <w:rFonts w:ascii="Calibri" w:eastAsia="Calibri" w:hAnsi="Calibri" w:cs="Calibri"/>
          <w:sz w:val="24"/>
          <w:szCs w:val="24"/>
        </w:rPr>
        <w:t>ascertained through this project. At designated points throughout the fiscal year, the CERF Inter-Agency Team may set annual priorities, evaluate progress against goals and objectives, discuss new strategies to improve program outcomes and align available funding to maximize</w:t>
      </w:r>
      <w:r w:rsidRPr="00EA04BE">
        <w:rPr>
          <w:rFonts w:ascii="Calibri" w:eastAsia="Calibri" w:hAnsi="Calibri" w:cs="Calibri"/>
          <w:sz w:val="24"/>
          <w:szCs w:val="24"/>
        </w:rPr>
        <w:t xml:space="preserve"> results for the state.</w:t>
      </w:r>
    </w:p>
    <w:p w14:paraId="66036DA6" w14:textId="3680AE02" w:rsidR="008A4D06" w:rsidRDefault="008A4D06" w:rsidP="5874E276">
      <w:pPr>
        <w:rPr>
          <w:rFonts w:eastAsia="Times New Roman" w:cstheme="minorHAnsi"/>
        </w:rPr>
      </w:pPr>
    </w:p>
    <w:p w14:paraId="01A050F5" w14:textId="77777777" w:rsidR="00E02007" w:rsidRPr="00063C3D" w:rsidRDefault="00E02007" w:rsidP="5874E276">
      <w:pPr>
        <w:rPr>
          <w:rFonts w:eastAsiaTheme="majorEastAsia"/>
          <w:b/>
          <w:bCs/>
          <w:spacing w:val="-10"/>
          <w:kern w:val="28"/>
        </w:rPr>
      </w:pPr>
    </w:p>
    <w:p w14:paraId="1F4F8B4F" w14:textId="48A7BCD1" w:rsidR="007520C3" w:rsidRPr="00BF4B5B" w:rsidRDefault="0030764F" w:rsidP="32B5F43F">
      <w:pPr>
        <w:pStyle w:val="Title"/>
        <w:jc w:val="center"/>
        <w:rPr>
          <w:rFonts w:asciiTheme="minorHAnsi" w:hAnsiTheme="minorHAnsi" w:cstheme="minorBidi"/>
          <w:b/>
          <w:bCs/>
          <w:sz w:val="32"/>
          <w:szCs w:val="32"/>
        </w:rPr>
      </w:pPr>
      <w:r w:rsidRPr="32B5F43F">
        <w:rPr>
          <w:rFonts w:asciiTheme="minorHAnsi" w:hAnsiTheme="minorHAnsi" w:cstheme="minorBidi"/>
          <w:b/>
          <w:bCs/>
          <w:sz w:val="32"/>
          <w:szCs w:val="32"/>
        </w:rPr>
        <w:lastRenderedPageBreak/>
        <w:t>Appendice</w:t>
      </w:r>
      <w:r w:rsidR="00AC5224" w:rsidRPr="32B5F43F">
        <w:rPr>
          <w:rFonts w:asciiTheme="minorHAnsi" w:hAnsiTheme="minorHAnsi" w:cstheme="minorBidi"/>
          <w:b/>
          <w:bCs/>
          <w:sz w:val="32"/>
          <w:szCs w:val="32"/>
        </w:rPr>
        <w:t>s</w:t>
      </w:r>
    </w:p>
    <w:p w14:paraId="2A75B111" w14:textId="77777777" w:rsidR="0095458A" w:rsidRPr="00BF4B5B" w:rsidRDefault="0095458A">
      <w:pPr>
        <w:rPr>
          <w:rFonts w:eastAsia="Calibri" w:cstheme="minorHAnsi"/>
          <w:b/>
          <w:sz w:val="32"/>
          <w:szCs w:val="32"/>
          <w:lang w:val="en"/>
        </w:rPr>
      </w:pPr>
      <w:bookmarkStart w:id="187" w:name="_Toc111450559"/>
      <w:r w:rsidRPr="00BF4B5B">
        <w:rPr>
          <w:rFonts w:eastAsia="Calibri" w:cstheme="minorHAnsi"/>
          <w:b/>
          <w:sz w:val="32"/>
          <w:szCs w:val="32"/>
          <w:lang w:val="en"/>
        </w:rPr>
        <w:br w:type="page"/>
      </w:r>
    </w:p>
    <w:p w14:paraId="1EFB0C56" w14:textId="47DD2822" w:rsidR="00D366BB" w:rsidRPr="00CE68BF" w:rsidRDefault="00831B7A" w:rsidP="00904A39">
      <w:pPr>
        <w:pStyle w:val="Heading1"/>
        <w:rPr>
          <w:lang w:val="en"/>
        </w:rPr>
      </w:pPr>
      <w:bookmarkStart w:id="188" w:name="_Toc138421408"/>
      <w:bookmarkEnd w:id="187"/>
      <w:r w:rsidRPr="00CE68BF">
        <w:rPr>
          <w:lang w:val="en"/>
        </w:rPr>
        <w:lastRenderedPageBreak/>
        <w:t>Appendix A</w:t>
      </w:r>
      <w:r w:rsidR="00D366BB" w:rsidRPr="00CE68BF">
        <w:rPr>
          <w:lang w:val="en"/>
        </w:rPr>
        <w:t>: Submission Instructions</w:t>
      </w:r>
      <w:bookmarkStart w:id="189" w:name="_Toc1965171642"/>
      <w:bookmarkEnd w:id="188"/>
      <w:r w:rsidR="00D366BB" w:rsidRPr="00CE68BF">
        <w:rPr>
          <w:lang w:val="en"/>
        </w:rPr>
        <w:t xml:space="preserve"> </w:t>
      </w:r>
      <w:bookmarkEnd w:id="189"/>
    </w:p>
    <w:p w14:paraId="201508E6" w14:textId="096F3943" w:rsidR="00D366BB" w:rsidRPr="00844F90" w:rsidRDefault="00D366BB" w:rsidP="00D366BB">
      <w:pPr>
        <w:spacing w:after="0" w:line="240" w:lineRule="auto"/>
        <w:rPr>
          <w:rFonts w:cstheme="minorHAnsi"/>
          <w:sz w:val="24"/>
          <w:szCs w:val="24"/>
          <w:lang w:val="en"/>
        </w:rPr>
      </w:pPr>
      <w:r w:rsidRPr="00844F90">
        <w:rPr>
          <w:rFonts w:cstheme="minorHAnsi"/>
          <w:b/>
          <w:sz w:val="24"/>
          <w:szCs w:val="24"/>
          <w:lang w:val="en"/>
        </w:rPr>
        <w:t>Applicants must follow the specific instructions indicated below and complete all requested exhibits</w:t>
      </w:r>
      <w:r w:rsidR="005B65E2" w:rsidRPr="00844F90">
        <w:rPr>
          <w:rFonts w:cstheme="minorHAnsi"/>
          <w:b/>
          <w:sz w:val="24"/>
          <w:szCs w:val="24"/>
          <w:lang w:val="en"/>
        </w:rPr>
        <w:t xml:space="preserve"> and appendices</w:t>
      </w:r>
      <w:r w:rsidRPr="00844F90">
        <w:rPr>
          <w:rFonts w:cstheme="minorHAnsi"/>
          <w:b/>
          <w:sz w:val="24"/>
          <w:szCs w:val="24"/>
          <w:lang w:val="en"/>
        </w:rPr>
        <w:t xml:space="preserve"> included in the SFP announcement.</w:t>
      </w:r>
      <w:r w:rsidRPr="00844F90">
        <w:rPr>
          <w:rFonts w:cstheme="minorHAnsi"/>
          <w:sz w:val="24"/>
          <w:szCs w:val="24"/>
          <w:lang w:val="en"/>
        </w:rPr>
        <w:t xml:space="preserve"> </w:t>
      </w:r>
    </w:p>
    <w:p w14:paraId="6203283C" w14:textId="77777777" w:rsidR="00D366BB" w:rsidRPr="00844F90" w:rsidRDefault="00D366BB" w:rsidP="00D366BB">
      <w:pPr>
        <w:spacing w:after="0" w:line="240" w:lineRule="auto"/>
        <w:rPr>
          <w:rFonts w:cstheme="minorHAnsi"/>
          <w:sz w:val="24"/>
          <w:szCs w:val="24"/>
          <w:lang w:val="en"/>
        </w:rPr>
      </w:pPr>
    </w:p>
    <w:p w14:paraId="2E2B66FB" w14:textId="2446858C" w:rsidR="00D366BB" w:rsidRPr="00844F90" w:rsidRDefault="00D366BB" w:rsidP="5187D6D2">
      <w:pPr>
        <w:spacing w:after="0" w:line="240" w:lineRule="auto"/>
        <w:rPr>
          <w:rFonts w:cstheme="minorHAnsi"/>
          <w:sz w:val="24"/>
          <w:szCs w:val="24"/>
          <w:lang w:val="en"/>
        </w:rPr>
      </w:pPr>
      <w:r w:rsidRPr="00844F90">
        <w:rPr>
          <w:rFonts w:cstheme="minorHAnsi"/>
          <w:sz w:val="24"/>
          <w:szCs w:val="24"/>
          <w:lang w:val="en"/>
        </w:rPr>
        <w:t xml:space="preserve">The Cover/Signature Page, </w:t>
      </w:r>
      <w:r w:rsidR="00474165" w:rsidRPr="00844F90">
        <w:rPr>
          <w:rFonts w:cstheme="minorHAnsi"/>
          <w:sz w:val="24"/>
          <w:szCs w:val="24"/>
          <w:lang w:val="en"/>
        </w:rPr>
        <w:t>Required Exhibits, and Required Appendices</w:t>
      </w:r>
      <w:r w:rsidR="00BE31D5" w:rsidRPr="00844F90">
        <w:rPr>
          <w:rFonts w:cstheme="minorHAnsi"/>
          <w:sz w:val="24"/>
          <w:szCs w:val="24"/>
          <w:lang w:val="en"/>
        </w:rPr>
        <w:t xml:space="preserve"> must be completed in </w:t>
      </w:r>
      <w:r w:rsidR="00CB52B4" w:rsidRPr="00844F90">
        <w:rPr>
          <w:rFonts w:cstheme="minorHAnsi"/>
          <w:sz w:val="24"/>
          <w:szCs w:val="24"/>
          <w:lang w:val="en"/>
        </w:rPr>
        <w:t>Ca</w:t>
      </w:r>
      <w:r w:rsidR="00BE31D5" w:rsidRPr="00844F90">
        <w:rPr>
          <w:rFonts w:cstheme="minorHAnsi"/>
          <w:sz w:val="24"/>
          <w:szCs w:val="24"/>
          <w:lang w:val="en"/>
        </w:rPr>
        <w:t>l</w:t>
      </w:r>
      <w:r w:rsidR="00CB52B4" w:rsidRPr="00844F90">
        <w:rPr>
          <w:rFonts w:cstheme="minorHAnsi"/>
          <w:sz w:val="24"/>
          <w:szCs w:val="24"/>
          <w:lang w:val="en"/>
        </w:rPr>
        <w:t>ibri</w:t>
      </w:r>
      <w:r w:rsidR="00BE31D5" w:rsidRPr="00844F90">
        <w:rPr>
          <w:rFonts w:cstheme="minorHAnsi"/>
          <w:sz w:val="24"/>
          <w:szCs w:val="24"/>
          <w:lang w:val="en"/>
        </w:rPr>
        <w:t xml:space="preserve"> 12-</w:t>
      </w:r>
      <w:r w:rsidRPr="00844F90">
        <w:rPr>
          <w:rFonts w:cstheme="minorHAnsi"/>
          <w:sz w:val="24"/>
          <w:szCs w:val="24"/>
          <w:lang w:val="en"/>
        </w:rPr>
        <w:t xml:space="preserve">point font. If you have any questions regarding the proposal package after having carefully reviewed the SFP and Appendices, please email the EDD staff at </w:t>
      </w:r>
      <w:r w:rsidRPr="00844F90">
        <w:rPr>
          <w:rFonts w:cstheme="minorHAnsi"/>
          <w:color w:val="0563C1"/>
          <w:sz w:val="24"/>
          <w:szCs w:val="24"/>
          <w:lang w:val="en"/>
        </w:rPr>
        <w:t>WSBCERF@edd.ca.gov</w:t>
      </w:r>
      <w:r w:rsidR="00844F90" w:rsidRPr="00844F90">
        <w:rPr>
          <w:rFonts w:cstheme="minorHAnsi"/>
          <w:sz w:val="24"/>
          <w:szCs w:val="24"/>
          <w:lang w:val="en"/>
        </w:rPr>
        <w:t>.</w:t>
      </w:r>
    </w:p>
    <w:p w14:paraId="521A7536" w14:textId="77777777" w:rsidR="00D366BB" w:rsidRPr="00844F90" w:rsidRDefault="00D366BB" w:rsidP="00D366BB">
      <w:pPr>
        <w:spacing w:after="0" w:line="240" w:lineRule="auto"/>
        <w:rPr>
          <w:rFonts w:cstheme="minorHAnsi"/>
          <w:b/>
          <w:sz w:val="24"/>
          <w:szCs w:val="24"/>
          <w:lang w:val="en"/>
        </w:rPr>
      </w:pPr>
    </w:p>
    <w:p w14:paraId="5C0F8423" w14:textId="77777777" w:rsidR="00D366BB" w:rsidRPr="00844F90" w:rsidRDefault="00D366BB" w:rsidP="00D366BB">
      <w:pPr>
        <w:spacing w:after="0" w:line="240" w:lineRule="auto"/>
        <w:rPr>
          <w:rFonts w:cstheme="minorHAnsi"/>
          <w:b/>
          <w:sz w:val="24"/>
          <w:szCs w:val="24"/>
          <w:lang w:val="en"/>
        </w:rPr>
      </w:pPr>
      <w:r w:rsidRPr="00844F90">
        <w:rPr>
          <w:rFonts w:cstheme="minorHAnsi"/>
          <w:b/>
          <w:sz w:val="24"/>
          <w:szCs w:val="24"/>
          <w:lang w:val="en"/>
        </w:rPr>
        <w:t>Format and Document Order</w:t>
      </w:r>
    </w:p>
    <w:p w14:paraId="5A4D25A7" w14:textId="77777777" w:rsidR="00D366BB" w:rsidRPr="00844F90" w:rsidRDefault="00D366BB" w:rsidP="00D366BB">
      <w:pPr>
        <w:spacing w:after="0" w:line="240" w:lineRule="auto"/>
        <w:rPr>
          <w:rFonts w:cstheme="minorHAnsi"/>
          <w:sz w:val="24"/>
          <w:szCs w:val="24"/>
          <w:lang w:val="en"/>
        </w:rPr>
      </w:pPr>
      <w:r w:rsidRPr="00844F90">
        <w:rPr>
          <w:rFonts w:cstheme="minorHAnsi"/>
          <w:sz w:val="24"/>
          <w:szCs w:val="24"/>
          <w:lang w:val="en"/>
        </w:rPr>
        <w:t xml:space="preserve">The following chart lists the order of documents that must be included in the proposal package. This may also be used as a checklist to help ensure submission of a complete grant package. </w:t>
      </w:r>
    </w:p>
    <w:p w14:paraId="5CAA69EF" w14:textId="77777777" w:rsidR="00D366BB" w:rsidRPr="00844F90" w:rsidRDefault="00D366BB" w:rsidP="00D366BB">
      <w:pPr>
        <w:spacing w:after="0" w:line="240" w:lineRule="auto"/>
        <w:rPr>
          <w:rFonts w:cstheme="minorHAnsi"/>
          <w:sz w:val="24"/>
          <w:szCs w:val="24"/>
          <w:lang w:val="en"/>
        </w:rPr>
      </w:pPr>
    </w:p>
    <w:tbl>
      <w:tblPr>
        <w:tblW w:w="9460" w:type="dxa"/>
        <w:tblInd w:w="7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8560"/>
        <w:gridCol w:w="900"/>
      </w:tblGrid>
      <w:tr w:rsidR="00D366BB" w:rsidRPr="00844F90" w14:paraId="2E82853E" w14:textId="77777777" w:rsidTr="5187D6D2">
        <w:tc>
          <w:tcPr>
            <w:tcW w:w="8560" w:type="dxa"/>
            <w:shd w:val="clear" w:color="auto" w:fill="auto"/>
            <w:tcMar>
              <w:top w:w="100" w:type="dxa"/>
              <w:left w:w="100" w:type="dxa"/>
              <w:bottom w:w="100" w:type="dxa"/>
              <w:right w:w="100" w:type="dxa"/>
            </w:tcMar>
          </w:tcPr>
          <w:p w14:paraId="10AECFBE" w14:textId="7105C935" w:rsidR="00D366BB" w:rsidRPr="00844F90" w:rsidRDefault="285511D8" w:rsidP="5874E276">
            <w:pPr>
              <w:spacing w:after="0" w:line="240" w:lineRule="auto"/>
              <w:rPr>
                <w:rFonts w:cstheme="minorHAnsi"/>
                <w:b/>
                <w:bCs/>
                <w:sz w:val="24"/>
                <w:szCs w:val="24"/>
                <w:lang w:val="en"/>
              </w:rPr>
            </w:pPr>
            <w:r w:rsidRPr="00844F90">
              <w:rPr>
                <w:rFonts w:cstheme="minorHAnsi"/>
                <w:b/>
                <w:bCs/>
                <w:sz w:val="24"/>
                <w:szCs w:val="24"/>
                <w:lang w:val="en"/>
              </w:rPr>
              <w:t>1. </w:t>
            </w:r>
            <w:r w:rsidR="00474165" w:rsidRPr="00844F90">
              <w:rPr>
                <w:rFonts w:cstheme="minorHAnsi"/>
                <w:b/>
                <w:bCs/>
                <w:sz w:val="24"/>
                <w:szCs w:val="24"/>
                <w:lang w:val="en"/>
              </w:rPr>
              <w:t xml:space="preserve">SFP </w:t>
            </w:r>
            <w:r w:rsidRPr="00844F90">
              <w:rPr>
                <w:rFonts w:cstheme="minorHAnsi"/>
                <w:b/>
                <w:bCs/>
                <w:sz w:val="24"/>
                <w:szCs w:val="24"/>
                <w:lang w:val="en"/>
              </w:rPr>
              <w:t xml:space="preserve">Cover/Signature Page </w:t>
            </w:r>
          </w:p>
        </w:tc>
        <w:tc>
          <w:tcPr>
            <w:tcW w:w="900" w:type="dxa"/>
            <w:shd w:val="clear" w:color="auto" w:fill="auto"/>
            <w:tcMar>
              <w:top w:w="100" w:type="dxa"/>
              <w:left w:w="100" w:type="dxa"/>
              <w:bottom w:w="100" w:type="dxa"/>
              <w:right w:w="100" w:type="dxa"/>
            </w:tcMar>
          </w:tcPr>
          <w:p w14:paraId="1D645E4E" w14:textId="77777777" w:rsidR="00D366BB" w:rsidRPr="00844F90" w:rsidRDefault="00D366BB">
            <w:pPr>
              <w:spacing w:after="0" w:line="240" w:lineRule="auto"/>
              <w:rPr>
                <w:rFonts w:cstheme="minorHAnsi"/>
                <w:sz w:val="24"/>
                <w:szCs w:val="24"/>
                <w:lang w:val="en"/>
              </w:rPr>
            </w:pPr>
          </w:p>
        </w:tc>
      </w:tr>
      <w:tr w:rsidR="00D366BB" w:rsidRPr="00844F90" w14:paraId="47A5504B" w14:textId="77777777" w:rsidTr="5187D6D2">
        <w:tc>
          <w:tcPr>
            <w:tcW w:w="8560" w:type="dxa"/>
            <w:shd w:val="clear" w:color="auto" w:fill="auto"/>
            <w:tcMar>
              <w:top w:w="100" w:type="dxa"/>
              <w:left w:w="100" w:type="dxa"/>
              <w:bottom w:w="100" w:type="dxa"/>
              <w:right w:w="100" w:type="dxa"/>
            </w:tcMar>
          </w:tcPr>
          <w:p w14:paraId="603E6A1F" w14:textId="6FEFE2D9" w:rsidR="00D366BB" w:rsidRPr="00844F90" w:rsidRDefault="285511D8" w:rsidP="5874E276">
            <w:pPr>
              <w:spacing w:after="0" w:line="240" w:lineRule="auto"/>
              <w:rPr>
                <w:rFonts w:cstheme="minorHAnsi"/>
                <w:b/>
                <w:bCs/>
                <w:sz w:val="24"/>
                <w:szCs w:val="24"/>
                <w:lang w:val="en"/>
              </w:rPr>
            </w:pPr>
            <w:r w:rsidRPr="00844F90">
              <w:rPr>
                <w:rFonts w:cstheme="minorHAnsi"/>
                <w:b/>
                <w:bCs/>
                <w:sz w:val="24"/>
                <w:szCs w:val="24"/>
                <w:lang w:val="en"/>
              </w:rPr>
              <w:t xml:space="preserve">2. </w:t>
            </w:r>
            <w:r w:rsidR="00474165" w:rsidRPr="00844F90">
              <w:rPr>
                <w:rFonts w:cstheme="minorHAnsi"/>
                <w:b/>
                <w:bCs/>
                <w:sz w:val="24"/>
                <w:szCs w:val="24"/>
                <w:lang w:val="en"/>
              </w:rPr>
              <w:t>Required Exhibits</w:t>
            </w:r>
          </w:p>
        </w:tc>
        <w:tc>
          <w:tcPr>
            <w:tcW w:w="900" w:type="dxa"/>
            <w:shd w:val="clear" w:color="auto" w:fill="auto"/>
            <w:tcMar>
              <w:top w:w="100" w:type="dxa"/>
              <w:left w:w="100" w:type="dxa"/>
              <w:bottom w:w="100" w:type="dxa"/>
              <w:right w:w="100" w:type="dxa"/>
            </w:tcMar>
          </w:tcPr>
          <w:p w14:paraId="557A15DB" w14:textId="77777777" w:rsidR="00D366BB" w:rsidRPr="00844F90" w:rsidRDefault="00D366BB">
            <w:pPr>
              <w:spacing w:after="0" w:line="240" w:lineRule="auto"/>
              <w:rPr>
                <w:rFonts w:cstheme="minorHAnsi"/>
                <w:sz w:val="24"/>
                <w:szCs w:val="24"/>
                <w:lang w:val="en"/>
              </w:rPr>
            </w:pPr>
          </w:p>
        </w:tc>
      </w:tr>
      <w:tr w:rsidR="00D366BB" w:rsidRPr="00844F90" w14:paraId="4BA9B423" w14:textId="77777777" w:rsidTr="5187D6D2">
        <w:tc>
          <w:tcPr>
            <w:tcW w:w="8560" w:type="dxa"/>
            <w:shd w:val="clear" w:color="auto" w:fill="auto"/>
            <w:tcMar>
              <w:top w:w="100" w:type="dxa"/>
              <w:left w:w="100" w:type="dxa"/>
              <w:bottom w:w="100" w:type="dxa"/>
              <w:right w:w="100" w:type="dxa"/>
            </w:tcMar>
          </w:tcPr>
          <w:p w14:paraId="2C063001" w14:textId="1B8A546E" w:rsidR="00D366BB" w:rsidRPr="00844F90" w:rsidRDefault="5874E276" w:rsidP="5874E276">
            <w:pPr>
              <w:spacing w:after="0" w:line="240" w:lineRule="auto"/>
              <w:rPr>
                <w:rFonts w:cstheme="minorHAnsi"/>
                <w:sz w:val="24"/>
                <w:szCs w:val="24"/>
                <w:lang w:val="en"/>
              </w:rPr>
            </w:pPr>
            <w:r w:rsidRPr="00844F90">
              <w:rPr>
                <w:rFonts w:cstheme="minorHAnsi"/>
                <w:sz w:val="24"/>
                <w:szCs w:val="24"/>
                <w:lang w:val="en"/>
              </w:rPr>
              <w:t xml:space="preserve">I. </w:t>
            </w:r>
            <w:r w:rsidR="00474165" w:rsidRPr="00844F90">
              <w:rPr>
                <w:rFonts w:cstheme="minorHAnsi"/>
                <w:sz w:val="24"/>
                <w:szCs w:val="24"/>
                <w:lang w:val="en"/>
              </w:rPr>
              <w:t>Exhibit A. Pro</w:t>
            </w:r>
            <w:r w:rsidR="00563FBA" w:rsidRPr="00844F90">
              <w:rPr>
                <w:rFonts w:cstheme="minorHAnsi"/>
                <w:sz w:val="24"/>
                <w:szCs w:val="24"/>
                <w:lang w:val="en"/>
              </w:rPr>
              <w:t>ject</w:t>
            </w:r>
            <w:r w:rsidR="00474165" w:rsidRPr="00844F90">
              <w:rPr>
                <w:rFonts w:cstheme="minorHAnsi"/>
                <w:sz w:val="24"/>
                <w:szCs w:val="24"/>
                <w:lang w:val="en"/>
              </w:rPr>
              <w:t xml:space="preserve"> Narrative</w:t>
            </w:r>
          </w:p>
        </w:tc>
        <w:tc>
          <w:tcPr>
            <w:tcW w:w="900" w:type="dxa"/>
            <w:shd w:val="clear" w:color="auto" w:fill="auto"/>
            <w:tcMar>
              <w:top w:w="100" w:type="dxa"/>
              <w:left w:w="100" w:type="dxa"/>
              <w:bottom w:w="100" w:type="dxa"/>
              <w:right w:w="100" w:type="dxa"/>
            </w:tcMar>
          </w:tcPr>
          <w:p w14:paraId="046C5947" w14:textId="77777777" w:rsidR="00D366BB" w:rsidRPr="00844F90" w:rsidRDefault="00D366BB">
            <w:pPr>
              <w:spacing w:after="0" w:line="240" w:lineRule="auto"/>
              <w:rPr>
                <w:rFonts w:cstheme="minorHAnsi"/>
                <w:sz w:val="24"/>
                <w:szCs w:val="24"/>
                <w:lang w:val="en"/>
              </w:rPr>
            </w:pPr>
          </w:p>
        </w:tc>
      </w:tr>
      <w:tr w:rsidR="00D366BB" w:rsidRPr="00844F90" w14:paraId="723F663C" w14:textId="77777777" w:rsidTr="5187D6D2">
        <w:tc>
          <w:tcPr>
            <w:tcW w:w="8560" w:type="dxa"/>
            <w:shd w:val="clear" w:color="auto" w:fill="auto"/>
            <w:tcMar>
              <w:top w:w="100" w:type="dxa"/>
              <w:left w:w="100" w:type="dxa"/>
              <w:bottom w:w="100" w:type="dxa"/>
              <w:right w:w="100" w:type="dxa"/>
            </w:tcMar>
          </w:tcPr>
          <w:p w14:paraId="48707729" w14:textId="56DB39F0" w:rsidR="00D366BB" w:rsidRPr="00844F90" w:rsidRDefault="285511D8" w:rsidP="008A0E7F">
            <w:pPr>
              <w:spacing w:after="0" w:line="240" w:lineRule="auto"/>
              <w:rPr>
                <w:rFonts w:cstheme="minorHAnsi"/>
                <w:sz w:val="24"/>
                <w:szCs w:val="24"/>
                <w:lang w:val="en"/>
              </w:rPr>
            </w:pPr>
            <w:r w:rsidRPr="00844F90">
              <w:rPr>
                <w:rFonts w:cstheme="minorHAnsi"/>
                <w:sz w:val="24"/>
                <w:szCs w:val="24"/>
                <w:lang w:val="en"/>
              </w:rPr>
              <w:t xml:space="preserve">II. </w:t>
            </w:r>
            <w:r w:rsidR="00474165" w:rsidRPr="00844F90">
              <w:rPr>
                <w:rFonts w:cstheme="minorHAnsi"/>
                <w:sz w:val="24"/>
                <w:szCs w:val="24"/>
                <w:lang w:val="en"/>
              </w:rPr>
              <w:t>Exhibit B. Budget Summary</w:t>
            </w:r>
          </w:p>
        </w:tc>
        <w:tc>
          <w:tcPr>
            <w:tcW w:w="900" w:type="dxa"/>
            <w:shd w:val="clear" w:color="auto" w:fill="auto"/>
            <w:tcMar>
              <w:top w:w="100" w:type="dxa"/>
              <w:left w:w="100" w:type="dxa"/>
              <w:bottom w:w="100" w:type="dxa"/>
              <w:right w:w="100" w:type="dxa"/>
            </w:tcMar>
          </w:tcPr>
          <w:p w14:paraId="1D982E92" w14:textId="77777777" w:rsidR="00D366BB" w:rsidRPr="00844F90" w:rsidRDefault="00D366BB">
            <w:pPr>
              <w:spacing w:after="0" w:line="240" w:lineRule="auto"/>
              <w:rPr>
                <w:rFonts w:cstheme="minorHAnsi"/>
                <w:sz w:val="24"/>
                <w:szCs w:val="24"/>
                <w:lang w:val="en"/>
              </w:rPr>
            </w:pPr>
          </w:p>
        </w:tc>
      </w:tr>
      <w:tr w:rsidR="00D366BB" w:rsidRPr="00844F90" w14:paraId="62B8BB33" w14:textId="77777777" w:rsidTr="5187D6D2">
        <w:tc>
          <w:tcPr>
            <w:tcW w:w="8560" w:type="dxa"/>
            <w:shd w:val="clear" w:color="auto" w:fill="auto"/>
            <w:tcMar>
              <w:top w:w="100" w:type="dxa"/>
              <w:left w:w="100" w:type="dxa"/>
              <w:bottom w:w="100" w:type="dxa"/>
              <w:right w:w="100" w:type="dxa"/>
            </w:tcMar>
          </w:tcPr>
          <w:p w14:paraId="05420BC7" w14:textId="7BA6295E" w:rsidR="00D366BB" w:rsidRPr="00844F90" w:rsidRDefault="00D366BB" w:rsidP="008A0E7F">
            <w:pPr>
              <w:spacing w:after="0" w:line="240" w:lineRule="auto"/>
              <w:rPr>
                <w:rFonts w:cstheme="minorHAnsi"/>
                <w:sz w:val="24"/>
                <w:szCs w:val="24"/>
                <w:lang w:val="en"/>
              </w:rPr>
            </w:pPr>
            <w:r w:rsidRPr="00844F90">
              <w:rPr>
                <w:rFonts w:cstheme="minorHAnsi"/>
                <w:sz w:val="24"/>
                <w:szCs w:val="24"/>
                <w:lang w:val="en"/>
              </w:rPr>
              <w:t xml:space="preserve">III. </w:t>
            </w:r>
            <w:r w:rsidR="00474165" w:rsidRPr="00844F90">
              <w:rPr>
                <w:rFonts w:cstheme="minorHAnsi"/>
                <w:sz w:val="24"/>
                <w:szCs w:val="24"/>
                <w:lang w:val="en"/>
              </w:rPr>
              <w:t>Exhibit B2. Budget Narrative</w:t>
            </w:r>
          </w:p>
        </w:tc>
        <w:tc>
          <w:tcPr>
            <w:tcW w:w="900" w:type="dxa"/>
            <w:shd w:val="clear" w:color="auto" w:fill="auto"/>
            <w:tcMar>
              <w:top w:w="100" w:type="dxa"/>
              <w:left w:w="100" w:type="dxa"/>
              <w:bottom w:w="100" w:type="dxa"/>
              <w:right w:w="100" w:type="dxa"/>
            </w:tcMar>
          </w:tcPr>
          <w:p w14:paraId="51CA8E0F" w14:textId="77777777" w:rsidR="00D366BB" w:rsidRPr="00844F90" w:rsidRDefault="00D366BB">
            <w:pPr>
              <w:spacing w:after="0" w:line="240" w:lineRule="auto"/>
              <w:rPr>
                <w:rFonts w:cstheme="minorHAnsi"/>
                <w:sz w:val="24"/>
                <w:szCs w:val="24"/>
                <w:lang w:val="en"/>
              </w:rPr>
            </w:pPr>
          </w:p>
        </w:tc>
      </w:tr>
      <w:tr w:rsidR="008A0E7F" w:rsidRPr="00844F90" w14:paraId="63AF3307" w14:textId="77777777" w:rsidTr="5187D6D2">
        <w:tc>
          <w:tcPr>
            <w:tcW w:w="8560" w:type="dxa"/>
            <w:shd w:val="clear" w:color="auto" w:fill="auto"/>
            <w:tcMar>
              <w:top w:w="100" w:type="dxa"/>
              <w:left w:w="100" w:type="dxa"/>
              <w:bottom w:w="100" w:type="dxa"/>
              <w:right w:w="100" w:type="dxa"/>
            </w:tcMar>
          </w:tcPr>
          <w:p w14:paraId="404E4724" w14:textId="3405CCEC" w:rsidR="008A0E7F" w:rsidRPr="00844F90" w:rsidRDefault="75A8E800" w:rsidP="008A0E7F">
            <w:pPr>
              <w:spacing w:after="0" w:line="240" w:lineRule="auto"/>
              <w:rPr>
                <w:sz w:val="24"/>
                <w:szCs w:val="24"/>
                <w:lang w:val="en"/>
              </w:rPr>
            </w:pPr>
            <w:r w:rsidRPr="00844F90">
              <w:rPr>
                <w:sz w:val="24"/>
                <w:szCs w:val="24"/>
                <w:lang w:val="en"/>
              </w:rPr>
              <w:t xml:space="preserve">IV. </w:t>
            </w:r>
            <w:r w:rsidR="00474165" w:rsidRPr="00844F90">
              <w:rPr>
                <w:sz w:val="24"/>
                <w:szCs w:val="24"/>
                <w:lang w:val="en"/>
              </w:rPr>
              <w:t xml:space="preserve">Exhibit </w:t>
            </w:r>
            <w:r w:rsidR="00960442" w:rsidRPr="00844F90">
              <w:rPr>
                <w:sz w:val="24"/>
                <w:szCs w:val="24"/>
                <w:lang w:val="en"/>
              </w:rPr>
              <w:t>C</w:t>
            </w:r>
            <w:r w:rsidR="00474165" w:rsidRPr="00844F90">
              <w:rPr>
                <w:sz w:val="24"/>
                <w:szCs w:val="24"/>
                <w:lang w:val="en"/>
              </w:rPr>
              <w:t>. Project Work Plan</w:t>
            </w:r>
          </w:p>
        </w:tc>
        <w:tc>
          <w:tcPr>
            <w:tcW w:w="900" w:type="dxa"/>
            <w:shd w:val="clear" w:color="auto" w:fill="auto"/>
            <w:tcMar>
              <w:top w:w="100" w:type="dxa"/>
              <w:left w:w="100" w:type="dxa"/>
              <w:bottom w:w="100" w:type="dxa"/>
              <w:right w:w="100" w:type="dxa"/>
            </w:tcMar>
          </w:tcPr>
          <w:p w14:paraId="160BF47E" w14:textId="77777777" w:rsidR="008A0E7F" w:rsidRPr="00844F90" w:rsidRDefault="008A0E7F">
            <w:pPr>
              <w:spacing w:after="0" w:line="240" w:lineRule="auto"/>
              <w:rPr>
                <w:rFonts w:cstheme="minorHAnsi"/>
                <w:sz w:val="24"/>
                <w:szCs w:val="24"/>
                <w:lang w:val="en"/>
              </w:rPr>
            </w:pPr>
          </w:p>
        </w:tc>
      </w:tr>
      <w:tr w:rsidR="00D366BB" w:rsidRPr="00844F90" w14:paraId="0B1E484A" w14:textId="77777777" w:rsidTr="5187D6D2">
        <w:tc>
          <w:tcPr>
            <w:tcW w:w="8560" w:type="dxa"/>
            <w:shd w:val="clear" w:color="auto" w:fill="auto"/>
            <w:tcMar>
              <w:top w:w="100" w:type="dxa"/>
              <w:left w:w="100" w:type="dxa"/>
              <w:bottom w:w="100" w:type="dxa"/>
              <w:right w:w="100" w:type="dxa"/>
            </w:tcMar>
          </w:tcPr>
          <w:p w14:paraId="63F286FD" w14:textId="5DC1F9B5" w:rsidR="00D366BB" w:rsidRPr="00844F90" w:rsidRDefault="285511D8" w:rsidP="5874E276">
            <w:pPr>
              <w:spacing w:after="0" w:line="240" w:lineRule="auto"/>
              <w:rPr>
                <w:rFonts w:cstheme="minorHAnsi"/>
                <w:b/>
                <w:bCs/>
                <w:sz w:val="24"/>
                <w:szCs w:val="24"/>
                <w:lang w:val="en"/>
              </w:rPr>
            </w:pPr>
            <w:r w:rsidRPr="00844F90">
              <w:rPr>
                <w:rFonts w:cstheme="minorHAnsi"/>
                <w:b/>
                <w:bCs/>
                <w:sz w:val="24"/>
                <w:szCs w:val="24"/>
                <w:lang w:val="en"/>
              </w:rPr>
              <w:t xml:space="preserve">3. Required </w:t>
            </w:r>
            <w:r w:rsidR="00474165" w:rsidRPr="00844F90">
              <w:rPr>
                <w:rFonts w:cstheme="minorHAnsi"/>
                <w:b/>
                <w:bCs/>
                <w:sz w:val="24"/>
                <w:szCs w:val="24"/>
                <w:lang w:val="en"/>
              </w:rPr>
              <w:t>Appendices</w:t>
            </w:r>
          </w:p>
        </w:tc>
        <w:tc>
          <w:tcPr>
            <w:tcW w:w="900" w:type="dxa"/>
            <w:shd w:val="clear" w:color="auto" w:fill="auto"/>
            <w:tcMar>
              <w:top w:w="100" w:type="dxa"/>
              <w:left w:w="100" w:type="dxa"/>
              <w:bottom w:w="100" w:type="dxa"/>
              <w:right w:w="100" w:type="dxa"/>
            </w:tcMar>
          </w:tcPr>
          <w:p w14:paraId="6A319497" w14:textId="77777777" w:rsidR="00D366BB" w:rsidRPr="00844F90" w:rsidRDefault="00D366BB">
            <w:pPr>
              <w:spacing w:after="0" w:line="240" w:lineRule="auto"/>
              <w:rPr>
                <w:rFonts w:cstheme="minorHAnsi"/>
                <w:sz w:val="24"/>
                <w:szCs w:val="24"/>
                <w:lang w:val="en"/>
              </w:rPr>
            </w:pPr>
          </w:p>
        </w:tc>
      </w:tr>
      <w:tr w:rsidR="00474165" w:rsidRPr="00844F90" w14:paraId="599D9F08" w14:textId="77777777" w:rsidTr="5187D6D2">
        <w:tc>
          <w:tcPr>
            <w:tcW w:w="8560" w:type="dxa"/>
            <w:shd w:val="clear" w:color="auto" w:fill="auto"/>
            <w:tcMar>
              <w:top w:w="100" w:type="dxa"/>
              <w:left w:w="100" w:type="dxa"/>
              <w:bottom w:w="100" w:type="dxa"/>
              <w:right w:w="100" w:type="dxa"/>
            </w:tcMar>
          </w:tcPr>
          <w:p w14:paraId="23C7F3C9" w14:textId="1C3871CE" w:rsidR="00474165" w:rsidRPr="00844F90" w:rsidRDefault="00474165" w:rsidP="00474165">
            <w:pPr>
              <w:spacing w:after="0" w:line="240" w:lineRule="auto"/>
              <w:rPr>
                <w:rFonts w:cstheme="minorHAnsi"/>
                <w:sz w:val="24"/>
                <w:szCs w:val="24"/>
                <w:lang w:val="en"/>
              </w:rPr>
            </w:pPr>
            <w:r w:rsidRPr="00844F90">
              <w:rPr>
                <w:rFonts w:cstheme="minorHAnsi"/>
                <w:sz w:val="24"/>
                <w:szCs w:val="24"/>
                <w:lang w:val="en"/>
              </w:rPr>
              <w:t>I. Intermediary Resume</w:t>
            </w:r>
          </w:p>
        </w:tc>
        <w:tc>
          <w:tcPr>
            <w:tcW w:w="900" w:type="dxa"/>
            <w:shd w:val="clear" w:color="auto" w:fill="auto"/>
            <w:tcMar>
              <w:top w:w="100" w:type="dxa"/>
              <w:left w:w="100" w:type="dxa"/>
              <w:bottom w:w="100" w:type="dxa"/>
              <w:right w:w="100" w:type="dxa"/>
            </w:tcMar>
          </w:tcPr>
          <w:p w14:paraId="48E022A3" w14:textId="77777777" w:rsidR="00474165" w:rsidRPr="00844F90" w:rsidRDefault="00474165" w:rsidP="00474165">
            <w:pPr>
              <w:spacing w:after="0" w:line="240" w:lineRule="auto"/>
              <w:rPr>
                <w:rFonts w:cstheme="minorHAnsi"/>
                <w:sz w:val="24"/>
                <w:szCs w:val="24"/>
                <w:lang w:val="en"/>
              </w:rPr>
            </w:pPr>
          </w:p>
        </w:tc>
      </w:tr>
      <w:tr w:rsidR="00474165" w:rsidRPr="00844F90" w14:paraId="4991DB66" w14:textId="77777777" w:rsidTr="5187D6D2">
        <w:tc>
          <w:tcPr>
            <w:tcW w:w="8560" w:type="dxa"/>
            <w:shd w:val="clear" w:color="auto" w:fill="auto"/>
            <w:tcMar>
              <w:top w:w="100" w:type="dxa"/>
              <w:left w:w="100" w:type="dxa"/>
              <w:bottom w:w="100" w:type="dxa"/>
              <w:right w:w="100" w:type="dxa"/>
            </w:tcMar>
          </w:tcPr>
          <w:p w14:paraId="0EEACB41" w14:textId="13A03972" w:rsidR="00474165" w:rsidRPr="00844F90" w:rsidRDefault="00474165" w:rsidP="00474165">
            <w:pPr>
              <w:spacing w:after="0" w:line="240" w:lineRule="auto"/>
              <w:rPr>
                <w:rFonts w:cstheme="minorHAnsi"/>
                <w:sz w:val="24"/>
                <w:szCs w:val="24"/>
                <w:lang w:val="en"/>
              </w:rPr>
            </w:pPr>
            <w:r w:rsidRPr="00844F90">
              <w:rPr>
                <w:rFonts w:cstheme="minorHAnsi"/>
                <w:sz w:val="24"/>
                <w:szCs w:val="24"/>
                <w:lang w:val="en"/>
              </w:rPr>
              <w:t>II. Reference List of Tribes</w:t>
            </w:r>
          </w:p>
        </w:tc>
        <w:tc>
          <w:tcPr>
            <w:tcW w:w="900" w:type="dxa"/>
            <w:shd w:val="clear" w:color="auto" w:fill="auto"/>
            <w:tcMar>
              <w:top w:w="100" w:type="dxa"/>
              <w:left w:w="100" w:type="dxa"/>
              <w:bottom w:w="100" w:type="dxa"/>
              <w:right w:w="100" w:type="dxa"/>
            </w:tcMar>
          </w:tcPr>
          <w:p w14:paraId="60842BD1" w14:textId="77777777" w:rsidR="00474165" w:rsidRPr="00844F90" w:rsidRDefault="00474165" w:rsidP="00474165">
            <w:pPr>
              <w:spacing w:after="0" w:line="240" w:lineRule="auto"/>
              <w:rPr>
                <w:rFonts w:cstheme="minorHAnsi"/>
                <w:sz w:val="24"/>
                <w:szCs w:val="24"/>
                <w:lang w:val="en"/>
              </w:rPr>
            </w:pPr>
          </w:p>
        </w:tc>
      </w:tr>
      <w:tr w:rsidR="00866392" w:rsidRPr="00844F90" w14:paraId="0D326091" w14:textId="77777777" w:rsidTr="5187D6D2">
        <w:trPr>
          <w:trHeight w:val="300"/>
        </w:trPr>
        <w:tc>
          <w:tcPr>
            <w:tcW w:w="8560" w:type="dxa"/>
            <w:shd w:val="clear" w:color="auto" w:fill="auto"/>
            <w:tcMar>
              <w:top w:w="100" w:type="dxa"/>
              <w:left w:w="100" w:type="dxa"/>
              <w:bottom w:w="100" w:type="dxa"/>
              <w:right w:w="100" w:type="dxa"/>
            </w:tcMar>
          </w:tcPr>
          <w:p w14:paraId="2C50A401" w14:textId="48C926EA" w:rsidR="00866392" w:rsidRPr="00844F90" w:rsidRDefault="00866392" w:rsidP="00474165">
            <w:pPr>
              <w:spacing w:after="0" w:line="240" w:lineRule="auto"/>
              <w:rPr>
                <w:rFonts w:cstheme="minorHAnsi"/>
                <w:sz w:val="24"/>
                <w:szCs w:val="24"/>
                <w:lang w:val="en"/>
              </w:rPr>
            </w:pPr>
            <w:r w:rsidRPr="00844F90">
              <w:rPr>
                <w:rFonts w:cstheme="minorHAnsi"/>
                <w:sz w:val="24"/>
                <w:szCs w:val="24"/>
                <w:lang w:val="en"/>
              </w:rPr>
              <w:t>III. Memorandum of Understanding (If applicable)</w:t>
            </w:r>
          </w:p>
        </w:tc>
        <w:tc>
          <w:tcPr>
            <w:tcW w:w="900" w:type="dxa"/>
            <w:shd w:val="clear" w:color="auto" w:fill="auto"/>
            <w:tcMar>
              <w:top w:w="100" w:type="dxa"/>
              <w:left w:w="100" w:type="dxa"/>
              <w:bottom w:w="100" w:type="dxa"/>
              <w:right w:w="100" w:type="dxa"/>
            </w:tcMar>
          </w:tcPr>
          <w:p w14:paraId="2CB09434" w14:textId="77777777" w:rsidR="00866392" w:rsidRPr="00844F90" w:rsidRDefault="00866392" w:rsidP="00474165">
            <w:pPr>
              <w:spacing w:line="240" w:lineRule="auto"/>
              <w:rPr>
                <w:rFonts w:cstheme="minorHAnsi"/>
                <w:sz w:val="24"/>
                <w:szCs w:val="24"/>
                <w:lang w:val="en"/>
              </w:rPr>
            </w:pPr>
          </w:p>
        </w:tc>
      </w:tr>
      <w:tr w:rsidR="00474165" w:rsidRPr="00844F90" w14:paraId="219ABFC6" w14:textId="77777777" w:rsidTr="5187D6D2">
        <w:trPr>
          <w:trHeight w:val="300"/>
        </w:trPr>
        <w:tc>
          <w:tcPr>
            <w:tcW w:w="8560" w:type="dxa"/>
            <w:shd w:val="clear" w:color="auto" w:fill="auto"/>
            <w:tcMar>
              <w:top w:w="100" w:type="dxa"/>
              <w:left w:w="100" w:type="dxa"/>
              <w:bottom w:w="100" w:type="dxa"/>
              <w:right w:w="100" w:type="dxa"/>
            </w:tcMar>
          </w:tcPr>
          <w:p w14:paraId="69755A30" w14:textId="594FF92A" w:rsidR="00474165" w:rsidRPr="00844F90" w:rsidRDefault="00474165" w:rsidP="00474165">
            <w:pPr>
              <w:spacing w:after="0" w:line="240" w:lineRule="auto"/>
              <w:rPr>
                <w:rFonts w:cstheme="minorHAnsi"/>
                <w:sz w:val="24"/>
                <w:szCs w:val="24"/>
                <w:lang w:val="en"/>
              </w:rPr>
            </w:pPr>
            <w:r w:rsidRPr="00844F90">
              <w:rPr>
                <w:rFonts w:cstheme="minorHAnsi"/>
                <w:sz w:val="24"/>
                <w:szCs w:val="24"/>
                <w:lang w:val="en"/>
              </w:rPr>
              <w:t>I</w:t>
            </w:r>
            <w:r w:rsidR="00866392" w:rsidRPr="00844F90">
              <w:rPr>
                <w:rFonts w:cstheme="minorHAnsi"/>
                <w:sz w:val="24"/>
                <w:szCs w:val="24"/>
                <w:lang w:val="en"/>
              </w:rPr>
              <w:t>V</w:t>
            </w:r>
            <w:r w:rsidRPr="00844F90">
              <w:rPr>
                <w:rFonts w:cstheme="minorHAnsi"/>
                <w:sz w:val="24"/>
                <w:szCs w:val="24"/>
                <w:lang w:val="en"/>
              </w:rPr>
              <w:t>. Advanced Pay Statement of Need (if applicable)</w:t>
            </w:r>
          </w:p>
        </w:tc>
        <w:tc>
          <w:tcPr>
            <w:tcW w:w="900" w:type="dxa"/>
            <w:shd w:val="clear" w:color="auto" w:fill="auto"/>
            <w:tcMar>
              <w:top w:w="100" w:type="dxa"/>
              <w:left w:w="100" w:type="dxa"/>
              <w:bottom w:w="100" w:type="dxa"/>
              <w:right w:w="100" w:type="dxa"/>
            </w:tcMar>
          </w:tcPr>
          <w:p w14:paraId="537638F1" w14:textId="2195BCA7" w:rsidR="00474165" w:rsidRPr="00844F90" w:rsidRDefault="00474165" w:rsidP="00474165">
            <w:pPr>
              <w:spacing w:line="240" w:lineRule="auto"/>
              <w:rPr>
                <w:rFonts w:cstheme="minorHAnsi"/>
                <w:sz w:val="24"/>
                <w:szCs w:val="24"/>
                <w:lang w:val="en"/>
              </w:rPr>
            </w:pPr>
          </w:p>
        </w:tc>
      </w:tr>
      <w:tr w:rsidR="00474165" w:rsidRPr="00844F90" w14:paraId="053471C6" w14:textId="77777777" w:rsidTr="5187D6D2">
        <w:tc>
          <w:tcPr>
            <w:tcW w:w="8560" w:type="dxa"/>
            <w:shd w:val="clear" w:color="auto" w:fill="auto"/>
            <w:tcMar>
              <w:top w:w="100" w:type="dxa"/>
              <w:left w:w="100" w:type="dxa"/>
              <w:bottom w:w="100" w:type="dxa"/>
              <w:right w:w="100" w:type="dxa"/>
            </w:tcMar>
          </w:tcPr>
          <w:p w14:paraId="32ED5894" w14:textId="6C169BD1" w:rsidR="00474165" w:rsidRPr="00844F90" w:rsidRDefault="00474165" w:rsidP="00474165">
            <w:pPr>
              <w:spacing w:after="0" w:line="240" w:lineRule="auto"/>
              <w:rPr>
                <w:rFonts w:cstheme="minorHAnsi"/>
                <w:sz w:val="24"/>
                <w:szCs w:val="24"/>
                <w:lang w:val="en"/>
              </w:rPr>
            </w:pPr>
            <w:r w:rsidRPr="00844F90">
              <w:rPr>
                <w:rFonts w:cstheme="minorHAnsi"/>
                <w:sz w:val="24"/>
                <w:szCs w:val="24"/>
                <w:lang w:val="en"/>
              </w:rPr>
              <w:t>V. Project Expenditure Timeline for Advance Pay (if applicable)</w:t>
            </w:r>
          </w:p>
        </w:tc>
        <w:tc>
          <w:tcPr>
            <w:tcW w:w="900" w:type="dxa"/>
            <w:shd w:val="clear" w:color="auto" w:fill="auto"/>
            <w:tcMar>
              <w:top w:w="100" w:type="dxa"/>
              <w:left w:w="100" w:type="dxa"/>
              <w:bottom w:w="100" w:type="dxa"/>
              <w:right w:w="100" w:type="dxa"/>
            </w:tcMar>
          </w:tcPr>
          <w:p w14:paraId="566BEB73" w14:textId="77777777" w:rsidR="00474165" w:rsidRPr="00844F90" w:rsidRDefault="00474165" w:rsidP="00474165">
            <w:pPr>
              <w:spacing w:after="0" w:line="240" w:lineRule="auto"/>
              <w:rPr>
                <w:rFonts w:cstheme="minorHAnsi"/>
                <w:sz w:val="24"/>
                <w:szCs w:val="24"/>
                <w:lang w:val="en"/>
              </w:rPr>
            </w:pPr>
          </w:p>
        </w:tc>
      </w:tr>
    </w:tbl>
    <w:p w14:paraId="182BA51E" w14:textId="77777777" w:rsidR="004D2A9F" w:rsidRPr="00844F90" w:rsidRDefault="004D2A9F" w:rsidP="004D2A9F">
      <w:pPr>
        <w:spacing w:after="0"/>
        <w:rPr>
          <w:rFonts w:eastAsia="Calibri" w:cstheme="minorHAnsi"/>
          <w:sz w:val="24"/>
          <w:szCs w:val="24"/>
        </w:rPr>
      </w:pPr>
      <w:bookmarkStart w:id="190" w:name="_Hlk136866831"/>
      <w:bookmarkStart w:id="191" w:name="_Toc111450561"/>
    </w:p>
    <w:p w14:paraId="23F6ADB2" w14:textId="193B2F89" w:rsidR="50B539F6" w:rsidRPr="00844F90" w:rsidRDefault="50B539F6" w:rsidP="008407A1">
      <w:pPr>
        <w:rPr>
          <w:rFonts w:eastAsia="Times New Roman" w:cstheme="minorHAnsi"/>
          <w:i/>
          <w:iCs/>
          <w:sz w:val="24"/>
          <w:szCs w:val="24"/>
        </w:rPr>
      </w:pPr>
      <w:r w:rsidRPr="00844F90">
        <w:rPr>
          <w:rFonts w:eastAsia="Times New Roman" w:cstheme="minorHAnsi"/>
          <w:b/>
          <w:i/>
          <w:iCs/>
          <w:sz w:val="24"/>
          <w:szCs w:val="24"/>
        </w:rPr>
        <w:t>Note:</w:t>
      </w:r>
      <w:r w:rsidRPr="00844F90">
        <w:rPr>
          <w:rFonts w:eastAsia="Times New Roman" w:cstheme="minorHAnsi"/>
          <w:i/>
          <w:iCs/>
          <w:sz w:val="24"/>
          <w:szCs w:val="24"/>
        </w:rPr>
        <w:t xml:space="preserve"> </w:t>
      </w:r>
      <w:r w:rsidR="005B65E2" w:rsidRPr="00844F90">
        <w:rPr>
          <w:rFonts w:eastAsia="Times New Roman" w:cstheme="minorHAnsi"/>
          <w:i/>
          <w:iCs/>
          <w:sz w:val="24"/>
          <w:szCs w:val="24"/>
        </w:rPr>
        <w:t xml:space="preserve">Please review SFP for application content and formatting requirements. </w:t>
      </w:r>
    </w:p>
    <w:p w14:paraId="1F17D35D" w14:textId="77777777" w:rsidR="00D366BB" w:rsidRPr="00CE68BF" w:rsidRDefault="00D366BB" w:rsidP="008407A1">
      <w:pPr>
        <w:rPr>
          <w:rFonts w:cstheme="minorHAnsi"/>
          <w:bCs/>
        </w:rPr>
      </w:pPr>
    </w:p>
    <w:p w14:paraId="28BCD09C" w14:textId="77777777" w:rsidR="00D366BB" w:rsidRPr="00CE68BF" w:rsidRDefault="00D366BB" w:rsidP="5874E276">
      <w:pPr>
        <w:spacing w:after="0" w:line="240" w:lineRule="auto"/>
        <w:rPr>
          <w:rFonts w:eastAsia="Times New Roman" w:cstheme="minorHAnsi"/>
        </w:rPr>
      </w:pPr>
      <w:bookmarkStart w:id="192" w:name="_Toc111450560"/>
    </w:p>
    <w:p w14:paraId="6E9BAC50" w14:textId="77777777" w:rsidR="00D366BB" w:rsidRPr="00CE68BF" w:rsidRDefault="00D366BB" w:rsidP="00D366BB">
      <w:pPr>
        <w:rPr>
          <w:rFonts w:eastAsia="Times New Roman" w:cstheme="minorHAnsi"/>
        </w:rPr>
      </w:pPr>
      <w:r w:rsidRPr="00CE68BF">
        <w:rPr>
          <w:rFonts w:eastAsia="Times New Roman" w:cstheme="minorHAnsi"/>
        </w:rPr>
        <w:br w:type="page"/>
      </w:r>
    </w:p>
    <w:p w14:paraId="652E6961" w14:textId="7525A202" w:rsidR="00D366BB" w:rsidRPr="00CE68BF" w:rsidRDefault="00D366BB" w:rsidP="00904A39">
      <w:pPr>
        <w:pStyle w:val="Heading1"/>
      </w:pPr>
      <w:bookmarkStart w:id="193" w:name="_Toc705195589"/>
      <w:bookmarkStart w:id="194" w:name="_Toc138421409"/>
      <w:bookmarkEnd w:id="190"/>
      <w:r w:rsidRPr="00CE68BF">
        <w:lastRenderedPageBreak/>
        <w:t xml:space="preserve">Appendix </w:t>
      </w:r>
      <w:r w:rsidR="00831B7A" w:rsidRPr="00CE68BF">
        <w:t>B</w:t>
      </w:r>
      <w:r w:rsidRPr="00CE68BF">
        <w:t>: Glossary of Terms</w:t>
      </w:r>
      <w:bookmarkEnd w:id="192"/>
      <w:bookmarkEnd w:id="193"/>
      <w:bookmarkEnd w:id="194"/>
    </w:p>
    <w:p w14:paraId="408D92DE" w14:textId="1DCC0E24" w:rsidR="00D366BB" w:rsidRPr="00D65CA4" w:rsidRDefault="00D366BB" w:rsidP="00D366BB">
      <w:pPr>
        <w:spacing w:after="0" w:line="240" w:lineRule="auto"/>
        <w:contextualSpacing/>
        <w:rPr>
          <w:rFonts w:eastAsia="Calibri" w:cstheme="minorHAnsi"/>
          <w:color w:val="000000"/>
          <w:sz w:val="24"/>
          <w:szCs w:val="24"/>
          <w:lang w:val="en"/>
        </w:rPr>
      </w:pPr>
      <w:r w:rsidRPr="00D65CA4">
        <w:rPr>
          <w:rFonts w:eastAsia="Calibri" w:cstheme="minorHAnsi"/>
          <w:color w:val="000000"/>
          <w:sz w:val="24"/>
          <w:szCs w:val="24"/>
          <w:lang w:val="en"/>
        </w:rPr>
        <w:t xml:space="preserve">These definitions serve as a brief introduction to the </w:t>
      </w:r>
      <w:r w:rsidR="001A67F3" w:rsidRPr="00D65CA4">
        <w:rPr>
          <w:rFonts w:eastAsia="Calibri" w:cstheme="minorHAnsi"/>
          <w:color w:val="000000"/>
          <w:sz w:val="24"/>
          <w:szCs w:val="24"/>
          <w:lang w:val="en"/>
        </w:rPr>
        <w:t>terms used throughout this SFP.</w:t>
      </w:r>
    </w:p>
    <w:p w14:paraId="3D5FC317" w14:textId="77777777" w:rsidR="001A67F3" w:rsidRPr="00D65CA4" w:rsidRDefault="001A67F3" w:rsidP="00D366BB">
      <w:pPr>
        <w:spacing w:after="0" w:line="240" w:lineRule="auto"/>
        <w:contextualSpacing/>
        <w:rPr>
          <w:rFonts w:eastAsia="Calibri" w:cstheme="minorHAnsi"/>
          <w:color w:val="000000"/>
          <w:sz w:val="24"/>
          <w:szCs w:val="24"/>
          <w:lang w:val="en"/>
        </w:rPr>
      </w:pPr>
    </w:p>
    <w:p w14:paraId="12482651" w14:textId="75A7C0C4" w:rsidR="00D366BB" w:rsidRPr="00D65CA4" w:rsidRDefault="00D366BB" w:rsidP="00D366BB">
      <w:pPr>
        <w:spacing w:after="0" w:line="240" w:lineRule="auto"/>
        <w:contextualSpacing/>
        <w:rPr>
          <w:rFonts w:eastAsia="Courier New" w:cstheme="minorHAnsi"/>
          <w:sz w:val="24"/>
          <w:szCs w:val="24"/>
          <w:lang w:val="en"/>
        </w:rPr>
      </w:pPr>
      <w:r w:rsidRPr="00D65CA4">
        <w:rPr>
          <w:rFonts w:eastAsia="Courier New" w:cstheme="minorHAnsi"/>
          <w:b/>
          <w:bCs/>
          <w:sz w:val="24"/>
          <w:szCs w:val="24"/>
          <w:lang w:val="en"/>
        </w:rPr>
        <w:t xml:space="preserve">Capacity Building </w:t>
      </w:r>
      <w:bookmarkStart w:id="195" w:name="_Hlk139548594"/>
      <w:r w:rsidR="006704A2" w:rsidRPr="006704A2">
        <w:rPr>
          <w:rFonts w:eastAsia="Courier New" w:cstheme="minorHAnsi"/>
          <w:sz w:val="24"/>
          <w:szCs w:val="24"/>
          <w:lang w:val="en"/>
        </w:rPr>
        <w:t>–</w:t>
      </w:r>
      <w:bookmarkEnd w:id="195"/>
      <w:r w:rsidR="006704A2">
        <w:rPr>
          <w:rFonts w:eastAsia="Courier New" w:cstheme="minorHAnsi"/>
          <w:b/>
          <w:bCs/>
          <w:sz w:val="24"/>
          <w:szCs w:val="24"/>
          <w:lang w:val="en"/>
        </w:rPr>
        <w:t xml:space="preserve"> </w:t>
      </w:r>
      <w:r w:rsidRPr="00D65CA4">
        <w:rPr>
          <w:rFonts w:eastAsia="Courier New" w:cstheme="minorHAnsi"/>
          <w:sz w:val="24"/>
          <w:szCs w:val="24"/>
          <w:lang w:val="en"/>
        </w:rPr>
        <w:t xml:space="preserve">The process of strengthening local coordination, leadership, knowledge, skills, expertise, and access to resources in communities with the goal of helping to develop or increase the ability of that community to organize or access inclusive economic planning efforts, access funds, or implement projects in the future. Capacity building activities include, but are not limited to, </w:t>
      </w:r>
      <w:proofErr w:type="gramStart"/>
      <w:r w:rsidRPr="00D65CA4">
        <w:rPr>
          <w:rFonts w:eastAsia="Courier New" w:cstheme="minorHAnsi"/>
          <w:sz w:val="24"/>
          <w:szCs w:val="24"/>
          <w:lang w:val="en"/>
        </w:rPr>
        <w:t>identifying</w:t>
      </w:r>
      <w:proofErr w:type="gramEnd"/>
      <w:r w:rsidRPr="00D65CA4">
        <w:rPr>
          <w:rFonts w:eastAsia="Courier New" w:cstheme="minorHAnsi"/>
          <w:sz w:val="24"/>
          <w:szCs w:val="24"/>
          <w:lang w:val="en"/>
        </w:rPr>
        <w:t xml:space="preserve"> and planning for needed economic transitions in a given region and the tools and resources to plan for a region’s economic future in an inclusive way</w:t>
      </w:r>
      <w:r w:rsidRPr="00D65CA4">
        <w:rPr>
          <w:rFonts w:eastAsia="Courier New" w:cstheme="minorHAnsi"/>
          <w:color w:val="2B579A"/>
          <w:sz w:val="24"/>
          <w:szCs w:val="24"/>
          <w:lang w:val="en"/>
        </w:rPr>
        <w:t>.</w:t>
      </w:r>
    </w:p>
    <w:p w14:paraId="74F2B8D4" w14:textId="77777777" w:rsidR="00D366BB" w:rsidRPr="00D65CA4" w:rsidRDefault="00D366BB" w:rsidP="00D366BB">
      <w:pPr>
        <w:spacing w:after="0" w:line="240" w:lineRule="auto"/>
        <w:contextualSpacing/>
        <w:rPr>
          <w:rFonts w:eastAsia="Courier New" w:cstheme="minorHAnsi"/>
          <w:b/>
          <w:bCs/>
          <w:sz w:val="24"/>
          <w:szCs w:val="24"/>
          <w:lang w:val="en"/>
        </w:rPr>
      </w:pPr>
    </w:p>
    <w:p w14:paraId="1EA9A131" w14:textId="21144043" w:rsidR="00D366BB" w:rsidRPr="00D65CA4" w:rsidRDefault="00D366BB" w:rsidP="00D366BB">
      <w:pPr>
        <w:spacing w:after="0" w:line="240" w:lineRule="auto"/>
        <w:contextualSpacing/>
        <w:rPr>
          <w:rFonts w:eastAsia="Courier New" w:cstheme="minorHAnsi"/>
          <w:sz w:val="24"/>
          <w:szCs w:val="24"/>
        </w:rPr>
      </w:pPr>
      <w:r w:rsidRPr="00D65CA4">
        <w:rPr>
          <w:rFonts w:eastAsia="Courier New" w:cstheme="minorHAnsi"/>
          <w:b/>
          <w:bCs/>
          <w:sz w:val="24"/>
          <w:szCs w:val="24"/>
          <w:lang w:val="en"/>
        </w:rPr>
        <w:t>Regional Convener</w:t>
      </w:r>
      <w:r w:rsidR="001B2135" w:rsidRPr="00D65CA4">
        <w:rPr>
          <w:rFonts w:eastAsia="Courier New" w:cstheme="minorHAnsi"/>
          <w:b/>
          <w:bCs/>
          <w:sz w:val="24"/>
          <w:szCs w:val="24"/>
          <w:lang w:val="en"/>
        </w:rPr>
        <w:t xml:space="preserve"> </w:t>
      </w:r>
      <w:r w:rsidR="006704A2" w:rsidRPr="006704A2">
        <w:rPr>
          <w:rFonts w:eastAsia="Courier New" w:cstheme="minorHAnsi"/>
          <w:sz w:val="24"/>
          <w:szCs w:val="24"/>
          <w:lang w:val="en"/>
        </w:rPr>
        <w:t>–</w:t>
      </w:r>
      <w:r w:rsidR="006704A2">
        <w:rPr>
          <w:rFonts w:eastAsia="Courier New" w:cstheme="minorHAnsi"/>
          <w:sz w:val="24"/>
          <w:szCs w:val="24"/>
          <w:lang w:val="en"/>
        </w:rPr>
        <w:t xml:space="preserve"> </w:t>
      </w:r>
      <w:r w:rsidRPr="00D65CA4">
        <w:rPr>
          <w:rFonts w:eastAsia="MS Mincho" w:cstheme="minorHAnsi"/>
          <w:color w:val="000000"/>
          <w:sz w:val="24"/>
          <w:szCs w:val="24"/>
        </w:rPr>
        <w:t>The Regional Convener is the lead organization tasked with organizing an inclusive group of regional stakeholders to form the Collaborative, implement the planning grant in its region, and submit the </w:t>
      </w:r>
      <w:r w:rsidRPr="00D65CA4">
        <w:rPr>
          <w:rFonts w:eastAsia="MS Mincho" w:cstheme="minorHAnsi"/>
          <w:color w:val="000000"/>
          <w:sz w:val="24"/>
          <w:szCs w:val="24"/>
          <w:lang w:val="en"/>
        </w:rPr>
        <w:t xml:space="preserve">CERF </w:t>
      </w:r>
      <w:r w:rsidR="000F1106" w:rsidRPr="00D65CA4">
        <w:rPr>
          <w:rFonts w:eastAsia="MS Mincho" w:cstheme="minorHAnsi"/>
          <w:color w:val="000000"/>
          <w:sz w:val="24"/>
          <w:szCs w:val="24"/>
          <w:lang w:val="en"/>
        </w:rPr>
        <w:t>SOP</w:t>
      </w:r>
      <w:r w:rsidRPr="00D65CA4">
        <w:rPr>
          <w:rFonts w:eastAsia="MS Mincho" w:cstheme="minorHAnsi"/>
          <w:color w:val="000000"/>
          <w:sz w:val="24"/>
          <w:szCs w:val="24"/>
        </w:rPr>
        <w:t>.</w:t>
      </w:r>
    </w:p>
    <w:p w14:paraId="6C999829" w14:textId="77777777" w:rsidR="00D366BB" w:rsidRPr="00D65CA4" w:rsidRDefault="00D366BB" w:rsidP="00D366BB">
      <w:pPr>
        <w:spacing w:after="0" w:line="240" w:lineRule="auto"/>
        <w:contextualSpacing/>
        <w:rPr>
          <w:rFonts w:eastAsia="Courier New" w:cstheme="minorHAnsi"/>
          <w:sz w:val="24"/>
          <w:szCs w:val="24"/>
          <w:lang w:val="en"/>
        </w:rPr>
      </w:pPr>
    </w:p>
    <w:p w14:paraId="5B6F420C" w14:textId="519FE01D" w:rsidR="00D366BB" w:rsidRPr="00D65CA4" w:rsidRDefault="00D366BB" w:rsidP="00D366BB">
      <w:pPr>
        <w:spacing w:after="0" w:line="240" w:lineRule="auto"/>
        <w:contextualSpacing/>
        <w:rPr>
          <w:rFonts w:eastAsia="MS Mincho" w:cstheme="minorHAnsi"/>
          <w:color w:val="000000"/>
          <w:sz w:val="24"/>
          <w:szCs w:val="24"/>
          <w:lang w:val="en"/>
        </w:rPr>
      </w:pPr>
      <w:r w:rsidRPr="00D65CA4">
        <w:rPr>
          <w:rFonts w:eastAsia="Courier New" w:cstheme="minorHAnsi"/>
          <w:b/>
          <w:bCs/>
          <w:sz w:val="24"/>
          <w:szCs w:val="24"/>
          <w:lang w:val="en"/>
        </w:rPr>
        <w:t>Coordinator</w:t>
      </w:r>
      <w:r w:rsidR="006704A2">
        <w:rPr>
          <w:rFonts w:eastAsia="Courier New" w:cstheme="minorHAnsi"/>
          <w:b/>
          <w:bCs/>
          <w:sz w:val="24"/>
          <w:szCs w:val="24"/>
          <w:lang w:val="en"/>
        </w:rPr>
        <w:t xml:space="preserve"> </w:t>
      </w:r>
      <w:r w:rsidR="006704A2" w:rsidRPr="006704A2">
        <w:rPr>
          <w:rFonts w:eastAsia="Courier New" w:cstheme="minorHAnsi"/>
          <w:sz w:val="24"/>
          <w:szCs w:val="24"/>
          <w:lang w:val="en"/>
        </w:rPr>
        <w:t>–</w:t>
      </w:r>
      <w:r w:rsidRPr="00D65CA4">
        <w:rPr>
          <w:rFonts w:eastAsia="Courier New" w:cstheme="minorHAnsi"/>
          <w:b/>
          <w:bCs/>
          <w:sz w:val="24"/>
          <w:szCs w:val="24"/>
          <w:lang w:val="en"/>
        </w:rPr>
        <w:t xml:space="preserve"> </w:t>
      </w:r>
      <w:r w:rsidRPr="00D65CA4">
        <w:rPr>
          <w:rFonts w:eastAsia="MS Mincho" w:cstheme="minorHAnsi"/>
          <w:color w:val="000000"/>
          <w:sz w:val="24"/>
          <w:szCs w:val="24"/>
          <w:lang w:val="en"/>
        </w:rPr>
        <w:t>Person hired or contracted by the Regional Convener to facilitate the High Road Transition Collaborative</w:t>
      </w:r>
    </w:p>
    <w:p w14:paraId="5645A897" w14:textId="77777777" w:rsidR="00D366BB" w:rsidRPr="00D65CA4" w:rsidRDefault="00D366BB" w:rsidP="00D366BB">
      <w:pPr>
        <w:spacing w:after="0" w:line="240" w:lineRule="auto"/>
        <w:contextualSpacing/>
        <w:rPr>
          <w:rFonts w:eastAsia="MS Mincho" w:cstheme="minorHAnsi"/>
          <w:color w:val="000000"/>
          <w:sz w:val="24"/>
          <w:szCs w:val="24"/>
          <w:lang w:val="en"/>
        </w:rPr>
      </w:pPr>
    </w:p>
    <w:p w14:paraId="496187B7" w14:textId="3BE6E779" w:rsidR="00D366BB" w:rsidRPr="00D65CA4" w:rsidRDefault="285511D8" w:rsidP="5874E276">
      <w:pPr>
        <w:spacing w:after="0" w:line="240" w:lineRule="auto"/>
        <w:contextualSpacing/>
        <w:rPr>
          <w:rFonts w:eastAsia="Courier New" w:cstheme="minorHAnsi"/>
          <w:color w:val="000000"/>
          <w:sz w:val="24"/>
          <w:szCs w:val="24"/>
          <w:lang w:val="en"/>
        </w:rPr>
      </w:pPr>
      <w:r w:rsidRPr="00D65CA4">
        <w:rPr>
          <w:rFonts w:eastAsia="Courier New" w:cstheme="minorHAnsi"/>
          <w:b/>
          <w:bCs/>
          <w:color w:val="000000" w:themeColor="text1"/>
          <w:sz w:val="24"/>
          <w:szCs w:val="24"/>
          <w:lang w:val="en"/>
        </w:rPr>
        <w:t xml:space="preserve">Disinvested Communities </w:t>
      </w:r>
      <w:r w:rsidR="006704A2" w:rsidRPr="006704A2">
        <w:rPr>
          <w:rFonts w:eastAsia="Courier New" w:cstheme="minorHAnsi"/>
          <w:sz w:val="24"/>
          <w:szCs w:val="24"/>
          <w:lang w:val="en"/>
        </w:rPr>
        <w:t>–</w:t>
      </w:r>
      <w:r w:rsidRPr="00D65CA4">
        <w:rPr>
          <w:rFonts w:eastAsia="Courier New" w:cstheme="minorHAnsi"/>
          <w:b/>
          <w:bCs/>
          <w:color w:val="000000" w:themeColor="text1"/>
          <w:sz w:val="24"/>
          <w:szCs w:val="24"/>
          <w:lang w:val="en"/>
        </w:rPr>
        <w:t xml:space="preserve"> </w:t>
      </w:r>
      <w:r w:rsidRPr="00D65CA4">
        <w:rPr>
          <w:rFonts w:eastAsia="Courier New" w:cstheme="minorHAnsi"/>
          <w:color w:val="000000" w:themeColor="text1"/>
          <w:sz w:val="24"/>
          <w:szCs w:val="24"/>
          <w:lang w:val="en"/>
        </w:rPr>
        <w:t xml:space="preserve">CERF defines ‘disinvested communities’ as: </w:t>
      </w:r>
    </w:p>
    <w:p w14:paraId="3DA04FAC" w14:textId="77777777" w:rsidR="00D366BB" w:rsidRPr="00D65CA4" w:rsidRDefault="00D366BB" w:rsidP="00035D85">
      <w:pPr>
        <w:pStyle w:val="ListParagraph"/>
        <w:numPr>
          <w:ilvl w:val="0"/>
          <w:numId w:val="9"/>
        </w:numPr>
        <w:spacing w:after="0" w:line="240" w:lineRule="auto"/>
        <w:rPr>
          <w:rFonts w:eastAsia="Courier New" w:cstheme="minorHAnsi"/>
          <w:bCs/>
          <w:color w:val="000000"/>
          <w:sz w:val="24"/>
          <w:szCs w:val="24"/>
          <w:lang w:val="en"/>
        </w:rPr>
      </w:pPr>
      <w:r w:rsidRPr="00D65CA4">
        <w:rPr>
          <w:rFonts w:eastAsia="Courier New" w:cstheme="minorHAnsi"/>
          <w:bCs/>
          <w:color w:val="000000"/>
          <w:sz w:val="24"/>
          <w:szCs w:val="24"/>
          <w:lang w:val="en"/>
        </w:rPr>
        <w:t xml:space="preserve">Census tracts identified as ‘disadvantaged’ by the California Environmental Protection </w:t>
      </w:r>
      <w:proofErr w:type="gramStart"/>
      <w:r w:rsidRPr="00D65CA4">
        <w:rPr>
          <w:rFonts w:eastAsia="Courier New" w:cstheme="minorHAnsi"/>
          <w:bCs/>
          <w:color w:val="000000"/>
          <w:sz w:val="24"/>
          <w:szCs w:val="24"/>
          <w:lang w:val="en"/>
        </w:rPr>
        <w:t>Agency;</w:t>
      </w:r>
      <w:proofErr w:type="gramEnd"/>
      <w:r w:rsidRPr="00D65CA4">
        <w:rPr>
          <w:rFonts w:eastAsia="Courier New" w:cstheme="minorHAnsi"/>
          <w:bCs/>
          <w:color w:val="000000"/>
          <w:sz w:val="24"/>
          <w:szCs w:val="24"/>
          <w:lang w:val="en"/>
        </w:rPr>
        <w:t xml:space="preserve"> OR</w:t>
      </w:r>
    </w:p>
    <w:p w14:paraId="4A1D4B4E" w14:textId="77777777" w:rsidR="00D366BB" w:rsidRPr="00D65CA4" w:rsidRDefault="00D366BB" w:rsidP="00035D85">
      <w:pPr>
        <w:pStyle w:val="ListParagraph"/>
        <w:numPr>
          <w:ilvl w:val="0"/>
          <w:numId w:val="9"/>
        </w:numPr>
        <w:spacing w:after="0" w:line="240" w:lineRule="auto"/>
        <w:rPr>
          <w:rFonts w:eastAsia="Courier New" w:cstheme="minorHAnsi"/>
          <w:bCs/>
          <w:color w:val="000000"/>
          <w:sz w:val="24"/>
          <w:szCs w:val="24"/>
          <w:lang w:val="en"/>
        </w:rPr>
      </w:pPr>
      <w:r w:rsidRPr="00D65CA4">
        <w:rPr>
          <w:rFonts w:eastAsia="Courier New" w:cstheme="minorHAnsi"/>
          <w:bCs/>
          <w:color w:val="000000"/>
          <w:sz w:val="24"/>
          <w:szCs w:val="24"/>
          <w:lang w:val="en"/>
        </w:rPr>
        <w:t>Census tracts with median household incomes at or below 80 percent of the statewide median income or with the median household incomes at or below the threshold designated as low income by the Department of Housing and Community Development’s list of state income limits adopted pursuant to Section 50093 of the California Health and Safety Code; OR</w:t>
      </w:r>
    </w:p>
    <w:p w14:paraId="60DED6A9" w14:textId="175FC6A2" w:rsidR="00D366BB" w:rsidRPr="00D65CA4" w:rsidRDefault="00D366BB" w:rsidP="00035D85">
      <w:pPr>
        <w:pStyle w:val="ListParagraph"/>
        <w:numPr>
          <w:ilvl w:val="0"/>
          <w:numId w:val="9"/>
        </w:numPr>
        <w:spacing w:after="0" w:line="240" w:lineRule="auto"/>
        <w:rPr>
          <w:rFonts w:eastAsia="Courier New" w:cstheme="minorHAnsi"/>
          <w:bCs/>
          <w:color w:val="000000"/>
          <w:sz w:val="24"/>
          <w:szCs w:val="24"/>
          <w:lang w:val="en"/>
        </w:rPr>
      </w:pPr>
      <w:r w:rsidRPr="00D65CA4">
        <w:rPr>
          <w:rFonts w:eastAsia="Courier New" w:cstheme="minorHAnsi"/>
          <w:bCs/>
          <w:color w:val="000000"/>
          <w:sz w:val="24"/>
          <w:szCs w:val="24"/>
          <w:lang w:val="en"/>
        </w:rPr>
        <w:t xml:space="preserve">‘High poverty area’ and ‘High unemployment area’ as designated by the California Governor’s Office of Business and Economic Development (GO-Biz) California Competes Tax Credit </w:t>
      </w:r>
      <w:proofErr w:type="gramStart"/>
      <w:r w:rsidR="006A625E" w:rsidRPr="00D65CA4">
        <w:rPr>
          <w:rFonts w:eastAsia="Courier New" w:cstheme="minorHAnsi"/>
          <w:bCs/>
          <w:color w:val="000000"/>
          <w:sz w:val="24"/>
          <w:szCs w:val="24"/>
          <w:lang w:val="en"/>
        </w:rPr>
        <w:t>Program;</w:t>
      </w:r>
      <w:proofErr w:type="gramEnd"/>
      <w:r w:rsidRPr="00D65CA4">
        <w:rPr>
          <w:rFonts w:eastAsia="Courier New" w:cstheme="minorHAnsi"/>
          <w:bCs/>
          <w:color w:val="000000"/>
          <w:sz w:val="24"/>
          <w:szCs w:val="24"/>
          <w:lang w:val="en"/>
        </w:rPr>
        <w:t xml:space="preserve"> OR</w:t>
      </w:r>
    </w:p>
    <w:p w14:paraId="5FDDFDBD" w14:textId="74414074" w:rsidR="00D366BB" w:rsidRPr="00D65CA4" w:rsidRDefault="40BD8859" w:rsidP="00035D85">
      <w:pPr>
        <w:pStyle w:val="ListParagraph"/>
        <w:numPr>
          <w:ilvl w:val="0"/>
          <w:numId w:val="9"/>
        </w:numPr>
        <w:spacing w:after="0" w:line="240" w:lineRule="auto"/>
        <w:rPr>
          <w:rFonts w:eastAsia="Courier New" w:cstheme="minorHAnsi"/>
          <w:color w:val="000000"/>
          <w:sz w:val="24"/>
          <w:szCs w:val="24"/>
          <w:lang w:val="en"/>
        </w:rPr>
      </w:pPr>
      <w:r w:rsidRPr="00D65CA4">
        <w:rPr>
          <w:rFonts w:eastAsia="Courier New" w:cstheme="minorHAnsi"/>
          <w:color w:val="000000" w:themeColor="text1"/>
          <w:sz w:val="24"/>
          <w:szCs w:val="24"/>
          <w:lang w:val="en"/>
        </w:rPr>
        <w:t xml:space="preserve">California Native American </w:t>
      </w:r>
      <w:r w:rsidR="009A6F89" w:rsidRPr="00D65CA4">
        <w:rPr>
          <w:rFonts w:eastAsia="Courier New" w:cstheme="minorHAnsi"/>
          <w:color w:val="000000" w:themeColor="text1"/>
          <w:sz w:val="24"/>
          <w:szCs w:val="24"/>
          <w:lang w:val="en"/>
        </w:rPr>
        <w:t>T</w:t>
      </w:r>
      <w:r w:rsidRPr="00D65CA4">
        <w:rPr>
          <w:rFonts w:eastAsia="Courier New" w:cstheme="minorHAnsi"/>
          <w:color w:val="000000" w:themeColor="text1"/>
          <w:sz w:val="24"/>
          <w:szCs w:val="24"/>
          <w:lang w:val="en"/>
        </w:rPr>
        <w:t>ribes</w:t>
      </w:r>
      <w:r w:rsidR="009A6F89" w:rsidRPr="00D65CA4">
        <w:rPr>
          <w:rFonts w:eastAsia="Courier New" w:cstheme="minorHAnsi"/>
          <w:color w:val="000000" w:themeColor="text1"/>
          <w:sz w:val="24"/>
          <w:szCs w:val="24"/>
          <w:lang w:val="en"/>
        </w:rPr>
        <w:t>, tribal populations, or tribal communities</w:t>
      </w:r>
      <w:r w:rsidRPr="00D65CA4">
        <w:rPr>
          <w:rFonts w:eastAsia="Courier New" w:cstheme="minorHAnsi"/>
          <w:color w:val="000000" w:themeColor="text1"/>
          <w:sz w:val="24"/>
          <w:szCs w:val="24"/>
          <w:lang w:val="en"/>
        </w:rPr>
        <w:t xml:space="preserve"> as defined by the NAHC</w:t>
      </w:r>
      <w:r w:rsidRPr="00D65CA4">
        <w:rPr>
          <w:rFonts w:eastAsia="Courier New" w:cstheme="minorHAnsi"/>
          <w:b/>
          <w:bCs/>
          <w:color w:val="000000" w:themeColor="text1"/>
          <w:sz w:val="24"/>
          <w:szCs w:val="24"/>
          <w:lang w:val="en"/>
        </w:rPr>
        <w:t xml:space="preserve"> - </w:t>
      </w:r>
      <w:r w:rsidRPr="00D65CA4">
        <w:rPr>
          <w:rFonts w:eastAsia="Courier New" w:cstheme="minorHAnsi"/>
          <w:color w:val="000000" w:themeColor="text1"/>
          <w:sz w:val="24"/>
          <w:szCs w:val="24"/>
          <w:lang w:val="en"/>
        </w:rPr>
        <w:t xml:space="preserve">(or other framework for social/economic marginalization) </w:t>
      </w:r>
    </w:p>
    <w:p w14:paraId="625C2E86" w14:textId="77777777" w:rsidR="00D366BB" w:rsidRPr="00D65CA4" w:rsidRDefault="00D366BB" w:rsidP="00D366BB">
      <w:pPr>
        <w:spacing w:after="0" w:line="240" w:lineRule="auto"/>
        <w:contextualSpacing/>
        <w:rPr>
          <w:rFonts w:eastAsia="Courier New" w:cstheme="minorHAnsi"/>
          <w:b/>
          <w:bCs/>
          <w:sz w:val="24"/>
          <w:szCs w:val="24"/>
          <w:lang w:val="en"/>
        </w:rPr>
      </w:pPr>
    </w:p>
    <w:p w14:paraId="0571B5FB" w14:textId="5795607B" w:rsidR="00D366BB" w:rsidRPr="00D65CA4" w:rsidRDefault="00D366BB" w:rsidP="00D366BB">
      <w:pPr>
        <w:spacing w:after="0" w:line="240" w:lineRule="auto"/>
        <w:contextualSpacing/>
        <w:rPr>
          <w:rFonts w:eastAsia="Courier New" w:cstheme="minorHAnsi"/>
          <w:sz w:val="24"/>
          <w:szCs w:val="24"/>
          <w:lang w:val="en"/>
        </w:rPr>
      </w:pPr>
      <w:r w:rsidRPr="00D65CA4">
        <w:rPr>
          <w:rFonts w:eastAsia="Courier New" w:cstheme="minorHAnsi"/>
          <w:b/>
          <w:bCs/>
          <w:sz w:val="24"/>
          <w:szCs w:val="24"/>
          <w:lang w:val="en"/>
        </w:rPr>
        <w:t>Economic Resilience</w:t>
      </w:r>
      <w:r w:rsidR="006704A2">
        <w:rPr>
          <w:rFonts w:eastAsia="Courier New" w:cstheme="minorHAnsi"/>
          <w:b/>
          <w:bCs/>
          <w:sz w:val="24"/>
          <w:szCs w:val="24"/>
          <w:lang w:val="en"/>
        </w:rPr>
        <w:t xml:space="preserve"> </w:t>
      </w:r>
      <w:r w:rsidR="006704A2" w:rsidRPr="006704A2">
        <w:rPr>
          <w:rFonts w:eastAsia="Courier New" w:cstheme="minorHAnsi"/>
          <w:sz w:val="24"/>
          <w:szCs w:val="24"/>
          <w:lang w:val="en"/>
        </w:rPr>
        <w:t>–</w:t>
      </w:r>
      <w:r w:rsidRPr="00D65CA4">
        <w:rPr>
          <w:rFonts w:eastAsia="Courier New" w:cstheme="minorHAnsi"/>
          <w:b/>
          <w:bCs/>
          <w:sz w:val="24"/>
          <w:szCs w:val="24"/>
          <w:lang w:val="en"/>
        </w:rPr>
        <w:t xml:space="preserve"> </w:t>
      </w:r>
      <w:r w:rsidRPr="00D65CA4">
        <w:rPr>
          <w:rFonts w:eastAsia="Courier New" w:cstheme="minorHAnsi"/>
          <w:sz w:val="24"/>
          <w:szCs w:val="24"/>
          <w:lang w:val="en"/>
        </w:rPr>
        <w:t xml:space="preserve">Economic resilience refers to the ability to recover, withstand, and avoid economic shocks. This includes foreseeing, adapting, and leveraging changing conditions to a region’s economic advantage. </w:t>
      </w:r>
    </w:p>
    <w:p w14:paraId="765F15DA" w14:textId="77777777" w:rsidR="00D366BB" w:rsidRPr="00D65CA4" w:rsidRDefault="00D366BB" w:rsidP="00D366BB">
      <w:pPr>
        <w:spacing w:after="0" w:line="240" w:lineRule="auto"/>
        <w:rPr>
          <w:rFonts w:eastAsia="Courier New" w:cstheme="minorHAnsi"/>
          <w:sz w:val="24"/>
          <w:szCs w:val="24"/>
          <w:lang w:val="en"/>
        </w:rPr>
      </w:pPr>
    </w:p>
    <w:p w14:paraId="38D64AD3" w14:textId="5129FE13" w:rsidR="00D366BB" w:rsidRPr="00D65CA4" w:rsidRDefault="00D366BB" w:rsidP="00D366BB">
      <w:pPr>
        <w:widowControl w:val="0"/>
        <w:spacing w:after="0" w:line="240" w:lineRule="auto"/>
        <w:rPr>
          <w:rFonts w:eastAsia="&quot;Courier New&quot;" w:cstheme="minorHAnsi"/>
          <w:sz w:val="24"/>
          <w:szCs w:val="24"/>
        </w:rPr>
      </w:pPr>
      <w:r w:rsidRPr="00D65CA4">
        <w:rPr>
          <w:rFonts w:eastAsia="&quot;Courier New&quot;" w:cstheme="minorHAnsi"/>
          <w:b/>
          <w:sz w:val="24"/>
          <w:szCs w:val="24"/>
        </w:rPr>
        <w:t>Equity</w:t>
      </w:r>
      <w:r w:rsidR="006704A2">
        <w:rPr>
          <w:rFonts w:eastAsia="&quot;Courier New&quot;" w:cstheme="minorHAnsi"/>
          <w:sz w:val="24"/>
          <w:szCs w:val="24"/>
        </w:rPr>
        <w:t xml:space="preserve"> </w:t>
      </w:r>
      <w:r w:rsidR="006704A2" w:rsidRPr="006704A2">
        <w:rPr>
          <w:rFonts w:eastAsia="Courier New" w:cstheme="minorHAnsi"/>
          <w:sz w:val="24"/>
          <w:szCs w:val="24"/>
          <w:lang w:val="en"/>
        </w:rPr>
        <w:t>–</w:t>
      </w:r>
      <w:r w:rsidRPr="00D65CA4">
        <w:rPr>
          <w:rFonts w:eastAsia="&quot;Courier New&quot;" w:cstheme="minorHAnsi"/>
          <w:sz w:val="24"/>
          <w:szCs w:val="24"/>
        </w:rPr>
        <w:t xml:space="preserve"> Sharing the benefits of the economic development plan equitably across all affected communities, both urban and rural, with targeted efforts to reach historically excluded populations and members of disinvested communities.</w:t>
      </w:r>
    </w:p>
    <w:p w14:paraId="10015998" w14:textId="77777777" w:rsidR="00D366BB" w:rsidRPr="00D65CA4" w:rsidRDefault="00D366BB" w:rsidP="00D366BB">
      <w:pPr>
        <w:widowControl w:val="0"/>
        <w:spacing w:after="0" w:line="240" w:lineRule="auto"/>
        <w:rPr>
          <w:rFonts w:eastAsia="&quot;Courier New&quot;" w:cstheme="minorHAnsi"/>
          <w:sz w:val="24"/>
          <w:szCs w:val="24"/>
        </w:rPr>
      </w:pPr>
    </w:p>
    <w:p w14:paraId="4C0DC923" w14:textId="5058B4F0" w:rsidR="00D366BB" w:rsidRPr="00D65CA4" w:rsidRDefault="00D366BB" w:rsidP="009A6F89">
      <w:pPr>
        <w:widowControl w:val="0"/>
        <w:spacing w:after="0" w:line="240" w:lineRule="auto"/>
        <w:rPr>
          <w:rFonts w:eastAsia="&quot;Courier New&quot;" w:cstheme="minorHAnsi"/>
          <w:sz w:val="24"/>
          <w:szCs w:val="24"/>
        </w:rPr>
      </w:pPr>
      <w:r w:rsidRPr="00D65CA4">
        <w:rPr>
          <w:rFonts w:eastAsia="&quot;Courier New&quot;" w:cstheme="minorHAnsi"/>
          <w:b/>
          <w:bCs/>
          <w:sz w:val="24"/>
          <w:szCs w:val="24"/>
        </w:rPr>
        <w:t>Evidence Brief</w:t>
      </w:r>
      <w:r w:rsidR="006704A2">
        <w:rPr>
          <w:rFonts w:eastAsia="&quot;Courier New&quot;" w:cstheme="minorHAnsi"/>
          <w:sz w:val="24"/>
          <w:szCs w:val="24"/>
        </w:rPr>
        <w:t xml:space="preserve"> </w:t>
      </w:r>
      <w:r w:rsidR="006704A2" w:rsidRPr="006704A2">
        <w:rPr>
          <w:rFonts w:eastAsia="Courier New" w:cstheme="minorHAnsi"/>
          <w:sz w:val="24"/>
          <w:szCs w:val="24"/>
          <w:lang w:val="en"/>
        </w:rPr>
        <w:t>–</w:t>
      </w:r>
      <w:r w:rsidRPr="00D65CA4">
        <w:rPr>
          <w:rFonts w:eastAsia="&quot;Courier New&quot;" w:cstheme="minorHAnsi"/>
          <w:sz w:val="24"/>
          <w:szCs w:val="24"/>
        </w:rPr>
        <w:t xml:space="preserve"> A summary of the available evidence on what works, what doesn’t, and evidence gaps that can inform program selection, design, and implementation. The selection criteria and definition for ‘evidence’ should be agreed with stakeholder prior to initiating to ensure the appropriate scope of evidence review.</w:t>
      </w:r>
    </w:p>
    <w:p w14:paraId="14A162D7" w14:textId="77777777" w:rsidR="009A6F89" w:rsidRPr="00D65CA4" w:rsidRDefault="009A6F89" w:rsidP="009A6F89">
      <w:pPr>
        <w:widowControl w:val="0"/>
        <w:spacing w:after="0" w:line="240" w:lineRule="auto"/>
        <w:rPr>
          <w:rFonts w:eastAsia="&quot;Courier New&quot;" w:cstheme="minorHAnsi"/>
          <w:sz w:val="24"/>
          <w:szCs w:val="24"/>
        </w:rPr>
      </w:pPr>
    </w:p>
    <w:p w14:paraId="47EA20C7" w14:textId="51D695C6" w:rsidR="00D366BB" w:rsidRPr="00D65CA4" w:rsidRDefault="00474165" w:rsidP="00D366BB">
      <w:pPr>
        <w:spacing w:after="0" w:line="240" w:lineRule="auto"/>
        <w:contextualSpacing/>
        <w:rPr>
          <w:rFonts w:eastAsia="Courier New" w:cstheme="minorHAnsi"/>
          <w:sz w:val="24"/>
          <w:szCs w:val="24"/>
          <w:lang w:val="en"/>
        </w:rPr>
      </w:pPr>
      <w:r w:rsidRPr="00D65CA4">
        <w:rPr>
          <w:rFonts w:eastAsia="Courier New" w:cstheme="minorHAnsi"/>
          <w:b/>
          <w:bCs/>
          <w:sz w:val="24"/>
          <w:szCs w:val="24"/>
          <w:lang w:val="en"/>
        </w:rPr>
        <w:t>Intermediary</w:t>
      </w:r>
      <w:r w:rsidR="006704A2">
        <w:rPr>
          <w:rFonts w:eastAsia="Courier New" w:cstheme="minorHAnsi"/>
          <w:b/>
          <w:bCs/>
          <w:sz w:val="24"/>
          <w:szCs w:val="24"/>
          <w:lang w:val="en"/>
        </w:rPr>
        <w:t xml:space="preserve"> </w:t>
      </w:r>
      <w:r w:rsidR="006704A2" w:rsidRPr="006704A2">
        <w:rPr>
          <w:rFonts w:eastAsia="Courier New" w:cstheme="minorHAnsi"/>
          <w:sz w:val="24"/>
          <w:szCs w:val="24"/>
          <w:lang w:val="en"/>
        </w:rPr>
        <w:t>–</w:t>
      </w:r>
      <w:r w:rsidR="00D366BB" w:rsidRPr="00D65CA4">
        <w:rPr>
          <w:rFonts w:eastAsia="Courier New" w:cstheme="minorHAnsi"/>
          <w:b/>
          <w:bCs/>
          <w:sz w:val="24"/>
          <w:szCs w:val="24"/>
          <w:lang w:val="en"/>
        </w:rPr>
        <w:t xml:space="preserve"> </w:t>
      </w:r>
      <w:r w:rsidR="00D366BB" w:rsidRPr="00D65CA4">
        <w:rPr>
          <w:rFonts w:eastAsia="Courier New" w:cstheme="minorHAnsi"/>
          <w:sz w:val="24"/>
          <w:szCs w:val="24"/>
          <w:lang w:val="en"/>
        </w:rPr>
        <w:t xml:space="preserve">The organization responsible for disbursement of funds from the state. </w:t>
      </w:r>
    </w:p>
    <w:p w14:paraId="7BF83CB2" w14:textId="77777777" w:rsidR="00D366BB" w:rsidRPr="00D65CA4" w:rsidRDefault="00D366BB" w:rsidP="00D366BB">
      <w:pPr>
        <w:spacing w:after="0" w:line="240" w:lineRule="auto"/>
        <w:contextualSpacing/>
        <w:rPr>
          <w:rFonts w:eastAsia="Courier New" w:cstheme="minorHAnsi"/>
          <w:b/>
          <w:bCs/>
          <w:sz w:val="24"/>
          <w:szCs w:val="24"/>
          <w:lang w:val="en"/>
        </w:rPr>
      </w:pPr>
    </w:p>
    <w:p w14:paraId="7D3D60A9" w14:textId="0E6ADB25" w:rsidR="00D366BB" w:rsidRPr="00CE68BF" w:rsidRDefault="285511D8" w:rsidP="00D366BB">
      <w:pPr>
        <w:spacing w:after="0" w:line="240" w:lineRule="auto"/>
        <w:contextualSpacing/>
        <w:rPr>
          <w:rFonts w:eastAsia="Courier New" w:cstheme="minorHAnsi"/>
          <w:lang w:val="en"/>
        </w:rPr>
      </w:pPr>
      <w:r w:rsidRPr="00D65CA4">
        <w:rPr>
          <w:rFonts w:eastAsia="Courier New" w:cstheme="minorHAnsi"/>
          <w:b/>
          <w:bCs/>
          <w:sz w:val="24"/>
          <w:szCs w:val="24"/>
          <w:lang w:val="en"/>
        </w:rPr>
        <w:t>High Road</w:t>
      </w:r>
      <w:r w:rsidR="006704A2">
        <w:rPr>
          <w:rFonts w:eastAsia="Courier New" w:cstheme="minorHAnsi"/>
          <w:b/>
          <w:bCs/>
          <w:sz w:val="24"/>
          <w:szCs w:val="24"/>
          <w:lang w:val="en"/>
        </w:rPr>
        <w:t xml:space="preserve"> </w:t>
      </w:r>
      <w:r w:rsidR="006704A2" w:rsidRPr="006704A2">
        <w:rPr>
          <w:rFonts w:eastAsia="Courier New" w:cstheme="minorHAnsi"/>
          <w:sz w:val="24"/>
          <w:szCs w:val="24"/>
          <w:lang w:val="en"/>
        </w:rPr>
        <w:t>–</w:t>
      </w:r>
      <w:r w:rsidRPr="00D65CA4">
        <w:rPr>
          <w:rFonts w:eastAsia="Courier New" w:cstheme="minorHAnsi"/>
          <w:sz w:val="24"/>
          <w:szCs w:val="24"/>
          <w:lang w:val="en"/>
        </w:rPr>
        <w:t xml:space="preserve"> “a set of economic and workforce development strategies to achieve economic growth, economic equity, shared </w:t>
      </w:r>
      <w:r w:rsidR="00F00CCD" w:rsidRPr="00D65CA4">
        <w:rPr>
          <w:rFonts w:eastAsia="Courier New" w:cstheme="minorHAnsi"/>
          <w:sz w:val="24"/>
          <w:szCs w:val="24"/>
          <w:lang w:val="en"/>
        </w:rPr>
        <w:t>prosperity,</w:t>
      </w:r>
      <w:r w:rsidRPr="00D65CA4">
        <w:rPr>
          <w:rFonts w:eastAsia="Courier New" w:cstheme="minorHAnsi"/>
          <w:sz w:val="24"/>
          <w:szCs w:val="24"/>
          <w:lang w:val="en"/>
        </w:rPr>
        <w:t xml:space="preserve"> and a clean environment. The strategies include, but are not limited </w:t>
      </w:r>
      <w:r w:rsidRPr="00CE68BF">
        <w:rPr>
          <w:rFonts w:eastAsia="Courier New" w:cstheme="minorHAnsi"/>
          <w:lang w:val="en"/>
        </w:rPr>
        <w:t>to, interventions that: (1) Improve job quality and job access, including for women and people from underserved and underrepresented populations; (2) Meet the skill and profitability needs of employers; (3) Meet the economic, social, and environmental needs of the community.”</w:t>
      </w:r>
      <w:r w:rsidR="00D366BB" w:rsidRPr="00CE68BF">
        <w:rPr>
          <w:rFonts w:eastAsia="Courier New" w:cstheme="minorHAnsi"/>
          <w:vertAlign w:val="superscript"/>
          <w:lang w:val="en"/>
        </w:rPr>
        <w:footnoteReference w:id="2"/>
      </w:r>
    </w:p>
    <w:p w14:paraId="36B23818" w14:textId="77777777" w:rsidR="00D366BB" w:rsidRPr="00CE68BF" w:rsidRDefault="00D366BB" w:rsidP="00D366BB">
      <w:pPr>
        <w:spacing w:after="0" w:line="240" w:lineRule="auto"/>
        <w:contextualSpacing/>
        <w:rPr>
          <w:rFonts w:eastAsia="Courier New" w:cstheme="minorHAnsi"/>
          <w:b/>
          <w:bCs/>
          <w:lang w:val="en"/>
        </w:rPr>
      </w:pPr>
    </w:p>
    <w:p w14:paraId="6E1EBE91" w14:textId="275484FA" w:rsidR="00D366BB" w:rsidRPr="00D65CA4" w:rsidRDefault="285511D8" w:rsidP="00D366BB">
      <w:pPr>
        <w:spacing w:after="0" w:line="240" w:lineRule="auto"/>
        <w:contextualSpacing/>
        <w:rPr>
          <w:rFonts w:eastAsia="Courier New" w:cstheme="minorHAnsi"/>
          <w:sz w:val="24"/>
          <w:szCs w:val="24"/>
          <w:lang w:val="en"/>
        </w:rPr>
      </w:pPr>
      <w:r w:rsidRPr="00D65CA4">
        <w:rPr>
          <w:rFonts w:eastAsia="Courier New" w:cstheme="minorHAnsi"/>
          <w:b/>
          <w:bCs/>
          <w:sz w:val="24"/>
          <w:szCs w:val="24"/>
          <w:lang w:val="en"/>
        </w:rPr>
        <w:t>High Road Transition</w:t>
      </w:r>
      <w:r w:rsidR="006704A2">
        <w:rPr>
          <w:rFonts w:eastAsia="Courier New" w:cstheme="minorHAnsi"/>
          <w:b/>
          <w:bCs/>
          <w:sz w:val="24"/>
          <w:szCs w:val="24"/>
          <w:lang w:val="en"/>
        </w:rPr>
        <w:t xml:space="preserve"> </w:t>
      </w:r>
      <w:r w:rsidR="006704A2" w:rsidRPr="006704A2">
        <w:rPr>
          <w:rFonts w:eastAsia="Courier New" w:cstheme="minorHAnsi"/>
          <w:sz w:val="24"/>
          <w:szCs w:val="24"/>
          <w:lang w:val="en"/>
        </w:rPr>
        <w:t>–</w:t>
      </w:r>
      <w:r w:rsidRPr="00D65CA4">
        <w:rPr>
          <w:rFonts w:eastAsia="Courier New" w:cstheme="minorHAnsi"/>
          <w:sz w:val="24"/>
          <w:szCs w:val="24"/>
          <w:lang w:val="en"/>
        </w:rPr>
        <w:t xml:space="preserve"> Combines high road principles and the idea of “just transition” to conceptualize a roadmap for California’s economic recovery that emphasizes economic diversification, industrial planning, regional partnerships, social safety net, and workforce development. The implementation of these five elements must be guided by principles of sustainability; job quality; economic competitiveness; equity and shared prosperity; and inclusivity, transparency, and accountability.</w:t>
      </w:r>
      <w:r w:rsidR="00D366BB" w:rsidRPr="00D65CA4">
        <w:rPr>
          <w:rFonts w:eastAsia="Courier New" w:cstheme="minorHAnsi"/>
          <w:sz w:val="24"/>
          <w:szCs w:val="24"/>
          <w:vertAlign w:val="superscript"/>
          <w:lang w:val="en"/>
        </w:rPr>
        <w:footnoteReference w:id="3"/>
      </w:r>
      <w:r w:rsidRPr="00D65CA4">
        <w:rPr>
          <w:rFonts w:eastAsia="Courier New" w:cstheme="minorHAnsi"/>
          <w:sz w:val="24"/>
          <w:szCs w:val="24"/>
          <w:lang w:val="en"/>
        </w:rPr>
        <w:t xml:space="preserve"> </w:t>
      </w:r>
    </w:p>
    <w:p w14:paraId="2C81B651" w14:textId="77777777" w:rsidR="00D366BB" w:rsidRPr="00D65CA4" w:rsidRDefault="00D366BB" w:rsidP="00D366BB">
      <w:pPr>
        <w:spacing w:after="0" w:line="240" w:lineRule="auto"/>
        <w:contextualSpacing/>
        <w:rPr>
          <w:rFonts w:eastAsia="Courier New" w:cstheme="minorHAnsi"/>
          <w:sz w:val="24"/>
          <w:szCs w:val="24"/>
          <w:lang w:val="en"/>
        </w:rPr>
      </w:pPr>
    </w:p>
    <w:p w14:paraId="073BFBCC" w14:textId="09013045" w:rsidR="00D366BB" w:rsidRPr="00D65CA4" w:rsidRDefault="00D366BB" w:rsidP="00D366BB">
      <w:pPr>
        <w:spacing w:after="0" w:line="240" w:lineRule="auto"/>
        <w:contextualSpacing/>
        <w:rPr>
          <w:rFonts w:eastAsia="MS Mincho" w:cstheme="minorHAnsi"/>
          <w:color w:val="000000"/>
          <w:sz w:val="24"/>
          <w:szCs w:val="24"/>
          <w:lang w:val="en"/>
        </w:rPr>
      </w:pPr>
      <w:r w:rsidRPr="00D65CA4">
        <w:rPr>
          <w:rFonts w:eastAsia="Courier New" w:cstheme="minorHAnsi"/>
          <w:b/>
          <w:bCs/>
          <w:sz w:val="24"/>
          <w:szCs w:val="24"/>
          <w:lang w:val="en"/>
        </w:rPr>
        <w:t>High Road Transition Collaboratives</w:t>
      </w:r>
      <w:r w:rsidR="006704A2">
        <w:rPr>
          <w:rFonts w:eastAsia="Courier New" w:cstheme="minorHAnsi"/>
          <w:b/>
          <w:bCs/>
          <w:sz w:val="24"/>
          <w:szCs w:val="24"/>
          <w:lang w:val="en"/>
        </w:rPr>
        <w:t xml:space="preserve"> </w:t>
      </w:r>
      <w:r w:rsidR="006704A2" w:rsidRPr="006704A2">
        <w:rPr>
          <w:rFonts w:eastAsia="Courier New" w:cstheme="minorHAnsi"/>
          <w:sz w:val="24"/>
          <w:szCs w:val="24"/>
          <w:lang w:val="en"/>
        </w:rPr>
        <w:t>–</w:t>
      </w:r>
      <w:r w:rsidRPr="00D65CA4">
        <w:rPr>
          <w:rFonts w:eastAsia="Courier New" w:cstheme="minorHAnsi"/>
          <w:sz w:val="24"/>
          <w:szCs w:val="24"/>
          <w:lang w:val="en"/>
        </w:rPr>
        <w:t xml:space="preserve"> (HRTCs or Collaboratives): </w:t>
      </w:r>
      <w:r w:rsidRPr="00D65CA4">
        <w:rPr>
          <w:rFonts w:eastAsia="MS Mincho" w:cstheme="minorHAnsi"/>
          <w:color w:val="000000"/>
          <w:sz w:val="24"/>
          <w:szCs w:val="24"/>
          <w:lang w:val="en"/>
        </w:rPr>
        <w:t>Inclusive regional planning groups that consist of balanced and meaningful representation from labor, business, community, government, tribal, economic development, philanthropy, education, workforce, and other partners. Like a “team of teams,” the Collaboratives incorporate existing local planning efforts and organizations from across the region.</w:t>
      </w:r>
    </w:p>
    <w:p w14:paraId="233787B2" w14:textId="77777777" w:rsidR="00D366BB" w:rsidRPr="00D65CA4" w:rsidRDefault="00D366BB" w:rsidP="00D366BB">
      <w:pPr>
        <w:spacing w:after="0" w:line="240" w:lineRule="auto"/>
        <w:contextualSpacing/>
        <w:rPr>
          <w:rFonts w:eastAsia="MS Mincho" w:cstheme="minorHAnsi"/>
          <w:sz w:val="24"/>
          <w:szCs w:val="24"/>
          <w:lang w:val="en"/>
        </w:rPr>
      </w:pPr>
    </w:p>
    <w:p w14:paraId="245D6F30" w14:textId="3BF3B4EF" w:rsidR="00D366BB" w:rsidRPr="00D65CA4" w:rsidRDefault="00D366BB" w:rsidP="00D366BB">
      <w:pPr>
        <w:spacing w:after="0" w:line="240" w:lineRule="auto"/>
        <w:contextualSpacing/>
        <w:rPr>
          <w:rFonts w:eastAsia="Courier New" w:cstheme="minorHAnsi"/>
          <w:sz w:val="24"/>
          <w:szCs w:val="24"/>
          <w:lang w:val="en"/>
        </w:rPr>
      </w:pPr>
      <w:r w:rsidRPr="00D65CA4">
        <w:rPr>
          <w:rFonts w:eastAsia="Courier New" w:cstheme="minorHAnsi"/>
          <w:b/>
          <w:bCs/>
          <w:sz w:val="24"/>
          <w:szCs w:val="24"/>
          <w:lang w:val="en"/>
        </w:rPr>
        <w:t>High Quality Jobs</w:t>
      </w:r>
      <w:r w:rsidR="006704A2">
        <w:rPr>
          <w:rFonts w:eastAsia="Courier New" w:cstheme="minorHAnsi"/>
          <w:b/>
          <w:bCs/>
          <w:sz w:val="24"/>
          <w:szCs w:val="24"/>
          <w:lang w:val="en"/>
        </w:rPr>
        <w:t xml:space="preserve"> </w:t>
      </w:r>
      <w:r w:rsidR="006704A2" w:rsidRPr="006704A2">
        <w:rPr>
          <w:rFonts w:eastAsia="Courier New" w:cstheme="minorHAnsi"/>
          <w:sz w:val="24"/>
          <w:szCs w:val="24"/>
          <w:lang w:val="en"/>
        </w:rPr>
        <w:t>–</w:t>
      </w:r>
      <w:r w:rsidRPr="00D65CA4">
        <w:rPr>
          <w:rFonts w:eastAsia="Courier New" w:cstheme="minorHAnsi"/>
          <w:sz w:val="24"/>
          <w:szCs w:val="24"/>
          <w:lang w:val="en"/>
        </w:rPr>
        <w:t xml:space="preserve"> Job quality varies across industry, occupation, and region. Indicators of high-quality jobs include family-sustaining wages, </w:t>
      </w:r>
      <w:proofErr w:type="gramStart"/>
      <w:r w:rsidRPr="00D65CA4">
        <w:rPr>
          <w:rFonts w:eastAsia="Courier New" w:cstheme="minorHAnsi"/>
          <w:sz w:val="24"/>
          <w:szCs w:val="24"/>
          <w:lang w:val="en"/>
        </w:rPr>
        <w:t>clearly-defined</w:t>
      </w:r>
      <w:proofErr w:type="gramEnd"/>
      <w:r w:rsidRPr="00D65CA4">
        <w:rPr>
          <w:rFonts w:eastAsia="Courier New" w:cstheme="minorHAnsi"/>
          <w:sz w:val="24"/>
          <w:szCs w:val="24"/>
          <w:lang w:val="en"/>
        </w:rPr>
        <w:t xml:space="preserve"> routes to advancement into higher-wage jobs, benefits (like paid sick and vacation), adequate hours and predictable schedules, access to training, occupational health and safety, worker representation or right to organize, and no employer or subcontractor record of wage theft or other violations of labor law.</w:t>
      </w:r>
    </w:p>
    <w:p w14:paraId="2F7F4EC5" w14:textId="77777777" w:rsidR="00D366BB" w:rsidRPr="00D65CA4" w:rsidRDefault="00D366BB" w:rsidP="00D366BB">
      <w:pPr>
        <w:spacing w:after="0" w:line="240" w:lineRule="auto"/>
        <w:contextualSpacing/>
        <w:rPr>
          <w:rFonts w:eastAsia="Courier New" w:cstheme="minorHAnsi"/>
          <w:sz w:val="24"/>
          <w:szCs w:val="24"/>
          <w:lang w:val="en"/>
        </w:rPr>
      </w:pPr>
    </w:p>
    <w:p w14:paraId="41FD963C" w14:textId="71935BB3" w:rsidR="00D366BB" w:rsidRPr="00D65CA4" w:rsidRDefault="00D366BB" w:rsidP="00D366BB">
      <w:pPr>
        <w:spacing w:after="0" w:line="240" w:lineRule="auto"/>
        <w:contextualSpacing/>
        <w:rPr>
          <w:rFonts w:eastAsia="Courier New" w:cstheme="minorHAnsi"/>
          <w:sz w:val="24"/>
          <w:szCs w:val="24"/>
          <w:lang w:val="en"/>
        </w:rPr>
      </w:pPr>
      <w:r w:rsidRPr="00D65CA4">
        <w:rPr>
          <w:rFonts w:eastAsia="Courier New" w:cstheme="minorHAnsi"/>
          <w:b/>
          <w:bCs/>
          <w:sz w:val="24"/>
          <w:szCs w:val="24"/>
          <w:lang w:val="en"/>
        </w:rPr>
        <w:t>Implementation Phase</w:t>
      </w:r>
      <w:r w:rsidR="006704A2">
        <w:rPr>
          <w:rFonts w:eastAsia="Courier New" w:cstheme="minorHAnsi"/>
          <w:b/>
          <w:bCs/>
          <w:sz w:val="24"/>
          <w:szCs w:val="24"/>
          <w:lang w:val="en"/>
        </w:rPr>
        <w:t xml:space="preserve"> </w:t>
      </w:r>
      <w:r w:rsidR="006704A2" w:rsidRPr="006704A2">
        <w:rPr>
          <w:rFonts w:eastAsia="Courier New" w:cstheme="minorHAnsi"/>
          <w:sz w:val="24"/>
          <w:szCs w:val="24"/>
          <w:lang w:val="en"/>
        </w:rPr>
        <w:t>–</w:t>
      </w:r>
      <w:r w:rsidRPr="00D65CA4">
        <w:rPr>
          <w:rFonts w:eastAsia="Courier New" w:cstheme="minorHAnsi"/>
          <w:b/>
          <w:bCs/>
          <w:sz w:val="24"/>
          <w:szCs w:val="24"/>
          <w:lang w:val="en"/>
        </w:rPr>
        <w:t xml:space="preserve"> </w:t>
      </w:r>
      <w:r w:rsidRPr="00D65CA4">
        <w:rPr>
          <w:rFonts w:eastAsia="Courier New" w:cstheme="minorHAnsi"/>
          <w:sz w:val="24"/>
          <w:szCs w:val="24"/>
          <w:lang w:val="en"/>
        </w:rPr>
        <w:t>Phase II of the CERF program; applicants will advance projects throughout the region that advance globally competitive and sustainable industries with accessible and high-quality jobs.</w:t>
      </w:r>
      <w:r w:rsidR="001B2135" w:rsidRPr="00D65CA4">
        <w:rPr>
          <w:rFonts w:eastAsia="Courier New" w:cstheme="minorHAnsi"/>
          <w:sz w:val="24"/>
          <w:szCs w:val="24"/>
          <w:lang w:val="en"/>
        </w:rPr>
        <w:t xml:space="preserve"> </w:t>
      </w:r>
    </w:p>
    <w:p w14:paraId="38795E41" w14:textId="77777777" w:rsidR="00D366BB" w:rsidRPr="00D65CA4" w:rsidRDefault="00D366BB" w:rsidP="00D366BB">
      <w:pPr>
        <w:spacing w:after="0" w:line="240" w:lineRule="auto"/>
        <w:contextualSpacing/>
        <w:rPr>
          <w:rFonts w:eastAsia="Courier New" w:cstheme="minorHAnsi"/>
          <w:b/>
          <w:bCs/>
          <w:sz w:val="24"/>
          <w:szCs w:val="24"/>
          <w:lang w:val="en"/>
        </w:rPr>
      </w:pPr>
    </w:p>
    <w:p w14:paraId="2321B104" w14:textId="2E32982B" w:rsidR="00D366BB" w:rsidRPr="00D65CA4" w:rsidRDefault="285511D8" w:rsidP="00D366BB">
      <w:pPr>
        <w:spacing w:after="0" w:line="240" w:lineRule="auto"/>
        <w:contextualSpacing/>
        <w:rPr>
          <w:rFonts w:eastAsia="Courier New" w:cstheme="minorHAnsi"/>
          <w:b/>
          <w:bCs/>
          <w:sz w:val="24"/>
          <w:szCs w:val="24"/>
          <w:lang w:val="en"/>
        </w:rPr>
      </w:pPr>
      <w:r w:rsidRPr="00D65CA4">
        <w:rPr>
          <w:rFonts w:eastAsia="Courier New" w:cstheme="minorHAnsi"/>
          <w:b/>
          <w:bCs/>
          <w:sz w:val="24"/>
          <w:szCs w:val="24"/>
          <w:lang w:val="en"/>
        </w:rPr>
        <w:t>Industry Cluster</w:t>
      </w:r>
      <w:r w:rsidR="006704A2">
        <w:rPr>
          <w:rFonts w:eastAsia="Courier New" w:cstheme="minorHAnsi"/>
          <w:b/>
          <w:bCs/>
          <w:sz w:val="24"/>
          <w:szCs w:val="24"/>
          <w:lang w:val="en"/>
        </w:rPr>
        <w:t xml:space="preserve"> </w:t>
      </w:r>
      <w:r w:rsidR="006704A2" w:rsidRPr="006704A2">
        <w:rPr>
          <w:rFonts w:eastAsia="Courier New" w:cstheme="minorHAnsi"/>
          <w:sz w:val="24"/>
          <w:szCs w:val="24"/>
          <w:lang w:val="en"/>
        </w:rPr>
        <w:t>–</w:t>
      </w:r>
      <w:r w:rsidRPr="00D65CA4">
        <w:rPr>
          <w:rFonts w:eastAsia="Courier New" w:cstheme="minorHAnsi"/>
          <w:b/>
          <w:bCs/>
          <w:sz w:val="24"/>
          <w:szCs w:val="24"/>
          <w:lang w:val="en"/>
        </w:rPr>
        <w:t xml:space="preserve"> </w:t>
      </w:r>
      <w:r w:rsidRPr="00D65CA4">
        <w:rPr>
          <w:rFonts w:eastAsia="Courier New" w:cstheme="minorHAnsi"/>
          <w:sz w:val="24"/>
          <w:szCs w:val="24"/>
          <w:lang w:val="en"/>
        </w:rPr>
        <w:t xml:space="preserve">“A geographic concentration or emerging concentration of interdependent industries with direct service, supplier, and research relationships, or independent industries that share common resources </w:t>
      </w:r>
      <w:proofErr w:type="gramStart"/>
      <w:r w:rsidRPr="00D65CA4">
        <w:rPr>
          <w:rFonts w:eastAsia="Courier New" w:cstheme="minorHAnsi"/>
          <w:sz w:val="24"/>
          <w:szCs w:val="24"/>
          <w:lang w:val="en"/>
        </w:rPr>
        <w:t>in a given</w:t>
      </w:r>
      <w:proofErr w:type="gramEnd"/>
      <w:r w:rsidRPr="00D65CA4">
        <w:rPr>
          <w:rFonts w:eastAsia="Courier New" w:cstheme="minorHAnsi"/>
          <w:sz w:val="24"/>
          <w:szCs w:val="24"/>
          <w:lang w:val="en"/>
        </w:rPr>
        <w:t xml:space="preserve"> regional economy or labor market. An industry cluster is a group of employers closely linked by common product or services, workforce needs, similar technologies, and supply chains </w:t>
      </w:r>
      <w:proofErr w:type="gramStart"/>
      <w:r w:rsidRPr="00D65CA4">
        <w:rPr>
          <w:rFonts w:eastAsia="Courier New" w:cstheme="minorHAnsi"/>
          <w:sz w:val="24"/>
          <w:szCs w:val="24"/>
          <w:lang w:val="en"/>
        </w:rPr>
        <w:t>in a given</w:t>
      </w:r>
      <w:proofErr w:type="gramEnd"/>
      <w:r w:rsidRPr="00D65CA4">
        <w:rPr>
          <w:rFonts w:eastAsia="Courier New" w:cstheme="minorHAnsi"/>
          <w:sz w:val="24"/>
          <w:szCs w:val="24"/>
          <w:lang w:val="en"/>
        </w:rPr>
        <w:t xml:space="preserve"> regional economy or labor market.”</w:t>
      </w:r>
      <w:r w:rsidR="00D366BB" w:rsidRPr="00D65CA4">
        <w:rPr>
          <w:rFonts w:eastAsia="Courier New" w:cstheme="minorHAnsi"/>
          <w:sz w:val="24"/>
          <w:szCs w:val="24"/>
          <w:vertAlign w:val="superscript"/>
          <w:lang w:val="en"/>
        </w:rPr>
        <w:footnoteReference w:id="4"/>
      </w:r>
    </w:p>
    <w:p w14:paraId="5E90B247" w14:textId="77777777" w:rsidR="00D366BB" w:rsidRPr="00D65CA4" w:rsidRDefault="00D366BB" w:rsidP="00D366BB">
      <w:pPr>
        <w:spacing w:after="0" w:line="240" w:lineRule="auto"/>
        <w:contextualSpacing/>
        <w:rPr>
          <w:rFonts w:eastAsia="Courier New" w:cstheme="minorHAnsi"/>
          <w:sz w:val="24"/>
          <w:szCs w:val="24"/>
          <w:lang w:val="en"/>
        </w:rPr>
      </w:pPr>
    </w:p>
    <w:p w14:paraId="70144719" w14:textId="1E71E2A2" w:rsidR="00D366BB" w:rsidRPr="00D65CA4" w:rsidRDefault="00D366BB" w:rsidP="00D366BB">
      <w:pPr>
        <w:spacing w:after="0" w:line="240" w:lineRule="auto"/>
        <w:contextualSpacing/>
        <w:rPr>
          <w:rFonts w:eastAsia="Courier New" w:cstheme="minorHAnsi"/>
          <w:sz w:val="24"/>
          <w:szCs w:val="24"/>
          <w:lang w:val="en"/>
        </w:rPr>
      </w:pPr>
      <w:r w:rsidRPr="00D65CA4">
        <w:rPr>
          <w:rFonts w:eastAsia="Courier New" w:cstheme="minorHAnsi"/>
          <w:b/>
          <w:sz w:val="24"/>
          <w:szCs w:val="24"/>
          <w:lang w:val="en"/>
        </w:rPr>
        <w:lastRenderedPageBreak/>
        <w:t>Industry cluster analysis</w:t>
      </w:r>
      <w:r w:rsidR="006704A2">
        <w:rPr>
          <w:rFonts w:eastAsia="Courier New" w:cstheme="minorHAnsi"/>
          <w:b/>
          <w:sz w:val="24"/>
          <w:szCs w:val="24"/>
          <w:lang w:val="en"/>
        </w:rPr>
        <w:t xml:space="preserve"> </w:t>
      </w:r>
      <w:r w:rsidR="006704A2" w:rsidRPr="006704A2">
        <w:rPr>
          <w:rFonts w:eastAsia="Courier New" w:cstheme="minorHAnsi"/>
          <w:sz w:val="24"/>
          <w:szCs w:val="24"/>
          <w:lang w:val="en"/>
        </w:rPr>
        <w:t>–</w:t>
      </w:r>
      <w:r w:rsidRPr="00D65CA4">
        <w:rPr>
          <w:rFonts w:eastAsia="Courier New" w:cstheme="minorHAnsi"/>
          <w:sz w:val="24"/>
          <w:szCs w:val="24"/>
          <w:lang w:val="en"/>
        </w:rPr>
        <w:t xml:space="preserve"> A snapshot of current industry trends and projections, as well as an in-depth analysis of potential growth clusters based on the region’s comparative advantages, market trends, workforce, infrastructure assets, policy trends, aligned state/federal investments, supply chain, and innovation ecosystem.</w:t>
      </w:r>
    </w:p>
    <w:p w14:paraId="54F88D35" w14:textId="77777777" w:rsidR="00D366BB" w:rsidRPr="00D65CA4" w:rsidRDefault="00D366BB" w:rsidP="00D366BB">
      <w:pPr>
        <w:spacing w:after="0" w:line="240" w:lineRule="auto"/>
        <w:contextualSpacing/>
        <w:rPr>
          <w:rFonts w:eastAsia="Courier New" w:cstheme="minorHAnsi"/>
          <w:sz w:val="24"/>
          <w:szCs w:val="24"/>
          <w:lang w:val="en"/>
        </w:rPr>
      </w:pPr>
    </w:p>
    <w:p w14:paraId="5E4DFF4C" w14:textId="3AEF29EC" w:rsidR="00D366BB" w:rsidRPr="00D65CA4" w:rsidRDefault="00D366BB" w:rsidP="00D366BB">
      <w:pPr>
        <w:spacing w:after="0" w:line="240" w:lineRule="auto"/>
        <w:contextualSpacing/>
        <w:rPr>
          <w:rFonts w:eastAsia="MS Mincho" w:cstheme="minorHAnsi"/>
          <w:sz w:val="24"/>
          <w:szCs w:val="24"/>
        </w:rPr>
      </w:pPr>
      <w:r w:rsidRPr="00D65CA4">
        <w:rPr>
          <w:rFonts w:eastAsia="Courier New" w:cstheme="minorHAnsi"/>
          <w:b/>
          <w:bCs/>
          <w:sz w:val="24"/>
          <w:szCs w:val="24"/>
          <w:lang w:val="en"/>
        </w:rPr>
        <w:t>Inter-Agency Leadership Team</w:t>
      </w:r>
      <w:r w:rsidR="006704A2">
        <w:rPr>
          <w:rFonts w:eastAsia="MS Mincho" w:cstheme="minorHAnsi"/>
          <w:sz w:val="24"/>
          <w:szCs w:val="24"/>
        </w:rPr>
        <w:t xml:space="preserve"> </w:t>
      </w:r>
      <w:r w:rsidR="006704A2" w:rsidRPr="006704A2">
        <w:rPr>
          <w:rFonts w:eastAsia="Courier New" w:cstheme="minorHAnsi"/>
          <w:sz w:val="24"/>
          <w:szCs w:val="24"/>
          <w:lang w:val="en"/>
        </w:rPr>
        <w:t>–</w:t>
      </w:r>
      <w:r w:rsidRPr="00D65CA4">
        <w:rPr>
          <w:rFonts w:eastAsia="MS Mincho" w:cstheme="minorHAnsi"/>
          <w:sz w:val="24"/>
          <w:szCs w:val="24"/>
        </w:rPr>
        <w:t xml:space="preserve"> Comprised of the Labor and Workforce Development Agency, the Governor’s Office of Planning and Research, and the Governor’s Office of Business and Economic Development. The team is responsible for planning, oversight, and decision-making, establishing evaluation criteria and metrics.</w:t>
      </w:r>
    </w:p>
    <w:p w14:paraId="7147E6AA" w14:textId="77777777" w:rsidR="00D366BB" w:rsidRPr="00D65CA4" w:rsidRDefault="00D366BB" w:rsidP="00D366BB">
      <w:pPr>
        <w:spacing w:after="0" w:line="240" w:lineRule="auto"/>
        <w:contextualSpacing/>
        <w:rPr>
          <w:rFonts w:eastAsia="MS Mincho" w:cstheme="minorHAnsi"/>
          <w:sz w:val="24"/>
          <w:szCs w:val="24"/>
        </w:rPr>
      </w:pPr>
    </w:p>
    <w:p w14:paraId="6E6902B6" w14:textId="244F2BB0" w:rsidR="00D366BB" w:rsidRPr="00D65CA4" w:rsidRDefault="285511D8" w:rsidP="00D366BB">
      <w:pPr>
        <w:spacing w:after="0" w:line="240" w:lineRule="auto"/>
        <w:contextualSpacing/>
        <w:rPr>
          <w:rFonts w:eastAsia="MS Mincho" w:cstheme="minorHAnsi"/>
          <w:sz w:val="24"/>
          <w:szCs w:val="24"/>
        </w:rPr>
      </w:pPr>
      <w:r w:rsidRPr="00D65CA4">
        <w:rPr>
          <w:rFonts w:eastAsia="MS Mincho" w:cstheme="minorHAnsi"/>
          <w:b/>
          <w:bCs/>
          <w:sz w:val="24"/>
          <w:szCs w:val="24"/>
        </w:rPr>
        <w:t>Job quality</w:t>
      </w:r>
      <w:r w:rsidR="006704A2">
        <w:rPr>
          <w:rFonts w:eastAsia="MS Mincho" w:cstheme="minorHAnsi"/>
          <w:b/>
          <w:bCs/>
          <w:sz w:val="24"/>
          <w:szCs w:val="24"/>
        </w:rPr>
        <w:t xml:space="preserve"> </w:t>
      </w:r>
      <w:r w:rsidR="006704A2" w:rsidRPr="006704A2">
        <w:rPr>
          <w:rFonts w:eastAsia="Courier New" w:cstheme="minorHAnsi"/>
          <w:sz w:val="24"/>
          <w:szCs w:val="24"/>
          <w:lang w:val="en"/>
        </w:rPr>
        <w:t>–</w:t>
      </w:r>
      <w:r w:rsidRPr="00D65CA4">
        <w:rPr>
          <w:rFonts w:eastAsia="MS Mincho" w:cstheme="minorHAnsi"/>
          <w:b/>
          <w:bCs/>
          <w:sz w:val="24"/>
          <w:szCs w:val="24"/>
        </w:rPr>
        <w:t xml:space="preserve"> </w:t>
      </w:r>
      <w:r w:rsidRPr="00D65CA4">
        <w:rPr>
          <w:rFonts w:eastAsia="MS Mincho" w:cstheme="minorHAnsi"/>
          <w:sz w:val="24"/>
          <w:szCs w:val="24"/>
        </w:rPr>
        <w:t xml:space="preserve">A commitment to jobs that provide a family-sustaining wage, health benefits, </w:t>
      </w:r>
      <w:r w:rsidR="009A6F89" w:rsidRPr="00D65CA4">
        <w:rPr>
          <w:rFonts w:eastAsia="MS Mincho" w:cstheme="minorHAnsi"/>
          <w:sz w:val="24"/>
          <w:szCs w:val="24"/>
        </w:rPr>
        <w:t>retirement benefits,</w:t>
      </w:r>
      <w:r w:rsidRPr="00D65CA4">
        <w:rPr>
          <w:rFonts w:eastAsia="MS Mincho" w:cstheme="minorHAnsi"/>
          <w:sz w:val="24"/>
          <w:szCs w:val="24"/>
        </w:rPr>
        <w:t xml:space="preserve"> worker advancement opportunities, a safety net, and collective worker input; these jobs are stable, with predictable schedules, and safe.</w:t>
      </w:r>
      <w:r w:rsidR="00D366BB" w:rsidRPr="00D65CA4">
        <w:rPr>
          <w:rFonts w:eastAsia="MS Mincho" w:cstheme="minorHAnsi"/>
          <w:sz w:val="24"/>
          <w:szCs w:val="24"/>
          <w:vertAlign w:val="superscript"/>
        </w:rPr>
        <w:footnoteReference w:id="5"/>
      </w:r>
    </w:p>
    <w:p w14:paraId="4D9A032B" w14:textId="77777777" w:rsidR="00D366BB" w:rsidRPr="00D65CA4" w:rsidRDefault="00D366BB" w:rsidP="00D366BB">
      <w:pPr>
        <w:spacing w:after="0" w:line="240" w:lineRule="auto"/>
        <w:contextualSpacing/>
        <w:rPr>
          <w:rFonts w:eastAsia="Courier New" w:cstheme="minorHAnsi"/>
          <w:b/>
          <w:sz w:val="24"/>
          <w:szCs w:val="24"/>
          <w:lang w:val="en"/>
        </w:rPr>
      </w:pPr>
    </w:p>
    <w:p w14:paraId="287856A0" w14:textId="77272D5E" w:rsidR="00D366BB" w:rsidRPr="00D65CA4" w:rsidRDefault="00D366BB" w:rsidP="00D366BB">
      <w:pPr>
        <w:spacing w:after="0" w:line="240" w:lineRule="auto"/>
        <w:contextualSpacing/>
        <w:rPr>
          <w:rFonts w:eastAsia="MS Mincho" w:cstheme="minorHAnsi"/>
          <w:sz w:val="24"/>
          <w:szCs w:val="24"/>
          <w:lang w:val="en"/>
        </w:rPr>
      </w:pPr>
      <w:r w:rsidRPr="00D65CA4">
        <w:rPr>
          <w:rFonts w:eastAsia="MS Mincho" w:cstheme="minorHAnsi"/>
          <w:b/>
          <w:bCs/>
          <w:sz w:val="24"/>
          <w:szCs w:val="24"/>
          <w:lang w:val="en"/>
        </w:rPr>
        <w:t>Labor market analysis</w:t>
      </w:r>
      <w:r w:rsidR="006704A2">
        <w:rPr>
          <w:rFonts w:eastAsia="MS Mincho" w:cstheme="minorHAnsi"/>
          <w:b/>
          <w:bCs/>
          <w:sz w:val="24"/>
          <w:szCs w:val="24"/>
          <w:lang w:val="en"/>
        </w:rPr>
        <w:t xml:space="preserve"> </w:t>
      </w:r>
      <w:r w:rsidR="006704A2" w:rsidRPr="006704A2">
        <w:rPr>
          <w:rFonts w:eastAsia="Courier New" w:cstheme="minorHAnsi"/>
          <w:sz w:val="24"/>
          <w:szCs w:val="24"/>
          <w:lang w:val="en"/>
        </w:rPr>
        <w:t>–</w:t>
      </w:r>
      <w:r w:rsidRPr="00D65CA4">
        <w:rPr>
          <w:rFonts w:eastAsia="MS Mincho" w:cstheme="minorHAnsi"/>
          <w:b/>
          <w:bCs/>
          <w:sz w:val="24"/>
          <w:szCs w:val="24"/>
          <w:lang w:val="en"/>
        </w:rPr>
        <w:t xml:space="preserve"> </w:t>
      </w:r>
      <w:r w:rsidRPr="00D65CA4">
        <w:rPr>
          <w:rFonts w:eastAsia="MS Mincho" w:cstheme="minorHAnsi"/>
          <w:sz w:val="24"/>
          <w:szCs w:val="24"/>
          <w:lang w:val="en"/>
        </w:rPr>
        <w:t xml:space="preserve">A snapshot of labor dynamics in the region, including an overview of the labor market and projected labor trends in existing key industries. </w:t>
      </w:r>
    </w:p>
    <w:p w14:paraId="2B9FEEF9" w14:textId="77777777" w:rsidR="00D366BB" w:rsidRPr="00D65CA4" w:rsidRDefault="00D366BB" w:rsidP="00D366BB">
      <w:pPr>
        <w:spacing w:after="0" w:line="240" w:lineRule="auto"/>
        <w:contextualSpacing/>
        <w:rPr>
          <w:rFonts w:eastAsia="MS Mincho" w:cstheme="minorHAnsi"/>
          <w:sz w:val="24"/>
          <w:szCs w:val="24"/>
          <w:lang w:val="en"/>
        </w:rPr>
      </w:pPr>
    </w:p>
    <w:p w14:paraId="319F9ECC" w14:textId="46DF2F8A" w:rsidR="00D366BB" w:rsidRPr="00D65CA4" w:rsidRDefault="285511D8" w:rsidP="5874E276">
      <w:pPr>
        <w:spacing w:after="0" w:line="240" w:lineRule="auto"/>
        <w:contextualSpacing/>
        <w:rPr>
          <w:rFonts w:eastAsia="Courier New" w:cstheme="minorHAnsi"/>
          <w:sz w:val="24"/>
          <w:szCs w:val="24"/>
          <w:lang w:val="en"/>
        </w:rPr>
      </w:pPr>
      <w:r w:rsidRPr="00D65CA4">
        <w:rPr>
          <w:rFonts w:eastAsia="Courier New" w:cstheme="minorHAnsi"/>
          <w:b/>
          <w:bCs/>
          <w:sz w:val="24"/>
          <w:szCs w:val="24"/>
          <w:lang w:val="en"/>
        </w:rPr>
        <w:t>Planning Phase</w:t>
      </w:r>
      <w:r w:rsidR="006704A2">
        <w:rPr>
          <w:rFonts w:eastAsia="Courier New" w:cstheme="minorHAnsi"/>
          <w:b/>
          <w:bCs/>
          <w:sz w:val="24"/>
          <w:szCs w:val="24"/>
          <w:lang w:val="en"/>
        </w:rPr>
        <w:t xml:space="preserve"> </w:t>
      </w:r>
      <w:r w:rsidR="006704A2" w:rsidRPr="006704A2">
        <w:rPr>
          <w:rFonts w:eastAsia="Courier New" w:cstheme="minorHAnsi"/>
          <w:sz w:val="24"/>
          <w:szCs w:val="24"/>
          <w:lang w:val="en"/>
        </w:rPr>
        <w:t>–</w:t>
      </w:r>
      <w:r w:rsidRPr="00D65CA4">
        <w:rPr>
          <w:rFonts w:eastAsia="Courier New" w:cstheme="minorHAnsi"/>
          <w:b/>
          <w:bCs/>
          <w:sz w:val="24"/>
          <w:szCs w:val="24"/>
          <w:lang w:val="en"/>
        </w:rPr>
        <w:t xml:space="preserve"> </w:t>
      </w:r>
      <w:r w:rsidRPr="00D65CA4">
        <w:rPr>
          <w:rFonts w:eastAsia="Courier New" w:cstheme="minorHAnsi"/>
          <w:sz w:val="24"/>
          <w:szCs w:val="24"/>
          <w:lang w:val="en"/>
        </w:rPr>
        <w:t xml:space="preserve">Phase I of the CERF program; applicants establish inclusive, diverse, transparent, and accountable High Road Transition Collaboratives to develop localized integrated resiliency and transition plans. Currently </w:t>
      </w:r>
      <w:r w:rsidR="42E1D9F8" w:rsidRPr="00D65CA4">
        <w:rPr>
          <w:rFonts w:eastAsia="Courier New" w:cstheme="minorHAnsi"/>
          <w:sz w:val="24"/>
          <w:szCs w:val="24"/>
          <w:lang w:val="en"/>
        </w:rPr>
        <w:t xml:space="preserve">in progress and will </w:t>
      </w:r>
      <w:r w:rsidRPr="00D65CA4">
        <w:rPr>
          <w:rFonts w:eastAsia="Courier New" w:cstheme="minorHAnsi"/>
          <w:sz w:val="24"/>
          <w:szCs w:val="24"/>
          <w:lang w:val="en"/>
        </w:rPr>
        <w:t xml:space="preserve">end September </w:t>
      </w:r>
      <w:r w:rsidR="3B19C32B" w:rsidRPr="00D65CA4">
        <w:rPr>
          <w:rFonts w:eastAsia="Courier New" w:cstheme="minorHAnsi"/>
          <w:sz w:val="24"/>
          <w:szCs w:val="24"/>
          <w:lang w:val="en"/>
        </w:rPr>
        <w:t xml:space="preserve">30, </w:t>
      </w:r>
      <w:r w:rsidRPr="00D65CA4">
        <w:rPr>
          <w:rFonts w:eastAsia="Courier New" w:cstheme="minorHAnsi"/>
          <w:sz w:val="24"/>
          <w:szCs w:val="24"/>
          <w:lang w:val="en"/>
        </w:rPr>
        <w:t>2024.</w:t>
      </w:r>
    </w:p>
    <w:p w14:paraId="539BD7DE" w14:textId="77777777" w:rsidR="00D366BB" w:rsidRPr="00D65CA4" w:rsidRDefault="00D366BB" w:rsidP="00D366BB">
      <w:pPr>
        <w:spacing w:after="0" w:line="240" w:lineRule="auto"/>
        <w:contextualSpacing/>
        <w:rPr>
          <w:rFonts w:eastAsia="Courier New" w:cstheme="minorHAnsi"/>
          <w:sz w:val="24"/>
          <w:szCs w:val="24"/>
          <w:lang w:val="en"/>
        </w:rPr>
      </w:pPr>
    </w:p>
    <w:p w14:paraId="1CB53EBC" w14:textId="5FBF0868" w:rsidR="00D366BB" w:rsidRPr="00D65CA4" w:rsidRDefault="00D366BB" w:rsidP="00D366BB">
      <w:pPr>
        <w:spacing w:after="0" w:line="240" w:lineRule="auto"/>
        <w:contextualSpacing/>
        <w:rPr>
          <w:rFonts w:eastAsia="Courier New" w:cstheme="minorHAnsi"/>
          <w:color w:val="333333"/>
          <w:sz w:val="24"/>
          <w:szCs w:val="24"/>
          <w:lang w:val="en"/>
        </w:rPr>
      </w:pPr>
      <w:r w:rsidRPr="00D65CA4">
        <w:rPr>
          <w:rFonts w:eastAsia="Courier New" w:cstheme="minorHAnsi"/>
          <w:b/>
          <w:bCs/>
          <w:sz w:val="24"/>
          <w:szCs w:val="24"/>
          <w:lang w:val="en"/>
        </w:rPr>
        <w:t>Sustainability</w:t>
      </w:r>
      <w:r w:rsidR="006704A2">
        <w:rPr>
          <w:rFonts w:eastAsia="Courier New" w:cstheme="minorHAnsi"/>
          <w:b/>
          <w:bCs/>
          <w:sz w:val="24"/>
          <w:szCs w:val="24"/>
          <w:lang w:val="en"/>
        </w:rPr>
        <w:t xml:space="preserve"> </w:t>
      </w:r>
      <w:r w:rsidR="006704A2" w:rsidRPr="006704A2">
        <w:rPr>
          <w:rFonts w:eastAsia="Courier New" w:cstheme="minorHAnsi"/>
          <w:sz w:val="24"/>
          <w:szCs w:val="24"/>
          <w:lang w:val="en"/>
        </w:rPr>
        <w:t>–</w:t>
      </w:r>
      <w:r w:rsidRPr="00D65CA4">
        <w:rPr>
          <w:rFonts w:eastAsia="Courier New" w:cstheme="minorHAnsi"/>
          <w:b/>
          <w:bCs/>
          <w:sz w:val="24"/>
          <w:szCs w:val="24"/>
          <w:lang w:val="en"/>
        </w:rPr>
        <w:t xml:space="preserve"> </w:t>
      </w:r>
      <w:r w:rsidRPr="00D65CA4">
        <w:rPr>
          <w:rFonts w:eastAsia="Courier New" w:cstheme="minorHAnsi"/>
          <w:sz w:val="24"/>
          <w:szCs w:val="24"/>
          <w:lang w:val="en"/>
        </w:rPr>
        <w:t>A concept</w:t>
      </w:r>
      <w:r w:rsidRPr="00D65CA4">
        <w:rPr>
          <w:rFonts w:eastAsia="Courier New" w:cstheme="minorHAnsi"/>
          <w:b/>
          <w:bCs/>
          <w:sz w:val="24"/>
          <w:szCs w:val="24"/>
          <w:lang w:val="en"/>
        </w:rPr>
        <w:t xml:space="preserve"> </w:t>
      </w:r>
      <w:r w:rsidRPr="00D65CA4">
        <w:rPr>
          <w:rFonts w:eastAsia="Courier New" w:cstheme="minorHAnsi"/>
          <w:sz w:val="24"/>
          <w:szCs w:val="24"/>
          <w:lang w:val="en"/>
        </w:rPr>
        <w:t>that emphasizes three pillars of equity, environment, and economy. It focuses on equitable economic development that is self-sustaining and aims at a carbon-neutral economy addressing the needs of diverse communities including disinvested communities. Sustainable approaches should decrease reliance on fossil fuels and increase water and/ or energy efficiency.</w:t>
      </w:r>
    </w:p>
    <w:p w14:paraId="70347907" w14:textId="77777777" w:rsidR="00D366BB" w:rsidRPr="00D65CA4" w:rsidRDefault="00D366BB" w:rsidP="00D366BB">
      <w:pPr>
        <w:spacing w:after="0" w:line="240" w:lineRule="auto"/>
        <w:contextualSpacing/>
        <w:rPr>
          <w:rFonts w:eastAsia="Courier New" w:cstheme="minorHAnsi"/>
          <w:b/>
          <w:bCs/>
          <w:sz w:val="24"/>
          <w:szCs w:val="24"/>
          <w:lang w:val="en"/>
        </w:rPr>
      </w:pPr>
    </w:p>
    <w:p w14:paraId="2813ED5E" w14:textId="5861ADB8" w:rsidR="007F42E5" w:rsidRPr="00D65CA4" w:rsidRDefault="285511D8" w:rsidP="5874E276">
      <w:pPr>
        <w:spacing w:after="0" w:line="240" w:lineRule="auto"/>
        <w:contextualSpacing/>
        <w:rPr>
          <w:rFonts w:eastAsia="Courier New" w:cstheme="minorHAnsi"/>
          <w:sz w:val="24"/>
          <w:szCs w:val="24"/>
          <w:lang w:val="en"/>
        </w:rPr>
      </w:pPr>
      <w:r w:rsidRPr="00D65CA4">
        <w:rPr>
          <w:rFonts w:eastAsia="Courier New" w:cstheme="minorHAnsi"/>
          <w:b/>
          <w:bCs/>
          <w:sz w:val="24"/>
          <w:szCs w:val="24"/>
          <w:lang w:val="en"/>
        </w:rPr>
        <w:t>Technical Assistance (TA)</w:t>
      </w:r>
      <w:r w:rsidR="006704A2">
        <w:rPr>
          <w:rFonts w:eastAsia="Courier New" w:cstheme="minorHAnsi"/>
          <w:b/>
          <w:bCs/>
          <w:sz w:val="24"/>
          <w:szCs w:val="24"/>
          <w:lang w:val="en"/>
        </w:rPr>
        <w:t xml:space="preserve"> </w:t>
      </w:r>
      <w:r w:rsidR="006704A2" w:rsidRPr="006704A2">
        <w:rPr>
          <w:rFonts w:eastAsia="Courier New" w:cstheme="minorHAnsi"/>
          <w:sz w:val="24"/>
          <w:szCs w:val="24"/>
          <w:lang w:val="en"/>
        </w:rPr>
        <w:t>–</w:t>
      </w:r>
      <w:r w:rsidRPr="00D65CA4">
        <w:rPr>
          <w:rFonts w:eastAsia="Courier New" w:cstheme="minorHAnsi"/>
          <w:b/>
          <w:bCs/>
          <w:sz w:val="24"/>
          <w:szCs w:val="24"/>
          <w:lang w:val="en"/>
        </w:rPr>
        <w:t xml:space="preserve"> </w:t>
      </w:r>
      <w:r w:rsidRPr="00D65CA4">
        <w:rPr>
          <w:rFonts w:eastAsia="Courier New" w:cstheme="minorHAnsi"/>
          <w:sz w:val="24"/>
          <w:szCs w:val="24"/>
          <w:lang w:val="en"/>
        </w:rPr>
        <w:t>Aid and support provided to Applicants to facilitate development, selection, and the implementation of CERF P</w:t>
      </w:r>
      <w:r w:rsidR="3A83EAC5" w:rsidRPr="00D65CA4">
        <w:rPr>
          <w:rFonts w:eastAsia="Courier New" w:cstheme="minorHAnsi"/>
          <w:sz w:val="24"/>
          <w:szCs w:val="24"/>
          <w:lang w:val="en"/>
        </w:rPr>
        <w:t>rogram</w:t>
      </w:r>
      <w:r w:rsidRPr="00D65CA4">
        <w:rPr>
          <w:rFonts w:eastAsia="Courier New" w:cstheme="minorHAnsi"/>
          <w:sz w:val="24"/>
          <w:szCs w:val="24"/>
          <w:lang w:val="en"/>
        </w:rPr>
        <w:t>.</w:t>
      </w:r>
    </w:p>
    <w:bookmarkEnd w:id="191"/>
    <w:p w14:paraId="17E9E5C6" w14:textId="150ECFB0" w:rsidR="007F42E5" w:rsidRPr="00CE68BF" w:rsidRDefault="007F42E5" w:rsidP="5874E276">
      <w:pPr>
        <w:rPr>
          <w:rFonts w:eastAsia="Courier New" w:cstheme="minorHAnsi"/>
          <w:lang w:val="en"/>
        </w:rPr>
      </w:pPr>
    </w:p>
    <w:p w14:paraId="0DDA7CEC" w14:textId="77777777" w:rsidR="002C7D18" w:rsidRPr="00CE68BF" w:rsidRDefault="002C7D18">
      <w:pPr>
        <w:rPr>
          <w:rFonts w:eastAsiaTheme="majorEastAsia" w:cstheme="minorHAnsi"/>
          <w:b/>
        </w:rPr>
      </w:pPr>
      <w:bookmarkStart w:id="196" w:name="_Toc111450562"/>
      <w:r w:rsidRPr="00CE68BF">
        <w:rPr>
          <w:rFonts w:cstheme="minorHAnsi"/>
        </w:rPr>
        <w:br w:type="page"/>
      </w:r>
    </w:p>
    <w:p w14:paraId="7E1C07D6" w14:textId="51F5043E" w:rsidR="00D366BB" w:rsidRPr="00CE68BF" w:rsidRDefault="285511D8" w:rsidP="00904A39">
      <w:pPr>
        <w:pStyle w:val="Heading1"/>
      </w:pPr>
      <w:bookmarkStart w:id="197" w:name="_4bvk7pj"/>
      <w:bookmarkStart w:id="198" w:name="_Toc111450565"/>
      <w:bookmarkStart w:id="199" w:name="_Toc1381442368"/>
      <w:bookmarkStart w:id="200" w:name="_Toc138421410"/>
      <w:bookmarkEnd w:id="196"/>
      <w:bookmarkEnd w:id="197"/>
      <w:r w:rsidRPr="00CE68BF">
        <w:lastRenderedPageBreak/>
        <w:t xml:space="preserve">Appendix </w:t>
      </w:r>
      <w:r w:rsidR="1D7CBA01" w:rsidRPr="00CE68BF">
        <w:t>C</w:t>
      </w:r>
      <w:r w:rsidRPr="00CE68BF">
        <w:t>: Administrative Costs</w:t>
      </w:r>
      <w:bookmarkEnd w:id="198"/>
      <w:bookmarkEnd w:id="199"/>
      <w:bookmarkEnd w:id="200"/>
    </w:p>
    <w:p w14:paraId="3A78BED6" w14:textId="317EE299" w:rsidR="245CC22D" w:rsidRPr="006704A2" w:rsidRDefault="245CC22D" w:rsidP="5874E276">
      <w:pPr>
        <w:spacing w:after="0" w:line="240" w:lineRule="auto"/>
        <w:rPr>
          <w:rFonts w:cstheme="minorHAnsi"/>
          <w:sz w:val="24"/>
          <w:szCs w:val="24"/>
        </w:rPr>
      </w:pPr>
      <w:r w:rsidRPr="006704A2">
        <w:rPr>
          <w:rFonts w:eastAsia="Calibri" w:cstheme="minorHAnsi"/>
          <w:sz w:val="24"/>
          <w:szCs w:val="24"/>
        </w:rPr>
        <w:t xml:space="preserve">Under the </w:t>
      </w:r>
      <w:r w:rsidR="22344C91" w:rsidRPr="006704A2">
        <w:rPr>
          <w:rFonts w:eastAsia="Calibri" w:cstheme="minorHAnsi"/>
          <w:sz w:val="24"/>
          <w:szCs w:val="24"/>
        </w:rPr>
        <w:t>CERF Tribal Funding Opportunity Intermediary</w:t>
      </w:r>
      <w:r w:rsidRPr="006704A2">
        <w:rPr>
          <w:rFonts w:eastAsia="Calibri" w:cstheme="minorHAnsi"/>
          <w:sz w:val="24"/>
          <w:szCs w:val="24"/>
        </w:rPr>
        <w:t>, there is an administrative cost limit of 1</w:t>
      </w:r>
      <w:r w:rsidR="00895943" w:rsidRPr="006704A2">
        <w:rPr>
          <w:rFonts w:eastAsia="Calibri" w:cstheme="minorHAnsi"/>
          <w:sz w:val="24"/>
          <w:szCs w:val="24"/>
        </w:rPr>
        <w:t>5</w:t>
      </w:r>
      <w:r w:rsidRPr="006704A2">
        <w:rPr>
          <w:rFonts w:eastAsia="Calibri" w:cstheme="minorHAnsi"/>
          <w:sz w:val="24"/>
          <w:szCs w:val="24"/>
        </w:rPr>
        <w:t xml:space="preserve"> percent. The following functions and activities constitute the costs of administration subject to the administrative cost limitation:</w:t>
      </w:r>
    </w:p>
    <w:p w14:paraId="0E9B8E1C" w14:textId="2E92A7F9" w:rsidR="5874E276" w:rsidRPr="006704A2" w:rsidRDefault="5874E276" w:rsidP="5874E276">
      <w:pPr>
        <w:spacing w:after="0" w:line="240" w:lineRule="auto"/>
        <w:rPr>
          <w:rFonts w:eastAsia="Calibri" w:cstheme="minorHAnsi"/>
          <w:sz w:val="24"/>
          <w:szCs w:val="24"/>
        </w:rPr>
      </w:pPr>
    </w:p>
    <w:p w14:paraId="1B620925" w14:textId="0B30C046" w:rsidR="00D366BB" w:rsidRPr="006704A2" w:rsidRDefault="285511D8" w:rsidP="00035D85">
      <w:pPr>
        <w:numPr>
          <w:ilvl w:val="0"/>
          <w:numId w:val="6"/>
        </w:numPr>
        <w:spacing w:after="0" w:line="240" w:lineRule="auto"/>
        <w:ind w:left="360"/>
        <w:rPr>
          <w:rFonts w:cstheme="minorHAnsi"/>
          <w:sz w:val="24"/>
          <w:szCs w:val="24"/>
        </w:rPr>
      </w:pPr>
      <w:r w:rsidRPr="006704A2">
        <w:rPr>
          <w:rFonts w:cstheme="minorHAnsi"/>
          <w:sz w:val="24"/>
          <w:szCs w:val="24"/>
        </w:rPr>
        <w:t>The costs of administration are expenditures incurred by direct grant recipients, as well as local grant recipients, local grant subrecipients, local fiscal agents</w:t>
      </w:r>
      <w:r w:rsidR="00CB52B4" w:rsidRPr="006704A2">
        <w:rPr>
          <w:rFonts w:cstheme="minorHAnsi"/>
          <w:sz w:val="24"/>
          <w:szCs w:val="24"/>
        </w:rPr>
        <w:t>.</w:t>
      </w:r>
      <w:r w:rsidRPr="006704A2">
        <w:rPr>
          <w:rFonts w:cstheme="minorHAnsi"/>
          <w:sz w:val="24"/>
          <w:szCs w:val="24"/>
        </w:rPr>
        <w:t xml:space="preserve"> These costs can be both personnel and non-personnel.</w:t>
      </w:r>
    </w:p>
    <w:p w14:paraId="01BEE96F" w14:textId="1604D2B8" w:rsidR="5874E276" w:rsidRPr="006704A2" w:rsidRDefault="5874E276" w:rsidP="5874E276">
      <w:pPr>
        <w:spacing w:after="0" w:line="240" w:lineRule="auto"/>
        <w:rPr>
          <w:rFonts w:cstheme="minorHAnsi"/>
          <w:sz w:val="24"/>
          <w:szCs w:val="24"/>
        </w:rPr>
      </w:pPr>
    </w:p>
    <w:p w14:paraId="1B059E38" w14:textId="77777777" w:rsidR="00D366BB" w:rsidRPr="006704A2" w:rsidRDefault="285511D8" w:rsidP="00035D85">
      <w:pPr>
        <w:numPr>
          <w:ilvl w:val="0"/>
          <w:numId w:val="6"/>
        </w:numPr>
        <w:spacing w:after="0" w:line="240" w:lineRule="auto"/>
        <w:ind w:left="360"/>
        <w:rPr>
          <w:rFonts w:cstheme="minorHAnsi"/>
          <w:sz w:val="24"/>
          <w:szCs w:val="24"/>
        </w:rPr>
      </w:pPr>
      <w:r w:rsidRPr="006704A2">
        <w:rPr>
          <w:rFonts w:cstheme="minorHAnsi"/>
          <w:sz w:val="24"/>
          <w:szCs w:val="24"/>
        </w:rPr>
        <w:t>The costs of administration are the costs associated with performing the following functions:</w:t>
      </w:r>
    </w:p>
    <w:p w14:paraId="419392A6" w14:textId="424E0E95" w:rsidR="00D366BB" w:rsidRPr="006704A2" w:rsidRDefault="285511D8" w:rsidP="00035D85">
      <w:pPr>
        <w:numPr>
          <w:ilvl w:val="1"/>
          <w:numId w:val="6"/>
        </w:numPr>
        <w:spacing w:after="0" w:line="240" w:lineRule="auto"/>
        <w:ind w:left="1080"/>
        <w:rPr>
          <w:rFonts w:cstheme="minorHAnsi"/>
          <w:sz w:val="24"/>
          <w:szCs w:val="24"/>
        </w:rPr>
      </w:pPr>
      <w:r w:rsidRPr="006704A2">
        <w:rPr>
          <w:rFonts w:cstheme="minorHAnsi"/>
          <w:sz w:val="24"/>
          <w:szCs w:val="24"/>
        </w:rPr>
        <w:t>Performing the following overall general administrative functions</w:t>
      </w:r>
      <w:r w:rsidR="715547EC" w:rsidRPr="006704A2">
        <w:rPr>
          <w:rFonts w:cstheme="minorHAnsi"/>
          <w:sz w:val="24"/>
          <w:szCs w:val="24"/>
        </w:rPr>
        <w:t xml:space="preserve"> and coordination of those functions</w:t>
      </w:r>
      <w:r w:rsidRPr="006704A2">
        <w:rPr>
          <w:rFonts w:cstheme="minorHAnsi"/>
          <w:sz w:val="24"/>
          <w:szCs w:val="24"/>
        </w:rPr>
        <w:t>:</w:t>
      </w:r>
    </w:p>
    <w:p w14:paraId="556DCF02" w14:textId="407D57A2" w:rsidR="00D366BB" w:rsidRPr="006704A2" w:rsidRDefault="00D366BB" w:rsidP="00035D85">
      <w:pPr>
        <w:numPr>
          <w:ilvl w:val="2"/>
          <w:numId w:val="7"/>
        </w:numPr>
        <w:spacing w:after="0" w:line="240" w:lineRule="auto"/>
        <w:ind w:left="1620"/>
        <w:rPr>
          <w:rFonts w:cstheme="minorHAnsi"/>
          <w:sz w:val="24"/>
          <w:szCs w:val="24"/>
        </w:rPr>
      </w:pPr>
      <w:r w:rsidRPr="006704A2">
        <w:rPr>
          <w:rFonts w:cstheme="minorHAnsi"/>
          <w:sz w:val="24"/>
          <w:szCs w:val="24"/>
        </w:rPr>
        <w:t>Accounting, budgeting, financial and cash management functions</w:t>
      </w:r>
      <w:r w:rsidR="006704A2">
        <w:rPr>
          <w:rFonts w:cstheme="minorHAnsi"/>
          <w:sz w:val="24"/>
          <w:szCs w:val="24"/>
        </w:rPr>
        <w:t>.</w:t>
      </w:r>
    </w:p>
    <w:p w14:paraId="70AB5E5C" w14:textId="5A13B115" w:rsidR="00D366BB" w:rsidRPr="006704A2" w:rsidRDefault="00D366BB" w:rsidP="00035D85">
      <w:pPr>
        <w:numPr>
          <w:ilvl w:val="2"/>
          <w:numId w:val="7"/>
        </w:numPr>
        <w:spacing w:after="0" w:line="240" w:lineRule="auto"/>
        <w:ind w:left="1620"/>
        <w:rPr>
          <w:rFonts w:cstheme="minorHAnsi"/>
          <w:sz w:val="24"/>
          <w:szCs w:val="24"/>
        </w:rPr>
      </w:pPr>
      <w:r w:rsidRPr="006704A2">
        <w:rPr>
          <w:rFonts w:cstheme="minorHAnsi"/>
          <w:sz w:val="24"/>
          <w:szCs w:val="24"/>
        </w:rPr>
        <w:t>Procurement and purchasing functions</w:t>
      </w:r>
      <w:r w:rsidR="006704A2">
        <w:rPr>
          <w:rFonts w:cstheme="minorHAnsi"/>
          <w:sz w:val="24"/>
          <w:szCs w:val="24"/>
        </w:rPr>
        <w:t>.</w:t>
      </w:r>
    </w:p>
    <w:p w14:paraId="794FD911" w14:textId="5F8A5CB7" w:rsidR="00D366BB" w:rsidRPr="006704A2" w:rsidRDefault="00D366BB" w:rsidP="00035D85">
      <w:pPr>
        <w:numPr>
          <w:ilvl w:val="2"/>
          <w:numId w:val="7"/>
        </w:numPr>
        <w:spacing w:after="0" w:line="240" w:lineRule="auto"/>
        <w:ind w:left="1620"/>
        <w:rPr>
          <w:rFonts w:cstheme="minorHAnsi"/>
          <w:sz w:val="24"/>
          <w:szCs w:val="24"/>
        </w:rPr>
      </w:pPr>
      <w:r w:rsidRPr="006704A2">
        <w:rPr>
          <w:rFonts w:cstheme="minorHAnsi"/>
          <w:sz w:val="24"/>
          <w:szCs w:val="24"/>
        </w:rPr>
        <w:t>Property management functions</w:t>
      </w:r>
      <w:r w:rsidR="006704A2">
        <w:rPr>
          <w:rFonts w:cstheme="minorHAnsi"/>
          <w:sz w:val="24"/>
          <w:szCs w:val="24"/>
        </w:rPr>
        <w:t>.</w:t>
      </w:r>
    </w:p>
    <w:p w14:paraId="074765E1" w14:textId="2BFB376F" w:rsidR="00D366BB" w:rsidRPr="006704A2" w:rsidRDefault="00D366BB" w:rsidP="00035D85">
      <w:pPr>
        <w:numPr>
          <w:ilvl w:val="2"/>
          <w:numId w:val="7"/>
        </w:numPr>
        <w:spacing w:after="0" w:line="240" w:lineRule="auto"/>
        <w:ind w:left="1620"/>
        <w:rPr>
          <w:rFonts w:cstheme="minorHAnsi"/>
          <w:sz w:val="24"/>
          <w:szCs w:val="24"/>
        </w:rPr>
      </w:pPr>
      <w:r w:rsidRPr="006704A2">
        <w:rPr>
          <w:rFonts w:cstheme="minorHAnsi"/>
          <w:sz w:val="24"/>
          <w:szCs w:val="24"/>
        </w:rPr>
        <w:t>Personnel management functions</w:t>
      </w:r>
      <w:r w:rsidR="006704A2">
        <w:rPr>
          <w:rFonts w:cstheme="minorHAnsi"/>
          <w:sz w:val="24"/>
          <w:szCs w:val="24"/>
        </w:rPr>
        <w:t>.</w:t>
      </w:r>
    </w:p>
    <w:p w14:paraId="591C1039" w14:textId="018A26B2" w:rsidR="00D366BB" w:rsidRPr="006704A2" w:rsidRDefault="00D366BB" w:rsidP="00035D85">
      <w:pPr>
        <w:numPr>
          <w:ilvl w:val="2"/>
          <w:numId w:val="7"/>
        </w:numPr>
        <w:spacing w:after="0" w:line="240" w:lineRule="auto"/>
        <w:ind w:left="1620"/>
        <w:rPr>
          <w:rFonts w:cstheme="minorHAnsi"/>
          <w:sz w:val="24"/>
          <w:szCs w:val="24"/>
        </w:rPr>
      </w:pPr>
      <w:r w:rsidRPr="006704A2">
        <w:rPr>
          <w:rFonts w:cstheme="minorHAnsi"/>
          <w:sz w:val="24"/>
          <w:szCs w:val="24"/>
        </w:rPr>
        <w:t>Payroll functions</w:t>
      </w:r>
      <w:r w:rsidR="006704A2">
        <w:rPr>
          <w:rFonts w:cstheme="minorHAnsi"/>
          <w:sz w:val="24"/>
          <w:szCs w:val="24"/>
        </w:rPr>
        <w:t>.</w:t>
      </w:r>
    </w:p>
    <w:p w14:paraId="24A75059" w14:textId="7C090823" w:rsidR="00D366BB" w:rsidRPr="006704A2" w:rsidRDefault="00D366BB" w:rsidP="00035D85">
      <w:pPr>
        <w:numPr>
          <w:ilvl w:val="2"/>
          <w:numId w:val="7"/>
        </w:numPr>
        <w:spacing w:after="0" w:line="240" w:lineRule="auto"/>
        <w:ind w:left="1620"/>
        <w:rPr>
          <w:rFonts w:cstheme="minorHAnsi"/>
          <w:sz w:val="24"/>
          <w:szCs w:val="24"/>
        </w:rPr>
      </w:pPr>
      <w:r w:rsidRPr="006704A2">
        <w:rPr>
          <w:rFonts w:cstheme="minorHAnsi"/>
          <w:sz w:val="24"/>
          <w:szCs w:val="24"/>
        </w:rPr>
        <w:t xml:space="preserve">Coordinating the resolution of findings arising from audits, reviews, </w:t>
      </w:r>
      <w:proofErr w:type="gramStart"/>
      <w:r w:rsidRPr="006704A2">
        <w:rPr>
          <w:rFonts w:cstheme="minorHAnsi"/>
          <w:sz w:val="24"/>
          <w:szCs w:val="24"/>
        </w:rPr>
        <w:t>investigations</w:t>
      </w:r>
      <w:proofErr w:type="gramEnd"/>
      <w:r w:rsidRPr="006704A2">
        <w:rPr>
          <w:rFonts w:cstheme="minorHAnsi"/>
          <w:sz w:val="24"/>
          <w:szCs w:val="24"/>
        </w:rPr>
        <w:t xml:space="preserve"> and incident reports</w:t>
      </w:r>
      <w:r w:rsidR="006704A2">
        <w:rPr>
          <w:rFonts w:cstheme="minorHAnsi"/>
          <w:sz w:val="24"/>
          <w:szCs w:val="24"/>
        </w:rPr>
        <w:t>.</w:t>
      </w:r>
    </w:p>
    <w:p w14:paraId="41C2208D" w14:textId="3D5B8BA5" w:rsidR="00D366BB" w:rsidRPr="006704A2" w:rsidRDefault="00D366BB" w:rsidP="00035D85">
      <w:pPr>
        <w:numPr>
          <w:ilvl w:val="2"/>
          <w:numId w:val="7"/>
        </w:numPr>
        <w:spacing w:after="0" w:line="240" w:lineRule="auto"/>
        <w:ind w:left="1620"/>
        <w:rPr>
          <w:rFonts w:cstheme="minorHAnsi"/>
          <w:sz w:val="24"/>
          <w:szCs w:val="24"/>
        </w:rPr>
      </w:pPr>
      <w:r w:rsidRPr="006704A2">
        <w:rPr>
          <w:rFonts w:cstheme="minorHAnsi"/>
          <w:sz w:val="24"/>
          <w:szCs w:val="24"/>
        </w:rPr>
        <w:t>Audit functions</w:t>
      </w:r>
      <w:r w:rsidR="006704A2">
        <w:rPr>
          <w:rFonts w:cstheme="minorHAnsi"/>
          <w:sz w:val="24"/>
          <w:szCs w:val="24"/>
        </w:rPr>
        <w:t>.</w:t>
      </w:r>
    </w:p>
    <w:p w14:paraId="4F67A03B" w14:textId="4C74F158" w:rsidR="00D366BB" w:rsidRPr="006704A2" w:rsidRDefault="00D366BB" w:rsidP="00035D85">
      <w:pPr>
        <w:numPr>
          <w:ilvl w:val="2"/>
          <w:numId w:val="7"/>
        </w:numPr>
        <w:spacing w:after="0" w:line="240" w:lineRule="auto"/>
        <w:ind w:left="1620"/>
        <w:rPr>
          <w:rFonts w:cstheme="minorHAnsi"/>
          <w:sz w:val="24"/>
          <w:szCs w:val="24"/>
        </w:rPr>
      </w:pPr>
      <w:r w:rsidRPr="006704A2">
        <w:rPr>
          <w:rFonts w:cstheme="minorHAnsi"/>
          <w:sz w:val="24"/>
          <w:szCs w:val="24"/>
        </w:rPr>
        <w:t>General legal services functions</w:t>
      </w:r>
      <w:r w:rsidR="006704A2">
        <w:rPr>
          <w:rFonts w:cstheme="minorHAnsi"/>
          <w:sz w:val="24"/>
          <w:szCs w:val="24"/>
        </w:rPr>
        <w:t>.</w:t>
      </w:r>
    </w:p>
    <w:p w14:paraId="557ADD8F" w14:textId="21BC361E" w:rsidR="00D366BB" w:rsidRPr="006704A2" w:rsidRDefault="00D366BB" w:rsidP="00035D85">
      <w:pPr>
        <w:numPr>
          <w:ilvl w:val="2"/>
          <w:numId w:val="7"/>
        </w:numPr>
        <w:spacing w:after="0" w:line="240" w:lineRule="auto"/>
        <w:ind w:left="1620"/>
        <w:rPr>
          <w:rFonts w:cstheme="minorHAnsi"/>
          <w:sz w:val="24"/>
          <w:szCs w:val="24"/>
        </w:rPr>
      </w:pPr>
      <w:r w:rsidRPr="006704A2">
        <w:rPr>
          <w:rFonts w:cstheme="minorHAnsi"/>
          <w:sz w:val="24"/>
          <w:szCs w:val="24"/>
        </w:rPr>
        <w:t>Developing systems and procedures, including information systems, required for these administrative functions</w:t>
      </w:r>
      <w:r w:rsidR="006704A2">
        <w:rPr>
          <w:rFonts w:cstheme="minorHAnsi"/>
          <w:sz w:val="24"/>
          <w:szCs w:val="24"/>
        </w:rPr>
        <w:t>.</w:t>
      </w:r>
    </w:p>
    <w:p w14:paraId="461960E7" w14:textId="7CF36D7C" w:rsidR="00D366BB" w:rsidRPr="006704A2" w:rsidRDefault="285511D8" w:rsidP="00035D85">
      <w:pPr>
        <w:numPr>
          <w:ilvl w:val="1"/>
          <w:numId w:val="6"/>
        </w:numPr>
        <w:spacing w:after="0" w:line="240" w:lineRule="auto"/>
        <w:rPr>
          <w:rFonts w:cstheme="minorHAnsi"/>
          <w:sz w:val="24"/>
          <w:szCs w:val="24"/>
        </w:rPr>
      </w:pPr>
      <w:r w:rsidRPr="006704A2">
        <w:rPr>
          <w:rFonts w:cstheme="minorHAnsi"/>
          <w:sz w:val="24"/>
          <w:szCs w:val="24"/>
        </w:rPr>
        <w:t>Performing oversight and monitoring responsibilities related to general funds administrative functions</w:t>
      </w:r>
      <w:r w:rsidR="006704A2">
        <w:rPr>
          <w:rFonts w:cstheme="minorHAnsi"/>
          <w:sz w:val="24"/>
          <w:szCs w:val="24"/>
        </w:rPr>
        <w:t>.</w:t>
      </w:r>
    </w:p>
    <w:p w14:paraId="56A76338" w14:textId="3B1703A4" w:rsidR="00D366BB" w:rsidRPr="006704A2" w:rsidRDefault="285511D8" w:rsidP="00035D85">
      <w:pPr>
        <w:numPr>
          <w:ilvl w:val="1"/>
          <w:numId w:val="6"/>
        </w:numPr>
        <w:spacing w:after="0" w:line="240" w:lineRule="auto"/>
        <w:rPr>
          <w:rFonts w:cstheme="minorHAnsi"/>
          <w:sz w:val="24"/>
          <w:szCs w:val="24"/>
        </w:rPr>
      </w:pPr>
      <w:r w:rsidRPr="006704A2">
        <w:rPr>
          <w:rFonts w:cstheme="minorHAnsi"/>
          <w:sz w:val="24"/>
          <w:szCs w:val="24"/>
        </w:rPr>
        <w:t>Costs of goods and services required for administrative functions of the program, including goods and services such as rental or purchase of equipment, utilities, office supplies, postage, and rental and maintenance of office space</w:t>
      </w:r>
      <w:r w:rsidR="006704A2">
        <w:rPr>
          <w:rFonts w:cstheme="minorHAnsi"/>
          <w:sz w:val="24"/>
          <w:szCs w:val="24"/>
        </w:rPr>
        <w:t>.</w:t>
      </w:r>
    </w:p>
    <w:p w14:paraId="6E964B5C" w14:textId="1AD4CA63" w:rsidR="00D366BB" w:rsidRPr="006704A2" w:rsidRDefault="285511D8" w:rsidP="00035D85">
      <w:pPr>
        <w:numPr>
          <w:ilvl w:val="1"/>
          <w:numId w:val="6"/>
        </w:numPr>
        <w:spacing w:after="0" w:line="240" w:lineRule="auto"/>
        <w:rPr>
          <w:rFonts w:cstheme="minorHAnsi"/>
          <w:sz w:val="24"/>
          <w:szCs w:val="24"/>
        </w:rPr>
      </w:pPr>
      <w:r w:rsidRPr="006704A2">
        <w:rPr>
          <w:rFonts w:cstheme="minorHAnsi"/>
          <w:sz w:val="24"/>
          <w:szCs w:val="24"/>
        </w:rPr>
        <w:t>Travel costs incurred for official business in carrying out administrative</w:t>
      </w:r>
      <w:r w:rsidR="00CB52B4" w:rsidRPr="006704A2">
        <w:rPr>
          <w:rFonts w:cstheme="minorHAnsi"/>
          <w:sz w:val="24"/>
          <w:szCs w:val="24"/>
        </w:rPr>
        <w:t xml:space="preserve"> and programmatic </w:t>
      </w:r>
      <w:r w:rsidR="00363B93" w:rsidRPr="006704A2">
        <w:rPr>
          <w:rFonts w:cstheme="minorHAnsi"/>
          <w:sz w:val="24"/>
          <w:szCs w:val="24"/>
        </w:rPr>
        <w:t>activities.</w:t>
      </w:r>
    </w:p>
    <w:p w14:paraId="16D5F778" w14:textId="139A3AB1" w:rsidR="00D366BB" w:rsidRPr="006704A2" w:rsidRDefault="285511D8" w:rsidP="00035D85">
      <w:pPr>
        <w:numPr>
          <w:ilvl w:val="1"/>
          <w:numId w:val="6"/>
        </w:numPr>
        <w:spacing w:after="0" w:line="240" w:lineRule="auto"/>
        <w:rPr>
          <w:rFonts w:cstheme="minorHAnsi"/>
          <w:sz w:val="24"/>
          <w:szCs w:val="24"/>
        </w:rPr>
      </w:pPr>
      <w:r w:rsidRPr="006704A2">
        <w:rPr>
          <w:rFonts w:cstheme="minorHAnsi"/>
          <w:sz w:val="24"/>
          <w:szCs w:val="24"/>
        </w:rPr>
        <w:t xml:space="preserve">Costs of information systems related to administrative functions (for example, personnel, procurement, purchasing, property management, </w:t>
      </w:r>
      <w:r w:rsidR="00D84A15" w:rsidRPr="006704A2">
        <w:rPr>
          <w:rFonts w:cstheme="minorHAnsi"/>
          <w:sz w:val="24"/>
          <w:szCs w:val="24"/>
        </w:rPr>
        <w:t>accounting,</w:t>
      </w:r>
      <w:r w:rsidRPr="006704A2">
        <w:rPr>
          <w:rFonts w:cstheme="minorHAnsi"/>
          <w:sz w:val="24"/>
          <w:szCs w:val="24"/>
        </w:rPr>
        <w:t xml:space="preserve"> and payroll systems) including the purchase, systems </w:t>
      </w:r>
      <w:proofErr w:type="gramStart"/>
      <w:r w:rsidRPr="006704A2">
        <w:rPr>
          <w:rFonts w:cstheme="minorHAnsi"/>
          <w:sz w:val="24"/>
          <w:szCs w:val="24"/>
        </w:rPr>
        <w:t>development</w:t>
      </w:r>
      <w:proofErr w:type="gramEnd"/>
      <w:r w:rsidRPr="006704A2">
        <w:rPr>
          <w:rFonts w:cstheme="minorHAnsi"/>
          <w:sz w:val="24"/>
          <w:szCs w:val="24"/>
        </w:rPr>
        <w:t xml:space="preserve"> and operating costs of such systems</w:t>
      </w:r>
      <w:r w:rsidR="006704A2">
        <w:rPr>
          <w:rFonts w:cstheme="minorHAnsi"/>
          <w:sz w:val="24"/>
          <w:szCs w:val="24"/>
        </w:rPr>
        <w:t>.</w:t>
      </w:r>
    </w:p>
    <w:p w14:paraId="6C0AD7C2" w14:textId="6F88E380" w:rsidR="00CB52B4" w:rsidRPr="006704A2" w:rsidRDefault="00CB52B4" w:rsidP="00035D85">
      <w:pPr>
        <w:numPr>
          <w:ilvl w:val="1"/>
          <w:numId w:val="6"/>
        </w:numPr>
        <w:spacing w:after="0" w:line="240" w:lineRule="auto"/>
        <w:rPr>
          <w:rFonts w:cstheme="minorHAnsi"/>
          <w:sz w:val="24"/>
          <w:szCs w:val="24"/>
        </w:rPr>
      </w:pPr>
      <w:r w:rsidRPr="006704A2">
        <w:rPr>
          <w:rFonts w:cstheme="minorHAnsi"/>
          <w:sz w:val="24"/>
          <w:szCs w:val="24"/>
        </w:rPr>
        <w:t>Administration of the subawards for the tribal projects</w:t>
      </w:r>
      <w:r w:rsidR="006704A2">
        <w:rPr>
          <w:rFonts w:cstheme="minorHAnsi"/>
          <w:sz w:val="24"/>
          <w:szCs w:val="24"/>
        </w:rPr>
        <w:t>.</w:t>
      </w:r>
    </w:p>
    <w:p w14:paraId="0F88D8BA" w14:textId="6CB42FC3" w:rsidR="5874E276" w:rsidRPr="006704A2" w:rsidRDefault="5874E276" w:rsidP="5874E276">
      <w:pPr>
        <w:spacing w:after="0" w:line="240" w:lineRule="auto"/>
        <w:rPr>
          <w:rFonts w:cstheme="minorHAnsi"/>
          <w:sz w:val="24"/>
          <w:szCs w:val="24"/>
        </w:rPr>
      </w:pPr>
    </w:p>
    <w:p w14:paraId="29837190" w14:textId="50830E10" w:rsidR="00D366BB" w:rsidRPr="006704A2" w:rsidRDefault="285511D8" w:rsidP="00035D85">
      <w:pPr>
        <w:numPr>
          <w:ilvl w:val="0"/>
          <w:numId w:val="6"/>
        </w:numPr>
        <w:spacing w:after="0" w:line="240" w:lineRule="auto"/>
        <w:ind w:left="360"/>
        <w:rPr>
          <w:rFonts w:cstheme="minorHAnsi"/>
          <w:sz w:val="24"/>
          <w:szCs w:val="24"/>
        </w:rPr>
      </w:pPr>
      <w:r w:rsidRPr="006704A2">
        <w:rPr>
          <w:rFonts w:cstheme="minorHAnsi"/>
          <w:sz w:val="24"/>
          <w:szCs w:val="24"/>
        </w:rPr>
        <w:t>Awards to sub-recipients or contractors that are solely for the performance of</w:t>
      </w:r>
      <w:r w:rsidR="001B2135" w:rsidRPr="006704A2">
        <w:rPr>
          <w:rFonts w:cstheme="minorHAnsi"/>
          <w:sz w:val="24"/>
          <w:szCs w:val="24"/>
        </w:rPr>
        <w:t xml:space="preserve">        </w:t>
      </w:r>
      <w:r w:rsidRPr="006704A2">
        <w:rPr>
          <w:rFonts w:cstheme="minorHAnsi"/>
          <w:sz w:val="24"/>
          <w:szCs w:val="24"/>
        </w:rPr>
        <w:t xml:space="preserve"> administrative functions are classified as administrative costs</w:t>
      </w:r>
      <w:r w:rsidR="006704A2">
        <w:rPr>
          <w:rFonts w:cstheme="minorHAnsi"/>
          <w:sz w:val="24"/>
          <w:szCs w:val="24"/>
        </w:rPr>
        <w:t>:</w:t>
      </w:r>
    </w:p>
    <w:p w14:paraId="32A87948" w14:textId="29ED5108" w:rsidR="00D366BB" w:rsidRPr="006704A2" w:rsidRDefault="285511D8" w:rsidP="00035D85">
      <w:pPr>
        <w:numPr>
          <w:ilvl w:val="1"/>
          <w:numId w:val="6"/>
        </w:numPr>
        <w:spacing w:after="0" w:line="240" w:lineRule="auto"/>
        <w:ind w:left="1080"/>
        <w:rPr>
          <w:rFonts w:cstheme="minorHAnsi"/>
          <w:sz w:val="24"/>
          <w:szCs w:val="24"/>
        </w:rPr>
      </w:pPr>
      <w:r w:rsidRPr="006704A2">
        <w:rPr>
          <w:rFonts w:cstheme="minorHAnsi"/>
          <w:sz w:val="24"/>
          <w:szCs w:val="24"/>
        </w:rPr>
        <w:t xml:space="preserve">Personnel and related non-personnel costs of staff that perform both administrative functions specified on items of this section and programmatic </w:t>
      </w:r>
      <w:r w:rsidR="00D84A15" w:rsidRPr="006704A2">
        <w:rPr>
          <w:rFonts w:cstheme="minorHAnsi"/>
          <w:sz w:val="24"/>
          <w:szCs w:val="24"/>
        </w:rPr>
        <w:t>services,</w:t>
      </w:r>
      <w:r w:rsidRPr="006704A2">
        <w:rPr>
          <w:rFonts w:cstheme="minorHAnsi"/>
          <w:sz w:val="24"/>
          <w:szCs w:val="24"/>
        </w:rPr>
        <w:t xml:space="preserve"> or activities must be allocated as administrative or program costs to the benefitting cost </w:t>
      </w:r>
      <w:r w:rsidRPr="006704A2">
        <w:rPr>
          <w:rFonts w:cstheme="minorHAnsi"/>
          <w:sz w:val="24"/>
          <w:szCs w:val="24"/>
        </w:rPr>
        <w:lastRenderedPageBreak/>
        <w:t>objectives/categories based on documented distributions of actual time worked or other equitable cost allocation methods</w:t>
      </w:r>
      <w:r w:rsidR="006704A2">
        <w:rPr>
          <w:rFonts w:cstheme="minorHAnsi"/>
          <w:sz w:val="24"/>
          <w:szCs w:val="24"/>
        </w:rPr>
        <w:t>.</w:t>
      </w:r>
    </w:p>
    <w:p w14:paraId="04417C14" w14:textId="1D73B746" w:rsidR="00D366BB" w:rsidRPr="006704A2" w:rsidRDefault="285511D8" w:rsidP="00035D85">
      <w:pPr>
        <w:numPr>
          <w:ilvl w:val="1"/>
          <w:numId w:val="6"/>
        </w:numPr>
        <w:spacing w:after="0" w:line="240" w:lineRule="auto"/>
        <w:ind w:left="1080"/>
        <w:rPr>
          <w:rFonts w:cstheme="minorHAnsi"/>
          <w:sz w:val="24"/>
          <w:szCs w:val="24"/>
        </w:rPr>
      </w:pPr>
      <w:r w:rsidRPr="006704A2">
        <w:rPr>
          <w:rFonts w:cstheme="minorHAnsi"/>
          <w:sz w:val="24"/>
          <w:szCs w:val="24"/>
        </w:rPr>
        <w:t>Specific costs charged to an overhead or indirect cost pool that can be identified directly as a program cost are to be charged as a program cost. Documentation of such charges must be maintained</w:t>
      </w:r>
      <w:r w:rsidR="006704A2">
        <w:rPr>
          <w:rFonts w:cstheme="minorHAnsi"/>
          <w:sz w:val="24"/>
          <w:szCs w:val="24"/>
        </w:rPr>
        <w:t>.</w:t>
      </w:r>
    </w:p>
    <w:p w14:paraId="5F41B23A" w14:textId="14E60505" w:rsidR="00D366BB" w:rsidRPr="006704A2" w:rsidRDefault="285511D8" w:rsidP="00035D85">
      <w:pPr>
        <w:numPr>
          <w:ilvl w:val="1"/>
          <w:numId w:val="6"/>
        </w:numPr>
        <w:spacing w:after="0" w:line="240" w:lineRule="auto"/>
        <w:ind w:left="1080"/>
        <w:rPr>
          <w:rFonts w:cstheme="minorHAnsi"/>
          <w:sz w:val="24"/>
          <w:szCs w:val="24"/>
        </w:rPr>
      </w:pPr>
      <w:r w:rsidRPr="006704A2">
        <w:rPr>
          <w:rFonts w:cstheme="minorHAnsi"/>
          <w:sz w:val="24"/>
          <w:szCs w:val="24"/>
        </w:rPr>
        <w:t xml:space="preserve">Except as provided item 2a of this section, all costs incurred for functions and activities of </w:t>
      </w:r>
      <w:proofErr w:type="gramStart"/>
      <w:r w:rsidRPr="006704A2">
        <w:rPr>
          <w:rFonts w:cstheme="minorHAnsi"/>
          <w:sz w:val="24"/>
          <w:szCs w:val="24"/>
        </w:rPr>
        <w:t>subrecipients</w:t>
      </w:r>
      <w:proofErr w:type="gramEnd"/>
      <w:r w:rsidRPr="006704A2">
        <w:rPr>
          <w:rFonts w:cstheme="minorHAnsi"/>
          <w:sz w:val="24"/>
          <w:szCs w:val="24"/>
        </w:rPr>
        <w:t xml:space="preserve"> and contractors are program costs</w:t>
      </w:r>
      <w:r w:rsidR="00CB52B4" w:rsidRPr="006704A2">
        <w:rPr>
          <w:rFonts w:cstheme="minorHAnsi"/>
          <w:sz w:val="24"/>
          <w:szCs w:val="24"/>
        </w:rPr>
        <w:t>. Tribal funding Opportunity (tribal projects), expense line item H1 in Exhibit B – Proposed Budget Summary is the only allowable programmatic cost.</w:t>
      </w:r>
    </w:p>
    <w:p w14:paraId="765F464A" w14:textId="7B4AB63E" w:rsidR="00D366BB" w:rsidRPr="006704A2" w:rsidRDefault="285511D8" w:rsidP="00035D85">
      <w:pPr>
        <w:numPr>
          <w:ilvl w:val="1"/>
          <w:numId w:val="6"/>
        </w:numPr>
        <w:spacing w:after="0" w:line="240" w:lineRule="auto"/>
        <w:ind w:left="1080"/>
        <w:rPr>
          <w:rFonts w:cstheme="minorHAnsi"/>
          <w:sz w:val="24"/>
          <w:szCs w:val="24"/>
        </w:rPr>
      </w:pPr>
      <w:r w:rsidRPr="006704A2">
        <w:rPr>
          <w:rFonts w:cstheme="minorHAnsi"/>
          <w:sz w:val="24"/>
          <w:szCs w:val="24"/>
        </w:rPr>
        <w:t>Continuous improvement activities are charged to administration</w:t>
      </w:r>
      <w:r w:rsidR="00CB52B4" w:rsidRPr="006704A2">
        <w:rPr>
          <w:rFonts w:cstheme="minorHAnsi"/>
          <w:sz w:val="24"/>
          <w:szCs w:val="24"/>
        </w:rPr>
        <w:t xml:space="preserve">. </w:t>
      </w:r>
      <w:r w:rsidRPr="006704A2">
        <w:rPr>
          <w:rFonts w:cstheme="minorHAnsi"/>
          <w:sz w:val="24"/>
          <w:szCs w:val="24"/>
        </w:rPr>
        <w:t>Documentation of such charges must be maintained</w:t>
      </w:r>
      <w:r w:rsidR="006704A2">
        <w:rPr>
          <w:rFonts w:cstheme="minorHAnsi"/>
          <w:sz w:val="24"/>
          <w:szCs w:val="24"/>
        </w:rPr>
        <w:t>.</w:t>
      </w:r>
    </w:p>
    <w:p w14:paraId="2321FF3F" w14:textId="65FFE4D2" w:rsidR="5874E276" w:rsidRPr="006704A2" w:rsidRDefault="5874E276" w:rsidP="5874E276">
      <w:pPr>
        <w:spacing w:after="0" w:line="240" w:lineRule="auto"/>
        <w:rPr>
          <w:rFonts w:cstheme="minorHAnsi"/>
          <w:sz w:val="24"/>
          <w:szCs w:val="24"/>
        </w:rPr>
      </w:pPr>
    </w:p>
    <w:p w14:paraId="52BDFC7C" w14:textId="77777777" w:rsidR="00CB52B4" w:rsidRPr="006704A2" w:rsidRDefault="00CB52B4" w:rsidP="00035D85">
      <w:pPr>
        <w:numPr>
          <w:ilvl w:val="0"/>
          <w:numId w:val="6"/>
        </w:numPr>
        <w:spacing w:after="0" w:line="240" w:lineRule="auto"/>
        <w:ind w:left="360"/>
        <w:rPr>
          <w:rFonts w:cstheme="minorHAnsi"/>
          <w:sz w:val="24"/>
          <w:szCs w:val="24"/>
        </w:rPr>
      </w:pPr>
      <w:r w:rsidRPr="006704A2">
        <w:rPr>
          <w:rFonts w:cstheme="minorHAnsi"/>
          <w:sz w:val="24"/>
          <w:szCs w:val="24"/>
        </w:rPr>
        <w:t xml:space="preserve">The following cost categories should be charged under Administrative Costs: </w:t>
      </w:r>
    </w:p>
    <w:p w14:paraId="2B0DBD81" w14:textId="7C3E631A" w:rsidR="00CB52B4" w:rsidRPr="006704A2" w:rsidRDefault="00CB52B4" w:rsidP="00960442">
      <w:pPr>
        <w:pStyle w:val="ListParagraph"/>
        <w:numPr>
          <w:ilvl w:val="0"/>
          <w:numId w:val="39"/>
        </w:numPr>
        <w:spacing w:after="0" w:line="240" w:lineRule="auto"/>
        <w:rPr>
          <w:rFonts w:cstheme="minorHAnsi"/>
          <w:sz w:val="24"/>
          <w:szCs w:val="24"/>
        </w:rPr>
      </w:pPr>
      <w:r w:rsidRPr="006704A2">
        <w:rPr>
          <w:rFonts w:cstheme="minorHAnsi"/>
          <w:sz w:val="24"/>
          <w:szCs w:val="24"/>
        </w:rPr>
        <w:t>Staff salaries, staff benefit cost, and staff travel related to the monitoring and oversight of the Tribal Funding Opportunity (tribal projects)</w:t>
      </w:r>
      <w:r w:rsidR="006704A2">
        <w:rPr>
          <w:rFonts w:cstheme="minorHAnsi"/>
          <w:sz w:val="24"/>
          <w:szCs w:val="24"/>
        </w:rPr>
        <w:t>.</w:t>
      </w:r>
    </w:p>
    <w:p w14:paraId="0A71350F" w14:textId="006CE2F2" w:rsidR="00CB52B4" w:rsidRPr="006704A2" w:rsidRDefault="00CB52B4" w:rsidP="00960442">
      <w:pPr>
        <w:pStyle w:val="ListParagraph"/>
        <w:numPr>
          <w:ilvl w:val="0"/>
          <w:numId w:val="39"/>
        </w:numPr>
        <w:spacing w:after="0" w:line="240" w:lineRule="auto"/>
        <w:rPr>
          <w:rFonts w:cstheme="minorHAnsi"/>
          <w:sz w:val="24"/>
          <w:szCs w:val="24"/>
        </w:rPr>
      </w:pPr>
      <w:r w:rsidRPr="006704A2">
        <w:rPr>
          <w:rFonts w:cstheme="minorHAnsi"/>
          <w:sz w:val="24"/>
          <w:szCs w:val="24"/>
        </w:rPr>
        <w:t>Data, Planning, and Communication tools utilized during the period of performance</w:t>
      </w:r>
      <w:r w:rsidR="006704A2">
        <w:rPr>
          <w:rFonts w:cstheme="minorHAnsi"/>
          <w:sz w:val="24"/>
          <w:szCs w:val="24"/>
        </w:rPr>
        <w:t>.</w:t>
      </w:r>
    </w:p>
    <w:p w14:paraId="48010F39" w14:textId="6C4B1330" w:rsidR="00960442" w:rsidRPr="006704A2" w:rsidRDefault="00960442" w:rsidP="00960442">
      <w:pPr>
        <w:pStyle w:val="ListParagraph"/>
        <w:numPr>
          <w:ilvl w:val="0"/>
          <w:numId w:val="39"/>
        </w:numPr>
        <w:spacing w:after="0" w:line="240" w:lineRule="auto"/>
        <w:rPr>
          <w:rFonts w:cstheme="minorHAnsi"/>
          <w:sz w:val="24"/>
          <w:szCs w:val="24"/>
        </w:rPr>
      </w:pPr>
      <w:r w:rsidRPr="006704A2">
        <w:rPr>
          <w:rFonts w:cstheme="minorHAnsi"/>
          <w:sz w:val="24"/>
          <w:szCs w:val="24"/>
        </w:rPr>
        <w:t>Community engagement activities including but not limited to outreach and engagement events and participant compensation</w:t>
      </w:r>
      <w:r w:rsidR="006704A2">
        <w:rPr>
          <w:rFonts w:cstheme="minorHAnsi"/>
          <w:sz w:val="24"/>
          <w:szCs w:val="24"/>
        </w:rPr>
        <w:t>.</w:t>
      </w:r>
    </w:p>
    <w:p w14:paraId="46C295F4" w14:textId="77777777" w:rsidR="00960442" w:rsidRPr="006704A2" w:rsidRDefault="00960442" w:rsidP="00CB52B4">
      <w:pPr>
        <w:spacing w:after="0" w:line="240" w:lineRule="auto"/>
        <w:ind w:left="360"/>
        <w:rPr>
          <w:rFonts w:cstheme="minorHAnsi"/>
          <w:sz w:val="24"/>
          <w:szCs w:val="24"/>
        </w:rPr>
      </w:pPr>
    </w:p>
    <w:p w14:paraId="0C98BAF0" w14:textId="17BC3A1A" w:rsidR="00D366BB" w:rsidRPr="006704A2" w:rsidRDefault="285511D8" w:rsidP="00035D85">
      <w:pPr>
        <w:numPr>
          <w:ilvl w:val="0"/>
          <w:numId w:val="6"/>
        </w:numPr>
        <w:spacing w:after="0" w:line="240" w:lineRule="auto"/>
        <w:ind w:left="360"/>
        <w:rPr>
          <w:rFonts w:cstheme="minorHAnsi"/>
          <w:sz w:val="24"/>
          <w:szCs w:val="24"/>
        </w:rPr>
      </w:pPr>
      <w:r w:rsidRPr="006704A2">
        <w:rPr>
          <w:rFonts w:cstheme="minorHAnsi"/>
          <w:sz w:val="24"/>
          <w:szCs w:val="24"/>
        </w:rPr>
        <w:t>Where possible, entities identified on items must make efforts to streamline:</w:t>
      </w:r>
    </w:p>
    <w:p w14:paraId="5A48414F" w14:textId="172BF7E6" w:rsidR="00D366BB" w:rsidRPr="006704A2" w:rsidRDefault="285511D8" w:rsidP="00035D85">
      <w:pPr>
        <w:numPr>
          <w:ilvl w:val="1"/>
          <w:numId w:val="6"/>
        </w:numPr>
        <w:spacing w:after="0" w:line="240" w:lineRule="auto"/>
        <w:ind w:left="1080"/>
        <w:rPr>
          <w:rFonts w:cstheme="minorHAnsi"/>
          <w:sz w:val="24"/>
          <w:szCs w:val="24"/>
        </w:rPr>
      </w:pPr>
      <w:r w:rsidRPr="006704A2">
        <w:rPr>
          <w:rFonts w:cstheme="minorHAnsi"/>
          <w:sz w:val="24"/>
          <w:szCs w:val="24"/>
        </w:rPr>
        <w:t>services in items of relevant section to reduce administrative costs by minimizing duplication and effectively using information technology to improve services</w:t>
      </w:r>
      <w:r w:rsidR="006704A2">
        <w:rPr>
          <w:rFonts w:cstheme="minorHAnsi"/>
          <w:sz w:val="24"/>
          <w:szCs w:val="24"/>
        </w:rPr>
        <w:t>.</w:t>
      </w:r>
    </w:p>
    <w:p w14:paraId="20FE4F6A" w14:textId="77777777" w:rsidR="00D366BB" w:rsidRPr="006704A2" w:rsidRDefault="00D366BB" w:rsidP="00D366BB">
      <w:pPr>
        <w:spacing w:after="0" w:line="240" w:lineRule="auto"/>
        <w:rPr>
          <w:rFonts w:cstheme="minorHAnsi"/>
          <w:sz w:val="24"/>
          <w:szCs w:val="24"/>
        </w:rPr>
      </w:pPr>
    </w:p>
    <w:p w14:paraId="57395592" w14:textId="77777777" w:rsidR="00D366BB" w:rsidRPr="006704A2" w:rsidRDefault="00D366BB" w:rsidP="00D366BB">
      <w:pPr>
        <w:rPr>
          <w:rFonts w:eastAsiaTheme="majorEastAsia" w:cstheme="minorHAnsi"/>
          <w:b/>
          <w:sz w:val="24"/>
          <w:szCs w:val="24"/>
          <w:highlight w:val="yellow"/>
        </w:rPr>
      </w:pPr>
      <w:r w:rsidRPr="006704A2">
        <w:rPr>
          <w:rFonts w:cstheme="minorHAnsi"/>
          <w:sz w:val="24"/>
          <w:szCs w:val="24"/>
          <w:highlight w:val="yellow"/>
        </w:rPr>
        <w:br w:type="page"/>
      </w:r>
    </w:p>
    <w:p w14:paraId="4D94A77E" w14:textId="0ADD037F" w:rsidR="00D366BB" w:rsidRPr="00CE68BF" w:rsidRDefault="285511D8" w:rsidP="00904A39">
      <w:pPr>
        <w:pStyle w:val="Heading1"/>
      </w:pPr>
      <w:bookmarkStart w:id="201" w:name="_Toc111450566"/>
      <w:bookmarkStart w:id="202" w:name="_Toc138421411"/>
      <w:r w:rsidRPr="00CE68BF">
        <w:lastRenderedPageBreak/>
        <w:t xml:space="preserve">Appendix </w:t>
      </w:r>
      <w:r w:rsidR="122D6E71" w:rsidRPr="00CE68BF">
        <w:t>E</w:t>
      </w:r>
      <w:r w:rsidRPr="00CE68BF">
        <w:t>: Allowable Costs and Cost Items</w:t>
      </w:r>
      <w:bookmarkStart w:id="203" w:name="_Toc1976789693"/>
      <w:bookmarkEnd w:id="201"/>
      <w:bookmarkEnd w:id="202"/>
      <w:r w:rsidRPr="00CE68BF">
        <w:t xml:space="preserve"> </w:t>
      </w:r>
      <w:bookmarkEnd w:id="203"/>
    </w:p>
    <w:p w14:paraId="5AEA645D" w14:textId="77777777" w:rsidR="00D366BB" w:rsidRPr="006704A2" w:rsidRDefault="00D366BB" w:rsidP="00D366BB">
      <w:pPr>
        <w:spacing w:after="0" w:line="240" w:lineRule="auto"/>
        <w:contextualSpacing/>
        <w:rPr>
          <w:rFonts w:eastAsia="Calibri" w:cstheme="minorHAnsi"/>
          <w:sz w:val="24"/>
          <w:szCs w:val="24"/>
          <w:lang w:val="en"/>
        </w:rPr>
      </w:pPr>
      <w:r w:rsidRPr="006704A2">
        <w:rPr>
          <w:rFonts w:eastAsia="Calibri" w:cstheme="minorHAnsi"/>
          <w:sz w:val="24"/>
          <w:szCs w:val="24"/>
          <w:lang w:val="en"/>
        </w:rPr>
        <w:t xml:space="preserve">In general, to be an allowable charge, a cost must meet the following criteria: </w:t>
      </w:r>
    </w:p>
    <w:p w14:paraId="6D192A96" w14:textId="77777777" w:rsidR="00D366BB" w:rsidRPr="006704A2" w:rsidRDefault="00D366BB" w:rsidP="006704A2">
      <w:pPr>
        <w:numPr>
          <w:ilvl w:val="0"/>
          <w:numId w:val="10"/>
        </w:numPr>
        <w:spacing w:after="0" w:line="240" w:lineRule="auto"/>
        <w:ind w:left="720"/>
        <w:contextualSpacing/>
        <w:rPr>
          <w:rFonts w:eastAsia="Calibri" w:cstheme="minorHAnsi"/>
          <w:sz w:val="24"/>
          <w:szCs w:val="24"/>
          <w:lang w:val="en"/>
        </w:rPr>
      </w:pPr>
      <w:r w:rsidRPr="006704A2">
        <w:rPr>
          <w:rFonts w:eastAsia="Calibri" w:cstheme="minorHAnsi"/>
          <w:sz w:val="24"/>
          <w:szCs w:val="24"/>
          <w:lang w:val="en"/>
        </w:rPr>
        <w:t>Be necessary and reasonable for the performance of the award</w:t>
      </w:r>
    </w:p>
    <w:p w14:paraId="79839E6C" w14:textId="77777777" w:rsidR="00D366BB" w:rsidRPr="006704A2" w:rsidRDefault="00D366BB" w:rsidP="006704A2">
      <w:pPr>
        <w:numPr>
          <w:ilvl w:val="0"/>
          <w:numId w:val="10"/>
        </w:numPr>
        <w:spacing w:after="0" w:line="240" w:lineRule="auto"/>
        <w:ind w:left="720"/>
        <w:contextualSpacing/>
        <w:rPr>
          <w:rFonts w:eastAsia="Calibri" w:cstheme="minorHAnsi"/>
          <w:sz w:val="24"/>
          <w:szCs w:val="24"/>
          <w:lang w:val="en"/>
        </w:rPr>
      </w:pPr>
      <w:r w:rsidRPr="006704A2">
        <w:rPr>
          <w:rFonts w:eastAsia="Calibri" w:cstheme="minorHAnsi"/>
          <w:sz w:val="24"/>
          <w:szCs w:val="24"/>
          <w:lang w:val="en"/>
        </w:rPr>
        <w:t>Be allocable to the award</w:t>
      </w:r>
    </w:p>
    <w:p w14:paraId="49617EA9" w14:textId="77777777" w:rsidR="00D366BB" w:rsidRPr="006704A2" w:rsidRDefault="00D366BB" w:rsidP="006704A2">
      <w:pPr>
        <w:numPr>
          <w:ilvl w:val="0"/>
          <w:numId w:val="10"/>
        </w:numPr>
        <w:spacing w:after="0" w:line="240" w:lineRule="auto"/>
        <w:ind w:left="720"/>
        <w:contextualSpacing/>
        <w:rPr>
          <w:rFonts w:eastAsia="Calibri" w:cstheme="minorHAnsi"/>
          <w:sz w:val="24"/>
          <w:szCs w:val="24"/>
          <w:lang w:val="en"/>
        </w:rPr>
      </w:pPr>
      <w:r w:rsidRPr="006704A2">
        <w:rPr>
          <w:rFonts w:eastAsia="Calibri" w:cstheme="minorHAnsi"/>
          <w:sz w:val="24"/>
          <w:szCs w:val="24"/>
          <w:lang w:val="en"/>
        </w:rPr>
        <w:t>Conform to any limitations or exclusions set forth in the award</w:t>
      </w:r>
    </w:p>
    <w:p w14:paraId="3C44E2C0" w14:textId="3044DD0B" w:rsidR="00D366BB" w:rsidRPr="006704A2" w:rsidRDefault="00D366BB" w:rsidP="006704A2">
      <w:pPr>
        <w:numPr>
          <w:ilvl w:val="0"/>
          <w:numId w:val="10"/>
        </w:numPr>
        <w:spacing w:after="0" w:line="240" w:lineRule="auto"/>
        <w:ind w:left="720"/>
        <w:contextualSpacing/>
        <w:rPr>
          <w:rFonts w:eastAsia="Calibri" w:cstheme="minorHAnsi"/>
          <w:sz w:val="24"/>
          <w:szCs w:val="24"/>
          <w:lang w:val="en"/>
        </w:rPr>
      </w:pPr>
      <w:r w:rsidRPr="006704A2">
        <w:rPr>
          <w:rFonts w:eastAsia="Calibri" w:cstheme="minorHAnsi"/>
          <w:sz w:val="24"/>
          <w:szCs w:val="24"/>
          <w:lang w:val="en"/>
        </w:rPr>
        <w:t xml:space="preserve">Be consistent with policies and procedures that apply uniformly to </w:t>
      </w:r>
      <w:r w:rsidR="00895943" w:rsidRPr="006704A2">
        <w:rPr>
          <w:rFonts w:eastAsia="Calibri" w:cstheme="minorHAnsi"/>
          <w:sz w:val="24"/>
          <w:szCs w:val="24"/>
          <w:lang w:val="en"/>
        </w:rPr>
        <w:t xml:space="preserve">state funded activities </w:t>
      </w:r>
    </w:p>
    <w:p w14:paraId="39BBB2EC" w14:textId="77777777" w:rsidR="00D366BB" w:rsidRPr="006704A2" w:rsidRDefault="00D366BB" w:rsidP="006704A2">
      <w:pPr>
        <w:numPr>
          <w:ilvl w:val="0"/>
          <w:numId w:val="10"/>
        </w:numPr>
        <w:spacing w:after="0" w:line="240" w:lineRule="auto"/>
        <w:ind w:left="720"/>
        <w:contextualSpacing/>
        <w:rPr>
          <w:rFonts w:eastAsia="Calibri" w:cstheme="minorHAnsi"/>
          <w:sz w:val="24"/>
          <w:szCs w:val="24"/>
          <w:lang w:val="en"/>
        </w:rPr>
      </w:pPr>
      <w:r w:rsidRPr="006704A2">
        <w:rPr>
          <w:rFonts w:eastAsia="Calibri" w:cstheme="minorHAnsi"/>
          <w:sz w:val="24"/>
          <w:szCs w:val="24"/>
          <w:lang w:val="en"/>
        </w:rPr>
        <w:t>Be accorded consistent treatment</w:t>
      </w:r>
    </w:p>
    <w:p w14:paraId="70CBD309" w14:textId="77777777" w:rsidR="00D366BB" w:rsidRPr="006704A2" w:rsidRDefault="00D366BB" w:rsidP="006704A2">
      <w:pPr>
        <w:numPr>
          <w:ilvl w:val="0"/>
          <w:numId w:val="10"/>
        </w:numPr>
        <w:spacing w:after="0" w:line="240" w:lineRule="auto"/>
        <w:ind w:left="720"/>
        <w:contextualSpacing/>
        <w:rPr>
          <w:rFonts w:eastAsia="Calibri" w:cstheme="minorHAnsi"/>
          <w:sz w:val="24"/>
          <w:szCs w:val="24"/>
          <w:lang w:val="en"/>
        </w:rPr>
      </w:pPr>
      <w:r w:rsidRPr="006704A2">
        <w:rPr>
          <w:rFonts w:eastAsia="Calibri" w:cstheme="minorHAnsi"/>
          <w:sz w:val="24"/>
          <w:szCs w:val="24"/>
          <w:lang w:val="en"/>
        </w:rPr>
        <w:t>Be determined in accordance with generally accepted accounting principles</w:t>
      </w:r>
    </w:p>
    <w:p w14:paraId="05C2F182" w14:textId="77777777" w:rsidR="00D366BB" w:rsidRPr="006704A2" w:rsidRDefault="00D366BB" w:rsidP="006704A2">
      <w:pPr>
        <w:numPr>
          <w:ilvl w:val="0"/>
          <w:numId w:val="10"/>
        </w:numPr>
        <w:spacing w:after="0" w:line="240" w:lineRule="auto"/>
        <w:ind w:left="720"/>
        <w:contextualSpacing/>
        <w:rPr>
          <w:rFonts w:eastAsia="Calibri" w:cstheme="minorHAnsi"/>
          <w:sz w:val="24"/>
          <w:szCs w:val="24"/>
          <w:lang w:val="en"/>
        </w:rPr>
      </w:pPr>
      <w:r w:rsidRPr="006704A2">
        <w:rPr>
          <w:rFonts w:eastAsia="Calibri" w:cstheme="minorHAnsi"/>
          <w:sz w:val="24"/>
          <w:szCs w:val="24"/>
          <w:lang w:val="en"/>
        </w:rPr>
        <w:t>Be adequately documented</w:t>
      </w:r>
    </w:p>
    <w:p w14:paraId="22B7B423" w14:textId="77777777" w:rsidR="00D366BB" w:rsidRPr="006704A2" w:rsidRDefault="00D366BB" w:rsidP="006704A2">
      <w:pPr>
        <w:pStyle w:val="ListParagraph"/>
        <w:spacing w:after="0" w:line="240" w:lineRule="auto"/>
        <w:ind w:left="1080"/>
        <w:rPr>
          <w:rFonts w:eastAsia="Calibri" w:cstheme="minorHAnsi"/>
          <w:sz w:val="24"/>
          <w:szCs w:val="24"/>
          <w:lang w:val="en"/>
        </w:rPr>
      </w:pPr>
    </w:p>
    <w:p w14:paraId="7C86671F" w14:textId="77777777" w:rsidR="00D366BB" w:rsidRPr="006704A2" w:rsidRDefault="00D366BB" w:rsidP="00D366BB">
      <w:pPr>
        <w:spacing w:after="0" w:line="240" w:lineRule="auto"/>
        <w:rPr>
          <w:rFonts w:cstheme="minorHAnsi"/>
          <w:sz w:val="24"/>
          <w:szCs w:val="24"/>
        </w:rPr>
      </w:pPr>
    </w:p>
    <w:p w14:paraId="01C88771" w14:textId="794B0887" w:rsidR="00F533C4" w:rsidRPr="006704A2" w:rsidRDefault="2C0EE0C7" w:rsidP="5874E276">
      <w:pPr>
        <w:spacing w:after="0" w:line="240" w:lineRule="auto"/>
        <w:rPr>
          <w:rFonts w:cstheme="minorHAnsi"/>
          <w:sz w:val="24"/>
          <w:szCs w:val="24"/>
        </w:rPr>
      </w:pPr>
      <w:r w:rsidRPr="006704A2">
        <w:rPr>
          <w:rFonts w:cstheme="minorHAnsi"/>
          <w:b/>
          <w:bCs/>
          <w:sz w:val="24"/>
          <w:szCs w:val="24"/>
        </w:rPr>
        <w:t>Direct Costs</w:t>
      </w:r>
      <w:r w:rsidR="006704A2">
        <w:rPr>
          <w:rFonts w:cstheme="minorHAnsi"/>
          <w:b/>
          <w:bCs/>
          <w:sz w:val="24"/>
          <w:szCs w:val="24"/>
        </w:rPr>
        <w:t xml:space="preserve"> </w:t>
      </w:r>
      <w:r w:rsidR="006704A2" w:rsidRPr="006704A2">
        <w:rPr>
          <w:rFonts w:cstheme="minorHAnsi"/>
          <w:sz w:val="24"/>
          <w:szCs w:val="24"/>
        </w:rPr>
        <w:t>–</w:t>
      </w:r>
      <w:r w:rsidRPr="006704A2">
        <w:rPr>
          <w:rFonts w:cstheme="minorHAnsi"/>
          <w:sz w:val="24"/>
          <w:szCs w:val="24"/>
        </w:rPr>
        <w:t xml:space="preserve"> Direct costs incurred during the grant term and specified in the Grant Agreement</w:t>
      </w:r>
      <w:r w:rsidR="7080C78B" w:rsidRPr="006704A2">
        <w:rPr>
          <w:rFonts w:cstheme="minorHAnsi"/>
          <w:sz w:val="24"/>
          <w:szCs w:val="24"/>
        </w:rPr>
        <w:t xml:space="preserve"> </w:t>
      </w:r>
      <w:r w:rsidRPr="006704A2">
        <w:rPr>
          <w:rFonts w:cstheme="minorHAnsi"/>
          <w:sz w:val="24"/>
          <w:szCs w:val="24"/>
        </w:rPr>
        <w:t xml:space="preserve">will be eligible for reimbursement. Direct costs are defined as costs directly tied to the </w:t>
      </w:r>
      <w:r w:rsidR="00895943" w:rsidRPr="006704A2">
        <w:rPr>
          <w:rFonts w:cstheme="minorHAnsi"/>
          <w:sz w:val="24"/>
          <w:szCs w:val="24"/>
        </w:rPr>
        <w:t>program objectives, including but not limited to</w:t>
      </w:r>
      <w:r w:rsidR="006704A2">
        <w:rPr>
          <w:rFonts w:cstheme="minorHAnsi"/>
          <w:sz w:val="24"/>
          <w:szCs w:val="24"/>
        </w:rPr>
        <w:t>, the following</w:t>
      </w:r>
      <w:r w:rsidR="00895943" w:rsidRPr="006704A2">
        <w:rPr>
          <w:rFonts w:cstheme="minorHAnsi"/>
          <w:sz w:val="24"/>
          <w:szCs w:val="24"/>
        </w:rPr>
        <w:t xml:space="preserve">: </w:t>
      </w:r>
    </w:p>
    <w:p w14:paraId="39F75ED9" w14:textId="725660AE" w:rsidR="00F533C4" w:rsidRPr="006704A2" w:rsidRDefault="00F533C4" w:rsidP="5874E276">
      <w:pPr>
        <w:spacing w:after="0" w:line="240" w:lineRule="auto"/>
        <w:rPr>
          <w:rFonts w:cstheme="minorHAnsi"/>
          <w:sz w:val="24"/>
          <w:szCs w:val="24"/>
        </w:rPr>
      </w:pPr>
    </w:p>
    <w:p w14:paraId="36801CB2" w14:textId="3B3A7C0F" w:rsidR="00F533C4" w:rsidRPr="006704A2" w:rsidRDefault="2C0EE0C7" w:rsidP="00035D85">
      <w:pPr>
        <w:pStyle w:val="ListParagraph"/>
        <w:numPr>
          <w:ilvl w:val="0"/>
          <w:numId w:val="3"/>
        </w:numPr>
        <w:spacing w:after="0" w:line="240" w:lineRule="auto"/>
        <w:rPr>
          <w:rFonts w:cstheme="minorHAnsi"/>
          <w:sz w:val="24"/>
          <w:szCs w:val="24"/>
        </w:rPr>
      </w:pPr>
      <w:r w:rsidRPr="006704A2">
        <w:rPr>
          <w:rFonts w:cstheme="minorHAnsi"/>
          <w:b/>
          <w:bCs/>
          <w:sz w:val="24"/>
          <w:szCs w:val="24"/>
        </w:rPr>
        <w:t>Data, Planning, and Communication Tools</w:t>
      </w:r>
      <w:r w:rsidRPr="006704A2">
        <w:rPr>
          <w:rFonts w:cstheme="minorHAnsi"/>
          <w:sz w:val="24"/>
          <w:szCs w:val="24"/>
        </w:rPr>
        <w:t xml:space="preserve"> </w:t>
      </w:r>
      <w:r w:rsidR="006704A2">
        <w:rPr>
          <w:rFonts w:cstheme="minorHAnsi"/>
          <w:sz w:val="24"/>
          <w:szCs w:val="24"/>
        </w:rPr>
        <w:t xml:space="preserve">– </w:t>
      </w:r>
      <w:r w:rsidRPr="006704A2">
        <w:rPr>
          <w:rFonts w:cstheme="minorHAnsi"/>
          <w:sz w:val="24"/>
          <w:szCs w:val="24"/>
        </w:rPr>
        <w:t>Video conferencing, project management, mapping and any other related software subscription that can facilitate or improve participation of stakeholders during the planning process.</w:t>
      </w:r>
    </w:p>
    <w:p w14:paraId="13B2724F" w14:textId="44C950BA" w:rsidR="00F533C4" w:rsidRPr="006704A2" w:rsidRDefault="7E39B6FD" w:rsidP="00035D85">
      <w:pPr>
        <w:pStyle w:val="ListParagraph"/>
        <w:numPr>
          <w:ilvl w:val="0"/>
          <w:numId w:val="3"/>
        </w:numPr>
        <w:spacing w:after="0" w:line="240" w:lineRule="auto"/>
        <w:rPr>
          <w:rFonts w:cstheme="minorHAnsi"/>
          <w:sz w:val="24"/>
          <w:szCs w:val="24"/>
        </w:rPr>
      </w:pPr>
      <w:r w:rsidRPr="006704A2">
        <w:rPr>
          <w:rFonts w:cstheme="minorHAnsi"/>
          <w:b/>
          <w:bCs/>
          <w:sz w:val="24"/>
          <w:szCs w:val="24"/>
        </w:rPr>
        <w:t>Community Engagement</w:t>
      </w:r>
      <w:r w:rsidR="006704A2">
        <w:rPr>
          <w:rFonts w:cstheme="minorHAnsi"/>
          <w:b/>
          <w:bCs/>
          <w:sz w:val="24"/>
          <w:szCs w:val="24"/>
        </w:rPr>
        <w:t xml:space="preserve"> </w:t>
      </w:r>
      <w:r w:rsidR="006704A2" w:rsidRPr="006704A2">
        <w:rPr>
          <w:rFonts w:eastAsia="Courier New" w:cstheme="minorHAnsi"/>
          <w:sz w:val="24"/>
          <w:szCs w:val="24"/>
          <w:lang w:val="en"/>
        </w:rPr>
        <w:t>–</w:t>
      </w:r>
      <w:r w:rsidRPr="006704A2">
        <w:rPr>
          <w:rFonts w:cstheme="minorHAnsi"/>
          <w:b/>
          <w:bCs/>
          <w:sz w:val="24"/>
          <w:szCs w:val="24"/>
        </w:rPr>
        <w:t xml:space="preserve"> </w:t>
      </w:r>
      <w:r w:rsidRPr="006704A2">
        <w:rPr>
          <w:rFonts w:eastAsia="Calibri" w:cstheme="minorHAnsi"/>
          <w:sz w:val="24"/>
          <w:szCs w:val="24"/>
        </w:rPr>
        <w:t xml:space="preserve">Marketing, facilitation fees, mediation/conflict management, interpretation services, translation of documents, transportation and transportation stipends, rental costs of equipment and facilities, childcare, </w:t>
      </w:r>
      <w:proofErr w:type="gramStart"/>
      <w:r w:rsidRPr="006704A2">
        <w:rPr>
          <w:rFonts w:eastAsia="Calibri" w:cstheme="minorHAnsi"/>
          <w:sz w:val="24"/>
          <w:szCs w:val="24"/>
        </w:rPr>
        <w:t>food</w:t>
      </w:r>
      <w:proofErr w:type="gramEnd"/>
      <w:r w:rsidRPr="006704A2">
        <w:rPr>
          <w:rFonts w:eastAsia="Calibri" w:cstheme="minorHAnsi"/>
          <w:sz w:val="24"/>
          <w:szCs w:val="24"/>
        </w:rPr>
        <w:t xml:space="preserve"> and refreshments when a meal is consumed as part of the event and replaces a meal otherwise missed by attending the event.</w:t>
      </w:r>
    </w:p>
    <w:p w14:paraId="63D4202F" w14:textId="47D75E19" w:rsidR="622AC183" w:rsidRPr="006704A2" w:rsidRDefault="622AC183" w:rsidP="00035D85">
      <w:pPr>
        <w:pStyle w:val="ListParagraph"/>
        <w:numPr>
          <w:ilvl w:val="0"/>
          <w:numId w:val="3"/>
        </w:numPr>
        <w:spacing w:after="0" w:line="240" w:lineRule="auto"/>
        <w:rPr>
          <w:rFonts w:eastAsia="Calibri" w:cstheme="minorHAnsi"/>
          <w:sz w:val="24"/>
          <w:szCs w:val="24"/>
        </w:rPr>
      </w:pPr>
      <w:r w:rsidRPr="006704A2">
        <w:rPr>
          <w:rFonts w:eastAsia="Calibri" w:cstheme="minorHAnsi"/>
          <w:b/>
          <w:bCs/>
          <w:sz w:val="24"/>
          <w:szCs w:val="24"/>
        </w:rPr>
        <w:t>Consultant Fees</w:t>
      </w:r>
      <w:r w:rsidR="006704A2">
        <w:rPr>
          <w:rFonts w:eastAsia="Calibri" w:cstheme="minorHAnsi"/>
          <w:b/>
          <w:bCs/>
          <w:sz w:val="24"/>
          <w:szCs w:val="24"/>
        </w:rPr>
        <w:t xml:space="preserve"> </w:t>
      </w:r>
      <w:r w:rsidR="006704A2" w:rsidRPr="006704A2">
        <w:rPr>
          <w:rFonts w:eastAsia="Courier New" w:cstheme="minorHAnsi"/>
          <w:sz w:val="24"/>
          <w:szCs w:val="24"/>
          <w:lang w:val="en"/>
        </w:rPr>
        <w:t>–</w:t>
      </w:r>
      <w:r w:rsidRPr="006704A2">
        <w:rPr>
          <w:rFonts w:eastAsia="Calibri" w:cstheme="minorHAnsi"/>
          <w:b/>
          <w:bCs/>
          <w:sz w:val="24"/>
          <w:szCs w:val="24"/>
        </w:rPr>
        <w:t xml:space="preserve"> </w:t>
      </w:r>
      <w:r w:rsidRPr="006704A2">
        <w:rPr>
          <w:rFonts w:eastAsia="Calibri" w:cstheme="minorHAnsi"/>
          <w:sz w:val="24"/>
          <w:szCs w:val="24"/>
        </w:rPr>
        <w:t>Costs of consultants that provide training, research, project planning or capacity building services.</w:t>
      </w:r>
    </w:p>
    <w:p w14:paraId="66A8E1A2" w14:textId="77777777" w:rsidR="00D366BB" w:rsidRPr="006704A2" w:rsidRDefault="00D366BB" w:rsidP="5874E276">
      <w:pPr>
        <w:spacing w:after="0" w:line="240" w:lineRule="auto"/>
        <w:rPr>
          <w:rFonts w:cstheme="minorHAnsi"/>
          <w:sz w:val="24"/>
          <w:szCs w:val="24"/>
        </w:rPr>
      </w:pPr>
    </w:p>
    <w:p w14:paraId="7FD300C2" w14:textId="5DD5BEB1" w:rsidR="0B931E73" w:rsidRPr="00CE68BF" w:rsidRDefault="0B931E73" w:rsidP="00904A39">
      <w:pPr>
        <w:pStyle w:val="Heading1"/>
      </w:pPr>
      <w:bookmarkStart w:id="204" w:name="_Toc138421412"/>
      <w:r w:rsidRPr="00CE68BF">
        <w:lastRenderedPageBreak/>
        <w:t xml:space="preserve">Appendix </w:t>
      </w:r>
      <w:r w:rsidR="195C9FD2" w:rsidRPr="00CE68BF">
        <w:t>F</w:t>
      </w:r>
      <w:r w:rsidRPr="00CE68BF">
        <w:t>: Disallowable Costs</w:t>
      </w:r>
      <w:bookmarkEnd w:id="204"/>
    </w:p>
    <w:p w14:paraId="108C5E39" w14:textId="088FF9E2" w:rsidR="5874E276" w:rsidRPr="00CE68BF" w:rsidRDefault="5874E276" w:rsidP="00895943">
      <w:pPr>
        <w:keepNext/>
        <w:keepLines/>
        <w:spacing w:after="0" w:line="240" w:lineRule="auto"/>
        <w:rPr>
          <w:rFonts w:cstheme="minorHAnsi"/>
        </w:rPr>
      </w:pPr>
    </w:p>
    <w:p w14:paraId="77E50061" w14:textId="25425A7E" w:rsidR="00D366BB" w:rsidRPr="00D65CA4" w:rsidRDefault="0B931E73" w:rsidP="00895943">
      <w:pPr>
        <w:keepNext/>
        <w:keepLines/>
        <w:spacing w:after="0" w:line="240" w:lineRule="auto"/>
        <w:rPr>
          <w:rFonts w:cstheme="minorHAnsi"/>
          <w:sz w:val="24"/>
          <w:szCs w:val="24"/>
        </w:rPr>
      </w:pPr>
      <w:r w:rsidRPr="00D65CA4">
        <w:rPr>
          <w:rFonts w:cstheme="minorHAnsi"/>
          <w:sz w:val="24"/>
          <w:szCs w:val="24"/>
        </w:rPr>
        <w:t>The following costs are ineligible uses of grant funds:</w:t>
      </w:r>
    </w:p>
    <w:p w14:paraId="1726CBD0" w14:textId="685DE386" w:rsidR="5874E276" w:rsidRPr="00D65CA4" w:rsidRDefault="5874E276" w:rsidP="00895943">
      <w:pPr>
        <w:keepNext/>
        <w:keepLines/>
        <w:spacing w:after="0" w:line="240" w:lineRule="auto"/>
        <w:rPr>
          <w:rFonts w:cstheme="minorHAnsi"/>
          <w:sz w:val="24"/>
          <w:szCs w:val="24"/>
        </w:rPr>
      </w:pPr>
    </w:p>
    <w:p w14:paraId="11D02649" w14:textId="5B778383" w:rsidR="0B931E73" w:rsidRPr="00D65CA4" w:rsidRDefault="0B931E73" w:rsidP="00895943">
      <w:pPr>
        <w:pStyle w:val="ListParagraph"/>
        <w:keepNext/>
        <w:keepLines/>
        <w:numPr>
          <w:ilvl w:val="0"/>
          <w:numId w:val="2"/>
        </w:numPr>
        <w:spacing w:after="0" w:line="240" w:lineRule="auto"/>
        <w:rPr>
          <w:rFonts w:cstheme="minorHAnsi"/>
          <w:sz w:val="24"/>
          <w:szCs w:val="24"/>
        </w:rPr>
      </w:pPr>
      <w:r w:rsidRPr="00D65CA4">
        <w:rPr>
          <w:rFonts w:cstheme="minorHAnsi"/>
          <w:sz w:val="24"/>
          <w:szCs w:val="24"/>
        </w:rPr>
        <w:t>Exceeding the 1</w:t>
      </w:r>
      <w:r w:rsidR="00AE5393" w:rsidRPr="00D65CA4">
        <w:rPr>
          <w:rFonts w:cstheme="minorHAnsi"/>
          <w:sz w:val="24"/>
          <w:szCs w:val="24"/>
        </w:rPr>
        <w:t>5</w:t>
      </w:r>
      <w:r w:rsidRPr="00D65CA4">
        <w:rPr>
          <w:rFonts w:cstheme="minorHAnsi"/>
          <w:sz w:val="24"/>
          <w:szCs w:val="24"/>
        </w:rPr>
        <w:t xml:space="preserve"> percent cost cap for </w:t>
      </w:r>
      <w:proofErr w:type="gramStart"/>
      <w:r w:rsidRPr="00D65CA4">
        <w:rPr>
          <w:rFonts w:cstheme="minorHAnsi"/>
          <w:sz w:val="24"/>
          <w:szCs w:val="24"/>
        </w:rPr>
        <w:t>Administrative</w:t>
      </w:r>
      <w:proofErr w:type="gramEnd"/>
      <w:r w:rsidRPr="00D65CA4">
        <w:rPr>
          <w:rFonts w:cstheme="minorHAnsi"/>
          <w:sz w:val="24"/>
          <w:szCs w:val="24"/>
        </w:rPr>
        <w:t xml:space="preserve"> cost.</w:t>
      </w:r>
    </w:p>
    <w:p w14:paraId="39248AF8" w14:textId="160CA9A3" w:rsidR="00960442" w:rsidRPr="00D65CA4" w:rsidRDefault="00960442" w:rsidP="00895943">
      <w:pPr>
        <w:pStyle w:val="ListParagraph"/>
        <w:keepNext/>
        <w:keepLines/>
        <w:numPr>
          <w:ilvl w:val="0"/>
          <w:numId w:val="2"/>
        </w:numPr>
        <w:spacing w:after="0" w:line="240" w:lineRule="auto"/>
        <w:rPr>
          <w:rFonts w:cstheme="minorHAnsi"/>
          <w:sz w:val="24"/>
          <w:szCs w:val="24"/>
        </w:rPr>
      </w:pPr>
      <w:r w:rsidRPr="00D65CA4">
        <w:rPr>
          <w:rFonts w:cstheme="minorHAnsi"/>
          <w:sz w:val="24"/>
          <w:szCs w:val="24"/>
        </w:rPr>
        <w:t xml:space="preserve">Using programmatic funds for administrative related expenses. </w:t>
      </w:r>
    </w:p>
    <w:p w14:paraId="6C34E1C8" w14:textId="68023E7F" w:rsidR="0B931E73" w:rsidRPr="00D65CA4" w:rsidRDefault="0B931E73" w:rsidP="00895943">
      <w:pPr>
        <w:pStyle w:val="ListParagraph"/>
        <w:keepNext/>
        <w:keepLines/>
        <w:numPr>
          <w:ilvl w:val="0"/>
          <w:numId w:val="2"/>
        </w:numPr>
        <w:spacing w:after="0" w:line="240" w:lineRule="auto"/>
        <w:rPr>
          <w:rFonts w:cstheme="minorHAnsi"/>
          <w:sz w:val="24"/>
          <w:szCs w:val="24"/>
        </w:rPr>
      </w:pPr>
      <w:r w:rsidRPr="00D65CA4">
        <w:rPr>
          <w:rFonts w:cstheme="minorHAnsi"/>
          <w:sz w:val="24"/>
          <w:szCs w:val="24"/>
        </w:rPr>
        <w:t>Lobbying or advocacy work, such as direct lobbying for the passage of specific bills or local propositions.</w:t>
      </w:r>
    </w:p>
    <w:p w14:paraId="69F5E6B7" w14:textId="2E258A74" w:rsidR="0B931E73" w:rsidRPr="00D65CA4" w:rsidRDefault="0B931E73" w:rsidP="00895943">
      <w:pPr>
        <w:pStyle w:val="ListParagraph"/>
        <w:keepNext/>
        <w:numPr>
          <w:ilvl w:val="0"/>
          <w:numId w:val="2"/>
        </w:numPr>
        <w:spacing w:after="0" w:line="240" w:lineRule="auto"/>
        <w:rPr>
          <w:rFonts w:cstheme="minorHAnsi"/>
          <w:sz w:val="24"/>
          <w:szCs w:val="24"/>
        </w:rPr>
      </w:pPr>
      <w:r w:rsidRPr="00D65CA4">
        <w:rPr>
          <w:rFonts w:cstheme="minorHAnsi"/>
          <w:sz w:val="24"/>
          <w:szCs w:val="24"/>
        </w:rPr>
        <w:t xml:space="preserve">Expenses not related to CERF </w:t>
      </w:r>
      <w:r w:rsidR="5728F840" w:rsidRPr="00D65CA4">
        <w:rPr>
          <w:rFonts w:cstheme="minorHAnsi"/>
          <w:sz w:val="24"/>
          <w:szCs w:val="24"/>
        </w:rPr>
        <w:t>Tribal Funding Opportunity</w:t>
      </w:r>
      <w:r w:rsidRPr="00D65CA4">
        <w:rPr>
          <w:rFonts w:cstheme="minorHAnsi"/>
          <w:sz w:val="24"/>
          <w:szCs w:val="24"/>
        </w:rPr>
        <w:t xml:space="preserve"> efforts.</w:t>
      </w:r>
    </w:p>
    <w:p w14:paraId="0C52156E" w14:textId="2183446B" w:rsidR="0B931E73" w:rsidRPr="00D65CA4" w:rsidRDefault="00D3337C" w:rsidP="00895943">
      <w:pPr>
        <w:pStyle w:val="ListParagraph"/>
        <w:keepNext/>
        <w:numPr>
          <w:ilvl w:val="0"/>
          <w:numId w:val="2"/>
        </w:numPr>
        <w:spacing w:after="0" w:line="240" w:lineRule="auto"/>
        <w:rPr>
          <w:rFonts w:cstheme="minorHAnsi"/>
          <w:sz w:val="24"/>
          <w:szCs w:val="24"/>
        </w:rPr>
      </w:pPr>
      <w:r w:rsidRPr="00D65CA4">
        <w:rPr>
          <w:rFonts w:cstheme="minorHAnsi"/>
          <w:sz w:val="24"/>
          <w:szCs w:val="24"/>
        </w:rPr>
        <w:t>Commission</w:t>
      </w:r>
      <w:r w:rsidR="0B931E73" w:rsidRPr="00D65CA4">
        <w:rPr>
          <w:rFonts w:cstheme="minorHAnsi"/>
          <w:sz w:val="24"/>
          <w:szCs w:val="24"/>
        </w:rPr>
        <w:t xml:space="preserve"> fees.</w:t>
      </w:r>
    </w:p>
    <w:p w14:paraId="365695EE" w14:textId="58129E99" w:rsidR="0B931E73" w:rsidRPr="00D65CA4" w:rsidRDefault="0B931E73" w:rsidP="00895943">
      <w:pPr>
        <w:pStyle w:val="ListParagraph"/>
        <w:keepNext/>
        <w:numPr>
          <w:ilvl w:val="0"/>
          <w:numId w:val="2"/>
        </w:numPr>
        <w:spacing w:after="0" w:line="240" w:lineRule="auto"/>
        <w:rPr>
          <w:rFonts w:cstheme="minorHAnsi"/>
          <w:sz w:val="24"/>
          <w:szCs w:val="24"/>
        </w:rPr>
      </w:pPr>
      <w:r w:rsidRPr="00D65CA4">
        <w:rPr>
          <w:rFonts w:cstheme="minorHAnsi"/>
          <w:sz w:val="24"/>
          <w:szCs w:val="24"/>
        </w:rPr>
        <w:t>Ongoing operational costs beyond the grant term.</w:t>
      </w:r>
    </w:p>
    <w:p w14:paraId="68572A3B" w14:textId="3856FC78" w:rsidR="0B931E73" w:rsidRPr="00D65CA4" w:rsidRDefault="0B931E73" w:rsidP="00895943">
      <w:pPr>
        <w:pStyle w:val="ListParagraph"/>
        <w:keepNext/>
        <w:numPr>
          <w:ilvl w:val="0"/>
          <w:numId w:val="2"/>
        </w:numPr>
        <w:spacing w:after="0" w:line="240" w:lineRule="auto"/>
        <w:rPr>
          <w:rFonts w:cstheme="minorHAnsi"/>
          <w:sz w:val="24"/>
          <w:szCs w:val="24"/>
        </w:rPr>
      </w:pPr>
      <w:r w:rsidRPr="00D65CA4">
        <w:rPr>
          <w:rFonts w:cstheme="minorHAnsi"/>
          <w:sz w:val="24"/>
          <w:szCs w:val="24"/>
        </w:rPr>
        <w:t>Using funds for mitigation activities that are already mandated by local or state governing bodies or agencies.</w:t>
      </w:r>
    </w:p>
    <w:p w14:paraId="3990EC7A" w14:textId="41FC96C2" w:rsidR="0B931E73" w:rsidRPr="00D65CA4" w:rsidRDefault="0B931E73" w:rsidP="00895943">
      <w:pPr>
        <w:pStyle w:val="ListParagraph"/>
        <w:keepNext/>
        <w:numPr>
          <w:ilvl w:val="0"/>
          <w:numId w:val="2"/>
        </w:numPr>
        <w:spacing w:after="0" w:line="240" w:lineRule="auto"/>
        <w:rPr>
          <w:rFonts w:cstheme="minorHAnsi"/>
          <w:sz w:val="24"/>
          <w:szCs w:val="24"/>
        </w:rPr>
      </w:pPr>
      <w:r w:rsidRPr="00D65CA4">
        <w:rPr>
          <w:rFonts w:cstheme="minorHAnsi"/>
          <w:sz w:val="24"/>
          <w:szCs w:val="24"/>
        </w:rPr>
        <w:t xml:space="preserve">Expenses for publicity not directly related to CERF </w:t>
      </w:r>
      <w:r w:rsidR="0A2011CA" w:rsidRPr="00D65CA4">
        <w:rPr>
          <w:rFonts w:cstheme="minorHAnsi"/>
          <w:sz w:val="24"/>
          <w:szCs w:val="24"/>
        </w:rPr>
        <w:t xml:space="preserve">Tribal Funding Opportunity </w:t>
      </w:r>
      <w:r w:rsidRPr="00D65CA4">
        <w:rPr>
          <w:rFonts w:cstheme="minorHAnsi"/>
          <w:sz w:val="24"/>
          <w:szCs w:val="24"/>
        </w:rPr>
        <w:t>efforts.</w:t>
      </w:r>
    </w:p>
    <w:p w14:paraId="1ABED381" w14:textId="4B7E4D8D" w:rsidR="0B931E73" w:rsidRPr="00D65CA4" w:rsidRDefault="0B931E73" w:rsidP="00895943">
      <w:pPr>
        <w:pStyle w:val="ListParagraph"/>
        <w:keepNext/>
        <w:numPr>
          <w:ilvl w:val="0"/>
          <w:numId w:val="2"/>
        </w:numPr>
        <w:spacing w:after="0" w:line="240" w:lineRule="auto"/>
        <w:rPr>
          <w:rFonts w:cstheme="minorHAnsi"/>
          <w:sz w:val="24"/>
          <w:szCs w:val="24"/>
        </w:rPr>
      </w:pPr>
      <w:r w:rsidRPr="00D65CA4">
        <w:rPr>
          <w:rFonts w:cstheme="minorHAnsi"/>
          <w:sz w:val="24"/>
          <w:szCs w:val="24"/>
        </w:rPr>
        <w:t>Bonus payments of any kind.</w:t>
      </w:r>
    </w:p>
    <w:p w14:paraId="701E760E" w14:textId="4868B754" w:rsidR="0B931E73" w:rsidRPr="00D65CA4" w:rsidRDefault="0B931E73" w:rsidP="00895943">
      <w:pPr>
        <w:pStyle w:val="ListParagraph"/>
        <w:keepNext/>
        <w:numPr>
          <w:ilvl w:val="0"/>
          <w:numId w:val="2"/>
        </w:numPr>
        <w:spacing w:after="0" w:line="240" w:lineRule="auto"/>
        <w:rPr>
          <w:rFonts w:cstheme="minorHAnsi"/>
          <w:sz w:val="24"/>
          <w:szCs w:val="24"/>
        </w:rPr>
      </w:pPr>
      <w:r w:rsidRPr="00D65CA4">
        <w:rPr>
          <w:rFonts w:cstheme="minorHAnsi"/>
          <w:sz w:val="24"/>
          <w:szCs w:val="24"/>
        </w:rPr>
        <w:t>The purchase of alcohol.</w:t>
      </w:r>
    </w:p>
    <w:p w14:paraId="1719796A" w14:textId="6A082E43" w:rsidR="0B931E73" w:rsidRPr="00D65CA4" w:rsidRDefault="0B931E73" w:rsidP="00895943">
      <w:pPr>
        <w:pStyle w:val="ListParagraph"/>
        <w:keepNext/>
        <w:numPr>
          <w:ilvl w:val="0"/>
          <w:numId w:val="2"/>
        </w:numPr>
        <w:spacing w:after="0" w:line="240" w:lineRule="auto"/>
        <w:rPr>
          <w:rFonts w:cstheme="minorHAnsi"/>
          <w:sz w:val="24"/>
          <w:szCs w:val="24"/>
        </w:rPr>
      </w:pPr>
      <w:r w:rsidRPr="00D65CA4">
        <w:rPr>
          <w:rFonts w:cstheme="minorHAnsi"/>
          <w:sz w:val="24"/>
          <w:szCs w:val="24"/>
        </w:rPr>
        <w:t>Paying down debt or debt servicing fees.</w:t>
      </w:r>
    </w:p>
    <w:p w14:paraId="62278208" w14:textId="31250A47" w:rsidR="0B931E73" w:rsidRPr="00D65CA4" w:rsidRDefault="0B931E73" w:rsidP="00895943">
      <w:pPr>
        <w:pStyle w:val="ListParagraph"/>
        <w:keepNext/>
        <w:numPr>
          <w:ilvl w:val="0"/>
          <w:numId w:val="2"/>
        </w:numPr>
        <w:spacing w:after="0" w:line="240" w:lineRule="auto"/>
        <w:rPr>
          <w:rFonts w:cstheme="minorHAnsi"/>
          <w:sz w:val="24"/>
          <w:szCs w:val="24"/>
        </w:rPr>
      </w:pPr>
      <w:r w:rsidRPr="00D65CA4">
        <w:rPr>
          <w:rFonts w:cstheme="minorHAnsi"/>
          <w:sz w:val="24"/>
          <w:szCs w:val="24"/>
        </w:rPr>
        <w:t>Damage judgements arising from the acquisition, construction, or equipping of a facility, whether determined by judicial process, arbitration, negotiation, or otherwise.</w:t>
      </w:r>
    </w:p>
    <w:p w14:paraId="2E95D694" w14:textId="42741D1B" w:rsidR="4DF93AA2" w:rsidRPr="00D65CA4" w:rsidRDefault="4DF93AA2" w:rsidP="00895943">
      <w:pPr>
        <w:pStyle w:val="ListParagraph"/>
        <w:keepNext/>
        <w:numPr>
          <w:ilvl w:val="0"/>
          <w:numId w:val="2"/>
        </w:numPr>
        <w:spacing w:after="0" w:line="240" w:lineRule="auto"/>
        <w:rPr>
          <w:rFonts w:cstheme="minorHAnsi"/>
          <w:sz w:val="24"/>
          <w:szCs w:val="24"/>
        </w:rPr>
      </w:pPr>
      <w:r w:rsidRPr="00D65CA4">
        <w:rPr>
          <w:rFonts w:cstheme="minorHAnsi"/>
          <w:sz w:val="24"/>
          <w:szCs w:val="24"/>
        </w:rPr>
        <w:t xml:space="preserve">Services, materials, or equipment obtained under any other state </w:t>
      </w:r>
      <w:r w:rsidR="006A625E" w:rsidRPr="00D65CA4">
        <w:rPr>
          <w:rFonts w:cstheme="minorHAnsi"/>
          <w:sz w:val="24"/>
          <w:szCs w:val="24"/>
        </w:rPr>
        <w:t>program.</w:t>
      </w:r>
    </w:p>
    <w:p w14:paraId="13FAAE6C" w14:textId="6DD1BECB" w:rsidR="4DF93AA2" w:rsidRPr="00D65CA4" w:rsidRDefault="4DF93AA2" w:rsidP="00895943">
      <w:pPr>
        <w:pStyle w:val="ListParagraph"/>
        <w:keepNext/>
        <w:numPr>
          <w:ilvl w:val="0"/>
          <w:numId w:val="2"/>
        </w:numPr>
        <w:spacing w:after="0" w:line="240" w:lineRule="auto"/>
        <w:rPr>
          <w:rFonts w:cstheme="minorHAnsi"/>
          <w:sz w:val="24"/>
          <w:szCs w:val="24"/>
        </w:rPr>
      </w:pPr>
      <w:r w:rsidRPr="00D65CA4">
        <w:rPr>
          <w:rFonts w:cstheme="minorHAnsi"/>
          <w:sz w:val="24"/>
          <w:szCs w:val="24"/>
        </w:rPr>
        <w:t>Real estate brokerage fees and/or expenses.</w:t>
      </w:r>
    </w:p>
    <w:p w14:paraId="3D8EB657" w14:textId="5D26F4E2" w:rsidR="4DF93AA2" w:rsidRPr="00D65CA4" w:rsidRDefault="4DF93AA2" w:rsidP="00895943">
      <w:pPr>
        <w:pStyle w:val="ListParagraph"/>
        <w:keepNext/>
        <w:numPr>
          <w:ilvl w:val="0"/>
          <w:numId w:val="2"/>
        </w:numPr>
        <w:spacing w:after="0" w:line="240" w:lineRule="auto"/>
        <w:rPr>
          <w:rFonts w:cstheme="minorHAnsi"/>
          <w:sz w:val="24"/>
          <w:szCs w:val="24"/>
        </w:rPr>
      </w:pPr>
      <w:r w:rsidRPr="00D65CA4">
        <w:rPr>
          <w:rFonts w:cstheme="minorHAnsi"/>
          <w:sz w:val="24"/>
          <w:szCs w:val="24"/>
        </w:rPr>
        <w:t>Stewardship of legal defense funds.</w:t>
      </w:r>
    </w:p>
    <w:p w14:paraId="7FDA7268" w14:textId="07DA42BD" w:rsidR="00D366BB" w:rsidRPr="00D65CA4" w:rsidRDefault="00D366BB" w:rsidP="00D366BB">
      <w:pPr>
        <w:rPr>
          <w:rFonts w:eastAsiaTheme="majorEastAsia" w:cstheme="minorHAnsi"/>
          <w:b/>
          <w:sz w:val="24"/>
          <w:szCs w:val="24"/>
          <w:highlight w:val="yellow"/>
        </w:rPr>
      </w:pPr>
      <w:r w:rsidRPr="00D65CA4">
        <w:rPr>
          <w:rFonts w:cstheme="minorHAnsi"/>
          <w:sz w:val="24"/>
          <w:szCs w:val="24"/>
          <w:highlight w:val="yellow"/>
        </w:rPr>
        <w:br w:type="page"/>
      </w:r>
      <w:bookmarkStart w:id="205" w:name="_Toc111450568"/>
    </w:p>
    <w:p w14:paraId="7A6404C7" w14:textId="4F0BBC39" w:rsidR="00D366BB" w:rsidRPr="00CE68BF" w:rsidRDefault="285511D8" w:rsidP="00904A39">
      <w:pPr>
        <w:pStyle w:val="Heading1"/>
      </w:pPr>
      <w:bookmarkStart w:id="206" w:name="_Toc452637252"/>
      <w:bookmarkStart w:id="207" w:name="_Toc138421413"/>
      <w:r w:rsidRPr="00CE68BF">
        <w:lastRenderedPageBreak/>
        <w:t xml:space="preserve">Appendix </w:t>
      </w:r>
      <w:r w:rsidR="0E99E635" w:rsidRPr="00CE68BF">
        <w:t>G</w:t>
      </w:r>
      <w:r w:rsidRPr="00CE68BF">
        <w:t>: Data Tools</w:t>
      </w:r>
      <w:bookmarkEnd w:id="205"/>
      <w:bookmarkEnd w:id="206"/>
      <w:bookmarkEnd w:id="207"/>
    </w:p>
    <w:p w14:paraId="6A183004" w14:textId="31DB3005" w:rsidR="00D366BB" w:rsidRPr="00D65CA4" w:rsidRDefault="00D366BB" w:rsidP="00D366BB">
      <w:pPr>
        <w:spacing w:after="0" w:line="240" w:lineRule="auto"/>
        <w:rPr>
          <w:rFonts w:cstheme="minorHAnsi"/>
          <w:sz w:val="24"/>
          <w:szCs w:val="24"/>
          <w:lang w:val="en"/>
        </w:rPr>
      </w:pPr>
      <w:r w:rsidRPr="00D65CA4">
        <w:rPr>
          <w:rFonts w:cstheme="minorHAnsi"/>
          <w:sz w:val="24"/>
          <w:szCs w:val="24"/>
          <w:lang w:val="en"/>
        </w:rPr>
        <w:t xml:space="preserve">This section introduces several tools and resources the applicants may use to prepare their applications. The </w:t>
      </w:r>
      <w:r w:rsidR="00D65CA4" w:rsidRPr="00D65CA4">
        <w:rPr>
          <w:rFonts w:cstheme="minorHAnsi"/>
          <w:sz w:val="24"/>
          <w:szCs w:val="24"/>
          <w:lang w:val="en"/>
        </w:rPr>
        <w:t>s</w:t>
      </w:r>
      <w:r w:rsidRPr="00D65CA4">
        <w:rPr>
          <w:rFonts w:cstheme="minorHAnsi"/>
          <w:sz w:val="24"/>
          <w:szCs w:val="24"/>
          <w:lang w:val="en"/>
        </w:rPr>
        <w:t xml:space="preserve">tate expects the applicants to use their judgment on applying appropriate tools, data sources, and methodologies. </w:t>
      </w:r>
    </w:p>
    <w:p w14:paraId="3CF6EEAF" w14:textId="77777777" w:rsidR="00D366BB" w:rsidRPr="00D65CA4" w:rsidRDefault="00D366BB" w:rsidP="00D366BB">
      <w:pPr>
        <w:spacing w:after="0" w:line="240" w:lineRule="auto"/>
        <w:rPr>
          <w:rFonts w:cstheme="minorHAnsi"/>
          <w:sz w:val="24"/>
          <w:szCs w:val="24"/>
          <w:u w:val="single"/>
          <w:lang w:val="en"/>
        </w:rPr>
      </w:pPr>
      <w:r w:rsidRPr="00D65CA4">
        <w:rPr>
          <w:rFonts w:cstheme="minorHAnsi"/>
          <w:sz w:val="24"/>
          <w:szCs w:val="24"/>
          <w:u w:val="single"/>
          <w:lang w:val="en"/>
        </w:rPr>
        <w:t xml:space="preserve"> </w:t>
      </w:r>
    </w:p>
    <w:p w14:paraId="682F7242" w14:textId="77777777" w:rsidR="00D366BB" w:rsidRPr="006704A2" w:rsidRDefault="000D7EAF" w:rsidP="00D366BB">
      <w:pPr>
        <w:spacing w:after="0" w:line="240" w:lineRule="auto"/>
        <w:rPr>
          <w:rFonts w:cstheme="minorHAnsi"/>
          <w:sz w:val="24"/>
          <w:szCs w:val="24"/>
          <w:lang w:val="en"/>
        </w:rPr>
      </w:pPr>
      <w:hyperlink r:id="rId36">
        <w:r w:rsidR="00D366BB" w:rsidRPr="006704A2">
          <w:rPr>
            <w:rStyle w:val="Hyperlink"/>
            <w:rFonts w:cstheme="minorHAnsi"/>
            <w:sz w:val="24"/>
            <w:szCs w:val="24"/>
            <w:u w:val="none"/>
            <w:lang w:val="en"/>
          </w:rPr>
          <w:t>Regional Planning Units:</w:t>
        </w:r>
      </w:hyperlink>
      <w:r w:rsidR="00D366BB" w:rsidRPr="006704A2">
        <w:rPr>
          <w:rFonts w:cstheme="minorHAnsi"/>
          <w:sz w:val="24"/>
          <w:szCs w:val="24"/>
          <w:lang w:val="en"/>
        </w:rPr>
        <w:t xml:space="preserve"> This dashboard assists workforce partners, businesses, and educational institutions by providing data to build and strengthen partnerships in alignment with the </w:t>
      </w:r>
      <w:r w:rsidR="00D366BB" w:rsidRPr="006704A2">
        <w:rPr>
          <w:rFonts w:cstheme="minorHAnsi"/>
          <w:i/>
          <w:iCs/>
          <w:sz w:val="24"/>
          <w:szCs w:val="24"/>
          <w:lang w:val="en"/>
        </w:rPr>
        <w:t>Workforce Innovation and Opportunity Act</w:t>
      </w:r>
      <w:r w:rsidR="00D366BB" w:rsidRPr="006704A2">
        <w:rPr>
          <w:rFonts w:cstheme="minorHAnsi"/>
          <w:sz w:val="24"/>
          <w:szCs w:val="24"/>
          <w:lang w:val="en"/>
        </w:rPr>
        <w:t>.</w:t>
      </w:r>
    </w:p>
    <w:p w14:paraId="7F3F4123" w14:textId="77777777" w:rsidR="00D366BB" w:rsidRPr="006704A2" w:rsidRDefault="00D366BB" w:rsidP="00D366BB">
      <w:pPr>
        <w:spacing w:after="0" w:line="240" w:lineRule="auto"/>
        <w:rPr>
          <w:rFonts w:cstheme="minorHAnsi"/>
          <w:sz w:val="24"/>
          <w:szCs w:val="24"/>
          <w:lang w:val="en"/>
        </w:rPr>
      </w:pPr>
      <w:r w:rsidRPr="006704A2">
        <w:rPr>
          <w:rFonts w:cstheme="minorHAnsi"/>
          <w:sz w:val="24"/>
          <w:szCs w:val="24"/>
          <w:lang w:val="en"/>
        </w:rPr>
        <w:t xml:space="preserve"> </w:t>
      </w:r>
    </w:p>
    <w:p w14:paraId="38B2E2E3" w14:textId="77777777" w:rsidR="00D366BB" w:rsidRPr="006704A2" w:rsidRDefault="000D7EAF" w:rsidP="00D366BB">
      <w:pPr>
        <w:spacing w:after="0" w:line="240" w:lineRule="auto"/>
        <w:rPr>
          <w:rFonts w:cstheme="minorHAnsi"/>
          <w:sz w:val="24"/>
          <w:szCs w:val="24"/>
          <w:lang w:val="en"/>
        </w:rPr>
      </w:pPr>
      <w:hyperlink r:id="rId37">
        <w:proofErr w:type="spellStart"/>
        <w:r w:rsidR="00D366BB" w:rsidRPr="006704A2">
          <w:rPr>
            <w:rStyle w:val="Hyperlink"/>
            <w:rFonts w:cstheme="minorHAnsi"/>
            <w:sz w:val="24"/>
            <w:szCs w:val="24"/>
            <w:u w:val="none"/>
            <w:lang w:val="en"/>
          </w:rPr>
          <w:t>CalEnviroScreen</w:t>
        </w:r>
        <w:proofErr w:type="spellEnd"/>
      </w:hyperlink>
      <w:r w:rsidR="00D366BB" w:rsidRPr="006704A2">
        <w:rPr>
          <w:rFonts w:cstheme="minorHAnsi"/>
          <w:sz w:val="24"/>
          <w:szCs w:val="24"/>
          <w:lang w:val="en"/>
        </w:rPr>
        <w:t xml:space="preserve">: </w:t>
      </w:r>
      <w:proofErr w:type="spellStart"/>
      <w:r w:rsidR="00D366BB" w:rsidRPr="006704A2">
        <w:rPr>
          <w:rFonts w:cstheme="minorHAnsi"/>
          <w:sz w:val="24"/>
          <w:szCs w:val="24"/>
          <w:lang w:val="en"/>
        </w:rPr>
        <w:t>CalEnviroScreen</w:t>
      </w:r>
      <w:proofErr w:type="spellEnd"/>
      <w:r w:rsidR="00D366BB" w:rsidRPr="006704A2">
        <w:rPr>
          <w:rFonts w:cstheme="minorHAnsi"/>
          <w:sz w:val="24"/>
          <w:szCs w:val="24"/>
          <w:lang w:val="en"/>
        </w:rPr>
        <w:t xml:space="preserve"> is a screening methodology that helps identify California communities that are disproportionately burdened by multiple sources of pollution.</w:t>
      </w:r>
    </w:p>
    <w:p w14:paraId="41B6EC04" w14:textId="77777777" w:rsidR="00D366BB" w:rsidRPr="006704A2" w:rsidRDefault="00D366BB" w:rsidP="00D366BB">
      <w:pPr>
        <w:spacing w:after="0" w:line="240" w:lineRule="auto"/>
        <w:rPr>
          <w:rFonts w:cstheme="minorHAnsi"/>
          <w:sz w:val="24"/>
          <w:szCs w:val="24"/>
          <w:lang w:val="en"/>
        </w:rPr>
      </w:pPr>
      <w:r w:rsidRPr="006704A2">
        <w:rPr>
          <w:rFonts w:cstheme="minorHAnsi"/>
          <w:sz w:val="24"/>
          <w:szCs w:val="24"/>
          <w:lang w:val="en"/>
        </w:rPr>
        <w:t xml:space="preserve"> </w:t>
      </w:r>
    </w:p>
    <w:p w14:paraId="21892F38" w14:textId="77777777" w:rsidR="00D366BB" w:rsidRPr="006704A2" w:rsidRDefault="000D7EAF" w:rsidP="00D366BB">
      <w:pPr>
        <w:spacing w:after="0" w:line="240" w:lineRule="auto"/>
        <w:rPr>
          <w:rFonts w:cstheme="minorHAnsi"/>
          <w:sz w:val="24"/>
          <w:szCs w:val="24"/>
          <w:lang w:val="en"/>
        </w:rPr>
      </w:pPr>
      <w:hyperlink r:id="rId38">
        <w:r w:rsidR="00D366BB" w:rsidRPr="006704A2">
          <w:rPr>
            <w:rStyle w:val="Hyperlink"/>
            <w:rFonts w:cstheme="minorHAnsi"/>
            <w:sz w:val="24"/>
            <w:szCs w:val="24"/>
            <w:u w:val="none"/>
            <w:lang w:val="en"/>
          </w:rPr>
          <w:t>The California Healthy Places Index</w:t>
        </w:r>
      </w:hyperlink>
      <w:r w:rsidR="00D366BB" w:rsidRPr="006704A2">
        <w:rPr>
          <w:rFonts w:cstheme="minorHAnsi"/>
          <w:sz w:val="24"/>
          <w:szCs w:val="24"/>
          <w:lang w:val="en"/>
        </w:rPr>
        <w:t xml:space="preserve"> (HPI): HPI assists with exploring local factors that predict life expectancy and comparing community conditions across the state.</w:t>
      </w:r>
    </w:p>
    <w:p w14:paraId="26E5420D" w14:textId="77777777" w:rsidR="00D366BB" w:rsidRPr="006704A2" w:rsidRDefault="00D366BB" w:rsidP="00D366BB">
      <w:pPr>
        <w:spacing w:after="0" w:line="240" w:lineRule="auto"/>
        <w:rPr>
          <w:rFonts w:cstheme="minorHAnsi"/>
          <w:sz w:val="24"/>
          <w:szCs w:val="24"/>
          <w:lang w:val="en"/>
        </w:rPr>
      </w:pPr>
      <w:r w:rsidRPr="006704A2">
        <w:rPr>
          <w:rFonts w:cstheme="minorHAnsi"/>
          <w:sz w:val="24"/>
          <w:szCs w:val="24"/>
          <w:lang w:val="en"/>
        </w:rPr>
        <w:t xml:space="preserve"> </w:t>
      </w:r>
    </w:p>
    <w:p w14:paraId="4423A3DF" w14:textId="77777777" w:rsidR="00D366BB" w:rsidRPr="006704A2" w:rsidRDefault="000D7EAF" w:rsidP="00D366BB">
      <w:pPr>
        <w:spacing w:after="0" w:line="240" w:lineRule="auto"/>
        <w:rPr>
          <w:rFonts w:cstheme="minorHAnsi"/>
          <w:sz w:val="24"/>
          <w:szCs w:val="24"/>
          <w:lang w:val="en"/>
        </w:rPr>
      </w:pPr>
      <w:hyperlink r:id="rId39">
        <w:r w:rsidR="00D366BB" w:rsidRPr="006704A2">
          <w:rPr>
            <w:rStyle w:val="Hyperlink"/>
            <w:rFonts w:cstheme="minorHAnsi"/>
            <w:sz w:val="24"/>
            <w:szCs w:val="24"/>
            <w:u w:val="none"/>
            <w:lang w:val="en"/>
          </w:rPr>
          <w:t>US Cluster Mapping</w:t>
        </w:r>
      </w:hyperlink>
      <w:r w:rsidR="00D366BB" w:rsidRPr="006704A2">
        <w:rPr>
          <w:rFonts w:cstheme="minorHAnsi"/>
          <w:sz w:val="24"/>
          <w:szCs w:val="24"/>
          <w:lang w:val="en"/>
        </w:rPr>
        <w:t>: The website provides data records on industry clusters and regional business environments in the U.S. to promote economic growth and national competitiveness.</w:t>
      </w:r>
    </w:p>
    <w:p w14:paraId="26526FDD" w14:textId="77777777" w:rsidR="00D366BB" w:rsidRPr="006704A2" w:rsidRDefault="00D366BB" w:rsidP="00D366BB">
      <w:pPr>
        <w:spacing w:after="0" w:line="240" w:lineRule="auto"/>
        <w:rPr>
          <w:rFonts w:cstheme="minorHAnsi"/>
          <w:sz w:val="24"/>
          <w:szCs w:val="24"/>
          <w:lang w:val="en"/>
        </w:rPr>
      </w:pPr>
      <w:r w:rsidRPr="006704A2">
        <w:rPr>
          <w:rFonts w:cstheme="minorHAnsi"/>
          <w:sz w:val="24"/>
          <w:szCs w:val="24"/>
          <w:lang w:val="en"/>
        </w:rPr>
        <w:t xml:space="preserve"> </w:t>
      </w:r>
    </w:p>
    <w:p w14:paraId="439A408F" w14:textId="77777777" w:rsidR="00D366BB" w:rsidRPr="006704A2" w:rsidRDefault="000D7EAF" w:rsidP="00D366BB">
      <w:pPr>
        <w:spacing w:after="0" w:line="240" w:lineRule="auto"/>
        <w:rPr>
          <w:rFonts w:cstheme="minorHAnsi"/>
          <w:sz w:val="24"/>
          <w:szCs w:val="24"/>
          <w:lang w:val="en"/>
        </w:rPr>
      </w:pPr>
      <w:hyperlink r:id="rId40">
        <w:r w:rsidR="00D366BB" w:rsidRPr="006704A2">
          <w:rPr>
            <w:rStyle w:val="Hyperlink"/>
            <w:rFonts w:cstheme="minorHAnsi"/>
            <w:sz w:val="24"/>
            <w:szCs w:val="24"/>
            <w:u w:val="none"/>
            <w:lang w:val="en"/>
          </w:rPr>
          <w:t>Climate and Economic Justice Screening Tool</w:t>
        </w:r>
      </w:hyperlink>
      <w:r w:rsidR="00D366BB" w:rsidRPr="006704A2">
        <w:rPr>
          <w:rFonts w:cstheme="minorHAnsi"/>
          <w:sz w:val="24"/>
          <w:szCs w:val="24"/>
          <w:lang w:val="en"/>
        </w:rPr>
        <w:t>: This tool helps Federal agencies identify disadvantaged communities that are marginalized, disinvested, and overburdened by pollution.</w:t>
      </w:r>
    </w:p>
    <w:p w14:paraId="0FAB8E89" w14:textId="77777777" w:rsidR="00D366BB" w:rsidRPr="006704A2" w:rsidRDefault="00D366BB" w:rsidP="00D366BB">
      <w:pPr>
        <w:spacing w:after="0" w:line="240" w:lineRule="auto"/>
        <w:rPr>
          <w:rFonts w:cstheme="minorHAnsi"/>
          <w:sz w:val="24"/>
          <w:szCs w:val="24"/>
          <w:lang w:val="en"/>
        </w:rPr>
      </w:pPr>
    </w:p>
    <w:p w14:paraId="4387D66A" w14:textId="77777777" w:rsidR="00D366BB" w:rsidRPr="00D65CA4" w:rsidRDefault="000D7EAF" w:rsidP="00D366BB">
      <w:pPr>
        <w:spacing w:after="0" w:line="240" w:lineRule="auto"/>
        <w:rPr>
          <w:rFonts w:cstheme="minorHAnsi"/>
          <w:sz w:val="24"/>
          <w:szCs w:val="24"/>
          <w:u w:val="single"/>
          <w:lang w:val="en"/>
        </w:rPr>
      </w:pPr>
      <w:hyperlink r:id="rId41">
        <w:r w:rsidR="00D366BB" w:rsidRPr="006704A2">
          <w:rPr>
            <w:rStyle w:val="Hyperlink"/>
            <w:rFonts w:cstheme="minorHAnsi"/>
            <w:sz w:val="24"/>
            <w:szCs w:val="24"/>
            <w:u w:val="none"/>
            <w:lang w:val="en"/>
          </w:rPr>
          <w:t>CCHVIs</w:t>
        </w:r>
      </w:hyperlink>
      <w:r w:rsidR="00D366BB" w:rsidRPr="006704A2">
        <w:rPr>
          <w:rFonts w:cstheme="minorHAnsi"/>
          <w:sz w:val="24"/>
          <w:szCs w:val="24"/>
          <w:lang w:val="en"/>
        </w:rPr>
        <w:t>: This tool is an interactive data visualization platform for</w:t>
      </w:r>
      <w:r w:rsidR="00D366BB" w:rsidRPr="00D65CA4">
        <w:rPr>
          <w:rFonts w:cstheme="minorHAnsi"/>
          <w:sz w:val="24"/>
          <w:szCs w:val="24"/>
          <w:lang w:val="en"/>
        </w:rPr>
        <w:t xml:space="preserve"> the Climate Change &amp; Health Vulnerability Indicators for California (CCHVIs).</w:t>
      </w:r>
    </w:p>
    <w:p w14:paraId="4D3986A2" w14:textId="77777777" w:rsidR="00D366BB" w:rsidRPr="00CE68BF" w:rsidRDefault="00D366BB" w:rsidP="00D366BB">
      <w:pPr>
        <w:spacing w:after="0" w:line="240" w:lineRule="auto"/>
        <w:rPr>
          <w:rFonts w:cstheme="minorHAnsi"/>
        </w:rPr>
      </w:pPr>
    </w:p>
    <w:p w14:paraId="32EEE4CC" w14:textId="77777777" w:rsidR="00D366BB" w:rsidRPr="00CE68BF" w:rsidRDefault="00D366BB" w:rsidP="00D366BB">
      <w:pPr>
        <w:spacing w:after="0" w:line="240" w:lineRule="auto"/>
        <w:rPr>
          <w:rFonts w:cstheme="minorHAnsi"/>
        </w:rPr>
      </w:pPr>
    </w:p>
    <w:p w14:paraId="11CC27D3" w14:textId="77777777" w:rsidR="00D366BB" w:rsidRPr="00CE68BF" w:rsidRDefault="00D366BB" w:rsidP="00D366BB">
      <w:pPr>
        <w:spacing w:after="0" w:line="240" w:lineRule="auto"/>
        <w:rPr>
          <w:rFonts w:cstheme="minorHAnsi"/>
        </w:rPr>
      </w:pPr>
    </w:p>
    <w:p w14:paraId="60208897" w14:textId="77777777" w:rsidR="00D366BB" w:rsidRPr="00CE68BF" w:rsidRDefault="00D366BB" w:rsidP="00D366BB">
      <w:pPr>
        <w:spacing w:after="0" w:line="240" w:lineRule="auto"/>
        <w:rPr>
          <w:rFonts w:cstheme="minorHAnsi"/>
        </w:rPr>
      </w:pPr>
    </w:p>
    <w:p w14:paraId="5B24F8DF" w14:textId="77777777" w:rsidR="00D366BB" w:rsidRPr="00CE68BF" w:rsidRDefault="00D366BB" w:rsidP="00D366BB">
      <w:pPr>
        <w:spacing w:after="0" w:line="240" w:lineRule="auto"/>
        <w:rPr>
          <w:rFonts w:cstheme="minorHAnsi"/>
        </w:rPr>
      </w:pPr>
    </w:p>
    <w:p w14:paraId="346C720E" w14:textId="77777777" w:rsidR="00D366BB" w:rsidRPr="00CE68BF" w:rsidRDefault="00D366BB" w:rsidP="00D366BB">
      <w:pPr>
        <w:spacing w:after="0" w:line="240" w:lineRule="auto"/>
        <w:rPr>
          <w:rFonts w:cstheme="minorHAnsi"/>
        </w:rPr>
      </w:pPr>
    </w:p>
    <w:p w14:paraId="3F606445" w14:textId="77777777" w:rsidR="00D366BB" w:rsidRPr="00CE68BF" w:rsidRDefault="00D366BB" w:rsidP="00D366BB">
      <w:pPr>
        <w:rPr>
          <w:rFonts w:cstheme="minorHAnsi"/>
          <w:b/>
        </w:rPr>
      </w:pPr>
      <w:r w:rsidRPr="00CE68BF">
        <w:rPr>
          <w:rFonts w:cstheme="minorHAnsi"/>
          <w:b/>
        </w:rPr>
        <w:br w:type="page"/>
      </w:r>
    </w:p>
    <w:p w14:paraId="6FF37518" w14:textId="7061E105" w:rsidR="00D366BB" w:rsidRPr="00CE68BF" w:rsidRDefault="285511D8" w:rsidP="00904A39">
      <w:pPr>
        <w:pStyle w:val="Heading1"/>
      </w:pPr>
      <w:bookmarkStart w:id="208" w:name="_Toc111450569"/>
      <w:bookmarkStart w:id="209" w:name="_Toc1958715125"/>
      <w:bookmarkStart w:id="210" w:name="_Toc138421414"/>
      <w:r w:rsidRPr="00CE68BF">
        <w:lastRenderedPageBreak/>
        <w:t xml:space="preserve">Appendix </w:t>
      </w:r>
      <w:r w:rsidR="5DC30989" w:rsidRPr="00CE68BF">
        <w:t>H</w:t>
      </w:r>
      <w:r w:rsidRPr="00CE68BF">
        <w:t>: Internet Resources</w:t>
      </w:r>
      <w:bookmarkEnd w:id="208"/>
      <w:bookmarkEnd w:id="209"/>
      <w:bookmarkEnd w:id="210"/>
    </w:p>
    <w:p w14:paraId="2F946F88" w14:textId="77777777" w:rsidR="00831B7A" w:rsidRPr="006704A2" w:rsidRDefault="00831B7A" w:rsidP="00FD39EF">
      <w:pPr>
        <w:pStyle w:val="BodyText"/>
        <w:kinsoku w:val="0"/>
        <w:overflowPunct w:val="0"/>
        <w:spacing w:after="0" w:line="259" w:lineRule="auto"/>
        <w:ind w:right="560"/>
        <w:rPr>
          <w:rFonts w:asciiTheme="minorHAnsi" w:eastAsiaTheme="minorHAnsi" w:hAnsiTheme="minorHAnsi" w:cstheme="minorHAnsi"/>
          <w:b w:val="0"/>
          <w:lang w:val="en"/>
        </w:rPr>
      </w:pPr>
      <w:r w:rsidRPr="006704A2">
        <w:rPr>
          <w:rFonts w:asciiTheme="minorHAnsi" w:eastAsiaTheme="minorHAnsi" w:hAnsiTheme="minorHAnsi" w:cstheme="minorHAnsi"/>
          <w:b w:val="0"/>
          <w:lang w:val="en"/>
        </w:rPr>
        <w:t>The following websites provide additional information that may help develop project plans, build partnerships, obtain data, and respond to questions in the SFP:</w:t>
      </w:r>
    </w:p>
    <w:p w14:paraId="7EC2E834" w14:textId="77777777" w:rsidR="00831B7A" w:rsidRPr="006704A2" w:rsidRDefault="00831B7A" w:rsidP="00FD39EF">
      <w:pPr>
        <w:pStyle w:val="BodyText"/>
        <w:kinsoku w:val="0"/>
        <w:overflowPunct w:val="0"/>
        <w:spacing w:after="0" w:line="259" w:lineRule="auto"/>
        <w:ind w:right="560"/>
        <w:rPr>
          <w:rFonts w:asciiTheme="minorHAnsi" w:eastAsiaTheme="minorHAnsi" w:hAnsiTheme="minorHAnsi" w:cstheme="minorHAnsi"/>
          <w:b w:val="0"/>
          <w:lang w:val="en"/>
        </w:rPr>
      </w:pPr>
    </w:p>
    <w:p w14:paraId="6C8786D3" w14:textId="77777777" w:rsidR="00831B7A" w:rsidRPr="006704A2" w:rsidRDefault="00831B7A" w:rsidP="0017072E">
      <w:pPr>
        <w:pStyle w:val="Heading2"/>
        <w:numPr>
          <w:ilvl w:val="0"/>
          <w:numId w:val="40"/>
        </w:numPr>
        <w:rPr>
          <w:spacing w:val="-2"/>
        </w:rPr>
      </w:pPr>
      <w:bookmarkStart w:id="211" w:name="_Toc116047381"/>
      <w:r w:rsidRPr="006704A2">
        <w:t>California</w:t>
      </w:r>
      <w:r w:rsidRPr="006704A2">
        <w:rPr>
          <w:spacing w:val="-4"/>
        </w:rPr>
        <w:t xml:space="preserve"> </w:t>
      </w:r>
      <w:r w:rsidRPr="006704A2">
        <w:t>Association</w:t>
      </w:r>
      <w:r w:rsidRPr="006704A2">
        <w:rPr>
          <w:spacing w:val="-5"/>
        </w:rPr>
        <w:t xml:space="preserve"> </w:t>
      </w:r>
      <w:r w:rsidRPr="006704A2">
        <w:t>for</w:t>
      </w:r>
      <w:r w:rsidRPr="006704A2">
        <w:rPr>
          <w:spacing w:val="-4"/>
        </w:rPr>
        <w:t xml:space="preserve"> </w:t>
      </w:r>
      <w:r w:rsidRPr="006704A2">
        <w:t>Local</w:t>
      </w:r>
      <w:r w:rsidRPr="006704A2">
        <w:rPr>
          <w:spacing w:val="-6"/>
        </w:rPr>
        <w:t xml:space="preserve"> </w:t>
      </w:r>
      <w:r w:rsidRPr="006704A2">
        <w:t>Economic</w:t>
      </w:r>
      <w:r w:rsidRPr="006704A2">
        <w:rPr>
          <w:spacing w:val="-4"/>
        </w:rPr>
        <w:t xml:space="preserve"> </w:t>
      </w:r>
      <w:r w:rsidRPr="006704A2">
        <w:t>Development</w:t>
      </w:r>
      <w:r w:rsidRPr="006704A2">
        <w:rPr>
          <w:spacing w:val="-2"/>
        </w:rPr>
        <w:t xml:space="preserve"> (</w:t>
      </w:r>
      <w:hyperlink r:id="rId42" w:history="1">
        <w:r w:rsidRPr="006704A2">
          <w:rPr>
            <w:bCs/>
            <w:spacing w:val="-2"/>
          </w:rPr>
          <w:t>CALED</w:t>
        </w:r>
      </w:hyperlink>
      <w:r w:rsidRPr="006704A2">
        <w:rPr>
          <w:spacing w:val="-2"/>
        </w:rPr>
        <w:t>)</w:t>
      </w:r>
      <w:bookmarkEnd w:id="211"/>
    </w:p>
    <w:p w14:paraId="264C455D" w14:textId="28F6412D" w:rsidR="00831B7A" w:rsidRPr="006704A2" w:rsidRDefault="00831B7A" w:rsidP="0017072E">
      <w:pPr>
        <w:widowControl w:val="0"/>
        <w:tabs>
          <w:tab w:val="left" w:pos="1860"/>
        </w:tabs>
        <w:kinsoku w:val="0"/>
        <w:overflowPunct w:val="0"/>
        <w:autoSpaceDE w:val="0"/>
        <w:autoSpaceDN w:val="0"/>
        <w:adjustRightInd w:val="0"/>
        <w:spacing w:before="24" w:line="256" w:lineRule="auto"/>
        <w:ind w:left="720" w:right="167"/>
        <w:rPr>
          <w:rFonts w:cstheme="minorHAnsi"/>
          <w:sz w:val="24"/>
          <w:szCs w:val="24"/>
        </w:rPr>
      </w:pPr>
      <w:r w:rsidRPr="006704A2">
        <w:rPr>
          <w:rFonts w:cstheme="minorHAnsi"/>
          <w:sz w:val="24"/>
          <w:szCs w:val="24"/>
        </w:rPr>
        <w:t>Economic</w:t>
      </w:r>
      <w:r w:rsidRPr="006704A2">
        <w:rPr>
          <w:rFonts w:cstheme="minorHAnsi"/>
          <w:spacing w:val="-7"/>
          <w:sz w:val="24"/>
          <w:szCs w:val="24"/>
        </w:rPr>
        <w:t xml:space="preserve"> </w:t>
      </w:r>
      <w:r w:rsidRPr="006704A2">
        <w:rPr>
          <w:rFonts w:cstheme="minorHAnsi"/>
          <w:sz w:val="24"/>
          <w:szCs w:val="24"/>
        </w:rPr>
        <w:t>development</w:t>
      </w:r>
      <w:r w:rsidRPr="006704A2">
        <w:rPr>
          <w:rFonts w:cstheme="minorHAnsi"/>
          <w:spacing w:val="-7"/>
          <w:sz w:val="24"/>
          <w:szCs w:val="24"/>
        </w:rPr>
        <w:t xml:space="preserve"> </w:t>
      </w:r>
      <w:r w:rsidRPr="006704A2">
        <w:rPr>
          <w:rFonts w:cstheme="minorHAnsi"/>
          <w:sz w:val="24"/>
          <w:szCs w:val="24"/>
        </w:rPr>
        <w:t>organization</w:t>
      </w:r>
      <w:r w:rsidRPr="006704A2">
        <w:rPr>
          <w:rFonts w:cstheme="minorHAnsi"/>
          <w:spacing w:val="-4"/>
          <w:sz w:val="24"/>
          <w:szCs w:val="24"/>
        </w:rPr>
        <w:t xml:space="preserve"> </w:t>
      </w:r>
      <w:r w:rsidRPr="006704A2">
        <w:rPr>
          <w:rFonts w:cstheme="minorHAnsi"/>
          <w:sz w:val="24"/>
          <w:szCs w:val="24"/>
        </w:rPr>
        <w:t>dedicated</w:t>
      </w:r>
      <w:r w:rsidRPr="006704A2">
        <w:rPr>
          <w:rFonts w:cstheme="minorHAnsi"/>
          <w:spacing w:val="-4"/>
          <w:sz w:val="24"/>
          <w:szCs w:val="24"/>
        </w:rPr>
        <w:t xml:space="preserve"> </w:t>
      </w:r>
      <w:r w:rsidRPr="006704A2">
        <w:rPr>
          <w:rFonts w:cstheme="minorHAnsi"/>
          <w:sz w:val="24"/>
          <w:szCs w:val="24"/>
        </w:rPr>
        <w:t>to</w:t>
      </w:r>
      <w:r w:rsidRPr="006704A2">
        <w:rPr>
          <w:rFonts w:cstheme="minorHAnsi"/>
          <w:spacing w:val="-4"/>
          <w:sz w:val="24"/>
          <w:szCs w:val="24"/>
        </w:rPr>
        <w:t xml:space="preserve"> </w:t>
      </w:r>
      <w:r w:rsidRPr="006704A2">
        <w:rPr>
          <w:rFonts w:cstheme="minorHAnsi"/>
          <w:sz w:val="24"/>
          <w:szCs w:val="24"/>
        </w:rPr>
        <w:t>advancing</w:t>
      </w:r>
      <w:r w:rsidRPr="006704A2">
        <w:rPr>
          <w:rFonts w:cstheme="minorHAnsi"/>
          <w:spacing w:val="-5"/>
          <w:sz w:val="24"/>
          <w:szCs w:val="24"/>
        </w:rPr>
        <w:t xml:space="preserve"> </w:t>
      </w:r>
      <w:r w:rsidRPr="006704A2">
        <w:rPr>
          <w:rFonts w:cstheme="minorHAnsi"/>
          <w:sz w:val="24"/>
          <w:szCs w:val="24"/>
        </w:rPr>
        <w:t>its</w:t>
      </w:r>
      <w:r w:rsidRPr="006704A2">
        <w:rPr>
          <w:rFonts w:cstheme="minorHAnsi"/>
          <w:spacing w:val="-6"/>
          <w:sz w:val="24"/>
          <w:szCs w:val="24"/>
        </w:rPr>
        <w:t xml:space="preserve"> </w:t>
      </w:r>
      <w:r w:rsidRPr="006704A2">
        <w:rPr>
          <w:rFonts w:cstheme="minorHAnsi"/>
          <w:sz w:val="24"/>
          <w:szCs w:val="24"/>
        </w:rPr>
        <w:t>members’</w:t>
      </w:r>
      <w:r w:rsidRPr="006704A2">
        <w:rPr>
          <w:rFonts w:cstheme="minorHAnsi"/>
          <w:spacing w:val="-2"/>
          <w:sz w:val="24"/>
          <w:szCs w:val="24"/>
        </w:rPr>
        <w:t xml:space="preserve"> </w:t>
      </w:r>
      <w:r w:rsidRPr="006704A2">
        <w:rPr>
          <w:rFonts w:cstheme="minorHAnsi"/>
          <w:sz w:val="24"/>
          <w:szCs w:val="24"/>
        </w:rPr>
        <w:t>ability to achieve excellence in delivering economic development services to their communities and business clients within California.</w:t>
      </w:r>
    </w:p>
    <w:p w14:paraId="476116A1" w14:textId="77777777" w:rsidR="00831B7A" w:rsidRPr="006704A2" w:rsidRDefault="00831B7A" w:rsidP="0017072E">
      <w:pPr>
        <w:pStyle w:val="Heading2"/>
        <w:numPr>
          <w:ilvl w:val="0"/>
          <w:numId w:val="40"/>
        </w:numPr>
      </w:pPr>
      <w:bookmarkStart w:id="212" w:name="_Toc116047165"/>
      <w:bookmarkStart w:id="213" w:name="_Toc116047298"/>
      <w:bookmarkStart w:id="214" w:name="_Toc116047382"/>
      <w:bookmarkStart w:id="215" w:name="_Toc116047383"/>
      <w:bookmarkEnd w:id="212"/>
      <w:bookmarkEnd w:id="213"/>
      <w:bookmarkEnd w:id="214"/>
      <w:r w:rsidRPr="006704A2">
        <w:t>California Community Colleges Economic and Workforce Development (</w:t>
      </w:r>
      <w:hyperlink r:id="rId43" w:history="1">
        <w:r w:rsidRPr="006704A2">
          <w:t>CCCEWD</w:t>
        </w:r>
      </w:hyperlink>
      <w:r w:rsidRPr="006704A2">
        <w:t>)</w:t>
      </w:r>
      <w:bookmarkEnd w:id="215"/>
    </w:p>
    <w:p w14:paraId="72ADE97D" w14:textId="77777777" w:rsidR="00831B7A" w:rsidRPr="006704A2" w:rsidRDefault="00831B7A" w:rsidP="0017072E">
      <w:pPr>
        <w:widowControl w:val="0"/>
        <w:tabs>
          <w:tab w:val="left" w:pos="1860"/>
        </w:tabs>
        <w:kinsoku w:val="0"/>
        <w:overflowPunct w:val="0"/>
        <w:autoSpaceDE w:val="0"/>
        <w:autoSpaceDN w:val="0"/>
        <w:adjustRightInd w:val="0"/>
        <w:spacing w:before="24" w:line="254" w:lineRule="auto"/>
        <w:ind w:left="720" w:right="650"/>
        <w:rPr>
          <w:rFonts w:cstheme="minorHAnsi"/>
          <w:sz w:val="24"/>
          <w:szCs w:val="24"/>
        </w:rPr>
      </w:pPr>
      <w:r w:rsidRPr="006704A2">
        <w:rPr>
          <w:rFonts w:cstheme="minorHAnsi"/>
          <w:sz w:val="24"/>
          <w:szCs w:val="24"/>
        </w:rPr>
        <w:t>The</w:t>
      </w:r>
      <w:r w:rsidRPr="006704A2">
        <w:rPr>
          <w:rFonts w:cstheme="minorHAnsi"/>
          <w:spacing w:val="-5"/>
          <w:sz w:val="24"/>
          <w:szCs w:val="24"/>
        </w:rPr>
        <w:t xml:space="preserve"> </w:t>
      </w:r>
      <w:r w:rsidRPr="006704A2">
        <w:rPr>
          <w:rFonts w:cstheme="minorHAnsi"/>
          <w:sz w:val="24"/>
          <w:szCs w:val="24"/>
        </w:rPr>
        <w:t>primary</w:t>
      </w:r>
      <w:r w:rsidRPr="006704A2">
        <w:rPr>
          <w:rFonts w:cstheme="minorHAnsi"/>
          <w:spacing w:val="-7"/>
          <w:sz w:val="24"/>
          <w:szCs w:val="24"/>
        </w:rPr>
        <w:t xml:space="preserve"> </w:t>
      </w:r>
      <w:r w:rsidRPr="006704A2">
        <w:rPr>
          <w:rFonts w:cstheme="minorHAnsi"/>
          <w:sz w:val="24"/>
          <w:szCs w:val="24"/>
        </w:rPr>
        <w:t>system</w:t>
      </w:r>
      <w:r w:rsidRPr="006704A2">
        <w:rPr>
          <w:rFonts w:cstheme="minorHAnsi"/>
          <w:spacing w:val="-5"/>
          <w:sz w:val="24"/>
          <w:szCs w:val="24"/>
        </w:rPr>
        <w:t xml:space="preserve"> </w:t>
      </w:r>
      <w:r w:rsidRPr="006704A2">
        <w:rPr>
          <w:rFonts w:cstheme="minorHAnsi"/>
          <w:sz w:val="24"/>
          <w:szCs w:val="24"/>
        </w:rPr>
        <w:t>for</w:t>
      </w:r>
      <w:r w:rsidRPr="006704A2">
        <w:rPr>
          <w:rFonts w:cstheme="minorHAnsi"/>
          <w:spacing w:val="-4"/>
          <w:sz w:val="24"/>
          <w:szCs w:val="24"/>
        </w:rPr>
        <w:t xml:space="preserve"> </w:t>
      </w:r>
      <w:r w:rsidRPr="006704A2">
        <w:rPr>
          <w:rFonts w:cstheme="minorHAnsi"/>
          <w:sz w:val="24"/>
          <w:szCs w:val="24"/>
        </w:rPr>
        <w:t>delivering</w:t>
      </w:r>
      <w:r w:rsidRPr="006704A2">
        <w:rPr>
          <w:rFonts w:cstheme="minorHAnsi"/>
          <w:spacing w:val="-5"/>
          <w:sz w:val="24"/>
          <w:szCs w:val="24"/>
        </w:rPr>
        <w:t xml:space="preserve"> </w:t>
      </w:r>
      <w:r w:rsidRPr="006704A2">
        <w:rPr>
          <w:rFonts w:cstheme="minorHAnsi"/>
          <w:sz w:val="24"/>
          <w:szCs w:val="24"/>
        </w:rPr>
        <w:t>career</w:t>
      </w:r>
      <w:r w:rsidRPr="006704A2">
        <w:rPr>
          <w:rFonts w:cstheme="minorHAnsi"/>
          <w:spacing w:val="-4"/>
          <w:sz w:val="24"/>
          <w:szCs w:val="24"/>
        </w:rPr>
        <w:t xml:space="preserve"> </w:t>
      </w:r>
      <w:r w:rsidRPr="006704A2">
        <w:rPr>
          <w:rFonts w:cstheme="minorHAnsi"/>
          <w:sz w:val="24"/>
          <w:szCs w:val="24"/>
        </w:rPr>
        <w:t>technical</w:t>
      </w:r>
      <w:r w:rsidRPr="006704A2">
        <w:rPr>
          <w:rFonts w:cstheme="minorHAnsi"/>
          <w:spacing w:val="-4"/>
          <w:sz w:val="24"/>
          <w:szCs w:val="24"/>
        </w:rPr>
        <w:t xml:space="preserve"> </w:t>
      </w:r>
      <w:r w:rsidRPr="006704A2">
        <w:rPr>
          <w:rFonts w:cstheme="minorHAnsi"/>
          <w:sz w:val="24"/>
          <w:szCs w:val="24"/>
        </w:rPr>
        <w:t>education</w:t>
      </w:r>
      <w:r w:rsidRPr="006704A2">
        <w:rPr>
          <w:rFonts w:cstheme="minorHAnsi"/>
          <w:spacing w:val="-5"/>
          <w:sz w:val="24"/>
          <w:szCs w:val="24"/>
        </w:rPr>
        <w:t xml:space="preserve"> </w:t>
      </w:r>
      <w:r w:rsidRPr="006704A2">
        <w:rPr>
          <w:rFonts w:cstheme="minorHAnsi"/>
          <w:sz w:val="24"/>
          <w:szCs w:val="24"/>
        </w:rPr>
        <w:t>and</w:t>
      </w:r>
      <w:r w:rsidRPr="006704A2">
        <w:rPr>
          <w:rFonts w:cstheme="minorHAnsi"/>
          <w:spacing w:val="-5"/>
          <w:sz w:val="24"/>
          <w:szCs w:val="24"/>
        </w:rPr>
        <w:t xml:space="preserve"> </w:t>
      </w:r>
      <w:r w:rsidRPr="006704A2">
        <w:rPr>
          <w:rFonts w:cstheme="minorHAnsi"/>
          <w:sz w:val="24"/>
          <w:szCs w:val="24"/>
        </w:rPr>
        <w:t>workforce training to Californians.</w:t>
      </w:r>
    </w:p>
    <w:p w14:paraId="70F8A479" w14:textId="1A1F9365" w:rsidR="00831B7A" w:rsidRPr="006704A2" w:rsidRDefault="00831B7A" w:rsidP="0017072E">
      <w:pPr>
        <w:pStyle w:val="Heading2"/>
        <w:numPr>
          <w:ilvl w:val="0"/>
          <w:numId w:val="40"/>
        </w:numPr>
        <w:spacing w:after="240"/>
        <w:rPr>
          <w:rFonts w:cstheme="minorHAnsi"/>
          <w:spacing w:val="-4"/>
        </w:rPr>
      </w:pPr>
      <w:bookmarkStart w:id="216" w:name="_Toc116047167"/>
      <w:bookmarkStart w:id="217" w:name="_Toc116047300"/>
      <w:bookmarkStart w:id="218" w:name="_Toc116047384"/>
      <w:bookmarkStart w:id="219" w:name="_Toc116047385"/>
      <w:bookmarkEnd w:id="216"/>
      <w:bookmarkEnd w:id="217"/>
      <w:bookmarkEnd w:id="218"/>
      <w:r w:rsidRPr="006704A2">
        <w:rPr>
          <w:rFonts w:cstheme="minorHAnsi"/>
        </w:rPr>
        <w:t>California Department of Education (</w:t>
      </w:r>
      <w:hyperlink r:id="rId44" w:history="1">
        <w:r w:rsidRPr="006704A2">
          <w:rPr>
            <w:rFonts w:cstheme="minorHAnsi"/>
          </w:rPr>
          <w:t>DOE</w:t>
        </w:r>
      </w:hyperlink>
      <w:r w:rsidRPr="006704A2">
        <w:rPr>
          <w:rFonts w:cstheme="minorHAnsi"/>
        </w:rPr>
        <w:t>)</w:t>
      </w:r>
      <w:bookmarkEnd w:id="219"/>
    </w:p>
    <w:p w14:paraId="335F445E" w14:textId="77777777" w:rsidR="00831B7A" w:rsidRPr="006704A2" w:rsidRDefault="00831B7A" w:rsidP="0017072E">
      <w:pPr>
        <w:pStyle w:val="Heading2"/>
        <w:numPr>
          <w:ilvl w:val="0"/>
          <w:numId w:val="40"/>
        </w:numPr>
        <w:spacing w:before="240"/>
        <w:rPr>
          <w:rFonts w:cstheme="minorHAnsi"/>
        </w:rPr>
      </w:pPr>
      <w:r w:rsidRPr="006704A2">
        <w:rPr>
          <w:rFonts w:cstheme="minorHAnsi"/>
        </w:rPr>
        <w:t>California Department of Finance-Demographic Research (</w:t>
      </w:r>
      <w:hyperlink r:id="rId45" w:history="1">
        <w:r w:rsidRPr="006704A2">
          <w:rPr>
            <w:rFonts w:cstheme="minorHAnsi"/>
          </w:rPr>
          <w:t>DOF</w:t>
        </w:r>
      </w:hyperlink>
      <w:r w:rsidRPr="006704A2">
        <w:rPr>
          <w:rFonts w:cstheme="minorHAnsi"/>
        </w:rPr>
        <w:t>)</w:t>
      </w:r>
    </w:p>
    <w:p w14:paraId="68CE8B09" w14:textId="77777777" w:rsidR="00831B7A" w:rsidRPr="006704A2" w:rsidRDefault="00831B7A" w:rsidP="0017072E">
      <w:pPr>
        <w:widowControl w:val="0"/>
        <w:tabs>
          <w:tab w:val="left" w:pos="1860"/>
        </w:tabs>
        <w:kinsoku w:val="0"/>
        <w:overflowPunct w:val="0"/>
        <w:autoSpaceDE w:val="0"/>
        <w:autoSpaceDN w:val="0"/>
        <w:adjustRightInd w:val="0"/>
        <w:spacing w:before="25" w:line="254" w:lineRule="auto"/>
        <w:ind w:left="720" w:right="838"/>
        <w:rPr>
          <w:rFonts w:cstheme="minorHAnsi"/>
          <w:spacing w:val="-2"/>
          <w:sz w:val="24"/>
          <w:szCs w:val="24"/>
        </w:rPr>
      </w:pPr>
      <w:r w:rsidRPr="006704A2">
        <w:rPr>
          <w:rFonts w:cstheme="minorHAnsi"/>
          <w:sz w:val="24"/>
          <w:szCs w:val="24"/>
        </w:rPr>
        <w:t>State</w:t>
      </w:r>
      <w:r w:rsidRPr="006704A2">
        <w:rPr>
          <w:rFonts w:cstheme="minorHAnsi"/>
          <w:spacing w:val="-2"/>
          <w:sz w:val="24"/>
          <w:szCs w:val="24"/>
        </w:rPr>
        <w:t xml:space="preserve"> </w:t>
      </w:r>
      <w:r w:rsidRPr="006704A2">
        <w:rPr>
          <w:rFonts w:cstheme="minorHAnsi"/>
          <w:sz w:val="24"/>
          <w:szCs w:val="24"/>
        </w:rPr>
        <w:t>finance</w:t>
      </w:r>
      <w:r w:rsidRPr="006704A2">
        <w:rPr>
          <w:rFonts w:cstheme="minorHAnsi"/>
          <w:spacing w:val="-2"/>
          <w:sz w:val="24"/>
          <w:szCs w:val="24"/>
        </w:rPr>
        <w:t xml:space="preserve"> </w:t>
      </w:r>
      <w:r w:rsidRPr="006704A2">
        <w:rPr>
          <w:rFonts w:cstheme="minorHAnsi"/>
          <w:sz w:val="24"/>
          <w:szCs w:val="24"/>
        </w:rPr>
        <w:t>census</w:t>
      </w:r>
      <w:r w:rsidRPr="006704A2">
        <w:rPr>
          <w:rFonts w:cstheme="minorHAnsi"/>
          <w:spacing w:val="-5"/>
          <w:sz w:val="24"/>
          <w:szCs w:val="24"/>
        </w:rPr>
        <w:t xml:space="preserve"> </w:t>
      </w:r>
      <w:r w:rsidRPr="006704A2">
        <w:rPr>
          <w:rFonts w:cstheme="minorHAnsi"/>
          <w:sz w:val="24"/>
          <w:szCs w:val="24"/>
        </w:rPr>
        <w:t>data</w:t>
      </w:r>
      <w:r w:rsidRPr="006704A2">
        <w:rPr>
          <w:rFonts w:cstheme="minorHAnsi"/>
          <w:spacing w:val="-4"/>
          <w:sz w:val="24"/>
          <w:szCs w:val="24"/>
        </w:rPr>
        <w:t xml:space="preserve"> </w:t>
      </w:r>
      <w:r w:rsidRPr="006704A2">
        <w:rPr>
          <w:rFonts w:cstheme="minorHAnsi"/>
          <w:sz w:val="24"/>
          <w:szCs w:val="24"/>
        </w:rPr>
        <w:t>includes</w:t>
      </w:r>
      <w:r w:rsidRPr="006704A2">
        <w:rPr>
          <w:rFonts w:cstheme="minorHAnsi"/>
          <w:spacing w:val="-4"/>
          <w:sz w:val="24"/>
          <w:szCs w:val="24"/>
        </w:rPr>
        <w:t xml:space="preserve"> </w:t>
      </w:r>
      <w:r w:rsidRPr="006704A2">
        <w:rPr>
          <w:rFonts w:cstheme="minorHAnsi"/>
          <w:sz w:val="24"/>
          <w:szCs w:val="24"/>
        </w:rPr>
        <w:t>population</w:t>
      </w:r>
      <w:r w:rsidRPr="006704A2">
        <w:rPr>
          <w:rFonts w:cstheme="minorHAnsi"/>
          <w:spacing w:val="-2"/>
          <w:sz w:val="24"/>
          <w:szCs w:val="24"/>
        </w:rPr>
        <w:t xml:space="preserve"> </w:t>
      </w:r>
      <w:r w:rsidRPr="006704A2">
        <w:rPr>
          <w:rFonts w:cstheme="minorHAnsi"/>
          <w:sz w:val="24"/>
          <w:szCs w:val="24"/>
        </w:rPr>
        <w:t>by</w:t>
      </w:r>
      <w:r w:rsidRPr="006704A2">
        <w:rPr>
          <w:rFonts w:cstheme="minorHAnsi"/>
          <w:spacing w:val="-5"/>
          <w:sz w:val="24"/>
          <w:szCs w:val="24"/>
        </w:rPr>
        <w:t xml:space="preserve"> </w:t>
      </w:r>
      <w:r w:rsidRPr="006704A2">
        <w:rPr>
          <w:rFonts w:cstheme="minorHAnsi"/>
          <w:sz w:val="24"/>
          <w:szCs w:val="24"/>
        </w:rPr>
        <w:t>gender,</w:t>
      </w:r>
      <w:r w:rsidRPr="006704A2">
        <w:rPr>
          <w:rFonts w:cstheme="minorHAnsi"/>
          <w:spacing w:val="-6"/>
          <w:sz w:val="24"/>
          <w:szCs w:val="24"/>
        </w:rPr>
        <w:t xml:space="preserve"> </w:t>
      </w:r>
      <w:r w:rsidRPr="006704A2">
        <w:rPr>
          <w:rFonts w:cstheme="minorHAnsi"/>
          <w:sz w:val="24"/>
          <w:szCs w:val="24"/>
        </w:rPr>
        <w:t>age,</w:t>
      </w:r>
      <w:r w:rsidRPr="006704A2">
        <w:rPr>
          <w:rFonts w:cstheme="minorHAnsi"/>
          <w:spacing w:val="-6"/>
          <w:sz w:val="24"/>
          <w:szCs w:val="24"/>
        </w:rPr>
        <w:t xml:space="preserve"> </w:t>
      </w:r>
      <w:r w:rsidRPr="006704A2">
        <w:rPr>
          <w:rFonts w:cstheme="minorHAnsi"/>
          <w:sz w:val="24"/>
          <w:szCs w:val="24"/>
        </w:rPr>
        <w:t>and</w:t>
      </w:r>
      <w:r w:rsidRPr="006704A2">
        <w:rPr>
          <w:rFonts w:cstheme="minorHAnsi"/>
          <w:spacing w:val="-2"/>
          <w:sz w:val="24"/>
          <w:szCs w:val="24"/>
        </w:rPr>
        <w:t xml:space="preserve"> </w:t>
      </w:r>
      <w:r w:rsidRPr="006704A2">
        <w:rPr>
          <w:rFonts w:cstheme="minorHAnsi"/>
          <w:sz w:val="24"/>
          <w:szCs w:val="24"/>
        </w:rPr>
        <w:t>race</w:t>
      </w:r>
      <w:r w:rsidRPr="006704A2">
        <w:rPr>
          <w:rFonts w:cstheme="minorHAnsi"/>
          <w:spacing w:val="-2"/>
          <w:sz w:val="24"/>
          <w:szCs w:val="24"/>
        </w:rPr>
        <w:t xml:space="preserve"> </w:t>
      </w:r>
      <w:r w:rsidRPr="006704A2">
        <w:rPr>
          <w:rFonts w:cstheme="minorHAnsi"/>
          <w:sz w:val="24"/>
          <w:szCs w:val="24"/>
        </w:rPr>
        <w:t xml:space="preserve">by </w:t>
      </w:r>
      <w:r w:rsidRPr="006704A2">
        <w:rPr>
          <w:rFonts w:cstheme="minorHAnsi"/>
          <w:spacing w:val="-2"/>
          <w:sz w:val="24"/>
          <w:szCs w:val="24"/>
        </w:rPr>
        <w:t>county.</w:t>
      </w:r>
    </w:p>
    <w:p w14:paraId="085059EE" w14:textId="77777777" w:rsidR="00831B7A" w:rsidRPr="006704A2" w:rsidRDefault="00831B7A" w:rsidP="0017072E">
      <w:pPr>
        <w:pStyle w:val="Heading2"/>
        <w:numPr>
          <w:ilvl w:val="0"/>
          <w:numId w:val="40"/>
        </w:numPr>
        <w:spacing w:after="240"/>
        <w:rPr>
          <w:rFonts w:cstheme="minorHAnsi"/>
        </w:rPr>
      </w:pPr>
      <w:r w:rsidRPr="006704A2">
        <w:rPr>
          <w:rFonts w:cstheme="minorHAnsi"/>
        </w:rPr>
        <w:t>California Department of Health Care Services (</w:t>
      </w:r>
      <w:hyperlink r:id="rId46" w:history="1">
        <w:r w:rsidRPr="006704A2">
          <w:rPr>
            <w:rFonts w:cstheme="minorHAnsi"/>
          </w:rPr>
          <w:t>DHCS</w:t>
        </w:r>
      </w:hyperlink>
      <w:r w:rsidRPr="006704A2">
        <w:rPr>
          <w:rFonts w:cstheme="minorHAnsi"/>
        </w:rPr>
        <w:t>)</w:t>
      </w:r>
    </w:p>
    <w:p w14:paraId="6BEAD55F" w14:textId="77777777" w:rsidR="00831B7A" w:rsidRPr="006704A2" w:rsidRDefault="00831B7A" w:rsidP="0017072E">
      <w:pPr>
        <w:pStyle w:val="Heading2"/>
        <w:numPr>
          <w:ilvl w:val="0"/>
          <w:numId w:val="40"/>
        </w:numPr>
        <w:spacing w:after="240"/>
      </w:pPr>
      <w:r w:rsidRPr="006704A2">
        <w:t>California Department of Industrial Relations-Division of Apprenticeship Standards (</w:t>
      </w:r>
      <w:hyperlink r:id="rId47" w:history="1">
        <w:r w:rsidRPr="006704A2">
          <w:t>DIR-DAS</w:t>
        </w:r>
      </w:hyperlink>
      <w:r w:rsidRPr="006704A2">
        <w:t>)</w:t>
      </w:r>
    </w:p>
    <w:p w14:paraId="01B1A899" w14:textId="77777777" w:rsidR="00831B7A" w:rsidRPr="006704A2" w:rsidRDefault="00831B7A" w:rsidP="0017072E">
      <w:pPr>
        <w:pStyle w:val="Heading2"/>
        <w:numPr>
          <w:ilvl w:val="0"/>
          <w:numId w:val="40"/>
        </w:numPr>
        <w:spacing w:after="240"/>
      </w:pPr>
      <w:r w:rsidRPr="006704A2">
        <w:t>California Department of Rehabilitation (</w:t>
      </w:r>
      <w:hyperlink r:id="rId48" w:history="1">
        <w:r w:rsidRPr="006704A2">
          <w:t>DOR</w:t>
        </w:r>
      </w:hyperlink>
      <w:r w:rsidRPr="006704A2">
        <w:t>)</w:t>
      </w:r>
    </w:p>
    <w:p w14:paraId="15C1DDC2" w14:textId="77777777" w:rsidR="00831B7A" w:rsidRPr="006704A2" w:rsidRDefault="00831B7A" w:rsidP="0017072E">
      <w:pPr>
        <w:pStyle w:val="Heading2"/>
        <w:numPr>
          <w:ilvl w:val="0"/>
          <w:numId w:val="40"/>
        </w:numPr>
        <w:spacing w:after="240"/>
      </w:pPr>
      <w:r w:rsidRPr="006704A2">
        <w:t>California Department of Social Services (</w:t>
      </w:r>
      <w:hyperlink r:id="rId49" w:history="1">
        <w:r w:rsidRPr="006704A2">
          <w:t>DSS</w:t>
        </w:r>
      </w:hyperlink>
      <w:r w:rsidRPr="006704A2">
        <w:t>)</w:t>
      </w:r>
    </w:p>
    <w:p w14:paraId="448E3D3A" w14:textId="77777777" w:rsidR="00831B7A" w:rsidRPr="006704A2" w:rsidRDefault="00831B7A" w:rsidP="0017072E">
      <w:pPr>
        <w:pStyle w:val="Heading2"/>
        <w:numPr>
          <w:ilvl w:val="0"/>
          <w:numId w:val="40"/>
        </w:numPr>
      </w:pPr>
      <w:r w:rsidRPr="006704A2">
        <w:t>California Employment Development Department (</w:t>
      </w:r>
      <w:hyperlink r:id="rId50" w:history="1">
        <w:r w:rsidRPr="006704A2">
          <w:t>EDD</w:t>
        </w:r>
      </w:hyperlink>
      <w:r w:rsidRPr="006704A2">
        <w:t>)</w:t>
      </w:r>
    </w:p>
    <w:p w14:paraId="1FCFB69C" w14:textId="77777777" w:rsidR="00831B7A" w:rsidRPr="006704A2" w:rsidRDefault="00831B7A" w:rsidP="0017072E">
      <w:pPr>
        <w:widowControl w:val="0"/>
        <w:tabs>
          <w:tab w:val="left" w:pos="1860"/>
        </w:tabs>
        <w:kinsoku w:val="0"/>
        <w:overflowPunct w:val="0"/>
        <w:autoSpaceDE w:val="0"/>
        <w:autoSpaceDN w:val="0"/>
        <w:adjustRightInd w:val="0"/>
        <w:spacing w:before="18" w:line="256" w:lineRule="auto"/>
        <w:ind w:left="720" w:right="582"/>
        <w:rPr>
          <w:rFonts w:cstheme="minorHAnsi"/>
          <w:sz w:val="24"/>
          <w:szCs w:val="24"/>
        </w:rPr>
      </w:pPr>
      <w:r w:rsidRPr="006704A2">
        <w:rPr>
          <w:rFonts w:cstheme="minorHAnsi"/>
          <w:sz w:val="24"/>
          <w:szCs w:val="24"/>
        </w:rPr>
        <w:t>EDD</w:t>
      </w:r>
      <w:r w:rsidRPr="006704A2">
        <w:rPr>
          <w:rFonts w:cstheme="minorHAnsi"/>
          <w:spacing w:val="-2"/>
          <w:sz w:val="24"/>
          <w:szCs w:val="24"/>
        </w:rPr>
        <w:t xml:space="preserve"> </w:t>
      </w:r>
      <w:r w:rsidRPr="006704A2">
        <w:rPr>
          <w:rFonts w:cstheme="minorHAnsi"/>
          <w:sz w:val="24"/>
          <w:szCs w:val="24"/>
        </w:rPr>
        <w:t>is</w:t>
      </w:r>
      <w:r w:rsidRPr="006704A2">
        <w:rPr>
          <w:rFonts w:cstheme="minorHAnsi"/>
          <w:spacing w:val="-4"/>
          <w:sz w:val="24"/>
          <w:szCs w:val="24"/>
        </w:rPr>
        <w:t xml:space="preserve"> </w:t>
      </w:r>
      <w:r w:rsidRPr="006704A2">
        <w:rPr>
          <w:rFonts w:cstheme="minorHAnsi"/>
          <w:sz w:val="24"/>
          <w:szCs w:val="24"/>
        </w:rPr>
        <w:t>the</w:t>
      </w:r>
      <w:r w:rsidRPr="006704A2">
        <w:rPr>
          <w:rFonts w:cstheme="minorHAnsi"/>
          <w:spacing w:val="-2"/>
          <w:sz w:val="24"/>
          <w:szCs w:val="24"/>
        </w:rPr>
        <w:t xml:space="preserve"> </w:t>
      </w:r>
      <w:r w:rsidRPr="006704A2">
        <w:rPr>
          <w:rFonts w:cstheme="minorHAnsi"/>
          <w:sz w:val="24"/>
          <w:szCs w:val="24"/>
        </w:rPr>
        <w:t>administrative</w:t>
      </w:r>
      <w:r w:rsidRPr="006704A2">
        <w:rPr>
          <w:rFonts w:cstheme="minorHAnsi"/>
          <w:spacing w:val="-2"/>
          <w:sz w:val="24"/>
          <w:szCs w:val="24"/>
        </w:rPr>
        <w:t xml:space="preserve"> </w:t>
      </w:r>
      <w:r w:rsidRPr="006704A2">
        <w:rPr>
          <w:rFonts w:cstheme="minorHAnsi"/>
          <w:sz w:val="24"/>
          <w:szCs w:val="24"/>
        </w:rPr>
        <w:t>entity</w:t>
      </w:r>
      <w:r w:rsidRPr="006704A2">
        <w:rPr>
          <w:rFonts w:cstheme="minorHAnsi"/>
          <w:spacing w:val="-5"/>
          <w:sz w:val="24"/>
          <w:szCs w:val="24"/>
        </w:rPr>
        <w:t xml:space="preserve"> </w:t>
      </w:r>
      <w:r w:rsidRPr="006704A2">
        <w:rPr>
          <w:rFonts w:cstheme="minorHAnsi"/>
          <w:sz w:val="24"/>
          <w:szCs w:val="24"/>
        </w:rPr>
        <w:t>for</w:t>
      </w:r>
      <w:r w:rsidRPr="006704A2">
        <w:rPr>
          <w:rFonts w:cstheme="minorHAnsi"/>
          <w:spacing w:val="-1"/>
          <w:sz w:val="24"/>
          <w:szCs w:val="24"/>
        </w:rPr>
        <w:t xml:space="preserve"> </w:t>
      </w:r>
      <w:r w:rsidRPr="006704A2">
        <w:rPr>
          <w:rFonts w:cstheme="minorHAnsi"/>
          <w:sz w:val="24"/>
          <w:szCs w:val="24"/>
        </w:rPr>
        <w:t>the</w:t>
      </w:r>
      <w:r w:rsidRPr="006704A2">
        <w:rPr>
          <w:rFonts w:cstheme="minorHAnsi"/>
          <w:spacing w:val="-2"/>
          <w:sz w:val="24"/>
          <w:szCs w:val="24"/>
        </w:rPr>
        <w:t xml:space="preserve"> </w:t>
      </w:r>
      <w:r w:rsidRPr="006704A2">
        <w:rPr>
          <w:rFonts w:cstheme="minorHAnsi"/>
          <w:sz w:val="24"/>
          <w:szCs w:val="24"/>
        </w:rPr>
        <w:t>CERF SFP.</w:t>
      </w:r>
      <w:r w:rsidRPr="006704A2">
        <w:rPr>
          <w:rFonts w:cstheme="minorHAnsi"/>
          <w:spacing w:val="-6"/>
          <w:sz w:val="24"/>
          <w:szCs w:val="24"/>
        </w:rPr>
        <w:t xml:space="preserve"> </w:t>
      </w:r>
      <w:r w:rsidRPr="006704A2">
        <w:rPr>
          <w:rFonts w:cstheme="minorHAnsi"/>
          <w:sz w:val="24"/>
          <w:szCs w:val="24"/>
        </w:rPr>
        <w:t>This</w:t>
      </w:r>
      <w:r w:rsidRPr="006704A2">
        <w:rPr>
          <w:rFonts w:cstheme="minorHAnsi"/>
          <w:spacing w:val="-4"/>
          <w:sz w:val="24"/>
          <w:szCs w:val="24"/>
        </w:rPr>
        <w:t xml:space="preserve"> </w:t>
      </w:r>
      <w:r w:rsidRPr="006704A2">
        <w:rPr>
          <w:rFonts w:cstheme="minorHAnsi"/>
          <w:sz w:val="24"/>
          <w:szCs w:val="24"/>
        </w:rPr>
        <w:t>site</w:t>
      </w:r>
      <w:r w:rsidRPr="006704A2">
        <w:rPr>
          <w:rFonts w:cstheme="minorHAnsi"/>
          <w:spacing w:val="-2"/>
          <w:sz w:val="24"/>
          <w:szCs w:val="24"/>
        </w:rPr>
        <w:t xml:space="preserve"> </w:t>
      </w:r>
      <w:r w:rsidRPr="006704A2">
        <w:rPr>
          <w:rFonts w:cstheme="minorHAnsi"/>
          <w:sz w:val="24"/>
          <w:szCs w:val="24"/>
        </w:rPr>
        <w:t>contains</w:t>
      </w:r>
      <w:r w:rsidRPr="006704A2">
        <w:rPr>
          <w:rFonts w:cstheme="minorHAnsi"/>
          <w:spacing w:val="-4"/>
          <w:sz w:val="24"/>
          <w:szCs w:val="24"/>
        </w:rPr>
        <w:t xml:space="preserve"> </w:t>
      </w:r>
      <w:r w:rsidRPr="006704A2">
        <w:rPr>
          <w:rFonts w:cstheme="minorHAnsi"/>
          <w:sz w:val="24"/>
          <w:szCs w:val="24"/>
        </w:rPr>
        <w:t>links</w:t>
      </w:r>
      <w:r w:rsidRPr="006704A2">
        <w:rPr>
          <w:rFonts w:cstheme="minorHAnsi"/>
          <w:spacing w:val="-4"/>
          <w:sz w:val="24"/>
          <w:szCs w:val="24"/>
        </w:rPr>
        <w:t xml:space="preserve"> </w:t>
      </w:r>
      <w:r w:rsidRPr="006704A2">
        <w:rPr>
          <w:rFonts w:cstheme="minorHAnsi"/>
          <w:sz w:val="24"/>
          <w:szCs w:val="24"/>
        </w:rPr>
        <w:t>to</w:t>
      </w:r>
      <w:r w:rsidRPr="006704A2">
        <w:rPr>
          <w:rFonts w:cstheme="minorHAnsi"/>
          <w:spacing w:val="-2"/>
          <w:sz w:val="24"/>
          <w:szCs w:val="24"/>
        </w:rPr>
        <w:t xml:space="preserve"> </w:t>
      </w:r>
      <w:r w:rsidRPr="006704A2">
        <w:rPr>
          <w:rFonts w:cstheme="minorHAnsi"/>
          <w:sz w:val="24"/>
          <w:szCs w:val="24"/>
        </w:rPr>
        <w:t>a wide range of employment and training resources, including labor market information, information notices and directives.</w:t>
      </w:r>
    </w:p>
    <w:p w14:paraId="7179B7E0" w14:textId="77777777" w:rsidR="00831B7A" w:rsidRPr="006704A2" w:rsidRDefault="00831B7A" w:rsidP="0017072E">
      <w:pPr>
        <w:pStyle w:val="Heading2"/>
        <w:numPr>
          <w:ilvl w:val="0"/>
          <w:numId w:val="40"/>
        </w:numPr>
      </w:pPr>
      <w:bookmarkStart w:id="220" w:name="_Toc116047169"/>
      <w:bookmarkStart w:id="221" w:name="_Toc116047302"/>
      <w:bookmarkStart w:id="222" w:name="_Toc116047386"/>
      <w:bookmarkStart w:id="223" w:name="_Toc116047387"/>
      <w:bookmarkEnd w:id="220"/>
      <w:bookmarkEnd w:id="221"/>
      <w:bookmarkEnd w:id="222"/>
      <w:r w:rsidRPr="006704A2">
        <w:t>California Labor and Workforce Development Agency (</w:t>
      </w:r>
      <w:hyperlink r:id="rId51" w:history="1">
        <w:r w:rsidRPr="006704A2">
          <w:t>LWDA</w:t>
        </w:r>
      </w:hyperlink>
      <w:r w:rsidRPr="006704A2">
        <w:t>)</w:t>
      </w:r>
      <w:bookmarkEnd w:id="223"/>
    </w:p>
    <w:p w14:paraId="65900E86" w14:textId="77777777" w:rsidR="00831B7A" w:rsidRPr="006704A2" w:rsidRDefault="00831B7A" w:rsidP="0017072E">
      <w:pPr>
        <w:widowControl w:val="0"/>
        <w:tabs>
          <w:tab w:val="left" w:pos="1860"/>
        </w:tabs>
        <w:kinsoku w:val="0"/>
        <w:overflowPunct w:val="0"/>
        <w:autoSpaceDE w:val="0"/>
        <w:autoSpaceDN w:val="0"/>
        <w:adjustRightInd w:val="0"/>
        <w:spacing w:before="17" w:line="254" w:lineRule="auto"/>
        <w:ind w:left="720" w:right="413"/>
        <w:rPr>
          <w:rFonts w:cstheme="minorHAnsi"/>
          <w:sz w:val="24"/>
          <w:szCs w:val="24"/>
        </w:rPr>
      </w:pPr>
      <w:r w:rsidRPr="006704A2">
        <w:rPr>
          <w:rFonts w:cstheme="minorHAnsi"/>
          <w:sz w:val="24"/>
          <w:szCs w:val="24"/>
        </w:rPr>
        <w:t>The</w:t>
      </w:r>
      <w:r w:rsidRPr="006704A2">
        <w:rPr>
          <w:rFonts w:cstheme="minorHAnsi"/>
          <w:spacing w:val="-4"/>
          <w:sz w:val="24"/>
          <w:szCs w:val="24"/>
        </w:rPr>
        <w:t xml:space="preserve"> </w:t>
      </w:r>
      <w:r w:rsidRPr="006704A2">
        <w:rPr>
          <w:rFonts w:cstheme="minorHAnsi"/>
          <w:sz w:val="24"/>
          <w:szCs w:val="24"/>
        </w:rPr>
        <w:t>Labor</w:t>
      </w:r>
      <w:r w:rsidRPr="006704A2">
        <w:rPr>
          <w:rFonts w:cstheme="minorHAnsi"/>
          <w:spacing w:val="-3"/>
          <w:sz w:val="24"/>
          <w:szCs w:val="24"/>
        </w:rPr>
        <w:t xml:space="preserve"> </w:t>
      </w:r>
      <w:r w:rsidRPr="006704A2">
        <w:rPr>
          <w:rFonts w:cstheme="minorHAnsi"/>
          <w:sz w:val="24"/>
          <w:szCs w:val="24"/>
        </w:rPr>
        <w:t>Agency</w:t>
      </w:r>
      <w:r w:rsidRPr="006704A2">
        <w:rPr>
          <w:rFonts w:cstheme="minorHAnsi"/>
          <w:spacing w:val="-6"/>
          <w:sz w:val="24"/>
          <w:szCs w:val="24"/>
        </w:rPr>
        <w:t xml:space="preserve"> </w:t>
      </w:r>
      <w:r w:rsidRPr="006704A2">
        <w:rPr>
          <w:rFonts w:cstheme="minorHAnsi"/>
          <w:sz w:val="24"/>
          <w:szCs w:val="24"/>
        </w:rPr>
        <w:t>oversees</w:t>
      </w:r>
      <w:r w:rsidRPr="006704A2">
        <w:rPr>
          <w:rFonts w:cstheme="minorHAnsi"/>
          <w:spacing w:val="-5"/>
          <w:sz w:val="24"/>
          <w:szCs w:val="24"/>
        </w:rPr>
        <w:t xml:space="preserve"> </w:t>
      </w:r>
      <w:r w:rsidRPr="006704A2">
        <w:rPr>
          <w:rFonts w:cstheme="minorHAnsi"/>
          <w:sz w:val="24"/>
          <w:szCs w:val="24"/>
        </w:rPr>
        <w:t>seven</w:t>
      </w:r>
      <w:r w:rsidRPr="006704A2">
        <w:rPr>
          <w:rFonts w:cstheme="minorHAnsi"/>
          <w:spacing w:val="-3"/>
          <w:sz w:val="24"/>
          <w:szCs w:val="24"/>
        </w:rPr>
        <w:t xml:space="preserve"> </w:t>
      </w:r>
      <w:r w:rsidRPr="006704A2">
        <w:rPr>
          <w:rFonts w:cstheme="minorHAnsi"/>
          <w:sz w:val="24"/>
          <w:szCs w:val="24"/>
        </w:rPr>
        <w:t>major</w:t>
      </w:r>
      <w:r w:rsidRPr="006704A2">
        <w:rPr>
          <w:rFonts w:cstheme="minorHAnsi"/>
          <w:spacing w:val="-3"/>
          <w:sz w:val="24"/>
          <w:szCs w:val="24"/>
        </w:rPr>
        <w:t xml:space="preserve"> </w:t>
      </w:r>
      <w:r w:rsidRPr="006704A2">
        <w:rPr>
          <w:rFonts w:cstheme="minorHAnsi"/>
          <w:sz w:val="24"/>
          <w:szCs w:val="24"/>
        </w:rPr>
        <w:t>departments,</w:t>
      </w:r>
      <w:r w:rsidRPr="006704A2">
        <w:rPr>
          <w:rFonts w:cstheme="minorHAnsi"/>
          <w:spacing w:val="-7"/>
          <w:sz w:val="24"/>
          <w:szCs w:val="24"/>
        </w:rPr>
        <w:t xml:space="preserve"> </w:t>
      </w:r>
      <w:r w:rsidRPr="006704A2">
        <w:rPr>
          <w:rFonts w:cstheme="minorHAnsi"/>
          <w:sz w:val="24"/>
          <w:szCs w:val="24"/>
        </w:rPr>
        <w:t>boards,</w:t>
      </w:r>
      <w:r w:rsidRPr="006704A2">
        <w:rPr>
          <w:rFonts w:cstheme="minorHAnsi"/>
          <w:spacing w:val="-7"/>
          <w:sz w:val="24"/>
          <w:szCs w:val="24"/>
        </w:rPr>
        <w:t xml:space="preserve"> </w:t>
      </w:r>
      <w:r w:rsidRPr="006704A2">
        <w:rPr>
          <w:rFonts w:cstheme="minorHAnsi"/>
          <w:sz w:val="24"/>
          <w:szCs w:val="24"/>
        </w:rPr>
        <w:t>and</w:t>
      </w:r>
      <w:r w:rsidRPr="006704A2">
        <w:rPr>
          <w:rFonts w:cstheme="minorHAnsi"/>
          <w:spacing w:val="-4"/>
          <w:sz w:val="24"/>
          <w:szCs w:val="24"/>
        </w:rPr>
        <w:t xml:space="preserve"> </w:t>
      </w:r>
      <w:r w:rsidRPr="006704A2">
        <w:rPr>
          <w:rFonts w:cstheme="minorHAnsi"/>
          <w:sz w:val="24"/>
          <w:szCs w:val="24"/>
        </w:rPr>
        <w:t>panels</w:t>
      </w:r>
      <w:r w:rsidRPr="006704A2">
        <w:rPr>
          <w:rFonts w:cstheme="minorHAnsi"/>
          <w:spacing w:val="-5"/>
          <w:sz w:val="24"/>
          <w:szCs w:val="24"/>
        </w:rPr>
        <w:t xml:space="preserve"> </w:t>
      </w:r>
      <w:r w:rsidRPr="006704A2">
        <w:rPr>
          <w:rFonts w:cstheme="minorHAnsi"/>
          <w:sz w:val="24"/>
          <w:szCs w:val="24"/>
        </w:rPr>
        <w:t>that serve California businesses and workers including the EDD.</w:t>
      </w:r>
    </w:p>
    <w:p w14:paraId="66CD521A" w14:textId="77777777" w:rsidR="00831B7A" w:rsidRPr="006704A2" w:rsidRDefault="00831B7A" w:rsidP="0017072E">
      <w:pPr>
        <w:pStyle w:val="Heading2"/>
        <w:numPr>
          <w:ilvl w:val="0"/>
          <w:numId w:val="40"/>
        </w:numPr>
      </w:pPr>
      <w:bookmarkStart w:id="224" w:name="_Toc116047171"/>
      <w:bookmarkStart w:id="225" w:name="_Toc116047304"/>
      <w:bookmarkStart w:id="226" w:name="_Toc116047388"/>
      <w:bookmarkStart w:id="227" w:name="_Toc116047389"/>
      <w:bookmarkEnd w:id="224"/>
      <w:bookmarkEnd w:id="225"/>
      <w:bookmarkEnd w:id="226"/>
      <w:r w:rsidRPr="006704A2">
        <w:t>California Workforce Association (</w:t>
      </w:r>
      <w:hyperlink r:id="rId52" w:history="1">
        <w:r w:rsidRPr="006704A2">
          <w:t>CWA</w:t>
        </w:r>
      </w:hyperlink>
      <w:r w:rsidRPr="006704A2">
        <w:t>)</w:t>
      </w:r>
      <w:bookmarkEnd w:id="227"/>
    </w:p>
    <w:p w14:paraId="6C204F52" w14:textId="77777777" w:rsidR="00831B7A" w:rsidRPr="006704A2" w:rsidRDefault="00831B7A" w:rsidP="0017072E">
      <w:pPr>
        <w:widowControl w:val="0"/>
        <w:tabs>
          <w:tab w:val="left" w:pos="1861"/>
        </w:tabs>
        <w:kinsoku w:val="0"/>
        <w:overflowPunct w:val="0"/>
        <w:autoSpaceDE w:val="0"/>
        <w:autoSpaceDN w:val="0"/>
        <w:adjustRightInd w:val="0"/>
        <w:spacing w:before="57" w:line="256" w:lineRule="auto"/>
        <w:ind w:left="720" w:right="614"/>
        <w:rPr>
          <w:rFonts w:cstheme="minorHAnsi"/>
          <w:sz w:val="24"/>
          <w:szCs w:val="24"/>
        </w:rPr>
      </w:pPr>
      <w:r w:rsidRPr="006704A2">
        <w:rPr>
          <w:rFonts w:cstheme="minorHAnsi"/>
          <w:sz w:val="24"/>
          <w:szCs w:val="24"/>
        </w:rPr>
        <w:t>CWA is a non-profit membership organization that develops public policy strategies</w:t>
      </w:r>
      <w:r w:rsidRPr="006704A2">
        <w:rPr>
          <w:rFonts w:cstheme="minorHAnsi"/>
          <w:spacing w:val="-5"/>
          <w:sz w:val="24"/>
          <w:szCs w:val="24"/>
        </w:rPr>
        <w:t xml:space="preserve"> </w:t>
      </w:r>
      <w:r w:rsidRPr="006704A2">
        <w:rPr>
          <w:rFonts w:cstheme="minorHAnsi"/>
          <w:sz w:val="24"/>
          <w:szCs w:val="24"/>
        </w:rPr>
        <w:t>and</w:t>
      </w:r>
      <w:r w:rsidRPr="006704A2">
        <w:rPr>
          <w:rFonts w:cstheme="minorHAnsi"/>
          <w:spacing w:val="-4"/>
          <w:sz w:val="24"/>
          <w:szCs w:val="24"/>
        </w:rPr>
        <w:t xml:space="preserve"> </w:t>
      </w:r>
      <w:r w:rsidRPr="006704A2">
        <w:rPr>
          <w:rFonts w:cstheme="minorHAnsi"/>
          <w:sz w:val="24"/>
          <w:szCs w:val="24"/>
        </w:rPr>
        <w:t>builds</w:t>
      </w:r>
      <w:r w:rsidRPr="006704A2">
        <w:rPr>
          <w:rFonts w:cstheme="minorHAnsi"/>
          <w:spacing w:val="-6"/>
          <w:sz w:val="24"/>
          <w:szCs w:val="24"/>
        </w:rPr>
        <w:t xml:space="preserve"> </w:t>
      </w:r>
      <w:r w:rsidRPr="006704A2">
        <w:rPr>
          <w:rFonts w:cstheme="minorHAnsi"/>
          <w:sz w:val="24"/>
          <w:szCs w:val="24"/>
        </w:rPr>
        <w:t>local</w:t>
      </w:r>
      <w:r w:rsidRPr="006704A2">
        <w:rPr>
          <w:rFonts w:cstheme="minorHAnsi"/>
          <w:spacing w:val="-3"/>
          <w:sz w:val="24"/>
          <w:szCs w:val="24"/>
        </w:rPr>
        <w:t xml:space="preserve"> </w:t>
      </w:r>
      <w:r w:rsidRPr="006704A2">
        <w:rPr>
          <w:rFonts w:cstheme="minorHAnsi"/>
          <w:sz w:val="24"/>
          <w:szCs w:val="24"/>
        </w:rPr>
        <w:t>capacity to</w:t>
      </w:r>
      <w:r w:rsidRPr="006704A2">
        <w:rPr>
          <w:rFonts w:cstheme="minorHAnsi"/>
          <w:spacing w:val="-4"/>
          <w:sz w:val="24"/>
          <w:szCs w:val="24"/>
        </w:rPr>
        <w:t xml:space="preserve"> </w:t>
      </w:r>
      <w:r w:rsidRPr="006704A2">
        <w:rPr>
          <w:rFonts w:cstheme="minorHAnsi"/>
          <w:sz w:val="24"/>
          <w:szCs w:val="24"/>
        </w:rPr>
        <w:t>address</w:t>
      </w:r>
      <w:r w:rsidRPr="006704A2">
        <w:rPr>
          <w:rFonts w:cstheme="minorHAnsi"/>
          <w:spacing w:val="-5"/>
          <w:sz w:val="24"/>
          <w:szCs w:val="24"/>
        </w:rPr>
        <w:t xml:space="preserve"> </w:t>
      </w:r>
      <w:r w:rsidRPr="006704A2">
        <w:rPr>
          <w:rFonts w:cstheme="minorHAnsi"/>
          <w:sz w:val="24"/>
          <w:szCs w:val="24"/>
        </w:rPr>
        <w:t>critical</w:t>
      </w:r>
      <w:r w:rsidRPr="006704A2">
        <w:rPr>
          <w:rFonts w:cstheme="minorHAnsi"/>
          <w:spacing w:val="-3"/>
          <w:sz w:val="24"/>
          <w:szCs w:val="24"/>
        </w:rPr>
        <w:t xml:space="preserve"> </w:t>
      </w:r>
      <w:r w:rsidRPr="006704A2">
        <w:rPr>
          <w:rFonts w:cstheme="minorHAnsi"/>
          <w:sz w:val="24"/>
          <w:szCs w:val="24"/>
        </w:rPr>
        <w:t>workforce</w:t>
      </w:r>
      <w:r w:rsidRPr="006704A2">
        <w:rPr>
          <w:rFonts w:cstheme="minorHAnsi"/>
          <w:spacing w:val="-4"/>
          <w:sz w:val="24"/>
          <w:szCs w:val="24"/>
        </w:rPr>
        <w:t xml:space="preserve"> </w:t>
      </w:r>
      <w:r w:rsidRPr="006704A2">
        <w:rPr>
          <w:rFonts w:cstheme="minorHAnsi"/>
          <w:sz w:val="24"/>
          <w:szCs w:val="24"/>
        </w:rPr>
        <w:t>issues</w:t>
      </w:r>
      <w:r w:rsidRPr="006704A2">
        <w:rPr>
          <w:rFonts w:cstheme="minorHAnsi"/>
          <w:spacing w:val="-5"/>
          <w:sz w:val="24"/>
          <w:szCs w:val="24"/>
        </w:rPr>
        <w:t xml:space="preserve"> </w:t>
      </w:r>
      <w:r w:rsidRPr="006704A2">
        <w:rPr>
          <w:rFonts w:cstheme="minorHAnsi"/>
          <w:sz w:val="24"/>
          <w:szCs w:val="24"/>
        </w:rPr>
        <w:t>while collaborating with workforce development partners in California.</w:t>
      </w:r>
    </w:p>
    <w:p w14:paraId="6288096F" w14:textId="77777777" w:rsidR="00831B7A" w:rsidRPr="006704A2" w:rsidRDefault="00831B7A" w:rsidP="0017072E">
      <w:pPr>
        <w:pStyle w:val="Heading2"/>
        <w:numPr>
          <w:ilvl w:val="0"/>
          <w:numId w:val="40"/>
        </w:numPr>
      </w:pPr>
      <w:bookmarkStart w:id="228" w:name="_Toc116047173"/>
      <w:bookmarkStart w:id="229" w:name="_Toc116047306"/>
      <w:bookmarkStart w:id="230" w:name="_Toc116047390"/>
      <w:bookmarkStart w:id="231" w:name="_Toc116047391"/>
      <w:bookmarkEnd w:id="228"/>
      <w:bookmarkEnd w:id="229"/>
      <w:bookmarkEnd w:id="230"/>
      <w:r w:rsidRPr="006704A2">
        <w:t>California Workforce Development Board (</w:t>
      </w:r>
      <w:hyperlink r:id="rId53" w:history="1">
        <w:r w:rsidRPr="006704A2">
          <w:t>CWDB</w:t>
        </w:r>
      </w:hyperlink>
      <w:r w:rsidRPr="006704A2">
        <w:t>)</w:t>
      </w:r>
      <w:bookmarkEnd w:id="231"/>
    </w:p>
    <w:p w14:paraId="17DEE55B" w14:textId="77777777" w:rsidR="00831B7A" w:rsidRPr="006704A2" w:rsidRDefault="00831B7A" w:rsidP="0017072E">
      <w:pPr>
        <w:widowControl w:val="0"/>
        <w:tabs>
          <w:tab w:val="left" w:pos="1860"/>
        </w:tabs>
        <w:kinsoku w:val="0"/>
        <w:overflowPunct w:val="0"/>
        <w:autoSpaceDE w:val="0"/>
        <w:autoSpaceDN w:val="0"/>
        <w:adjustRightInd w:val="0"/>
        <w:spacing w:before="24" w:line="254" w:lineRule="auto"/>
        <w:ind w:left="720" w:right="629"/>
        <w:rPr>
          <w:rFonts w:cstheme="minorHAnsi"/>
          <w:sz w:val="24"/>
          <w:szCs w:val="24"/>
        </w:rPr>
      </w:pPr>
      <w:r w:rsidRPr="006704A2">
        <w:rPr>
          <w:rFonts w:cstheme="minorHAnsi"/>
          <w:sz w:val="24"/>
          <w:szCs w:val="24"/>
        </w:rPr>
        <w:t>The</w:t>
      </w:r>
      <w:r w:rsidRPr="006704A2">
        <w:rPr>
          <w:rFonts w:cstheme="minorHAnsi"/>
          <w:spacing w:val="-3"/>
          <w:sz w:val="24"/>
          <w:szCs w:val="24"/>
        </w:rPr>
        <w:t xml:space="preserve"> </w:t>
      </w:r>
      <w:r w:rsidRPr="006704A2">
        <w:rPr>
          <w:rFonts w:cstheme="minorHAnsi"/>
          <w:sz w:val="24"/>
          <w:szCs w:val="24"/>
        </w:rPr>
        <w:t>CWDB</w:t>
      </w:r>
      <w:r w:rsidRPr="006704A2">
        <w:rPr>
          <w:rFonts w:cstheme="minorHAnsi"/>
          <w:spacing w:val="-7"/>
          <w:sz w:val="24"/>
          <w:szCs w:val="24"/>
        </w:rPr>
        <w:t xml:space="preserve"> </w:t>
      </w:r>
      <w:r w:rsidRPr="006704A2">
        <w:rPr>
          <w:rFonts w:cstheme="minorHAnsi"/>
          <w:sz w:val="24"/>
          <w:szCs w:val="24"/>
        </w:rPr>
        <w:t>establishes</w:t>
      </w:r>
      <w:r w:rsidRPr="006704A2">
        <w:rPr>
          <w:rFonts w:cstheme="minorHAnsi"/>
          <w:spacing w:val="-5"/>
          <w:sz w:val="24"/>
          <w:szCs w:val="24"/>
        </w:rPr>
        <w:t xml:space="preserve"> </w:t>
      </w:r>
      <w:r w:rsidRPr="006704A2">
        <w:rPr>
          <w:rFonts w:cstheme="minorHAnsi"/>
          <w:sz w:val="24"/>
          <w:szCs w:val="24"/>
        </w:rPr>
        <w:t>policy</w:t>
      </w:r>
      <w:r w:rsidRPr="006704A2">
        <w:rPr>
          <w:rFonts w:cstheme="minorHAnsi"/>
          <w:spacing w:val="-6"/>
          <w:sz w:val="24"/>
          <w:szCs w:val="24"/>
        </w:rPr>
        <w:t xml:space="preserve"> </w:t>
      </w:r>
      <w:r w:rsidRPr="006704A2">
        <w:rPr>
          <w:rFonts w:cstheme="minorHAnsi"/>
          <w:sz w:val="24"/>
          <w:szCs w:val="24"/>
        </w:rPr>
        <w:t>for,</w:t>
      </w:r>
      <w:r w:rsidRPr="006704A2">
        <w:rPr>
          <w:rFonts w:cstheme="minorHAnsi"/>
          <w:spacing w:val="-7"/>
          <w:sz w:val="24"/>
          <w:szCs w:val="24"/>
        </w:rPr>
        <w:t xml:space="preserve"> </w:t>
      </w:r>
      <w:r w:rsidRPr="006704A2">
        <w:rPr>
          <w:rFonts w:cstheme="minorHAnsi"/>
          <w:sz w:val="24"/>
          <w:szCs w:val="24"/>
        </w:rPr>
        <w:t>and</w:t>
      </w:r>
      <w:r w:rsidRPr="006704A2">
        <w:rPr>
          <w:rFonts w:cstheme="minorHAnsi"/>
          <w:spacing w:val="-3"/>
          <w:sz w:val="24"/>
          <w:szCs w:val="24"/>
        </w:rPr>
        <w:t xml:space="preserve"> </w:t>
      </w:r>
      <w:r w:rsidRPr="006704A2">
        <w:rPr>
          <w:rFonts w:cstheme="minorHAnsi"/>
          <w:sz w:val="24"/>
          <w:szCs w:val="24"/>
        </w:rPr>
        <w:t>provides</w:t>
      </w:r>
      <w:r w:rsidRPr="006704A2">
        <w:rPr>
          <w:rFonts w:cstheme="minorHAnsi"/>
          <w:spacing w:val="-5"/>
          <w:sz w:val="24"/>
          <w:szCs w:val="24"/>
        </w:rPr>
        <w:t xml:space="preserve"> </w:t>
      </w:r>
      <w:r w:rsidRPr="006704A2">
        <w:rPr>
          <w:rFonts w:cstheme="minorHAnsi"/>
          <w:sz w:val="24"/>
          <w:szCs w:val="24"/>
        </w:rPr>
        <w:t>guidance</w:t>
      </w:r>
      <w:r w:rsidRPr="006704A2">
        <w:rPr>
          <w:rFonts w:cstheme="minorHAnsi"/>
          <w:spacing w:val="-3"/>
          <w:sz w:val="24"/>
          <w:szCs w:val="24"/>
        </w:rPr>
        <w:t xml:space="preserve"> </w:t>
      </w:r>
      <w:r w:rsidRPr="006704A2">
        <w:rPr>
          <w:rFonts w:cstheme="minorHAnsi"/>
          <w:sz w:val="24"/>
          <w:szCs w:val="24"/>
        </w:rPr>
        <w:t>to,</w:t>
      </w:r>
      <w:r w:rsidRPr="006704A2">
        <w:rPr>
          <w:rFonts w:cstheme="minorHAnsi"/>
          <w:spacing w:val="-7"/>
          <w:sz w:val="24"/>
          <w:szCs w:val="24"/>
        </w:rPr>
        <w:t xml:space="preserve"> </w:t>
      </w:r>
      <w:r w:rsidRPr="006704A2">
        <w:rPr>
          <w:rFonts w:cstheme="minorHAnsi"/>
          <w:sz w:val="24"/>
          <w:szCs w:val="24"/>
        </w:rPr>
        <w:t>Local</w:t>
      </w:r>
      <w:r w:rsidRPr="006704A2">
        <w:rPr>
          <w:rFonts w:cstheme="minorHAnsi"/>
          <w:spacing w:val="-2"/>
          <w:sz w:val="24"/>
          <w:szCs w:val="24"/>
        </w:rPr>
        <w:t xml:space="preserve"> </w:t>
      </w:r>
      <w:r w:rsidRPr="006704A2">
        <w:rPr>
          <w:rFonts w:cstheme="minorHAnsi"/>
          <w:sz w:val="24"/>
          <w:szCs w:val="24"/>
        </w:rPr>
        <w:t>Workforce Development Boards.</w:t>
      </w:r>
    </w:p>
    <w:p w14:paraId="0786020B" w14:textId="77777777" w:rsidR="00831B7A" w:rsidRPr="006704A2" w:rsidRDefault="00831B7A" w:rsidP="0017072E">
      <w:pPr>
        <w:pStyle w:val="Heading2"/>
        <w:numPr>
          <w:ilvl w:val="0"/>
          <w:numId w:val="40"/>
        </w:numPr>
        <w:rPr>
          <w:spacing w:val="-2"/>
        </w:rPr>
      </w:pPr>
      <w:bookmarkStart w:id="232" w:name="_Toc116047175"/>
      <w:bookmarkStart w:id="233" w:name="_Toc116047308"/>
      <w:bookmarkStart w:id="234" w:name="_Toc116047392"/>
      <w:bookmarkStart w:id="235" w:name="_Toc116047393"/>
      <w:bookmarkEnd w:id="232"/>
      <w:bookmarkEnd w:id="233"/>
      <w:bookmarkEnd w:id="234"/>
      <w:r w:rsidRPr="006704A2">
        <w:lastRenderedPageBreak/>
        <w:t>California’s 2020-2023 Unified Strategic Workforce Development Plan (</w:t>
      </w:r>
      <w:hyperlink r:id="rId54" w:history="1">
        <w:r w:rsidRPr="006704A2">
          <w:t>State Plan</w:t>
        </w:r>
      </w:hyperlink>
      <w:r w:rsidRPr="006704A2">
        <w:t>)</w:t>
      </w:r>
      <w:bookmarkEnd w:id="235"/>
    </w:p>
    <w:p w14:paraId="3B09235B" w14:textId="77777777" w:rsidR="00831B7A" w:rsidRPr="006704A2" w:rsidRDefault="00831B7A" w:rsidP="0017072E">
      <w:pPr>
        <w:widowControl w:val="0"/>
        <w:tabs>
          <w:tab w:val="left" w:pos="1860"/>
        </w:tabs>
        <w:kinsoku w:val="0"/>
        <w:overflowPunct w:val="0"/>
        <w:autoSpaceDE w:val="0"/>
        <w:autoSpaceDN w:val="0"/>
        <w:adjustRightInd w:val="0"/>
        <w:spacing w:before="24" w:line="254" w:lineRule="auto"/>
        <w:ind w:left="720" w:right="417"/>
        <w:rPr>
          <w:rFonts w:cstheme="minorHAnsi"/>
          <w:sz w:val="24"/>
          <w:szCs w:val="24"/>
        </w:rPr>
      </w:pPr>
      <w:r w:rsidRPr="006704A2">
        <w:rPr>
          <w:rFonts w:cstheme="minorHAnsi"/>
          <w:sz w:val="24"/>
          <w:szCs w:val="24"/>
        </w:rPr>
        <w:t>The State Plan serves as the framework for the development of public policy, fiscal</w:t>
      </w:r>
      <w:r w:rsidRPr="006704A2">
        <w:rPr>
          <w:rFonts w:cstheme="minorHAnsi"/>
          <w:spacing w:val="-4"/>
          <w:sz w:val="24"/>
          <w:szCs w:val="24"/>
        </w:rPr>
        <w:t xml:space="preserve"> </w:t>
      </w:r>
      <w:r w:rsidRPr="006704A2">
        <w:rPr>
          <w:rFonts w:cstheme="minorHAnsi"/>
          <w:sz w:val="24"/>
          <w:szCs w:val="24"/>
        </w:rPr>
        <w:t>investment,</w:t>
      </w:r>
      <w:r w:rsidRPr="006704A2">
        <w:rPr>
          <w:rFonts w:cstheme="minorHAnsi"/>
          <w:spacing w:val="-8"/>
          <w:sz w:val="24"/>
          <w:szCs w:val="24"/>
        </w:rPr>
        <w:t xml:space="preserve"> </w:t>
      </w:r>
      <w:r w:rsidRPr="006704A2">
        <w:rPr>
          <w:rFonts w:cstheme="minorHAnsi"/>
          <w:sz w:val="24"/>
          <w:szCs w:val="24"/>
        </w:rPr>
        <w:t>and</w:t>
      </w:r>
      <w:r w:rsidRPr="006704A2">
        <w:rPr>
          <w:rFonts w:cstheme="minorHAnsi"/>
          <w:spacing w:val="-4"/>
          <w:sz w:val="24"/>
          <w:szCs w:val="24"/>
        </w:rPr>
        <w:t xml:space="preserve"> </w:t>
      </w:r>
      <w:r w:rsidRPr="006704A2">
        <w:rPr>
          <w:rFonts w:cstheme="minorHAnsi"/>
          <w:sz w:val="24"/>
          <w:szCs w:val="24"/>
        </w:rPr>
        <w:t>operation</w:t>
      </w:r>
      <w:r w:rsidRPr="006704A2">
        <w:rPr>
          <w:rFonts w:cstheme="minorHAnsi"/>
          <w:spacing w:val="-4"/>
          <w:sz w:val="24"/>
          <w:szCs w:val="24"/>
        </w:rPr>
        <w:t xml:space="preserve"> </w:t>
      </w:r>
      <w:r w:rsidRPr="006704A2">
        <w:rPr>
          <w:rFonts w:cstheme="minorHAnsi"/>
          <w:sz w:val="24"/>
          <w:szCs w:val="24"/>
        </w:rPr>
        <w:t>of</w:t>
      </w:r>
      <w:r w:rsidRPr="006704A2">
        <w:rPr>
          <w:rFonts w:cstheme="minorHAnsi"/>
          <w:spacing w:val="-7"/>
          <w:sz w:val="24"/>
          <w:szCs w:val="24"/>
        </w:rPr>
        <w:t xml:space="preserve"> </w:t>
      </w:r>
      <w:r w:rsidRPr="006704A2">
        <w:rPr>
          <w:rFonts w:cstheme="minorHAnsi"/>
          <w:sz w:val="24"/>
          <w:szCs w:val="24"/>
        </w:rPr>
        <w:t>the</w:t>
      </w:r>
      <w:r w:rsidRPr="006704A2">
        <w:rPr>
          <w:rFonts w:cstheme="minorHAnsi"/>
          <w:spacing w:val="-5"/>
          <w:sz w:val="24"/>
          <w:szCs w:val="24"/>
        </w:rPr>
        <w:t xml:space="preserve"> </w:t>
      </w:r>
      <w:r w:rsidRPr="006704A2">
        <w:rPr>
          <w:rFonts w:cstheme="minorHAnsi"/>
          <w:sz w:val="24"/>
          <w:szCs w:val="24"/>
        </w:rPr>
        <w:t>state</w:t>
      </w:r>
      <w:r w:rsidRPr="006704A2">
        <w:rPr>
          <w:rFonts w:cstheme="minorHAnsi"/>
          <w:spacing w:val="-5"/>
          <w:sz w:val="24"/>
          <w:szCs w:val="24"/>
        </w:rPr>
        <w:t xml:space="preserve"> </w:t>
      </w:r>
      <w:r w:rsidRPr="006704A2">
        <w:rPr>
          <w:rFonts w:cstheme="minorHAnsi"/>
          <w:sz w:val="24"/>
          <w:szCs w:val="24"/>
        </w:rPr>
        <w:t>workforce</w:t>
      </w:r>
      <w:r w:rsidRPr="006704A2">
        <w:rPr>
          <w:rFonts w:cstheme="minorHAnsi"/>
          <w:spacing w:val="-5"/>
          <w:sz w:val="24"/>
          <w:szCs w:val="24"/>
        </w:rPr>
        <w:t xml:space="preserve"> </w:t>
      </w:r>
      <w:r w:rsidRPr="006704A2">
        <w:rPr>
          <w:rFonts w:cstheme="minorHAnsi"/>
          <w:sz w:val="24"/>
          <w:szCs w:val="24"/>
        </w:rPr>
        <w:t>and</w:t>
      </w:r>
      <w:r w:rsidRPr="006704A2">
        <w:rPr>
          <w:rFonts w:cstheme="minorHAnsi"/>
          <w:spacing w:val="-4"/>
          <w:sz w:val="24"/>
          <w:szCs w:val="24"/>
        </w:rPr>
        <w:t xml:space="preserve"> </w:t>
      </w:r>
      <w:r w:rsidRPr="006704A2">
        <w:rPr>
          <w:rFonts w:cstheme="minorHAnsi"/>
          <w:sz w:val="24"/>
          <w:szCs w:val="24"/>
        </w:rPr>
        <w:t>education</w:t>
      </w:r>
      <w:r w:rsidRPr="006704A2">
        <w:rPr>
          <w:rFonts w:cstheme="minorHAnsi"/>
          <w:spacing w:val="-4"/>
          <w:sz w:val="24"/>
          <w:szCs w:val="24"/>
        </w:rPr>
        <w:t xml:space="preserve"> </w:t>
      </w:r>
      <w:r w:rsidRPr="006704A2">
        <w:rPr>
          <w:rFonts w:cstheme="minorHAnsi"/>
          <w:sz w:val="24"/>
          <w:szCs w:val="24"/>
        </w:rPr>
        <w:t>system.</w:t>
      </w:r>
    </w:p>
    <w:p w14:paraId="19EBDCB3" w14:textId="77777777" w:rsidR="00831B7A" w:rsidRPr="006704A2" w:rsidRDefault="00831B7A" w:rsidP="0017072E">
      <w:pPr>
        <w:pStyle w:val="Heading2"/>
        <w:numPr>
          <w:ilvl w:val="0"/>
          <w:numId w:val="40"/>
        </w:numPr>
        <w:rPr>
          <w:bCs/>
          <w:spacing w:val="-2"/>
        </w:rPr>
      </w:pPr>
      <w:bookmarkStart w:id="236" w:name="_Toc116047177"/>
      <w:bookmarkStart w:id="237" w:name="_Toc116047310"/>
      <w:bookmarkStart w:id="238" w:name="_Toc116047394"/>
      <w:bookmarkStart w:id="239" w:name="_Toc116047395"/>
      <w:bookmarkEnd w:id="236"/>
      <w:bookmarkEnd w:id="237"/>
      <w:bookmarkEnd w:id="238"/>
      <w:r w:rsidRPr="006704A2">
        <w:t>Comprehensive Economic Development Strategy (</w:t>
      </w:r>
      <w:hyperlink r:id="rId55" w:history="1">
        <w:r w:rsidRPr="006704A2">
          <w:t>CEDS</w:t>
        </w:r>
      </w:hyperlink>
      <w:r w:rsidRPr="006704A2">
        <w:t>)</w:t>
      </w:r>
      <w:bookmarkEnd w:id="239"/>
    </w:p>
    <w:p w14:paraId="087E8FF4" w14:textId="77777777" w:rsidR="00831B7A" w:rsidRPr="006704A2" w:rsidRDefault="00831B7A" w:rsidP="0017072E">
      <w:pPr>
        <w:widowControl w:val="0"/>
        <w:tabs>
          <w:tab w:val="left" w:pos="1860"/>
        </w:tabs>
        <w:kinsoku w:val="0"/>
        <w:overflowPunct w:val="0"/>
        <w:autoSpaceDE w:val="0"/>
        <w:autoSpaceDN w:val="0"/>
        <w:adjustRightInd w:val="0"/>
        <w:spacing w:before="25" w:line="240" w:lineRule="auto"/>
        <w:ind w:left="720"/>
        <w:rPr>
          <w:rFonts w:cstheme="minorHAnsi"/>
          <w:spacing w:val="-2"/>
          <w:sz w:val="24"/>
          <w:szCs w:val="24"/>
        </w:rPr>
      </w:pPr>
      <w:r w:rsidRPr="006704A2">
        <w:rPr>
          <w:rFonts w:cstheme="minorHAnsi"/>
          <w:sz w:val="24"/>
          <w:szCs w:val="24"/>
        </w:rPr>
        <w:t>A</w:t>
      </w:r>
      <w:r w:rsidRPr="006704A2">
        <w:rPr>
          <w:rFonts w:cstheme="minorHAnsi"/>
          <w:spacing w:val="-2"/>
          <w:sz w:val="24"/>
          <w:szCs w:val="24"/>
        </w:rPr>
        <w:t xml:space="preserve"> </w:t>
      </w:r>
      <w:r w:rsidRPr="006704A2">
        <w:rPr>
          <w:rFonts w:cstheme="minorHAnsi"/>
          <w:sz w:val="24"/>
          <w:szCs w:val="24"/>
        </w:rPr>
        <w:t>CEDS</w:t>
      </w:r>
      <w:r w:rsidRPr="006704A2">
        <w:rPr>
          <w:rFonts w:cstheme="minorHAnsi"/>
          <w:spacing w:val="-6"/>
          <w:sz w:val="24"/>
          <w:szCs w:val="24"/>
        </w:rPr>
        <w:t xml:space="preserve"> </w:t>
      </w:r>
      <w:r w:rsidRPr="006704A2">
        <w:rPr>
          <w:rFonts w:cstheme="minorHAnsi"/>
          <w:sz w:val="24"/>
          <w:szCs w:val="24"/>
        </w:rPr>
        <w:t>is</w:t>
      </w:r>
      <w:r w:rsidRPr="006704A2">
        <w:rPr>
          <w:rFonts w:cstheme="minorHAnsi"/>
          <w:spacing w:val="-3"/>
          <w:sz w:val="24"/>
          <w:szCs w:val="24"/>
        </w:rPr>
        <w:t xml:space="preserve"> </w:t>
      </w:r>
      <w:r w:rsidRPr="006704A2">
        <w:rPr>
          <w:rFonts w:cstheme="minorHAnsi"/>
          <w:sz w:val="24"/>
          <w:szCs w:val="24"/>
        </w:rPr>
        <w:t>a</w:t>
      </w:r>
      <w:r w:rsidRPr="006704A2">
        <w:rPr>
          <w:rFonts w:cstheme="minorHAnsi"/>
          <w:spacing w:val="-4"/>
          <w:sz w:val="24"/>
          <w:szCs w:val="24"/>
        </w:rPr>
        <w:t xml:space="preserve"> </w:t>
      </w:r>
      <w:r w:rsidRPr="006704A2">
        <w:rPr>
          <w:rFonts w:cstheme="minorHAnsi"/>
          <w:sz w:val="24"/>
          <w:szCs w:val="24"/>
        </w:rPr>
        <w:t>strategy-driven</w:t>
      </w:r>
      <w:r w:rsidRPr="006704A2">
        <w:rPr>
          <w:rFonts w:cstheme="minorHAnsi"/>
          <w:spacing w:val="-1"/>
          <w:sz w:val="24"/>
          <w:szCs w:val="24"/>
        </w:rPr>
        <w:t xml:space="preserve"> </w:t>
      </w:r>
      <w:r w:rsidRPr="006704A2">
        <w:rPr>
          <w:rFonts w:cstheme="minorHAnsi"/>
          <w:sz w:val="24"/>
          <w:szCs w:val="24"/>
        </w:rPr>
        <w:t>plan</w:t>
      </w:r>
      <w:r w:rsidRPr="006704A2">
        <w:rPr>
          <w:rFonts w:cstheme="minorHAnsi"/>
          <w:spacing w:val="-1"/>
          <w:sz w:val="24"/>
          <w:szCs w:val="24"/>
        </w:rPr>
        <w:t xml:space="preserve"> </w:t>
      </w:r>
      <w:r w:rsidRPr="006704A2">
        <w:rPr>
          <w:rFonts w:cstheme="minorHAnsi"/>
          <w:sz w:val="24"/>
          <w:szCs w:val="24"/>
        </w:rPr>
        <w:t>for</w:t>
      </w:r>
      <w:r w:rsidRPr="006704A2">
        <w:rPr>
          <w:rFonts w:cstheme="minorHAnsi"/>
          <w:spacing w:val="-1"/>
          <w:sz w:val="24"/>
          <w:szCs w:val="24"/>
        </w:rPr>
        <w:t xml:space="preserve"> </w:t>
      </w:r>
      <w:r w:rsidRPr="006704A2">
        <w:rPr>
          <w:rFonts w:cstheme="minorHAnsi"/>
          <w:sz w:val="24"/>
          <w:szCs w:val="24"/>
        </w:rPr>
        <w:t>regional economic</w:t>
      </w:r>
      <w:r w:rsidRPr="006704A2">
        <w:rPr>
          <w:rFonts w:cstheme="minorHAnsi"/>
          <w:spacing w:val="-4"/>
          <w:sz w:val="24"/>
          <w:szCs w:val="24"/>
        </w:rPr>
        <w:t xml:space="preserve"> </w:t>
      </w:r>
      <w:r w:rsidRPr="006704A2">
        <w:rPr>
          <w:rFonts w:cstheme="minorHAnsi"/>
          <w:spacing w:val="-2"/>
          <w:sz w:val="24"/>
          <w:szCs w:val="24"/>
        </w:rPr>
        <w:t>development.</w:t>
      </w:r>
    </w:p>
    <w:p w14:paraId="18FD4031" w14:textId="77777777" w:rsidR="00831B7A" w:rsidRPr="006704A2" w:rsidRDefault="00831B7A" w:rsidP="0017072E">
      <w:pPr>
        <w:pStyle w:val="Heading2"/>
        <w:numPr>
          <w:ilvl w:val="0"/>
          <w:numId w:val="40"/>
        </w:numPr>
        <w:rPr>
          <w:rFonts w:cstheme="minorHAnsi"/>
        </w:rPr>
      </w:pPr>
      <w:bookmarkStart w:id="240" w:name="_Toc116047179"/>
      <w:bookmarkStart w:id="241" w:name="_Toc116047312"/>
      <w:bookmarkStart w:id="242" w:name="_Toc116047396"/>
      <w:bookmarkStart w:id="243" w:name="_Toc116047397"/>
      <w:bookmarkEnd w:id="240"/>
      <w:bookmarkEnd w:id="241"/>
      <w:bookmarkEnd w:id="242"/>
      <w:r w:rsidRPr="006704A2">
        <w:rPr>
          <w:rFonts w:cstheme="minorHAnsi"/>
        </w:rPr>
        <w:t>EDD Labor Market Information Division (</w:t>
      </w:r>
      <w:hyperlink r:id="rId56" w:history="1">
        <w:r w:rsidRPr="006704A2">
          <w:rPr>
            <w:rFonts w:cstheme="minorHAnsi"/>
          </w:rPr>
          <w:t>LMID</w:t>
        </w:r>
      </w:hyperlink>
      <w:r w:rsidRPr="006704A2">
        <w:rPr>
          <w:rFonts w:cstheme="minorHAnsi"/>
        </w:rPr>
        <w:t>)</w:t>
      </w:r>
      <w:bookmarkEnd w:id="243"/>
    </w:p>
    <w:p w14:paraId="46945FF5" w14:textId="77777777" w:rsidR="00831B7A" w:rsidRPr="006704A2" w:rsidRDefault="00831B7A" w:rsidP="0017072E">
      <w:pPr>
        <w:widowControl w:val="0"/>
        <w:tabs>
          <w:tab w:val="left" w:pos="1860"/>
        </w:tabs>
        <w:kinsoku w:val="0"/>
        <w:overflowPunct w:val="0"/>
        <w:autoSpaceDE w:val="0"/>
        <w:autoSpaceDN w:val="0"/>
        <w:adjustRightInd w:val="0"/>
        <w:spacing w:before="24" w:line="240" w:lineRule="auto"/>
        <w:ind w:left="720"/>
        <w:rPr>
          <w:rFonts w:cstheme="minorHAnsi"/>
          <w:spacing w:val="-2"/>
          <w:sz w:val="24"/>
          <w:szCs w:val="24"/>
        </w:rPr>
      </w:pPr>
      <w:r w:rsidRPr="006704A2">
        <w:rPr>
          <w:rFonts w:cstheme="minorHAnsi"/>
          <w:sz w:val="24"/>
          <w:szCs w:val="24"/>
        </w:rPr>
        <w:t>Find</w:t>
      </w:r>
      <w:r w:rsidRPr="006704A2">
        <w:rPr>
          <w:rFonts w:cstheme="minorHAnsi"/>
          <w:spacing w:val="-4"/>
          <w:sz w:val="24"/>
          <w:szCs w:val="24"/>
        </w:rPr>
        <w:t xml:space="preserve"> </w:t>
      </w:r>
      <w:r w:rsidRPr="006704A2">
        <w:rPr>
          <w:rFonts w:cstheme="minorHAnsi"/>
          <w:sz w:val="24"/>
          <w:szCs w:val="24"/>
        </w:rPr>
        <w:t>labor</w:t>
      </w:r>
      <w:r w:rsidRPr="006704A2">
        <w:rPr>
          <w:rFonts w:cstheme="minorHAnsi"/>
          <w:spacing w:val="-8"/>
          <w:sz w:val="24"/>
          <w:szCs w:val="24"/>
        </w:rPr>
        <w:t xml:space="preserve"> </w:t>
      </w:r>
      <w:r w:rsidRPr="006704A2">
        <w:rPr>
          <w:rFonts w:cstheme="minorHAnsi"/>
          <w:sz w:val="24"/>
          <w:szCs w:val="24"/>
        </w:rPr>
        <w:t>market</w:t>
      </w:r>
      <w:r w:rsidRPr="006704A2">
        <w:rPr>
          <w:rFonts w:cstheme="minorHAnsi"/>
          <w:spacing w:val="-5"/>
          <w:sz w:val="24"/>
          <w:szCs w:val="24"/>
        </w:rPr>
        <w:t xml:space="preserve"> </w:t>
      </w:r>
      <w:r w:rsidRPr="006704A2">
        <w:rPr>
          <w:rFonts w:cstheme="minorHAnsi"/>
          <w:sz w:val="24"/>
          <w:szCs w:val="24"/>
        </w:rPr>
        <w:t>information</w:t>
      </w:r>
      <w:r w:rsidRPr="006704A2">
        <w:rPr>
          <w:rFonts w:cstheme="minorHAnsi"/>
          <w:spacing w:val="-2"/>
          <w:sz w:val="24"/>
          <w:szCs w:val="24"/>
        </w:rPr>
        <w:t xml:space="preserve"> </w:t>
      </w:r>
      <w:r w:rsidRPr="006704A2">
        <w:rPr>
          <w:rFonts w:cstheme="minorHAnsi"/>
          <w:sz w:val="24"/>
          <w:szCs w:val="24"/>
        </w:rPr>
        <w:t>to</w:t>
      </w:r>
      <w:r w:rsidRPr="006704A2">
        <w:rPr>
          <w:rFonts w:cstheme="minorHAnsi"/>
          <w:spacing w:val="-2"/>
          <w:sz w:val="24"/>
          <w:szCs w:val="24"/>
        </w:rPr>
        <w:t xml:space="preserve"> </w:t>
      </w:r>
      <w:r w:rsidRPr="006704A2">
        <w:rPr>
          <w:rFonts w:cstheme="minorHAnsi"/>
          <w:sz w:val="24"/>
          <w:szCs w:val="24"/>
        </w:rPr>
        <w:t>research</w:t>
      </w:r>
      <w:r w:rsidRPr="006704A2">
        <w:rPr>
          <w:rFonts w:cstheme="minorHAnsi"/>
          <w:spacing w:val="-2"/>
          <w:sz w:val="24"/>
          <w:szCs w:val="24"/>
        </w:rPr>
        <w:t xml:space="preserve"> </w:t>
      </w:r>
      <w:r w:rsidRPr="006704A2">
        <w:rPr>
          <w:rFonts w:cstheme="minorHAnsi"/>
          <w:sz w:val="24"/>
          <w:szCs w:val="24"/>
        </w:rPr>
        <w:t>and</w:t>
      </w:r>
      <w:r w:rsidRPr="006704A2">
        <w:rPr>
          <w:rFonts w:cstheme="minorHAnsi"/>
          <w:spacing w:val="-2"/>
          <w:sz w:val="24"/>
          <w:szCs w:val="24"/>
        </w:rPr>
        <w:t xml:space="preserve"> </w:t>
      </w:r>
      <w:r w:rsidRPr="006704A2">
        <w:rPr>
          <w:rFonts w:cstheme="minorHAnsi"/>
          <w:sz w:val="24"/>
          <w:szCs w:val="24"/>
        </w:rPr>
        <w:t>write</w:t>
      </w:r>
      <w:r w:rsidRPr="006704A2">
        <w:rPr>
          <w:rFonts w:cstheme="minorHAnsi"/>
          <w:spacing w:val="-2"/>
          <w:sz w:val="24"/>
          <w:szCs w:val="24"/>
        </w:rPr>
        <w:t xml:space="preserve"> </w:t>
      </w:r>
      <w:r w:rsidRPr="006704A2">
        <w:rPr>
          <w:rFonts w:cstheme="minorHAnsi"/>
          <w:sz w:val="24"/>
          <w:szCs w:val="24"/>
        </w:rPr>
        <w:t>the</w:t>
      </w:r>
      <w:r w:rsidRPr="006704A2">
        <w:rPr>
          <w:rFonts w:cstheme="minorHAnsi"/>
          <w:spacing w:val="-1"/>
          <w:sz w:val="24"/>
          <w:szCs w:val="24"/>
        </w:rPr>
        <w:t xml:space="preserve"> </w:t>
      </w:r>
      <w:r w:rsidRPr="006704A2">
        <w:rPr>
          <w:rFonts w:cstheme="minorHAnsi"/>
          <w:spacing w:val="-2"/>
          <w:sz w:val="24"/>
          <w:szCs w:val="24"/>
        </w:rPr>
        <w:t>proposal.</w:t>
      </w:r>
    </w:p>
    <w:p w14:paraId="2CBA3C72" w14:textId="77777777" w:rsidR="00831B7A" w:rsidRPr="006704A2" w:rsidRDefault="00831B7A" w:rsidP="0017072E">
      <w:pPr>
        <w:pStyle w:val="Heading2"/>
        <w:numPr>
          <w:ilvl w:val="0"/>
          <w:numId w:val="40"/>
        </w:numPr>
        <w:rPr>
          <w:bCs/>
          <w:spacing w:val="-4"/>
        </w:rPr>
      </w:pPr>
      <w:bookmarkStart w:id="244" w:name="_Toc116047181"/>
      <w:bookmarkStart w:id="245" w:name="_Toc116047314"/>
      <w:bookmarkStart w:id="246" w:name="_Toc116047398"/>
      <w:bookmarkStart w:id="247" w:name="_Toc116047399"/>
      <w:bookmarkEnd w:id="244"/>
      <w:bookmarkEnd w:id="245"/>
      <w:bookmarkEnd w:id="246"/>
      <w:r w:rsidRPr="006704A2">
        <w:t>Governor’s Office of Business and Economic Development (</w:t>
      </w:r>
      <w:hyperlink r:id="rId57" w:history="1">
        <w:r w:rsidRPr="006704A2">
          <w:t>GO-Biz</w:t>
        </w:r>
      </w:hyperlink>
      <w:r w:rsidRPr="006704A2">
        <w:t>)</w:t>
      </w:r>
      <w:bookmarkEnd w:id="247"/>
    </w:p>
    <w:p w14:paraId="7FADA3F2" w14:textId="77777777" w:rsidR="00831B7A" w:rsidRPr="006704A2" w:rsidRDefault="00831B7A" w:rsidP="0017072E">
      <w:pPr>
        <w:widowControl w:val="0"/>
        <w:tabs>
          <w:tab w:val="left" w:pos="1860"/>
        </w:tabs>
        <w:kinsoku w:val="0"/>
        <w:overflowPunct w:val="0"/>
        <w:autoSpaceDE w:val="0"/>
        <w:autoSpaceDN w:val="0"/>
        <w:adjustRightInd w:val="0"/>
        <w:spacing w:before="24" w:line="254" w:lineRule="auto"/>
        <w:ind w:left="720" w:right="339"/>
        <w:rPr>
          <w:rFonts w:cstheme="minorHAnsi"/>
          <w:sz w:val="24"/>
          <w:szCs w:val="24"/>
        </w:rPr>
      </w:pPr>
      <w:r w:rsidRPr="006704A2">
        <w:rPr>
          <w:rFonts w:cstheme="minorHAnsi"/>
          <w:sz w:val="24"/>
          <w:szCs w:val="24"/>
        </w:rPr>
        <w:t>GO-Biz</w:t>
      </w:r>
      <w:r w:rsidRPr="006704A2">
        <w:rPr>
          <w:rFonts w:cstheme="minorHAnsi"/>
          <w:spacing w:val="-6"/>
          <w:sz w:val="24"/>
          <w:szCs w:val="24"/>
        </w:rPr>
        <w:t xml:space="preserve"> </w:t>
      </w:r>
      <w:r w:rsidRPr="006704A2">
        <w:rPr>
          <w:rFonts w:cstheme="minorHAnsi"/>
          <w:sz w:val="24"/>
          <w:szCs w:val="24"/>
        </w:rPr>
        <w:t>serves</w:t>
      </w:r>
      <w:r w:rsidRPr="006704A2">
        <w:rPr>
          <w:rFonts w:cstheme="minorHAnsi"/>
          <w:spacing w:val="-6"/>
          <w:sz w:val="24"/>
          <w:szCs w:val="24"/>
        </w:rPr>
        <w:t xml:space="preserve"> </w:t>
      </w:r>
      <w:r w:rsidRPr="006704A2">
        <w:rPr>
          <w:rFonts w:cstheme="minorHAnsi"/>
          <w:sz w:val="24"/>
          <w:szCs w:val="24"/>
        </w:rPr>
        <w:t>as</w:t>
      </w:r>
      <w:r w:rsidRPr="006704A2">
        <w:rPr>
          <w:rFonts w:cstheme="minorHAnsi"/>
          <w:spacing w:val="-6"/>
          <w:sz w:val="24"/>
          <w:szCs w:val="24"/>
        </w:rPr>
        <w:t xml:space="preserve"> </w:t>
      </w:r>
      <w:r w:rsidRPr="006704A2">
        <w:rPr>
          <w:rFonts w:cstheme="minorHAnsi"/>
          <w:sz w:val="24"/>
          <w:szCs w:val="24"/>
        </w:rPr>
        <w:t>the</w:t>
      </w:r>
      <w:r w:rsidRPr="006704A2">
        <w:rPr>
          <w:rFonts w:cstheme="minorHAnsi"/>
          <w:spacing w:val="-3"/>
          <w:sz w:val="24"/>
          <w:szCs w:val="24"/>
        </w:rPr>
        <w:t xml:space="preserve"> </w:t>
      </w:r>
      <w:r w:rsidRPr="006704A2">
        <w:rPr>
          <w:rFonts w:cstheme="minorHAnsi"/>
          <w:sz w:val="24"/>
          <w:szCs w:val="24"/>
        </w:rPr>
        <w:t>state’s</w:t>
      </w:r>
      <w:r w:rsidRPr="006704A2">
        <w:rPr>
          <w:rFonts w:cstheme="minorHAnsi"/>
          <w:spacing w:val="-5"/>
          <w:sz w:val="24"/>
          <w:szCs w:val="24"/>
        </w:rPr>
        <w:t xml:space="preserve"> </w:t>
      </w:r>
      <w:r w:rsidRPr="006704A2">
        <w:rPr>
          <w:rFonts w:cstheme="minorHAnsi"/>
          <w:sz w:val="24"/>
          <w:szCs w:val="24"/>
        </w:rPr>
        <w:t>leader</w:t>
      </w:r>
      <w:r w:rsidRPr="006704A2">
        <w:rPr>
          <w:rFonts w:cstheme="minorHAnsi"/>
          <w:spacing w:val="-2"/>
          <w:sz w:val="24"/>
          <w:szCs w:val="24"/>
        </w:rPr>
        <w:t xml:space="preserve"> </w:t>
      </w:r>
      <w:r w:rsidRPr="006704A2">
        <w:rPr>
          <w:rFonts w:cstheme="minorHAnsi"/>
          <w:sz w:val="24"/>
          <w:szCs w:val="24"/>
        </w:rPr>
        <w:t>for</w:t>
      </w:r>
      <w:r w:rsidRPr="006704A2">
        <w:rPr>
          <w:rFonts w:cstheme="minorHAnsi"/>
          <w:spacing w:val="-2"/>
          <w:sz w:val="24"/>
          <w:szCs w:val="24"/>
        </w:rPr>
        <w:t xml:space="preserve"> </w:t>
      </w:r>
      <w:r w:rsidRPr="006704A2">
        <w:rPr>
          <w:rFonts w:cstheme="minorHAnsi"/>
          <w:sz w:val="24"/>
          <w:szCs w:val="24"/>
        </w:rPr>
        <w:t>job</w:t>
      </w:r>
      <w:r w:rsidRPr="006704A2">
        <w:rPr>
          <w:rFonts w:cstheme="minorHAnsi"/>
          <w:spacing w:val="-2"/>
          <w:sz w:val="24"/>
          <w:szCs w:val="24"/>
        </w:rPr>
        <w:t xml:space="preserve"> </w:t>
      </w:r>
      <w:r w:rsidRPr="006704A2">
        <w:rPr>
          <w:rFonts w:cstheme="minorHAnsi"/>
          <w:sz w:val="24"/>
          <w:szCs w:val="24"/>
        </w:rPr>
        <w:t>growth,</w:t>
      </w:r>
      <w:r w:rsidRPr="006704A2">
        <w:rPr>
          <w:rFonts w:cstheme="minorHAnsi"/>
          <w:spacing w:val="-6"/>
          <w:sz w:val="24"/>
          <w:szCs w:val="24"/>
        </w:rPr>
        <w:t xml:space="preserve"> </w:t>
      </w:r>
      <w:r w:rsidRPr="006704A2">
        <w:rPr>
          <w:rFonts w:cstheme="minorHAnsi"/>
          <w:sz w:val="24"/>
          <w:szCs w:val="24"/>
        </w:rPr>
        <w:t>economic</w:t>
      </w:r>
      <w:r w:rsidRPr="006704A2">
        <w:rPr>
          <w:rFonts w:cstheme="minorHAnsi"/>
          <w:spacing w:val="-6"/>
          <w:sz w:val="24"/>
          <w:szCs w:val="24"/>
        </w:rPr>
        <w:t xml:space="preserve"> </w:t>
      </w:r>
      <w:r w:rsidRPr="006704A2">
        <w:rPr>
          <w:rFonts w:cstheme="minorHAnsi"/>
          <w:sz w:val="24"/>
          <w:szCs w:val="24"/>
        </w:rPr>
        <w:t>development,</w:t>
      </w:r>
      <w:r w:rsidRPr="006704A2">
        <w:rPr>
          <w:rFonts w:cstheme="minorHAnsi"/>
          <w:spacing w:val="-6"/>
          <w:sz w:val="24"/>
          <w:szCs w:val="24"/>
        </w:rPr>
        <w:t xml:space="preserve"> </w:t>
      </w:r>
      <w:r w:rsidRPr="006704A2">
        <w:rPr>
          <w:rFonts w:cstheme="minorHAnsi"/>
          <w:sz w:val="24"/>
          <w:szCs w:val="24"/>
        </w:rPr>
        <w:t>and business assistance efforts.</w:t>
      </w:r>
    </w:p>
    <w:p w14:paraId="5B6FEBFC" w14:textId="77777777" w:rsidR="00831B7A" w:rsidRPr="006704A2" w:rsidRDefault="00831B7A" w:rsidP="0017072E">
      <w:pPr>
        <w:pStyle w:val="Heading2"/>
        <w:numPr>
          <w:ilvl w:val="0"/>
          <w:numId w:val="40"/>
        </w:numPr>
        <w:rPr>
          <w:bCs/>
          <w:spacing w:val="-2"/>
        </w:rPr>
      </w:pPr>
      <w:bookmarkStart w:id="248" w:name="_Toc116047183"/>
      <w:bookmarkStart w:id="249" w:name="_Toc116047316"/>
      <w:bookmarkStart w:id="250" w:name="_Toc116047400"/>
      <w:bookmarkStart w:id="251" w:name="_Toc116047401"/>
      <w:bookmarkEnd w:id="248"/>
      <w:bookmarkEnd w:id="249"/>
      <w:bookmarkEnd w:id="250"/>
      <w:r w:rsidRPr="006704A2">
        <w:t>Governor’s Office of Planning and Research (</w:t>
      </w:r>
      <w:hyperlink r:id="rId58" w:history="1">
        <w:r w:rsidRPr="006704A2">
          <w:t>OPR</w:t>
        </w:r>
      </w:hyperlink>
      <w:r w:rsidRPr="006704A2">
        <w:t>)</w:t>
      </w:r>
      <w:bookmarkEnd w:id="251"/>
    </w:p>
    <w:p w14:paraId="6FBD1CAD" w14:textId="77777777" w:rsidR="00831B7A" w:rsidRPr="006704A2" w:rsidRDefault="00831B7A" w:rsidP="0017072E">
      <w:pPr>
        <w:widowControl w:val="0"/>
        <w:tabs>
          <w:tab w:val="left" w:pos="1860"/>
        </w:tabs>
        <w:kinsoku w:val="0"/>
        <w:overflowPunct w:val="0"/>
        <w:autoSpaceDE w:val="0"/>
        <w:autoSpaceDN w:val="0"/>
        <w:adjustRightInd w:val="0"/>
        <w:spacing w:before="24" w:line="240" w:lineRule="auto"/>
        <w:ind w:left="720"/>
        <w:rPr>
          <w:rFonts w:cstheme="minorHAnsi"/>
          <w:spacing w:val="-2"/>
          <w:sz w:val="24"/>
          <w:szCs w:val="24"/>
        </w:rPr>
      </w:pPr>
      <w:r w:rsidRPr="006704A2">
        <w:rPr>
          <w:rFonts w:cstheme="minorHAnsi"/>
          <w:sz w:val="24"/>
          <w:szCs w:val="24"/>
        </w:rPr>
        <w:t>OPR</w:t>
      </w:r>
      <w:r w:rsidRPr="006704A2">
        <w:rPr>
          <w:rFonts w:cstheme="minorHAnsi"/>
          <w:spacing w:val="-5"/>
          <w:sz w:val="24"/>
          <w:szCs w:val="24"/>
        </w:rPr>
        <w:t xml:space="preserve"> </w:t>
      </w:r>
      <w:r w:rsidRPr="006704A2">
        <w:rPr>
          <w:rFonts w:cstheme="minorHAnsi"/>
          <w:sz w:val="24"/>
          <w:szCs w:val="24"/>
        </w:rPr>
        <w:t>is</w:t>
      </w:r>
      <w:r w:rsidRPr="006704A2">
        <w:rPr>
          <w:rFonts w:cstheme="minorHAnsi"/>
          <w:spacing w:val="-3"/>
          <w:sz w:val="24"/>
          <w:szCs w:val="24"/>
        </w:rPr>
        <w:t xml:space="preserve"> </w:t>
      </w:r>
      <w:r w:rsidRPr="006704A2">
        <w:rPr>
          <w:rFonts w:cstheme="minorHAnsi"/>
          <w:sz w:val="24"/>
          <w:szCs w:val="24"/>
        </w:rPr>
        <w:t>the</w:t>
      </w:r>
      <w:r w:rsidRPr="006704A2">
        <w:rPr>
          <w:rFonts w:cstheme="minorHAnsi"/>
          <w:spacing w:val="-1"/>
          <w:sz w:val="24"/>
          <w:szCs w:val="24"/>
        </w:rPr>
        <w:t xml:space="preserve"> </w:t>
      </w:r>
      <w:r w:rsidRPr="006704A2">
        <w:rPr>
          <w:rFonts w:cstheme="minorHAnsi"/>
          <w:sz w:val="24"/>
          <w:szCs w:val="24"/>
        </w:rPr>
        <w:t>state’s</w:t>
      </w:r>
      <w:r w:rsidRPr="006704A2">
        <w:rPr>
          <w:rFonts w:cstheme="minorHAnsi"/>
          <w:spacing w:val="-3"/>
          <w:sz w:val="24"/>
          <w:szCs w:val="24"/>
        </w:rPr>
        <w:t xml:space="preserve"> </w:t>
      </w:r>
      <w:r w:rsidRPr="006704A2">
        <w:rPr>
          <w:rFonts w:cstheme="minorHAnsi"/>
          <w:sz w:val="24"/>
          <w:szCs w:val="24"/>
        </w:rPr>
        <w:t>Comprehensive</w:t>
      </w:r>
      <w:r w:rsidRPr="006704A2">
        <w:rPr>
          <w:rFonts w:cstheme="minorHAnsi"/>
          <w:spacing w:val="-1"/>
          <w:sz w:val="24"/>
          <w:szCs w:val="24"/>
        </w:rPr>
        <w:t xml:space="preserve"> </w:t>
      </w:r>
      <w:r w:rsidRPr="006704A2">
        <w:rPr>
          <w:rFonts w:cstheme="minorHAnsi"/>
          <w:sz w:val="24"/>
          <w:szCs w:val="24"/>
        </w:rPr>
        <w:t>Planning</w:t>
      </w:r>
      <w:r w:rsidRPr="006704A2">
        <w:rPr>
          <w:rFonts w:cstheme="minorHAnsi"/>
          <w:spacing w:val="-1"/>
          <w:sz w:val="24"/>
          <w:szCs w:val="24"/>
        </w:rPr>
        <w:t xml:space="preserve"> </w:t>
      </w:r>
      <w:r w:rsidRPr="006704A2">
        <w:rPr>
          <w:rFonts w:cstheme="minorHAnsi"/>
          <w:spacing w:val="-2"/>
          <w:sz w:val="24"/>
          <w:szCs w:val="24"/>
        </w:rPr>
        <w:t>Agency.</w:t>
      </w:r>
    </w:p>
    <w:p w14:paraId="7CF5148D" w14:textId="77777777" w:rsidR="00831B7A" w:rsidRPr="006704A2" w:rsidRDefault="00831B7A" w:rsidP="0017072E">
      <w:pPr>
        <w:pStyle w:val="Heading2"/>
        <w:numPr>
          <w:ilvl w:val="0"/>
          <w:numId w:val="40"/>
        </w:numPr>
        <w:rPr>
          <w:rFonts w:cstheme="minorHAnsi"/>
          <w:bCs/>
          <w:spacing w:val="-2"/>
        </w:rPr>
      </w:pPr>
      <w:r w:rsidRPr="006704A2">
        <w:rPr>
          <w:rFonts w:cstheme="minorHAnsi"/>
        </w:rPr>
        <w:t>Just Transition Initiative (</w:t>
      </w:r>
      <w:hyperlink r:id="rId59" w:history="1">
        <w:r w:rsidRPr="006704A2">
          <w:rPr>
            <w:rFonts w:cstheme="minorHAnsi"/>
          </w:rPr>
          <w:t>Just Transition</w:t>
        </w:r>
      </w:hyperlink>
      <w:r w:rsidRPr="006704A2">
        <w:rPr>
          <w:rFonts w:cstheme="minorHAnsi"/>
        </w:rPr>
        <w:t>)</w:t>
      </w:r>
    </w:p>
    <w:p w14:paraId="612268CC" w14:textId="77777777" w:rsidR="00831B7A" w:rsidRPr="006704A2" w:rsidRDefault="00831B7A" w:rsidP="0017072E">
      <w:pPr>
        <w:widowControl w:val="0"/>
        <w:tabs>
          <w:tab w:val="left" w:pos="1860"/>
        </w:tabs>
        <w:kinsoku w:val="0"/>
        <w:overflowPunct w:val="0"/>
        <w:autoSpaceDE w:val="0"/>
        <w:autoSpaceDN w:val="0"/>
        <w:adjustRightInd w:val="0"/>
        <w:spacing w:before="17" w:line="254" w:lineRule="auto"/>
        <w:ind w:left="720" w:right="376"/>
        <w:rPr>
          <w:rFonts w:cstheme="minorHAnsi"/>
          <w:sz w:val="24"/>
          <w:szCs w:val="24"/>
        </w:rPr>
      </w:pPr>
      <w:r w:rsidRPr="006704A2">
        <w:rPr>
          <w:rFonts w:cstheme="minorHAnsi"/>
          <w:sz w:val="24"/>
          <w:szCs w:val="24"/>
        </w:rPr>
        <w:t>A Just</w:t>
      </w:r>
      <w:r w:rsidRPr="006704A2">
        <w:rPr>
          <w:rFonts w:cstheme="minorHAnsi"/>
          <w:spacing w:val="-1"/>
          <w:sz w:val="24"/>
          <w:szCs w:val="24"/>
        </w:rPr>
        <w:t xml:space="preserve"> </w:t>
      </w:r>
      <w:r w:rsidRPr="006704A2">
        <w:rPr>
          <w:rFonts w:cstheme="minorHAnsi"/>
          <w:sz w:val="24"/>
          <w:szCs w:val="24"/>
        </w:rPr>
        <w:t>Transition is a sustainable and equitable economic</w:t>
      </w:r>
      <w:r w:rsidRPr="006704A2">
        <w:rPr>
          <w:rFonts w:cstheme="minorHAnsi"/>
          <w:spacing w:val="-1"/>
          <w:sz w:val="24"/>
          <w:szCs w:val="24"/>
        </w:rPr>
        <w:t xml:space="preserve"> </w:t>
      </w:r>
      <w:r w:rsidRPr="006704A2">
        <w:rPr>
          <w:rFonts w:cstheme="minorHAnsi"/>
          <w:sz w:val="24"/>
          <w:szCs w:val="24"/>
        </w:rPr>
        <w:t>transition to carbon- neutrality</w:t>
      </w:r>
      <w:r w:rsidRPr="006704A2">
        <w:rPr>
          <w:rFonts w:cstheme="minorHAnsi"/>
          <w:spacing w:val="-5"/>
          <w:sz w:val="24"/>
          <w:szCs w:val="24"/>
        </w:rPr>
        <w:t xml:space="preserve"> </w:t>
      </w:r>
      <w:r w:rsidRPr="006704A2">
        <w:rPr>
          <w:rFonts w:cstheme="minorHAnsi"/>
          <w:sz w:val="24"/>
          <w:szCs w:val="24"/>
        </w:rPr>
        <w:t>that</w:t>
      </w:r>
      <w:r w:rsidRPr="006704A2">
        <w:rPr>
          <w:rFonts w:cstheme="minorHAnsi"/>
          <w:spacing w:val="-5"/>
          <w:sz w:val="24"/>
          <w:szCs w:val="24"/>
        </w:rPr>
        <w:t xml:space="preserve"> </w:t>
      </w:r>
      <w:r w:rsidRPr="006704A2">
        <w:rPr>
          <w:rFonts w:cstheme="minorHAnsi"/>
          <w:sz w:val="24"/>
          <w:szCs w:val="24"/>
        </w:rPr>
        <w:t>builds</w:t>
      </w:r>
      <w:r w:rsidRPr="006704A2">
        <w:rPr>
          <w:rFonts w:cstheme="minorHAnsi"/>
          <w:spacing w:val="-5"/>
          <w:sz w:val="24"/>
          <w:szCs w:val="24"/>
        </w:rPr>
        <w:t xml:space="preserve"> </w:t>
      </w:r>
      <w:r w:rsidRPr="006704A2">
        <w:rPr>
          <w:rFonts w:cstheme="minorHAnsi"/>
          <w:sz w:val="24"/>
          <w:szCs w:val="24"/>
        </w:rPr>
        <w:t>a</w:t>
      </w:r>
      <w:r w:rsidRPr="006704A2">
        <w:rPr>
          <w:rFonts w:cstheme="minorHAnsi"/>
          <w:spacing w:val="-4"/>
          <w:sz w:val="24"/>
          <w:szCs w:val="24"/>
        </w:rPr>
        <w:t xml:space="preserve"> </w:t>
      </w:r>
      <w:r w:rsidRPr="006704A2">
        <w:rPr>
          <w:rFonts w:cstheme="minorHAnsi"/>
          <w:sz w:val="24"/>
          <w:szCs w:val="24"/>
        </w:rPr>
        <w:t>robust</w:t>
      </w:r>
      <w:r w:rsidRPr="006704A2">
        <w:rPr>
          <w:rFonts w:cstheme="minorHAnsi"/>
          <w:spacing w:val="-5"/>
          <w:sz w:val="24"/>
          <w:szCs w:val="24"/>
        </w:rPr>
        <w:t xml:space="preserve"> </w:t>
      </w:r>
      <w:r w:rsidRPr="006704A2">
        <w:rPr>
          <w:rFonts w:cstheme="minorHAnsi"/>
          <w:sz w:val="24"/>
          <w:szCs w:val="24"/>
        </w:rPr>
        <w:t>clean</w:t>
      </w:r>
      <w:r w:rsidRPr="006704A2">
        <w:rPr>
          <w:rFonts w:cstheme="minorHAnsi"/>
          <w:spacing w:val="-2"/>
          <w:sz w:val="24"/>
          <w:szCs w:val="24"/>
        </w:rPr>
        <w:t xml:space="preserve"> </w:t>
      </w:r>
      <w:r w:rsidRPr="006704A2">
        <w:rPr>
          <w:rFonts w:cstheme="minorHAnsi"/>
          <w:sz w:val="24"/>
          <w:szCs w:val="24"/>
        </w:rPr>
        <w:t>economy</w:t>
      </w:r>
      <w:r w:rsidRPr="006704A2">
        <w:rPr>
          <w:rFonts w:cstheme="minorHAnsi"/>
          <w:spacing w:val="-5"/>
          <w:sz w:val="24"/>
          <w:szCs w:val="24"/>
        </w:rPr>
        <w:t xml:space="preserve"> </w:t>
      </w:r>
      <w:r w:rsidRPr="006704A2">
        <w:rPr>
          <w:rFonts w:cstheme="minorHAnsi"/>
          <w:sz w:val="24"/>
          <w:szCs w:val="24"/>
        </w:rPr>
        <w:t>in</w:t>
      </w:r>
      <w:r w:rsidRPr="006704A2">
        <w:rPr>
          <w:rFonts w:cstheme="minorHAnsi"/>
          <w:spacing w:val="-2"/>
          <w:sz w:val="24"/>
          <w:szCs w:val="24"/>
        </w:rPr>
        <w:t xml:space="preserve"> </w:t>
      </w:r>
      <w:r w:rsidRPr="006704A2">
        <w:rPr>
          <w:rFonts w:cstheme="minorHAnsi"/>
          <w:sz w:val="24"/>
          <w:szCs w:val="24"/>
        </w:rPr>
        <w:t>which</w:t>
      </w:r>
      <w:r w:rsidRPr="006704A2">
        <w:rPr>
          <w:rFonts w:cstheme="minorHAnsi"/>
          <w:spacing w:val="-2"/>
          <w:sz w:val="24"/>
          <w:szCs w:val="24"/>
        </w:rPr>
        <w:t xml:space="preserve"> </w:t>
      </w:r>
      <w:r w:rsidRPr="006704A2">
        <w:rPr>
          <w:rFonts w:cstheme="minorHAnsi"/>
          <w:sz w:val="24"/>
          <w:szCs w:val="24"/>
        </w:rPr>
        <w:t>all</w:t>
      </w:r>
      <w:r w:rsidRPr="006704A2">
        <w:rPr>
          <w:rFonts w:cstheme="minorHAnsi"/>
          <w:spacing w:val="-1"/>
          <w:sz w:val="24"/>
          <w:szCs w:val="24"/>
        </w:rPr>
        <w:t xml:space="preserve"> </w:t>
      </w:r>
      <w:r w:rsidRPr="006704A2">
        <w:rPr>
          <w:rFonts w:cstheme="minorHAnsi"/>
          <w:sz w:val="24"/>
          <w:szCs w:val="24"/>
        </w:rPr>
        <w:t>Californians</w:t>
      </w:r>
      <w:r w:rsidRPr="006704A2">
        <w:rPr>
          <w:rFonts w:cstheme="minorHAnsi"/>
          <w:spacing w:val="-5"/>
          <w:sz w:val="24"/>
          <w:szCs w:val="24"/>
        </w:rPr>
        <w:t xml:space="preserve"> </w:t>
      </w:r>
      <w:r w:rsidRPr="006704A2">
        <w:rPr>
          <w:rFonts w:cstheme="minorHAnsi"/>
          <w:sz w:val="24"/>
          <w:szCs w:val="24"/>
        </w:rPr>
        <w:t>prosper.</w:t>
      </w:r>
    </w:p>
    <w:p w14:paraId="2E6B4589" w14:textId="77777777" w:rsidR="00831B7A" w:rsidRPr="006704A2" w:rsidRDefault="00831B7A" w:rsidP="0017072E">
      <w:pPr>
        <w:pStyle w:val="Heading2"/>
        <w:numPr>
          <w:ilvl w:val="0"/>
          <w:numId w:val="40"/>
        </w:numPr>
        <w:spacing w:after="240"/>
        <w:rPr>
          <w:rFonts w:cstheme="minorHAnsi"/>
        </w:rPr>
      </w:pPr>
      <w:r w:rsidRPr="006704A2">
        <w:rPr>
          <w:rFonts w:cstheme="minorHAnsi"/>
        </w:rPr>
        <w:t>Local Workforce Development Areas (</w:t>
      </w:r>
      <w:hyperlink r:id="rId60" w:history="1">
        <w:r w:rsidRPr="006704A2">
          <w:rPr>
            <w:rFonts w:cstheme="minorHAnsi"/>
          </w:rPr>
          <w:t>Local Area</w:t>
        </w:r>
      </w:hyperlink>
      <w:r w:rsidRPr="006704A2">
        <w:rPr>
          <w:rFonts w:cstheme="minorHAnsi"/>
        </w:rPr>
        <w:t>)</w:t>
      </w:r>
    </w:p>
    <w:p w14:paraId="0A9DE1AE" w14:textId="77777777" w:rsidR="00831B7A" w:rsidRPr="006704A2" w:rsidRDefault="00831B7A" w:rsidP="0017072E">
      <w:pPr>
        <w:pStyle w:val="Heading2"/>
        <w:numPr>
          <w:ilvl w:val="0"/>
          <w:numId w:val="40"/>
        </w:numPr>
        <w:rPr>
          <w:rFonts w:cstheme="minorHAnsi"/>
        </w:rPr>
      </w:pPr>
      <w:r w:rsidRPr="006704A2">
        <w:rPr>
          <w:rFonts w:cstheme="minorHAnsi"/>
        </w:rPr>
        <w:t>Preparing for Shovel-Worthy Funding (</w:t>
      </w:r>
      <w:hyperlink r:id="rId61" w:history="1">
        <w:r w:rsidRPr="006704A2">
          <w:rPr>
            <w:rFonts w:cstheme="minorHAnsi"/>
          </w:rPr>
          <w:t>Shovel Worthy Projects</w:t>
        </w:r>
      </w:hyperlink>
      <w:r w:rsidRPr="006704A2">
        <w:rPr>
          <w:rFonts w:cstheme="minorHAnsi"/>
        </w:rPr>
        <w:t>)</w:t>
      </w:r>
    </w:p>
    <w:p w14:paraId="65E790DF" w14:textId="77777777" w:rsidR="00831B7A" w:rsidRPr="006704A2" w:rsidRDefault="00831B7A" w:rsidP="0017072E">
      <w:pPr>
        <w:widowControl w:val="0"/>
        <w:tabs>
          <w:tab w:val="left" w:pos="1860"/>
        </w:tabs>
        <w:kinsoku w:val="0"/>
        <w:overflowPunct w:val="0"/>
        <w:autoSpaceDE w:val="0"/>
        <w:autoSpaceDN w:val="0"/>
        <w:adjustRightInd w:val="0"/>
        <w:spacing w:before="25" w:line="247" w:lineRule="auto"/>
        <w:ind w:left="720" w:right="340"/>
        <w:rPr>
          <w:rFonts w:cstheme="minorHAnsi"/>
          <w:sz w:val="24"/>
          <w:szCs w:val="24"/>
        </w:rPr>
      </w:pPr>
      <w:r w:rsidRPr="006704A2">
        <w:rPr>
          <w:rFonts w:cstheme="minorHAnsi"/>
          <w:sz w:val="24"/>
          <w:szCs w:val="24"/>
        </w:rPr>
        <w:t>A shovel-worthy</w:t>
      </w:r>
      <w:r w:rsidRPr="006704A2">
        <w:rPr>
          <w:rFonts w:cstheme="minorHAnsi"/>
          <w:spacing w:val="-5"/>
          <w:sz w:val="24"/>
          <w:szCs w:val="24"/>
        </w:rPr>
        <w:t xml:space="preserve"> </w:t>
      </w:r>
      <w:r w:rsidRPr="006704A2">
        <w:rPr>
          <w:rFonts w:cstheme="minorHAnsi"/>
          <w:sz w:val="24"/>
          <w:szCs w:val="24"/>
        </w:rPr>
        <w:t>project</w:t>
      </w:r>
      <w:r w:rsidRPr="006704A2">
        <w:rPr>
          <w:rFonts w:cstheme="minorHAnsi"/>
          <w:spacing w:val="-5"/>
          <w:sz w:val="24"/>
          <w:szCs w:val="24"/>
        </w:rPr>
        <w:t xml:space="preserve"> </w:t>
      </w:r>
      <w:r w:rsidRPr="006704A2">
        <w:rPr>
          <w:rFonts w:cstheme="minorHAnsi"/>
          <w:sz w:val="24"/>
          <w:szCs w:val="24"/>
        </w:rPr>
        <w:t>is</w:t>
      </w:r>
      <w:r w:rsidRPr="006704A2">
        <w:rPr>
          <w:rFonts w:cstheme="minorHAnsi"/>
          <w:spacing w:val="-4"/>
          <w:sz w:val="24"/>
          <w:szCs w:val="24"/>
        </w:rPr>
        <w:t xml:space="preserve"> </w:t>
      </w:r>
      <w:r w:rsidRPr="006704A2">
        <w:rPr>
          <w:rFonts w:cstheme="minorHAnsi"/>
          <w:sz w:val="24"/>
          <w:szCs w:val="24"/>
        </w:rPr>
        <w:t>one</w:t>
      </w:r>
      <w:r w:rsidRPr="006704A2">
        <w:rPr>
          <w:rFonts w:cstheme="minorHAnsi"/>
          <w:spacing w:val="-2"/>
          <w:sz w:val="24"/>
          <w:szCs w:val="24"/>
        </w:rPr>
        <w:t xml:space="preserve"> </w:t>
      </w:r>
      <w:r w:rsidRPr="006704A2">
        <w:rPr>
          <w:rFonts w:cstheme="minorHAnsi"/>
          <w:sz w:val="24"/>
          <w:szCs w:val="24"/>
        </w:rPr>
        <w:t>with</w:t>
      </w:r>
      <w:r w:rsidRPr="006704A2">
        <w:rPr>
          <w:rFonts w:cstheme="minorHAnsi"/>
          <w:spacing w:val="-2"/>
          <w:sz w:val="24"/>
          <w:szCs w:val="24"/>
        </w:rPr>
        <w:t xml:space="preserve"> </w:t>
      </w:r>
      <w:r w:rsidRPr="006704A2">
        <w:rPr>
          <w:rFonts w:cstheme="minorHAnsi"/>
          <w:sz w:val="24"/>
          <w:szCs w:val="24"/>
        </w:rPr>
        <w:t>positive</w:t>
      </w:r>
      <w:r w:rsidRPr="006704A2">
        <w:rPr>
          <w:rFonts w:cstheme="minorHAnsi"/>
          <w:spacing w:val="-2"/>
          <w:sz w:val="24"/>
          <w:szCs w:val="24"/>
        </w:rPr>
        <w:t xml:space="preserve"> </w:t>
      </w:r>
      <w:r w:rsidRPr="006704A2">
        <w:rPr>
          <w:rFonts w:cstheme="minorHAnsi"/>
          <w:sz w:val="24"/>
          <w:szCs w:val="24"/>
        </w:rPr>
        <w:t>change</w:t>
      </w:r>
      <w:r w:rsidRPr="006704A2">
        <w:rPr>
          <w:rFonts w:cstheme="minorHAnsi"/>
          <w:spacing w:val="-2"/>
          <w:sz w:val="24"/>
          <w:szCs w:val="24"/>
        </w:rPr>
        <w:t xml:space="preserve"> </w:t>
      </w:r>
      <w:r w:rsidRPr="006704A2">
        <w:rPr>
          <w:rFonts w:cstheme="minorHAnsi"/>
          <w:sz w:val="24"/>
          <w:szCs w:val="24"/>
        </w:rPr>
        <w:t>for</w:t>
      </w:r>
      <w:r w:rsidRPr="006704A2">
        <w:rPr>
          <w:rFonts w:cstheme="minorHAnsi"/>
          <w:spacing w:val="-1"/>
          <w:sz w:val="24"/>
          <w:szCs w:val="24"/>
        </w:rPr>
        <w:t xml:space="preserve"> </w:t>
      </w:r>
      <w:r w:rsidRPr="006704A2">
        <w:rPr>
          <w:rFonts w:cstheme="minorHAnsi"/>
          <w:sz w:val="24"/>
          <w:szCs w:val="24"/>
        </w:rPr>
        <w:t>people,</w:t>
      </w:r>
      <w:r w:rsidRPr="006704A2">
        <w:rPr>
          <w:rFonts w:cstheme="minorHAnsi"/>
          <w:spacing w:val="-6"/>
          <w:sz w:val="24"/>
          <w:szCs w:val="24"/>
        </w:rPr>
        <w:t xml:space="preserve"> </w:t>
      </w:r>
      <w:r w:rsidRPr="006704A2">
        <w:rPr>
          <w:rFonts w:cstheme="minorHAnsi"/>
          <w:sz w:val="24"/>
          <w:szCs w:val="24"/>
        </w:rPr>
        <w:t>with</w:t>
      </w:r>
      <w:r w:rsidRPr="006704A2">
        <w:rPr>
          <w:rFonts w:cstheme="minorHAnsi"/>
          <w:spacing w:val="-2"/>
          <w:sz w:val="24"/>
          <w:szCs w:val="24"/>
        </w:rPr>
        <w:t xml:space="preserve"> </w:t>
      </w:r>
      <w:r w:rsidRPr="006704A2">
        <w:rPr>
          <w:rFonts w:cstheme="minorHAnsi"/>
          <w:sz w:val="24"/>
          <w:szCs w:val="24"/>
        </w:rPr>
        <w:t>a</w:t>
      </w:r>
      <w:r w:rsidRPr="006704A2">
        <w:rPr>
          <w:rFonts w:cstheme="minorHAnsi"/>
          <w:spacing w:val="-4"/>
          <w:sz w:val="24"/>
          <w:szCs w:val="24"/>
        </w:rPr>
        <w:t xml:space="preserve"> </w:t>
      </w:r>
      <w:r w:rsidRPr="006704A2">
        <w:rPr>
          <w:rFonts w:cstheme="minorHAnsi"/>
          <w:sz w:val="24"/>
          <w:szCs w:val="24"/>
        </w:rPr>
        <w:t>focus</w:t>
      </w:r>
      <w:r w:rsidRPr="006704A2">
        <w:rPr>
          <w:rFonts w:cstheme="minorHAnsi"/>
          <w:spacing w:val="-5"/>
          <w:sz w:val="24"/>
          <w:szCs w:val="24"/>
        </w:rPr>
        <w:t xml:space="preserve"> </w:t>
      </w:r>
      <w:r w:rsidRPr="006704A2">
        <w:rPr>
          <w:rFonts w:cstheme="minorHAnsi"/>
          <w:sz w:val="24"/>
          <w:szCs w:val="24"/>
        </w:rPr>
        <w:t>on the outcome rather than the delivery of a completed project.</w:t>
      </w:r>
    </w:p>
    <w:p w14:paraId="458CAED1" w14:textId="77777777" w:rsidR="00831B7A" w:rsidRPr="006704A2" w:rsidRDefault="00831B7A" w:rsidP="0017072E">
      <w:pPr>
        <w:pStyle w:val="Heading2"/>
        <w:numPr>
          <w:ilvl w:val="0"/>
          <w:numId w:val="40"/>
        </w:numPr>
        <w:rPr>
          <w:rFonts w:cstheme="minorHAnsi"/>
        </w:rPr>
      </w:pPr>
      <w:bookmarkStart w:id="252" w:name="_Toc116047185"/>
      <w:bookmarkStart w:id="253" w:name="_Toc116047318"/>
      <w:bookmarkStart w:id="254" w:name="_Toc116047402"/>
      <w:bookmarkStart w:id="255" w:name="_Toc116047403"/>
      <w:bookmarkEnd w:id="252"/>
      <w:bookmarkEnd w:id="253"/>
      <w:bookmarkEnd w:id="254"/>
      <w:r w:rsidRPr="006704A2">
        <w:rPr>
          <w:rFonts w:cstheme="minorHAnsi"/>
        </w:rPr>
        <w:t>Regional Climate Collaboratives (</w:t>
      </w:r>
      <w:hyperlink r:id="rId62" w:history="1">
        <w:r w:rsidRPr="006704A2">
          <w:rPr>
            <w:rFonts w:cstheme="minorHAnsi"/>
          </w:rPr>
          <w:t>RCC</w:t>
        </w:r>
        <w:r w:rsidRPr="006704A2">
          <w:rPr>
            <w:rFonts w:cstheme="minorHAnsi"/>
            <w:bCs/>
          </w:rPr>
          <w:t>)</w:t>
        </w:r>
        <w:bookmarkEnd w:id="255"/>
      </w:hyperlink>
    </w:p>
    <w:p w14:paraId="411B71CD" w14:textId="77777777" w:rsidR="00831B7A" w:rsidRPr="006704A2" w:rsidRDefault="00831B7A" w:rsidP="0017072E">
      <w:pPr>
        <w:widowControl w:val="0"/>
        <w:tabs>
          <w:tab w:val="left" w:pos="1860"/>
        </w:tabs>
        <w:kinsoku w:val="0"/>
        <w:overflowPunct w:val="0"/>
        <w:autoSpaceDE w:val="0"/>
        <w:autoSpaceDN w:val="0"/>
        <w:adjustRightInd w:val="0"/>
        <w:spacing w:before="25" w:line="256" w:lineRule="auto"/>
        <w:ind w:left="720" w:right="235"/>
        <w:rPr>
          <w:rFonts w:cstheme="minorHAnsi"/>
          <w:sz w:val="24"/>
          <w:szCs w:val="24"/>
        </w:rPr>
      </w:pPr>
      <w:r w:rsidRPr="006704A2">
        <w:rPr>
          <w:rFonts w:cstheme="minorHAnsi"/>
          <w:sz w:val="24"/>
          <w:szCs w:val="24"/>
        </w:rPr>
        <w:t>RCCs</w:t>
      </w:r>
      <w:r w:rsidRPr="006704A2">
        <w:rPr>
          <w:rFonts w:cstheme="minorHAnsi"/>
          <w:spacing w:val="-5"/>
          <w:sz w:val="24"/>
          <w:szCs w:val="24"/>
        </w:rPr>
        <w:t xml:space="preserve"> </w:t>
      </w:r>
      <w:r w:rsidRPr="006704A2">
        <w:rPr>
          <w:rFonts w:cstheme="minorHAnsi"/>
          <w:sz w:val="24"/>
          <w:szCs w:val="24"/>
        </w:rPr>
        <w:t>are</w:t>
      </w:r>
      <w:r w:rsidRPr="006704A2">
        <w:rPr>
          <w:rFonts w:cstheme="minorHAnsi"/>
          <w:spacing w:val="-3"/>
          <w:sz w:val="24"/>
          <w:szCs w:val="24"/>
        </w:rPr>
        <w:t xml:space="preserve"> </w:t>
      </w:r>
      <w:r w:rsidRPr="006704A2">
        <w:rPr>
          <w:rFonts w:cstheme="minorHAnsi"/>
          <w:sz w:val="24"/>
          <w:szCs w:val="24"/>
        </w:rPr>
        <w:t>networks</w:t>
      </w:r>
      <w:r w:rsidRPr="006704A2">
        <w:rPr>
          <w:rFonts w:cstheme="minorHAnsi"/>
          <w:spacing w:val="-5"/>
          <w:sz w:val="24"/>
          <w:szCs w:val="24"/>
        </w:rPr>
        <w:t xml:space="preserve"> </w:t>
      </w:r>
      <w:r w:rsidRPr="006704A2">
        <w:rPr>
          <w:rFonts w:cstheme="minorHAnsi"/>
          <w:sz w:val="24"/>
          <w:szCs w:val="24"/>
        </w:rPr>
        <w:t>that</w:t>
      </w:r>
      <w:r w:rsidRPr="006704A2">
        <w:rPr>
          <w:rFonts w:cstheme="minorHAnsi"/>
          <w:spacing w:val="-6"/>
          <w:sz w:val="24"/>
          <w:szCs w:val="24"/>
        </w:rPr>
        <w:t xml:space="preserve"> </w:t>
      </w:r>
      <w:r w:rsidRPr="006704A2">
        <w:rPr>
          <w:rFonts w:cstheme="minorHAnsi"/>
          <w:sz w:val="24"/>
          <w:szCs w:val="24"/>
        </w:rPr>
        <w:t>coordinate</w:t>
      </w:r>
      <w:r w:rsidRPr="006704A2">
        <w:rPr>
          <w:rFonts w:cstheme="minorHAnsi"/>
          <w:spacing w:val="-3"/>
          <w:sz w:val="24"/>
          <w:szCs w:val="24"/>
        </w:rPr>
        <w:t xml:space="preserve"> </w:t>
      </w:r>
      <w:r w:rsidRPr="006704A2">
        <w:rPr>
          <w:rFonts w:cstheme="minorHAnsi"/>
          <w:sz w:val="24"/>
          <w:szCs w:val="24"/>
        </w:rPr>
        <w:t>adaptation</w:t>
      </w:r>
      <w:r w:rsidRPr="006704A2">
        <w:rPr>
          <w:rFonts w:cstheme="minorHAnsi"/>
          <w:spacing w:val="-3"/>
          <w:sz w:val="24"/>
          <w:szCs w:val="24"/>
        </w:rPr>
        <w:t xml:space="preserve"> </w:t>
      </w:r>
      <w:r w:rsidRPr="006704A2">
        <w:rPr>
          <w:rFonts w:cstheme="minorHAnsi"/>
          <w:sz w:val="24"/>
          <w:szCs w:val="24"/>
        </w:rPr>
        <w:t>(and</w:t>
      </w:r>
      <w:r w:rsidRPr="006704A2">
        <w:rPr>
          <w:rFonts w:cstheme="minorHAnsi"/>
          <w:spacing w:val="-3"/>
          <w:sz w:val="24"/>
          <w:szCs w:val="24"/>
        </w:rPr>
        <w:t xml:space="preserve"> </w:t>
      </w:r>
      <w:r w:rsidRPr="006704A2">
        <w:rPr>
          <w:rFonts w:cstheme="minorHAnsi"/>
          <w:sz w:val="24"/>
          <w:szCs w:val="24"/>
        </w:rPr>
        <w:t>sometimes</w:t>
      </w:r>
      <w:r w:rsidRPr="006704A2">
        <w:rPr>
          <w:rFonts w:cstheme="minorHAnsi"/>
          <w:spacing w:val="-5"/>
          <w:sz w:val="24"/>
          <w:szCs w:val="24"/>
        </w:rPr>
        <w:t xml:space="preserve"> </w:t>
      </w:r>
      <w:r w:rsidRPr="006704A2">
        <w:rPr>
          <w:rFonts w:cstheme="minorHAnsi"/>
          <w:sz w:val="24"/>
          <w:szCs w:val="24"/>
        </w:rPr>
        <w:t>mitigation)</w:t>
      </w:r>
      <w:r w:rsidRPr="006704A2">
        <w:rPr>
          <w:rFonts w:cstheme="minorHAnsi"/>
          <w:spacing w:val="-6"/>
          <w:sz w:val="24"/>
          <w:szCs w:val="24"/>
        </w:rPr>
        <w:t xml:space="preserve"> </w:t>
      </w:r>
      <w:r w:rsidRPr="006704A2">
        <w:rPr>
          <w:rFonts w:cstheme="minorHAnsi"/>
          <w:sz w:val="24"/>
          <w:szCs w:val="24"/>
        </w:rPr>
        <w:t>work across jurisdictional boundaries in municipal regions of the U.S. and often include local and state government representatives as well as nonprofit, academic, and private partners.</w:t>
      </w:r>
    </w:p>
    <w:p w14:paraId="066E4FD3" w14:textId="77777777" w:rsidR="00831B7A" w:rsidRPr="006704A2" w:rsidRDefault="00831B7A" w:rsidP="0017072E">
      <w:pPr>
        <w:pStyle w:val="Heading2"/>
        <w:numPr>
          <w:ilvl w:val="0"/>
          <w:numId w:val="40"/>
        </w:numPr>
      </w:pPr>
      <w:r w:rsidRPr="006704A2">
        <w:t>United States Census Bureau (</w:t>
      </w:r>
      <w:hyperlink r:id="rId63" w:history="1">
        <w:r w:rsidRPr="006704A2">
          <w:t>Census Bureau</w:t>
        </w:r>
      </w:hyperlink>
      <w:r w:rsidRPr="006704A2">
        <w:t>)</w:t>
      </w:r>
    </w:p>
    <w:p w14:paraId="50F904AE" w14:textId="77777777" w:rsidR="00831B7A" w:rsidRPr="006704A2" w:rsidRDefault="00831B7A" w:rsidP="0017072E">
      <w:pPr>
        <w:widowControl w:val="0"/>
        <w:tabs>
          <w:tab w:val="left" w:pos="1860"/>
        </w:tabs>
        <w:kinsoku w:val="0"/>
        <w:overflowPunct w:val="0"/>
        <w:autoSpaceDE w:val="0"/>
        <w:autoSpaceDN w:val="0"/>
        <w:adjustRightInd w:val="0"/>
        <w:spacing w:before="18" w:line="254" w:lineRule="auto"/>
        <w:ind w:left="720" w:right="658"/>
        <w:rPr>
          <w:rFonts w:cstheme="minorHAnsi"/>
          <w:spacing w:val="-2"/>
          <w:sz w:val="24"/>
          <w:szCs w:val="24"/>
        </w:rPr>
      </w:pPr>
      <w:r w:rsidRPr="006704A2">
        <w:rPr>
          <w:rFonts w:cstheme="minorHAnsi"/>
          <w:sz w:val="24"/>
          <w:szCs w:val="24"/>
        </w:rPr>
        <w:t>Serves</w:t>
      </w:r>
      <w:r w:rsidRPr="006704A2">
        <w:rPr>
          <w:rFonts w:cstheme="minorHAnsi"/>
          <w:spacing w:val="-4"/>
          <w:sz w:val="24"/>
          <w:szCs w:val="24"/>
        </w:rPr>
        <w:t xml:space="preserve"> </w:t>
      </w:r>
      <w:r w:rsidRPr="006704A2">
        <w:rPr>
          <w:rFonts w:cstheme="minorHAnsi"/>
          <w:sz w:val="24"/>
          <w:szCs w:val="24"/>
        </w:rPr>
        <w:t>as</w:t>
      </w:r>
      <w:r w:rsidRPr="006704A2">
        <w:rPr>
          <w:rFonts w:cstheme="minorHAnsi"/>
          <w:spacing w:val="-4"/>
          <w:sz w:val="24"/>
          <w:szCs w:val="24"/>
        </w:rPr>
        <w:t xml:space="preserve"> </w:t>
      </w:r>
      <w:r w:rsidRPr="006704A2">
        <w:rPr>
          <w:rFonts w:cstheme="minorHAnsi"/>
          <w:sz w:val="24"/>
          <w:szCs w:val="24"/>
        </w:rPr>
        <w:t>the</w:t>
      </w:r>
      <w:r w:rsidRPr="006704A2">
        <w:rPr>
          <w:rFonts w:cstheme="minorHAnsi"/>
          <w:spacing w:val="-2"/>
          <w:sz w:val="24"/>
          <w:szCs w:val="24"/>
        </w:rPr>
        <w:t xml:space="preserve"> </w:t>
      </w:r>
      <w:r w:rsidRPr="006704A2">
        <w:rPr>
          <w:rFonts w:cstheme="minorHAnsi"/>
          <w:sz w:val="24"/>
          <w:szCs w:val="24"/>
        </w:rPr>
        <w:t>leading</w:t>
      </w:r>
      <w:r w:rsidRPr="006704A2">
        <w:rPr>
          <w:rFonts w:cstheme="minorHAnsi"/>
          <w:spacing w:val="-3"/>
          <w:sz w:val="24"/>
          <w:szCs w:val="24"/>
        </w:rPr>
        <w:t xml:space="preserve"> </w:t>
      </w:r>
      <w:r w:rsidRPr="006704A2">
        <w:rPr>
          <w:rFonts w:cstheme="minorHAnsi"/>
          <w:sz w:val="24"/>
          <w:szCs w:val="24"/>
        </w:rPr>
        <w:t>source</w:t>
      </w:r>
      <w:r w:rsidRPr="006704A2">
        <w:rPr>
          <w:rFonts w:cstheme="minorHAnsi"/>
          <w:spacing w:val="-2"/>
          <w:sz w:val="24"/>
          <w:szCs w:val="24"/>
        </w:rPr>
        <w:t xml:space="preserve"> </w:t>
      </w:r>
      <w:r w:rsidRPr="006704A2">
        <w:rPr>
          <w:rFonts w:cstheme="minorHAnsi"/>
          <w:sz w:val="24"/>
          <w:szCs w:val="24"/>
        </w:rPr>
        <w:t>of</w:t>
      </w:r>
      <w:r w:rsidRPr="006704A2">
        <w:rPr>
          <w:rFonts w:cstheme="minorHAnsi"/>
          <w:spacing w:val="-4"/>
          <w:sz w:val="24"/>
          <w:szCs w:val="24"/>
        </w:rPr>
        <w:t xml:space="preserve"> </w:t>
      </w:r>
      <w:r w:rsidRPr="006704A2">
        <w:rPr>
          <w:rFonts w:cstheme="minorHAnsi"/>
          <w:sz w:val="24"/>
          <w:szCs w:val="24"/>
        </w:rPr>
        <w:t>quality</w:t>
      </w:r>
      <w:r w:rsidRPr="006704A2">
        <w:rPr>
          <w:rFonts w:cstheme="minorHAnsi"/>
          <w:spacing w:val="-4"/>
          <w:sz w:val="24"/>
          <w:szCs w:val="24"/>
        </w:rPr>
        <w:t xml:space="preserve"> </w:t>
      </w:r>
      <w:r w:rsidRPr="006704A2">
        <w:rPr>
          <w:rFonts w:cstheme="minorHAnsi"/>
          <w:sz w:val="24"/>
          <w:szCs w:val="24"/>
        </w:rPr>
        <w:t>data</w:t>
      </w:r>
      <w:r w:rsidRPr="006704A2">
        <w:rPr>
          <w:rFonts w:cstheme="minorHAnsi"/>
          <w:spacing w:val="-4"/>
          <w:sz w:val="24"/>
          <w:szCs w:val="24"/>
        </w:rPr>
        <w:t xml:space="preserve"> </w:t>
      </w:r>
      <w:r w:rsidRPr="006704A2">
        <w:rPr>
          <w:rFonts w:cstheme="minorHAnsi"/>
          <w:sz w:val="24"/>
          <w:szCs w:val="24"/>
        </w:rPr>
        <w:t>about</w:t>
      </w:r>
      <w:r w:rsidRPr="006704A2">
        <w:rPr>
          <w:rFonts w:cstheme="minorHAnsi"/>
          <w:spacing w:val="-4"/>
          <w:sz w:val="24"/>
          <w:szCs w:val="24"/>
        </w:rPr>
        <w:t xml:space="preserve"> </w:t>
      </w:r>
      <w:r w:rsidRPr="006704A2">
        <w:rPr>
          <w:rFonts w:cstheme="minorHAnsi"/>
          <w:sz w:val="24"/>
          <w:szCs w:val="24"/>
        </w:rPr>
        <w:t>people,</w:t>
      </w:r>
      <w:r w:rsidRPr="006704A2">
        <w:rPr>
          <w:rFonts w:cstheme="minorHAnsi"/>
          <w:spacing w:val="-5"/>
          <w:sz w:val="24"/>
          <w:szCs w:val="24"/>
        </w:rPr>
        <w:t xml:space="preserve"> </w:t>
      </w:r>
      <w:r w:rsidRPr="006704A2">
        <w:rPr>
          <w:rFonts w:cstheme="minorHAnsi"/>
          <w:sz w:val="24"/>
          <w:szCs w:val="24"/>
        </w:rPr>
        <w:t>business,</w:t>
      </w:r>
      <w:r w:rsidRPr="006704A2">
        <w:rPr>
          <w:rFonts w:cstheme="minorHAnsi"/>
          <w:spacing w:val="-5"/>
          <w:sz w:val="24"/>
          <w:szCs w:val="24"/>
        </w:rPr>
        <w:t xml:space="preserve"> </w:t>
      </w:r>
      <w:r w:rsidRPr="006704A2">
        <w:rPr>
          <w:rFonts w:cstheme="minorHAnsi"/>
          <w:sz w:val="24"/>
          <w:szCs w:val="24"/>
        </w:rPr>
        <w:t>and</w:t>
      </w:r>
      <w:r w:rsidRPr="006704A2">
        <w:rPr>
          <w:rFonts w:cstheme="minorHAnsi"/>
          <w:spacing w:val="-2"/>
          <w:sz w:val="24"/>
          <w:szCs w:val="24"/>
        </w:rPr>
        <w:t xml:space="preserve"> </w:t>
      </w:r>
      <w:r w:rsidRPr="006704A2">
        <w:rPr>
          <w:rFonts w:cstheme="minorHAnsi"/>
          <w:sz w:val="24"/>
          <w:szCs w:val="24"/>
        </w:rPr>
        <w:t xml:space="preserve">the </w:t>
      </w:r>
      <w:r w:rsidRPr="006704A2">
        <w:rPr>
          <w:rFonts w:cstheme="minorHAnsi"/>
          <w:spacing w:val="-2"/>
          <w:sz w:val="24"/>
          <w:szCs w:val="24"/>
        </w:rPr>
        <w:t>economy.</w:t>
      </w:r>
    </w:p>
    <w:p w14:paraId="251B7571" w14:textId="77777777" w:rsidR="00831B7A" w:rsidRPr="006704A2" w:rsidRDefault="00831B7A" w:rsidP="0017072E">
      <w:pPr>
        <w:pStyle w:val="Heading2"/>
        <w:numPr>
          <w:ilvl w:val="0"/>
          <w:numId w:val="40"/>
        </w:numPr>
        <w:rPr>
          <w:rFonts w:cstheme="minorHAnsi"/>
        </w:rPr>
      </w:pPr>
      <w:r w:rsidRPr="006704A2">
        <w:rPr>
          <w:rFonts w:cstheme="minorHAnsi"/>
        </w:rPr>
        <w:t>University of California (</w:t>
      </w:r>
      <w:hyperlink r:id="rId64" w:history="1">
        <w:r w:rsidRPr="006704A2">
          <w:rPr>
            <w:rFonts w:cstheme="minorHAnsi"/>
          </w:rPr>
          <w:t>UC</w:t>
        </w:r>
      </w:hyperlink>
      <w:r w:rsidRPr="006704A2">
        <w:rPr>
          <w:rFonts w:cstheme="minorHAnsi"/>
        </w:rPr>
        <w:t>)</w:t>
      </w:r>
    </w:p>
    <w:p w14:paraId="29753C1B" w14:textId="2FC0D2CA" w:rsidR="00831B7A" w:rsidRPr="006704A2" w:rsidRDefault="00831B7A" w:rsidP="0017072E">
      <w:pPr>
        <w:widowControl w:val="0"/>
        <w:tabs>
          <w:tab w:val="left" w:pos="1860"/>
        </w:tabs>
        <w:kinsoku w:val="0"/>
        <w:overflowPunct w:val="0"/>
        <w:autoSpaceDE w:val="0"/>
        <w:autoSpaceDN w:val="0"/>
        <w:adjustRightInd w:val="0"/>
        <w:spacing w:before="17" w:after="0" w:line="254" w:lineRule="auto"/>
        <w:ind w:left="720" w:right="422"/>
        <w:rPr>
          <w:rFonts w:cstheme="minorHAnsi"/>
          <w:sz w:val="24"/>
          <w:szCs w:val="24"/>
        </w:rPr>
      </w:pPr>
      <w:r w:rsidRPr="006704A2">
        <w:rPr>
          <w:rFonts w:cstheme="minorHAnsi"/>
          <w:sz w:val="24"/>
          <w:szCs w:val="24"/>
        </w:rPr>
        <w:t>The</w:t>
      </w:r>
      <w:r w:rsidRPr="006704A2">
        <w:rPr>
          <w:rFonts w:cstheme="minorHAnsi"/>
          <w:spacing w:val="-2"/>
          <w:sz w:val="24"/>
          <w:szCs w:val="24"/>
        </w:rPr>
        <w:t xml:space="preserve"> </w:t>
      </w:r>
      <w:r w:rsidRPr="006704A2">
        <w:rPr>
          <w:rFonts w:cstheme="minorHAnsi"/>
          <w:sz w:val="24"/>
          <w:szCs w:val="24"/>
        </w:rPr>
        <w:t>University</w:t>
      </w:r>
      <w:r w:rsidRPr="006704A2">
        <w:rPr>
          <w:rFonts w:cstheme="minorHAnsi"/>
          <w:spacing w:val="-4"/>
          <w:sz w:val="24"/>
          <w:szCs w:val="24"/>
        </w:rPr>
        <w:t xml:space="preserve"> </w:t>
      </w:r>
      <w:r w:rsidRPr="006704A2">
        <w:rPr>
          <w:rFonts w:cstheme="minorHAnsi"/>
          <w:sz w:val="24"/>
          <w:szCs w:val="24"/>
        </w:rPr>
        <w:t>of</w:t>
      </w:r>
      <w:r w:rsidRPr="006704A2">
        <w:rPr>
          <w:rFonts w:cstheme="minorHAnsi"/>
          <w:spacing w:val="-4"/>
          <w:sz w:val="24"/>
          <w:szCs w:val="24"/>
        </w:rPr>
        <w:t xml:space="preserve"> </w:t>
      </w:r>
      <w:r w:rsidRPr="006704A2">
        <w:rPr>
          <w:rFonts w:cstheme="minorHAnsi"/>
          <w:sz w:val="24"/>
          <w:szCs w:val="24"/>
        </w:rPr>
        <w:t>California</w:t>
      </w:r>
      <w:r w:rsidRPr="006704A2">
        <w:rPr>
          <w:rFonts w:cstheme="minorHAnsi"/>
          <w:spacing w:val="-3"/>
          <w:sz w:val="24"/>
          <w:szCs w:val="24"/>
        </w:rPr>
        <w:t xml:space="preserve"> </w:t>
      </w:r>
      <w:r w:rsidRPr="006704A2">
        <w:rPr>
          <w:rFonts w:cstheme="minorHAnsi"/>
          <w:sz w:val="24"/>
          <w:szCs w:val="24"/>
        </w:rPr>
        <w:t>is</w:t>
      </w:r>
      <w:r w:rsidRPr="006704A2">
        <w:rPr>
          <w:rFonts w:cstheme="minorHAnsi"/>
          <w:spacing w:val="-4"/>
          <w:sz w:val="24"/>
          <w:szCs w:val="24"/>
        </w:rPr>
        <w:t xml:space="preserve"> </w:t>
      </w:r>
      <w:r w:rsidRPr="006704A2">
        <w:rPr>
          <w:rFonts w:cstheme="minorHAnsi"/>
          <w:sz w:val="24"/>
          <w:szCs w:val="24"/>
        </w:rPr>
        <w:t>a</w:t>
      </w:r>
      <w:r w:rsidRPr="006704A2">
        <w:rPr>
          <w:rFonts w:cstheme="minorHAnsi"/>
          <w:spacing w:val="-3"/>
          <w:sz w:val="24"/>
          <w:szCs w:val="24"/>
        </w:rPr>
        <w:t xml:space="preserve"> </w:t>
      </w:r>
      <w:r w:rsidRPr="006704A2">
        <w:rPr>
          <w:rFonts w:cstheme="minorHAnsi"/>
          <w:sz w:val="24"/>
          <w:szCs w:val="24"/>
        </w:rPr>
        <w:t>public</w:t>
      </w:r>
      <w:r w:rsidRPr="006704A2">
        <w:rPr>
          <w:rFonts w:cstheme="minorHAnsi"/>
          <w:spacing w:val="-4"/>
          <w:sz w:val="24"/>
          <w:szCs w:val="24"/>
        </w:rPr>
        <w:t xml:space="preserve"> </w:t>
      </w:r>
      <w:r w:rsidRPr="006704A2">
        <w:rPr>
          <w:rFonts w:cstheme="minorHAnsi"/>
          <w:sz w:val="24"/>
          <w:szCs w:val="24"/>
        </w:rPr>
        <w:t>land-grant</w:t>
      </w:r>
      <w:r w:rsidRPr="006704A2">
        <w:rPr>
          <w:rFonts w:cstheme="minorHAnsi"/>
          <w:spacing w:val="-4"/>
          <w:sz w:val="24"/>
          <w:szCs w:val="24"/>
        </w:rPr>
        <w:t xml:space="preserve"> </w:t>
      </w:r>
      <w:r w:rsidRPr="006704A2">
        <w:rPr>
          <w:rFonts w:cstheme="minorHAnsi"/>
          <w:sz w:val="24"/>
          <w:szCs w:val="24"/>
        </w:rPr>
        <w:t>research</w:t>
      </w:r>
      <w:r w:rsidRPr="006704A2">
        <w:rPr>
          <w:rFonts w:cstheme="minorHAnsi"/>
          <w:spacing w:val="-2"/>
          <w:sz w:val="24"/>
          <w:szCs w:val="24"/>
        </w:rPr>
        <w:t xml:space="preserve"> </w:t>
      </w:r>
      <w:r w:rsidRPr="006704A2">
        <w:rPr>
          <w:rFonts w:cstheme="minorHAnsi"/>
          <w:sz w:val="24"/>
          <w:szCs w:val="24"/>
        </w:rPr>
        <w:t>university</w:t>
      </w:r>
      <w:r w:rsidRPr="006704A2">
        <w:rPr>
          <w:rFonts w:cstheme="minorHAnsi"/>
          <w:spacing w:val="-4"/>
          <w:sz w:val="24"/>
          <w:szCs w:val="24"/>
        </w:rPr>
        <w:t xml:space="preserve"> </w:t>
      </w:r>
      <w:r w:rsidRPr="006704A2">
        <w:rPr>
          <w:rFonts w:cstheme="minorHAnsi"/>
          <w:sz w:val="24"/>
          <w:szCs w:val="24"/>
        </w:rPr>
        <w:t>system</w:t>
      </w:r>
      <w:r w:rsidRPr="006704A2">
        <w:rPr>
          <w:rFonts w:cstheme="minorHAnsi"/>
          <w:spacing w:val="-3"/>
          <w:sz w:val="24"/>
          <w:szCs w:val="24"/>
        </w:rPr>
        <w:t xml:space="preserve"> </w:t>
      </w:r>
      <w:r w:rsidRPr="006704A2">
        <w:rPr>
          <w:rFonts w:cstheme="minorHAnsi"/>
          <w:sz w:val="24"/>
          <w:szCs w:val="24"/>
        </w:rPr>
        <w:t xml:space="preserve">in the U.S. </w:t>
      </w:r>
      <w:r w:rsidR="00875460" w:rsidRPr="006704A2">
        <w:rPr>
          <w:rFonts w:cstheme="minorHAnsi"/>
          <w:sz w:val="24"/>
          <w:szCs w:val="24"/>
        </w:rPr>
        <w:t>S</w:t>
      </w:r>
      <w:r w:rsidRPr="006704A2">
        <w:rPr>
          <w:rFonts w:cstheme="minorHAnsi"/>
          <w:sz w:val="24"/>
          <w:szCs w:val="24"/>
        </w:rPr>
        <w:t>tate of California.</w:t>
      </w:r>
    </w:p>
    <w:p w14:paraId="12664A70" w14:textId="1291B713" w:rsidR="00D9440C" w:rsidRPr="006704A2" w:rsidRDefault="00D9440C" w:rsidP="00904A39">
      <w:pPr>
        <w:pStyle w:val="Heading1"/>
        <w:rPr>
          <w:sz w:val="24"/>
          <w:szCs w:val="24"/>
          <w:lang w:val="en"/>
        </w:rPr>
      </w:pPr>
    </w:p>
    <w:sectPr w:rsidR="00D9440C" w:rsidRPr="006704A2" w:rsidSect="00F776F4">
      <w:headerReference w:type="default" r:id="rId65"/>
      <w:footerReference w:type="default" r:id="rI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4CAA3" w14:textId="77777777" w:rsidR="007237D8" w:rsidRDefault="007237D8" w:rsidP="000B78E9">
      <w:pPr>
        <w:spacing w:after="0" w:line="240" w:lineRule="auto"/>
      </w:pPr>
      <w:r>
        <w:separator/>
      </w:r>
    </w:p>
  </w:endnote>
  <w:endnote w:type="continuationSeparator" w:id="0">
    <w:p w14:paraId="29238486" w14:textId="77777777" w:rsidR="007237D8" w:rsidRDefault="007237D8" w:rsidP="000B78E9">
      <w:pPr>
        <w:spacing w:after="0" w:line="240" w:lineRule="auto"/>
      </w:pPr>
      <w:r>
        <w:continuationSeparator/>
      </w:r>
    </w:p>
  </w:endnote>
  <w:endnote w:type="continuationNotice" w:id="1">
    <w:p w14:paraId="59B3A625" w14:textId="77777777" w:rsidR="007237D8" w:rsidRDefault="007237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quot;Courier New&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573065"/>
      <w:docPartObj>
        <w:docPartGallery w:val="Page Numbers (Bottom of Page)"/>
        <w:docPartUnique/>
      </w:docPartObj>
    </w:sdtPr>
    <w:sdtEndPr>
      <w:rPr>
        <w:noProof/>
      </w:rPr>
    </w:sdtEndPr>
    <w:sdtContent>
      <w:p w14:paraId="17BDDAC4" w14:textId="77777777" w:rsidR="00220C66" w:rsidRDefault="00220C66">
        <w:pPr>
          <w:pStyle w:val="Footer"/>
          <w:jc w:val="center"/>
        </w:pPr>
        <w:r>
          <w:fldChar w:fldCharType="begin"/>
        </w:r>
        <w:r>
          <w:instrText xml:space="preserve"> PAGE   \* MERGEFORMAT </w:instrText>
        </w:r>
        <w:r>
          <w:fldChar w:fldCharType="separate"/>
        </w:r>
        <w:r w:rsidR="00580385">
          <w:rPr>
            <w:noProof/>
          </w:rPr>
          <w:t>28</w:t>
        </w:r>
        <w:r>
          <w:rPr>
            <w:noProof/>
          </w:rPr>
          <w:fldChar w:fldCharType="end"/>
        </w:r>
      </w:p>
    </w:sdtContent>
  </w:sdt>
  <w:p w14:paraId="697E5CF4" w14:textId="77777777" w:rsidR="00220C66" w:rsidRPr="003822A1" w:rsidRDefault="00220C66" w:rsidP="00382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063698"/>
      <w:docPartObj>
        <w:docPartGallery w:val="Page Numbers (Bottom of Page)"/>
        <w:docPartUnique/>
      </w:docPartObj>
    </w:sdtPr>
    <w:sdtEndPr>
      <w:rPr>
        <w:noProof/>
      </w:rPr>
    </w:sdtEndPr>
    <w:sdtContent>
      <w:p w14:paraId="6C6D2A60" w14:textId="143064CE" w:rsidR="00220C66" w:rsidRDefault="00220C66">
        <w:pPr>
          <w:pStyle w:val="Footer"/>
          <w:jc w:val="center"/>
        </w:pPr>
        <w:r>
          <w:fldChar w:fldCharType="begin"/>
        </w:r>
        <w:r>
          <w:instrText xml:space="preserve"> PAGE   \* MERGEFORMAT </w:instrText>
        </w:r>
        <w:r>
          <w:fldChar w:fldCharType="separate"/>
        </w:r>
        <w:r w:rsidR="00580385">
          <w:rPr>
            <w:noProof/>
          </w:rPr>
          <w:t>37</w:t>
        </w:r>
        <w:r>
          <w:rPr>
            <w:noProof/>
          </w:rPr>
          <w:fldChar w:fldCharType="end"/>
        </w:r>
      </w:p>
    </w:sdtContent>
  </w:sdt>
  <w:p w14:paraId="08E09276" w14:textId="77777777" w:rsidR="00220C66" w:rsidRPr="003822A1" w:rsidRDefault="00220C66" w:rsidP="00382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D23C3" w14:textId="77777777" w:rsidR="007237D8" w:rsidRDefault="007237D8" w:rsidP="000B78E9">
      <w:pPr>
        <w:spacing w:after="0" w:line="240" w:lineRule="auto"/>
      </w:pPr>
      <w:r>
        <w:separator/>
      </w:r>
    </w:p>
  </w:footnote>
  <w:footnote w:type="continuationSeparator" w:id="0">
    <w:p w14:paraId="5E0DB713" w14:textId="77777777" w:rsidR="007237D8" w:rsidRDefault="007237D8" w:rsidP="000B78E9">
      <w:pPr>
        <w:spacing w:after="0" w:line="240" w:lineRule="auto"/>
      </w:pPr>
      <w:r>
        <w:continuationSeparator/>
      </w:r>
    </w:p>
  </w:footnote>
  <w:footnote w:type="continuationNotice" w:id="1">
    <w:p w14:paraId="45D82751" w14:textId="77777777" w:rsidR="007237D8" w:rsidRDefault="007237D8">
      <w:pPr>
        <w:spacing w:after="0" w:line="240" w:lineRule="auto"/>
      </w:pPr>
    </w:p>
  </w:footnote>
  <w:footnote w:id="2">
    <w:p w14:paraId="3FE1E839" w14:textId="71A1BA8B" w:rsidR="00220C66" w:rsidRPr="006704A2" w:rsidRDefault="00220C66" w:rsidP="00D366BB">
      <w:pPr>
        <w:pStyle w:val="FootnoteText"/>
        <w:rPr>
          <w:rFonts w:ascii="Calibri" w:hAnsi="Calibri"/>
          <w:sz w:val="24"/>
          <w:szCs w:val="24"/>
        </w:rPr>
      </w:pPr>
      <w:r w:rsidRPr="006704A2">
        <w:rPr>
          <w:rStyle w:val="FootnoteReference"/>
          <w:rFonts w:ascii="Calibri" w:hAnsi="Calibri"/>
          <w:sz w:val="24"/>
          <w:szCs w:val="24"/>
        </w:rPr>
        <w:footnoteRef/>
      </w:r>
      <w:r w:rsidRPr="006704A2">
        <w:rPr>
          <w:rFonts w:ascii="Calibri" w:hAnsi="Calibri"/>
          <w:sz w:val="24"/>
          <w:szCs w:val="24"/>
        </w:rPr>
        <w:t xml:space="preserve"> </w:t>
      </w:r>
      <w:hyperlink r:id="rId1" w:history="1">
        <w:r w:rsidRPr="006704A2">
          <w:rPr>
            <w:rStyle w:val="Hyperlink"/>
            <w:rFonts w:ascii="Calibri" w:hAnsi="Calibri"/>
            <w:sz w:val="24"/>
            <w:szCs w:val="24"/>
            <w:u w:val="none"/>
          </w:rPr>
          <w:t>California Unemployment Insurance Code definition</w:t>
        </w:r>
      </w:hyperlink>
      <w:r w:rsidRPr="006704A2">
        <w:rPr>
          <w:rFonts w:ascii="Calibri" w:hAnsi="Calibri"/>
          <w:sz w:val="24"/>
          <w:szCs w:val="24"/>
        </w:rPr>
        <w:t xml:space="preserve"> </w:t>
      </w:r>
    </w:p>
  </w:footnote>
  <w:footnote w:id="3">
    <w:p w14:paraId="58969A56" w14:textId="77777777" w:rsidR="00220C66" w:rsidRPr="006704A2" w:rsidRDefault="00220C66" w:rsidP="00D366BB">
      <w:pPr>
        <w:pStyle w:val="FootnoteText"/>
        <w:rPr>
          <w:rFonts w:ascii="Calibri" w:hAnsi="Calibri"/>
          <w:sz w:val="24"/>
          <w:szCs w:val="24"/>
        </w:rPr>
      </w:pPr>
      <w:r w:rsidRPr="006704A2">
        <w:rPr>
          <w:rStyle w:val="FootnoteReference"/>
          <w:rFonts w:ascii="Calibri" w:hAnsi="Calibri"/>
          <w:sz w:val="24"/>
          <w:szCs w:val="24"/>
        </w:rPr>
        <w:footnoteRef/>
      </w:r>
      <w:r w:rsidRPr="006704A2">
        <w:rPr>
          <w:rFonts w:ascii="Calibri" w:hAnsi="Calibri"/>
          <w:sz w:val="24"/>
          <w:szCs w:val="24"/>
        </w:rPr>
        <w:t xml:space="preserve"> Office of Planning and Research. Just Transition Roadmap, Working Draft. (page 3)</w:t>
      </w:r>
    </w:p>
  </w:footnote>
  <w:footnote w:id="4">
    <w:p w14:paraId="24ABC7F6" w14:textId="4FDE8AD7" w:rsidR="00220C66" w:rsidRPr="006704A2" w:rsidRDefault="00220C66" w:rsidP="00D366BB">
      <w:pPr>
        <w:pStyle w:val="FootnoteText"/>
        <w:rPr>
          <w:rFonts w:ascii="Calibri" w:hAnsi="Calibri"/>
          <w:sz w:val="24"/>
          <w:szCs w:val="24"/>
        </w:rPr>
      </w:pPr>
      <w:r w:rsidRPr="006704A2">
        <w:rPr>
          <w:rStyle w:val="FootnoteReference"/>
          <w:rFonts w:ascii="Calibri" w:hAnsi="Calibri"/>
          <w:sz w:val="24"/>
          <w:szCs w:val="24"/>
        </w:rPr>
        <w:footnoteRef/>
      </w:r>
      <w:r w:rsidRPr="006704A2">
        <w:rPr>
          <w:rFonts w:ascii="Calibri" w:hAnsi="Calibri"/>
          <w:sz w:val="24"/>
          <w:szCs w:val="24"/>
        </w:rPr>
        <w:t xml:space="preserve"> </w:t>
      </w:r>
      <w:hyperlink r:id="rId2" w:history="1">
        <w:r w:rsidRPr="006704A2">
          <w:rPr>
            <w:rStyle w:val="Hyperlink"/>
            <w:rFonts w:ascii="Calibri" w:hAnsi="Calibri"/>
            <w:sz w:val="24"/>
            <w:szCs w:val="24"/>
            <w:u w:val="none"/>
          </w:rPr>
          <w:t>California Unemployment Insurance Code definition</w:t>
        </w:r>
      </w:hyperlink>
      <w:r w:rsidR="001B2135" w:rsidRPr="006704A2">
        <w:rPr>
          <w:rFonts w:ascii="Calibri" w:hAnsi="Calibri"/>
          <w:sz w:val="24"/>
          <w:szCs w:val="24"/>
        </w:rPr>
        <w:t xml:space="preserve"> </w:t>
      </w:r>
    </w:p>
  </w:footnote>
  <w:footnote w:id="5">
    <w:p w14:paraId="6D22DF5D" w14:textId="6FCE6E5F" w:rsidR="00220C66" w:rsidRPr="006704A2" w:rsidRDefault="00220C66" w:rsidP="00D366BB">
      <w:pPr>
        <w:pStyle w:val="FootnoteText"/>
        <w:rPr>
          <w:rFonts w:ascii="Calibri" w:hAnsi="Calibri"/>
          <w:sz w:val="24"/>
          <w:szCs w:val="24"/>
        </w:rPr>
      </w:pPr>
      <w:r w:rsidRPr="006704A2">
        <w:rPr>
          <w:rStyle w:val="FootnoteReference"/>
          <w:rFonts w:ascii="Calibri" w:hAnsi="Calibri"/>
          <w:sz w:val="24"/>
          <w:szCs w:val="24"/>
        </w:rPr>
        <w:footnoteRef/>
      </w:r>
      <w:r w:rsidRPr="006704A2">
        <w:rPr>
          <w:rFonts w:ascii="Calibri" w:hAnsi="Calibri"/>
          <w:sz w:val="24"/>
          <w:szCs w:val="24"/>
        </w:rPr>
        <w:t xml:space="preserve"> </w:t>
      </w:r>
      <w:hyperlink r:id="rId3" w:history="1">
        <w:r w:rsidRPr="006704A2">
          <w:rPr>
            <w:rStyle w:val="Hyperlink"/>
            <w:rFonts w:ascii="Calibri" w:hAnsi="Calibri"/>
            <w:sz w:val="24"/>
            <w:szCs w:val="24"/>
            <w:u w:val="none"/>
          </w:rPr>
          <w:t>Evaluation of the HRTP Initiative - UCLA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E884421" w14:paraId="346CE61F" w14:textId="77777777" w:rsidTr="00484A4E">
      <w:trPr>
        <w:trHeight w:val="300"/>
      </w:trPr>
      <w:tc>
        <w:tcPr>
          <w:tcW w:w="3120" w:type="dxa"/>
        </w:tcPr>
        <w:p w14:paraId="6ABD321D" w14:textId="52DA3618" w:rsidR="2E884421" w:rsidRDefault="2E884421" w:rsidP="00484A4E">
          <w:pPr>
            <w:pStyle w:val="Header"/>
            <w:ind w:left="-115"/>
          </w:pPr>
        </w:p>
      </w:tc>
      <w:tc>
        <w:tcPr>
          <w:tcW w:w="3120" w:type="dxa"/>
        </w:tcPr>
        <w:p w14:paraId="15E04647" w14:textId="7B09E615" w:rsidR="2E884421" w:rsidRDefault="2E884421" w:rsidP="00484A4E">
          <w:pPr>
            <w:pStyle w:val="Header"/>
            <w:jc w:val="center"/>
          </w:pPr>
        </w:p>
      </w:tc>
      <w:tc>
        <w:tcPr>
          <w:tcW w:w="3120" w:type="dxa"/>
        </w:tcPr>
        <w:p w14:paraId="33227751" w14:textId="3731AEC9" w:rsidR="2E884421" w:rsidRDefault="2E884421" w:rsidP="00484A4E">
          <w:pPr>
            <w:pStyle w:val="Header"/>
            <w:ind w:right="-115"/>
            <w:jc w:val="right"/>
          </w:pPr>
        </w:p>
      </w:tc>
    </w:tr>
  </w:tbl>
  <w:p w14:paraId="0CB06FF4" w14:textId="7B68C86B" w:rsidR="2E884421" w:rsidRDefault="2E884421" w:rsidP="00484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E884421" w14:paraId="3B8FE1F1" w14:textId="77777777" w:rsidTr="00484A4E">
      <w:trPr>
        <w:trHeight w:val="300"/>
      </w:trPr>
      <w:tc>
        <w:tcPr>
          <w:tcW w:w="3120" w:type="dxa"/>
        </w:tcPr>
        <w:p w14:paraId="01ECAB05" w14:textId="7D3E508E" w:rsidR="2E884421" w:rsidRDefault="2E884421" w:rsidP="00484A4E">
          <w:pPr>
            <w:pStyle w:val="Header"/>
            <w:ind w:left="-115"/>
          </w:pPr>
        </w:p>
      </w:tc>
      <w:tc>
        <w:tcPr>
          <w:tcW w:w="3120" w:type="dxa"/>
        </w:tcPr>
        <w:p w14:paraId="48A79383" w14:textId="06060875" w:rsidR="2E884421" w:rsidRDefault="2E884421" w:rsidP="00484A4E">
          <w:pPr>
            <w:pStyle w:val="Header"/>
            <w:jc w:val="center"/>
          </w:pPr>
        </w:p>
      </w:tc>
      <w:tc>
        <w:tcPr>
          <w:tcW w:w="3120" w:type="dxa"/>
        </w:tcPr>
        <w:p w14:paraId="1B0797FD" w14:textId="131F7DD7" w:rsidR="2E884421" w:rsidRDefault="2E884421" w:rsidP="00484A4E">
          <w:pPr>
            <w:pStyle w:val="Header"/>
            <w:ind w:right="-115"/>
            <w:jc w:val="right"/>
          </w:pPr>
        </w:p>
      </w:tc>
    </w:tr>
  </w:tbl>
  <w:p w14:paraId="30137C53" w14:textId="59FF4DC8" w:rsidR="2E884421" w:rsidRDefault="2E884421" w:rsidP="00484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65E"/>
    <w:multiLevelType w:val="hybridMultilevel"/>
    <w:tmpl w:val="2C3A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00FF0"/>
    <w:multiLevelType w:val="hybridMultilevel"/>
    <w:tmpl w:val="C5F83E2A"/>
    <w:lvl w:ilvl="0" w:tplc="453EEED2">
      <w:start w:val="1"/>
      <w:numFmt w:val="bullet"/>
      <w:lvlText w:val=""/>
      <w:lvlJc w:val="left"/>
      <w:pPr>
        <w:ind w:left="720" w:hanging="360"/>
      </w:pPr>
      <w:rPr>
        <w:rFonts w:ascii="Symbol" w:hAnsi="Symbol" w:hint="default"/>
      </w:rPr>
    </w:lvl>
    <w:lvl w:ilvl="1" w:tplc="7398F8B6">
      <w:start w:val="1"/>
      <w:numFmt w:val="bullet"/>
      <w:lvlText w:val="o"/>
      <w:lvlJc w:val="left"/>
      <w:pPr>
        <w:ind w:left="1440" w:hanging="360"/>
      </w:pPr>
      <w:rPr>
        <w:rFonts w:ascii="Courier New" w:hAnsi="Courier New" w:hint="default"/>
      </w:rPr>
    </w:lvl>
    <w:lvl w:ilvl="2" w:tplc="EDE032AA">
      <w:start w:val="1"/>
      <w:numFmt w:val="bullet"/>
      <w:lvlText w:val=""/>
      <w:lvlJc w:val="left"/>
      <w:pPr>
        <w:ind w:left="2160" w:hanging="360"/>
      </w:pPr>
      <w:rPr>
        <w:rFonts w:ascii="Wingdings" w:hAnsi="Wingdings" w:hint="default"/>
      </w:rPr>
    </w:lvl>
    <w:lvl w:ilvl="3" w:tplc="1C66B652">
      <w:start w:val="1"/>
      <w:numFmt w:val="bullet"/>
      <w:lvlText w:val=""/>
      <w:lvlJc w:val="left"/>
      <w:pPr>
        <w:ind w:left="2880" w:hanging="360"/>
      </w:pPr>
      <w:rPr>
        <w:rFonts w:ascii="Symbol" w:hAnsi="Symbol" w:hint="default"/>
      </w:rPr>
    </w:lvl>
    <w:lvl w:ilvl="4" w:tplc="EF2CEAE2">
      <w:start w:val="1"/>
      <w:numFmt w:val="bullet"/>
      <w:lvlText w:val="o"/>
      <w:lvlJc w:val="left"/>
      <w:pPr>
        <w:ind w:left="3600" w:hanging="360"/>
      </w:pPr>
      <w:rPr>
        <w:rFonts w:ascii="Courier New" w:hAnsi="Courier New" w:hint="default"/>
      </w:rPr>
    </w:lvl>
    <w:lvl w:ilvl="5" w:tplc="853E0A42">
      <w:start w:val="1"/>
      <w:numFmt w:val="bullet"/>
      <w:lvlText w:val=""/>
      <w:lvlJc w:val="left"/>
      <w:pPr>
        <w:ind w:left="4320" w:hanging="360"/>
      </w:pPr>
      <w:rPr>
        <w:rFonts w:ascii="Wingdings" w:hAnsi="Wingdings" w:hint="default"/>
      </w:rPr>
    </w:lvl>
    <w:lvl w:ilvl="6" w:tplc="D09C9302">
      <w:start w:val="1"/>
      <w:numFmt w:val="bullet"/>
      <w:lvlText w:val=""/>
      <w:lvlJc w:val="left"/>
      <w:pPr>
        <w:ind w:left="5040" w:hanging="360"/>
      </w:pPr>
      <w:rPr>
        <w:rFonts w:ascii="Symbol" w:hAnsi="Symbol" w:hint="default"/>
      </w:rPr>
    </w:lvl>
    <w:lvl w:ilvl="7" w:tplc="2DE64B1E">
      <w:start w:val="1"/>
      <w:numFmt w:val="bullet"/>
      <w:lvlText w:val="o"/>
      <w:lvlJc w:val="left"/>
      <w:pPr>
        <w:ind w:left="5760" w:hanging="360"/>
      </w:pPr>
      <w:rPr>
        <w:rFonts w:ascii="Courier New" w:hAnsi="Courier New" w:hint="default"/>
      </w:rPr>
    </w:lvl>
    <w:lvl w:ilvl="8" w:tplc="354047BC">
      <w:start w:val="1"/>
      <w:numFmt w:val="bullet"/>
      <w:lvlText w:val=""/>
      <w:lvlJc w:val="left"/>
      <w:pPr>
        <w:ind w:left="6480" w:hanging="360"/>
      </w:pPr>
      <w:rPr>
        <w:rFonts w:ascii="Wingdings" w:hAnsi="Wingdings" w:hint="default"/>
      </w:rPr>
    </w:lvl>
  </w:abstractNum>
  <w:abstractNum w:abstractNumId="2" w15:restartNumberingAfterBreak="0">
    <w:nsid w:val="0D4967B4"/>
    <w:multiLevelType w:val="hybridMultilevel"/>
    <w:tmpl w:val="840E9B36"/>
    <w:lvl w:ilvl="0" w:tplc="981AA864">
      <w:start w:val="1"/>
      <w:numFmt w:val="decimal"/>
      <w:lvlText w:val="%1."/>
      <w:lvlJc w:val="left"/>
      <w:pPr>
        <w:ind w:left="720" w:hanging="360"/>
      </w:pPr>
      <w:rPr>
        <w:rFonts w:hint="default"/>
      </w:rPr>
    </w:lvl>
    <w:lvl w:ilvl="1" w:tplc="8C2E458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A0A92"/>
    <w:multiLevelType w:val="hybridMultilevel"/>
    <w:tmpl w:val="4556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62404"/>
    <w:multiLevelType w:val="hybridMultilevel"/>
    <w:tmpl w:val="AA94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B8EA4"/>
    <w:multiLevelType w:val="hybridMultilevel"/>
    <w:tmpl w:val="73ECC3EE"/>
    <w:lvl w:ilvl="0" w:tplc="330C9C54">
      <w:start w:val="1"/>
      <w:numFmt w:val="bullet"/>
      <w:lvlText w:val=""/>
      <w:lvlJc w:val="left"/>
      <w:pPr>
        <w:ind w:left="720" w:hanging="360"/>
      </w:pPr>
      <w:rPr>
        <w:rFonts w:ascii="Symbol" w:hAnsi="Symbol" w:hint="default"/>
      </w:rPr>
    </w:lvl>
    <w:lvl w:ilvl="1" w:tplc="D714C04E">
      <w:start w:val="1"/>
      <w:numFmt w:val="bullet"/>
      <w:lvlText w:val="o"/>
      <w:lvlJc w:val="left"/>
      <w:pPr>
        <w:ind w:left="1440" w:hanging="360"/>
      </w:pPr>
      <w:rPr>
        <w:rFonts w:ascii="Courier New" w:hAnsi="Courier New" w:hint="default"/>
      </w:rPr>
    </w:lvl>
    <w:lvl w:ilvl="2" w:tplc="F01ADCEC">
      <w:start w:val="1"/>
      <w:numFmt w:val="bullet"/>
      <w:lvlText w:val=""/>
      <w:lvlJc w:val="left"/>
      <w:pPr>
        <w:ind w:left="2160" w:hanging="360"/>
      </w:pPr>
      <w:rPr>
        <w:rFonts w:ascii="Wingdings" w:hAnsi="Wingdings" w:hint="default"/>
      </w:rPr>
    </w:lvl>
    <w:lvl w:ilvl="3" w:tplc="EDBE10A2">
      <w:start w:val="1"/>
      <w:numFmt w:val="bullet"/>
      <w:lvlText w:val=""/>
      <w:lvlJc w:val="left"/>
      <w:pPr>
        <w:ind w:left="2880" w:hanging="360"/>
      </w:pPr>
      <w:rPr>
        <w:rFonts w:ascii="Symbol" w:hAnsi="Symbol" w:hint="default"/>
      </w:rPr>
    </w:lvl>
    <w:lvl w:ilvl="4" w:tplc="811C903E">
      <w:start w:val="1"/>
      <w:numFmt w:val="bullet"/>
      <w:lvlText w:val="o"/>
      <w:lvlJc w:val="left"/>
      <w:pPr>
        <w:ind w:left="3600" w:hanging="360"/>
      </w:pPr>
      <w:rPr>
        <w:rFonts w:ascii="Courier New" w:hAnsi="Courier New" w:hint="default"/>
      </w:rPr>
    </w:lvl>
    <w:lvl w:ilvl="5" w:tplc="2B467C8A">
      <w:start w:val="1"/>
      <w:numFmt w:val="bullet"/>
      <w:lvlText w:val=""/>
      <w:lvlJc w:val="left"/>
      <w:pPr>
        <w:ind w:left="4320" w:hanging="360"/>
      </w:pPr>
      <w:rPr>
        <w:rFonts w:ascii="Wingdings" w:hAnsi="Wingdings" w:hint="default"/>
      </w:rPr>
    </w:lvl>
    <w:lvl w:ilvl="6" w:tplc="257C918A">
      <w:start w:val="1"/>
      <w:numFmt w:val="bullet"/>
      <w:lvlText w:val=""/>
      <w:lvlJc w:val="left"/>
      <w:pPr>
        <w:ind w:left="5040" w:hanging="360"/>
      </w:pPr>
      <w:rPr>
        <w:rFonts w:ascii="Symbol" w:hAnsi="Symbol" w:hint="default"/>
      </w:rPr>
    </w:lvl>
    <w:lvl w:ilvl="7" w:tplc="CF349132">
      <w:start w:val="1"/>
      <w:numFmt w:val="bullet"/>
      <w:lvlText w:val="o"/>
      <w:lvlJc w:val="left"/>
      <w:pPr>
        <w:ind w:left="5760" w:hanging="360"/>
      </w:pPr>
      <w:rPr>
        <w:rFonts w:ascii="Courier New" w:hAnsi="Courier New" w:hint="default"/>
      </w:rPr>
    </w:lvl>
    <w:lvl w:ilvl="8" w:tplc="BB1E0AFC">
      <w:start w:val="1"/>
      <w:numFmt w:val="bullet"/>
      <w:lvlText w:val=""/>
      <w:lvlJc w:val="left"/>
      <w:pPr>
        <w:ind w:left="6480" w:hanging="360"/>
      </w:pPr>
      <w:rPr>
        <w:rFonts w:ascii="Wingdings" w:hAnsi="Wingdings" w:hint="default"/>
      </w:rPr>
    </w:lvl>
  </w:abstractNum>
  <w:abstractNum w:abstractNumId="6" w15:restartNumberingAfterBreak="0">
    <w:nsid w:val="251E3561"/>
    <w:multiLevelType w:val="hybridMultilevel"/>
    <w:tmpl w:val="FB6E2D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D125D"/>
    <w:multiLevelType w:val="hybridMultilevel"/>
    <w:tmpl w:val="3908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13ECA"/>
    <w:multiLevelType w:val="hybridMultilevel"/>
    <w:tmpl w:val="22E05A4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A6B1D"/>
    <w:multiLevelType w:val="hybridMultilevel"/>
    <w:tmpl w:val="06BCB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7E1424"/>
    <w:multiLevelType w:val="hybridMultilevel"/>
    <w:tmpl w:val="B2D4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FF3465"/>
    <w:multiLevelType w:val="hybridMultilevel"/>
    <w:tmpl w:val="7A0A3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C90774"/>
    <w:multiLevelType w:val="hybridMultilevel"/>
    <w:tmpl w:val="936E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CD4925"/>
    <w:multiLevelType w:val="hybridMultilevel"/>
    <w:tmpl w:val="9C1C6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911E5A"/>
    <w:multiLevelType w:val="hybridMultilevel"/>
    <w:tmpl w:val="855CA74C"/>
    <w:lvl w:ilvl="0" w:tplc="95CACF08">
      <w:start w:val="1"/>
      <w:numFmt w:val="upperLetter"/>
      <w:suff w:val="space"/>
      <w:lvlText w:val="%1."/>
      <w:lvlJc w:val="left"/>
      <w:pPr>
        <w:ind w:left="0" w:firstLine="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E1452F0"/>
    <w:multiLevelType w:val="hybridMultilevel"/>
    <w:tmpl w:val="05EEF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7361B"/>
    <w:multiLevelType w:val="hybridMultilevel"/>
    <w:tmpl w:val="C03A2B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CC08F7"/>
    <w:multiLevelType w:val="hybridMultilevel"/>
    <w:tmpl w:val="13E0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B55A4F"/>
    <w:multiLevelType w:val="hybridMultilevel"/>
    <w:tmpl w:val="9D84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CA3BEF"/>
    <w:multiLevelType w:val="hybridMultilevel"/>
    <w:tmpl w:val="089A5956"/>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4D0040C6"/>
    <w:multiLevelType w:val="hybridMultilevel"/>
    <w:tmpl w:val="75F0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186898"/>
    <w:multiLevelType w:val="hybridMultilevel"/>
    <w:tmpl w:val="58B6A92C"/>
    <w:lvl w:ilvl="0" w:tplc="3A4A7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4E3C3F"/>
    <w:multiLevelType w:val="hybridMultilevel"/>
    <w:tmpl w:val="06425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41FD7"/>
    <w:multiLevelType w:val="hybridMultilevel"/>
    <w:tmpl w:val="4256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5B46B1"/>
    <w:multiLevelType w:val="hybridMultilevel"/>
    <w:tmpl w:val="636E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23CD7"/>
    <w:multiLevelType w:val="hybridMultilevel"/>
    <w:tmpl w:val="AB34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C312EE"/>
    <w:multiLevelType w:val="hybridMultilevel"/>
    <w:tmpl w:val="E3F84C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264A72"/>
    <w:multiLevelType w:val="hybridMultilevel"/>
    <w:tmpl w:val="9A88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605345"/>
    <w:multiLevelType w:val="hybridMultilevel"/>
    <w:tmpl w:val="7566369C"/>
    <w:lvl w:ilvl="0" w:tplc="45BA6D2E">
      <w:start w:val="1"/>
      <w:numFmt w:val="bullet"/>
      <w:lvlText w:val=""/>
      <w:lvlJc w:val="left"/>
      <w:pPr>
        <w:ind w:left="720" w:hanging="360"/>
      </w:pPr>
      <w:rPr>
        <w:rFonts w:ascii="Symbol" w:hAnsi="Symbol" w:hint="default"/>
      </w:rPr>
    </w:lvl>
    <w:lvl w:ilvl="1" w:tplc="E3221734">
      <w:start w:val="1"/>
      <w:numFmt w:val="bullet"/>
      <w:lvlText w:val="o"/>
      <w:lvlJc w:val="left"/>
      <w:pPr>
        <w:ind w:left="1440" w:hanging="360"/>
      </w:pPr>
      <w:rPr>
        <w:rFonts w:ascii="Courier New" w:hAnsi="Courier New" w:hint="default"/>
      </w:rPr>
    </w:lvl>
    <w:lvl w:ilvl="2" w:tplc="690C6AE8">
      <w:start w:val="1"/>
      <w:numFmt w:val="bullet"/>
      <w:lvlText w:val=""/>
      <w:lvlJc w:val="left"/>
      <w:pPr>
        <w:ind w:left="2160" w:hanging="360"/>
      </w:pPr>
      <w:rPr>
        <w:rFonts w:ascii="Wingdings" w:hAnsi="Wingdings" w:hint="default"/>
      </w:rPr>
    </w:lvl>
    <w:lvl w:ilvl="3" w:tplc="9F786278">
      <w:start w:val="1"/>
      <w:numFmt w:val="bullet"/>
      <w:lvlText w:val=""/>
      <w:lvlJc w:val="left"/>
      <w:pPr>
        <w:ind w:left="2880" w:hanging="360"/>
      </w:pPr>
      <w:rPr>
        <w:rFonts w:ascii="Symbol" w:hAnsi="Symbol" w:hint="default"/>
      </w:rPr>
    </w:lvl>
    <w:lvl w:ilvl="4" w:tplc="14742096">
      <w:start w:val="1"/>
      <w:numFmt w:val="bullet"/>
      <w:lvlText w:val="o"/>
      <w:lvlJc w:val="left"/>
      <w:pPr>
        <w:ind w:left="3600" w:hanging="360"/>
      </w:pPr>
      <w:rPr>
        <w:rFonts w:ascii="Courier New" w:hAnsi="Courier New" w:hint="default"/>
      </w:rPr>
    </w:lvl>
    <w:lvl w:ilvl="5" w:tplc="942E1550">
      <w:start w:val="1"/>
      <w:numFmt w:val="bullet"/>
      <w:lvlText w:val=""/>
      <w:lvlJc w:val="left"/>
      <w:pPr>
        <w:ind w:left="4320" w:hanging="360"/>
      </w:pPr>
      <w:rPr>
        <w:rFonts w:ascii="Wingdings" w:hAnsi="Wingdings" w:hint="default"/>
      </w:rPr>
    </w:lvl>
    <w:lvl w:ilvl="6" w:tplc="FE7450CA">
      <w:start w:val="1"/>
      <w:numFmt w:val="bullet"/>
      <w:lvlText w:val=""/>
      <w:lvlJc w:val="left"/>
      <w:pPr>
        <w:ind w:left="5040" w:hanging="360"/>
      </w:pPr>
      <w:rPr>
        <w:rFonts w:ascii="Symbol" w:hAnsi="Symbol" w:hint="default"/>
      </w:rPr>
    </w:lvl>
    <w:lvl w:ilvl="7" w:tplc="C2FA6F8C">
      <w:start w:val="1"/>
      <w:numFmt w:val="bullet"/>
      <w:lvlText w:val="o"/>
      <w:lvlJc w:val="left"/>
      <w:pPr>
        <w:ind w:left="5760" w:hanging="360"/>
      </w:pPr>
      <w:rPr>
        <w:rFonts w:ascii="Courier New" w:hAnsi="Courier New" w:hint="default"/>
      </w:rPr>
    </w:lvl>
    <w:lvl w:ilvl="8" w:tplc="E2A690B4">
      <w:start w:val="1"/>
      <w:numFmt w:val="bullet"/>
      <w:lvlText w:val=""/>
      <w:lvlJc w:val="left"/>
      <w:pPr>
        <w:ind w:left="6480" w:hanging="360"/>
      </w:pPr>
      <w:rPr>
        <w:rFonts w:ascii="Wingdings" w:hAnsi="Wingdings" w:hint="default"/>
      </w:rPr>
    </w:lvl>
  </w:abstractNum>
  <w:abstractNum w:abstractNumId="29" w15:restartNumberingAfterBreak="0">
    <w:nsid w:val="7C6B6A54"/>
    <w:multiLevelType w:val="hybridMultilevel"/>
    <w:tmpl w:val="B2F2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6F70EE"/>
    <w:multiLevelType w:val="hybridMultilevel"/>
    <w:tmpl w:val="527E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D04A2D"/>
    <w:multiLevelType w:val="multilevel"/>
    <w:tmpl w:val="DCF2E2F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8"/>
  </w:num>
  <w:num w:numId="3">
    <w:abstractNumId w:val="5"/>
  </w:num>
  <w:num w:numId="4">
    <w:abstractNumId w:val="14"/>
  </w:num>
  <w:num w:numId="5">
    <w:abstractNumId w:val="3"/>
  </w:num>
  <w:num w:numId="6">
    <w:abstractNumId w:val="2"/>
  </w:num>
  <w:num w:numId="7">
    <w:abstractNumId w:val="8"/>
  </w:num>
  <w:num w:numId="8">
    <w:abstractNumId w:val="22"/>
  </w:num>
  <w:num w:numId="9">
    <w:abstractNumId w:val="21"/>
  </w:num>
  <w:num w:numId="10">
    <w:abstractNumId w:val="31"/>
  </w:num>
  <w:num w:numId="11">
    <w:abstractNumId w:val="9"/>
  </w:num>
  <w:num w:numId="12">
    <w:abstractNumId w:val="17"/>
  </w:num>
  <w:num w:numId="13">
    <w:abstractNumId w:val="6"/>
  </w:num>
  <w:num w:numId="14">
    <w:abstractNumId w:val="16"/>
  </w:num>
  <w:num w:numId="15">
    <w:abstractNumId w:val="26"/>
  </w:num>
  <w:num w:numId="16">
    <w:abstractNumId w:val="15"/>
  </w:num>
  <w:num w:numId="17">
    <w:abstractNumId w:val="10"/>
  </w:num>
  <w:num w:numId="18">
    <w:abstractNumId w:val="24"/>
  </w:num>
  <w:num w:numId="19">
    <w:abstractNumId w:val="29"/>
  </w:num>
  <w:num w:numId="20">
    <w:abstractNumId w:val="23"/>
  </w:num>
  <w:num w:numId="21">
    <w:abstractNumId w:val="4"/>
  </w:num>
  <w:num w:numId="22">
    <w:abstractNumId w:val="18"/>
  </w:num>
  <w:num w:numId="23">
    <w:abstractNumId w:val="0"/>
  </w:num>
  <w:num w:numId="24">
    <w:abstractNumId w:val="7"/>
  </w:num>
  <w:num w:numId="25">
    <w:abstractNumId w:val="14"/>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14"/>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lvlOverride w:ilvl="0">
      <w:startOverride w:val="1"/>
    </w:lvlOverride>
  </w:num>
  <w:num w:numId="33">
    <w:abstractNumId w:val="20"/>
  </w:num>
  <w:num w:numId="34">
    <w:abstractNumId w:val="13"/>
  </w:num>
  <w:num w:numId="35">
    <w:abstractNumId w:val="30"/>
  </w:num>
  <w:num w:numId="36">
    <w:abstractNumId w:val="27"/>
  </w:num>
  <w:num w:numId="37">
    <w:abstractNumId w:val="25"/>
  </w:num>
  <w:num w:numId="38">
    <w:abstractNumId w:val="11"/>
  </w:num>
  <w:num w:numId="39">
    <w:abstractNumId w:val="19"/>
  </w:num>
  <w:num w:numId="40">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U2NzO1NDYzNTU1MTVU0lEKTi0uzszPAykwNK4FAF0YKigtAAAA"/>
  </w:docVars>
  <w:rsids>
    <w:rsidRoot w:val="00A24A3A"/>
    <w:rsid w:val="000007B7"/>
    <w:rsid w:val="00000B29"/>
    <w:rsid w:val="0000144A"/>
    <w:rsid w:val="00001ED9"/>
    <w:rsid w:val="00005435"/>
    <w:rsid w:val="00005496"/>
    <w:rsid w:val="00006B5C"/>
    <w:rsid w:val="00007778"/>
    <w:rsid w:val="00010552"/>
    <w:rsid w:val="000107C5"/>
    <w:rsid w:val="00010C59"/>
    <w:rsid w:val="000113AB"/>
    <w:rsid w:val="00011A1D"/>
    <w:rsid w:val="000126D2"/>
    <w:rsid w:val="00013285"/>
    <w:rsid w:val="0001357A"/>
    <w:rsid w:val="00013824"/>
    <w:rsid w:val="00013DAE"/>
    <w:rsid w:val="00015C7D"/>
    <w:rsid w:val="00016126"/>
    <w:rsid w:val="000171D5"/>
    <w:rsid w:val="000176A3"/>
    <w:rsid w:val="00020125"/>
    <w:rsid w:val="0002015C"/>
    <w:rsid w:val="000236FF"/>
    <w:rsid w:val="00023CCA"/>
    <w:rsid w:val="00025457"/>
    <w:rsid w:val="000300CC"/>
    <w:rsid w:val="0003053E"/>
    <w:rsid w:val="0003253F"/>
    <w:rsid w:val="000340D1"/>
    <w:rsid w:val="00035407"/>
    <w:rsid w:val="00035A73"/>
    <w:rsid w:val="00035D85"/>
    <w:rsid w:val="00036909"/>
    <w:rsid w:val="00036949"/>
    <w:rsid w:val="00037C4C"/>
    <w:rsid w:val="00040AA9"/>
    <w:rsid w:val="00040EA9"/>
    <w:rsid w:val="00041B96"/>
    <w:rsid w:val="000422C8"/>
    <w:rsid w:val="00042EAA"/>
    <w:rsid w:val="00044156"/>
    <w:rsid w:val="000442E3"/>
    <w:rsid w:val="00045996"/>
    <w:rsid w:val="000460F0"/>
    <w:rsid w:val="000461B6"/>
    <w:rsid w:val="00047C2C"/>
    <w:rsid w:val="00050222"/>
    <w:rsid w:val="0005166B"/>
    <w:rsid w:val="00052430"/>
    <w:rsid w:val="000526BA"/>
    <w:rsid w:val="0005297B"/>
    <w:rsid w:val="00052FFA"/>
    <w:rsid w:val="0005379A"/>
    <w:rsid w:val="00054BE9"/>
    <w:rsid w:val="00057D61"/>
    <w:rsid w:val="000601AF"/>
    <w:rsid w:val="000608D3"/>
    <w:rsid w:val="00060E0B"/>
    <w:rsid w:val="000610E8"/>
    <w:rsid w:val="00063C3D"/>
    <w:rsid w:val="00064B30"/>
    <w:rsid w:val="00065908"/>
    <w:rsid w:val="0006591F"/>
    <w:rsid w:val="00066C27"/>
    <w:rsid w:val="0007084B"/>
    <w:rsid w:val="0007282B"/>
    <w:rsid w:val="00072CCC"/>
    <w:rsid w:val="000733C7"/>
    <w:rsid w:val="00073D5C"/>
    <w:rsid w:val="00074068"/>
    <w:rsid w:val="00075C63"/>
    <w:rsid w:val="00075D05"/>
    <w:rsid w:val="00075D16"/>
    <w:rsid w:val="000768A8"/>
    <w:rsid w:val="0008285A"/>
    <w:rsid w:val="00082920"/>
    <w:rsid w:val="0008355A"/>
    <w:rsid w:val="00084597"/>
    <w:rsid w:val="00084CBB"/>
    <w:rsid w:val="00085A84"/>
    <w:rsid w:val="00085FD5"/>
    <w:rsid w:val="0008619C"/>
    <w:rsid w:val="00086305"/>
    <w:rsid w:val="00086E9D"/>
    <w:rsid w:val="00087BE2"/>
    <w:rsid w:val="00087CFA"/>
    <w:rsid w:val="0009018B"/>
    <w:rsid w:val="00090996"/>
    <w:rsid w:val="000933FE"/>
    <w:rsid w:val="00093626"/>
    <w:rsid w:val="00093BA1"/>
    <w:rsid w:val="00093BC3"/>
    <w:rsid w:val="0009594A"/>
    <w:rsid w:val="00097250"/>
    <w:rsid w:val="00097493"/>
    <w:rsid w:val="000A17EB"/>
    <w:rsid w:val="000A18C7"/>
    <w:rsid w:val="000A2D7A"/>
    <w:rsid w:val="000A2F8D"/>
    <w:rsid w:val="000B03B0"/>
    <w:rsid w:val="000B1182"/>
    <w:rsid w:val="000B1888"/>
    <w:rsid w:val="000B24FF"/>
    <w:rsid w:val="000B3640"/>
    <w:rsid w:val="000B42D7"/>
    <w:rsid w:val="000B4489"/>
    <w:rsid w:val="000B5D36"/>
    <w:rsid w:val="000B660D"/>
    <w:rsid w:val="000B70AC"/>
    <w:rsid w:val="000B772A"/>
    <w:rsid w:val="000B78E9"/>
    <w:rsid w:val="000B7E06"/>
    <w:rsid w:val="000C156A"/>
    <w:rsid w:val="000C214E"/>
    <w:rsid w:val="000C2AD0"/>
    <w:rsid w:val="000C3F3B"/>
    <w:rsid w:val="000C43CC"/>
    <w:rsid w:val="000C45B5"/>
    <w:rsid w:val="000C465B"/>
    <w:rsid w:val="000C4EA7"/>
    <w:rsid w:val="000C5103"/>
    <w:rsid w:val="000D1611"/>
    <w:rsid w:val="000D20ED"/>
    <w:rsid w:val="000D2F96"/>
    <w:rsid w:val="000D33BC"/>
    <w:rsid w:val="000D5469"/>
    <w:rsid w:val="000D6AF0"/>
    <w:rsid w:val="000D7731"/>
    <w:rsid w:val="000D7EAF"/>
    <w:rsid w:val="000E03E8"/>
    <w:rsid w:val="000E0E1A"/>
    <w:rsid w:val="000E1737"/>
    <w:rsid w:val="000E1B4F"/>
    <w:rsid w:val="000E1D95"/>
    <w:rsid w:val="000E1E68"/>
    <w:rsid w:val="000E1FDC"/>
    <w:rsid w:val="000E4ECA"/>
    <w:rsid w:val="000E5C1C"/>
    <w:rsid w:val="000E60BE"/>
    <w:rsid w:val="000E6628"/>
    <w:rsid w:val="000E6DC7"/>
    <w:rsid w:val="000E7957"/>
    <w:rsid w:val="000F0685"/>
    <w:rsid w:val="000F0B4E"/>
    <w:rsid w:val="000F1106"/>
    <w:rsid w:val="000F1D0A"/>
    <w:rsid w:val="000F29B0"/>
    <w:rsid w:val="000F43E1"/>
    <w:rsid w:val="000F5885"/>
    <w:rsid w:val="000F5E6C"/>
    <w:rsid w:val="000F7F50"/>
    <w:rsid w:val="001001D0"/>
    <w:rsid w:val="00100388"/>
    <w:rsid w:val="0010123D"/>
    <w:rsid w:val="001017D7"/>
    <w:rsid w:val="001022CE"/>
    <w:rsid w:val="0010264A"/>
    <w:rsid w:val="00104386"/>
    <w:rsid w:val="00104AF1"/>
    <w:rsid w:val="00104B3C"/>
    <w:rsid w:val="001061F5"/>
    <w:rsid w:val="001062CE"/>
    <w:rsid w:val="00106FF9"/>
    <w:rsid w:val="001116B9"/>
    <w:rsid w:val="00111ACC"/>
    <w:rsid w:val="0011298E"/>
    <w:rsid w:val="00113478"/>
    <w:rsid w:val="0011352D"/>
    <w:rsid w:val="00114031"/>
    <w:rsid w:val="00114EBE"/>
    <w:rsid w:val="001211E5"/>
    <w:rsid w:val="00122D9F"/>
    <w:rsid w:val="001266BF"/>
    <w:rsid w:val="001277C0"/>
    <w:rsid w:val="00130810"/>
    <w:rsid w:val="001314C4"/>
    <w:rsid w:val="00132B96"/>
    <w:rsid w:val="001338DA"/>
    <w:rsid w:val="00133BEC"/>
    <w:rsid w:val="00135D83"/>
    <w:rsid w:val="001366C9"/>
    <w:rsid w:val="00136951"/>
    <w:rsid w:val="00136E12"/>
    <w:rsid w:val="00137244"/>
    <w:rsid w:val="001376A8"/>
    <w:rsid w:val="00137839"/>
    <w:rsid w:val="001403E8"/>
    <w:rsid w:val="00143735"/>
    <w:rsid w:val="001461C7"/>
    <w:rsid w:val="00147D76"/>
    <w:rsid w:val="00150DF6"/>
    <w:rsid w:val="00151902"/>
    <w:rsid w:val="00151DE7"/>
    <w:rsid w:val="00151F13"/>
    <w:rsid w:val="0015210A"/>
    <w:rsid w:val="00152135"/>
    <w:rsid w:val="0015434F"/>
    <w:rsid w:val="00154B06"/>
    <w:rsid w:val="001564F1"/>
    <w:rsid w:val="00156F22"/>
    <w:rsid w:val="00157972"/>
    <w:rsid w:val="00160368"/>
    <w:rsid w:val="00160BFF"/>
    <w:rsid w:val="00162485"/>
    <w:rsid w:val="0016347A"/>
    <w:rsid w:val="00163588"/>
    <w:rsid w:val="00163F20"/>
    <w:rsid w:val="00165008"/>
    <w:rsid w:val="00165E66"/>
    <w:rsid w:val="00166059"/>
    <w:rsid w:val="001663C2"/>
    <w:rsid w:val="0016772A"/>
    <w:rsid w:val="0017072E"/>
    <w:rsid w:val="0017143D"/>
    <w:rsid w:val="0017290A"/>
    <w:rsid w:val="00173304"/>
    <w:rsid w:val="00173522"/>
    <w:rsid w:val="0017369D"/>
    <w:rsid w:val="00176E80"/>
    <w:rsid w:val="00180FAE"/>
    <w:rsid w:val="001818EB"/>
    <w:rsid w:val="0018280C"/>
    <w:rsid w:val="00182B52"/>
    <w:rsid w:val="00183EC4"/>
    <w:rsid w:val="001851E8"/>
    <w:rsid w:val="00187FD3"/>
    <w:rsid w:val="00190F0B"/>
    <w:rsid w:val="001913ED"/>
    <w:rsid w:val="00191888"/>
    <w:rsid w:val="001919AA"/>
    <w:rsid w:val="0019295C"/>
    <w:rsid w:val="00192C9B"/>
    <w:rsid w:val="0019368B"/>
    <w:rsid w:val="00193DF3"/>
    <w:rsid w:val="001944E8"/>
    <w:rsid w:val="0019490D"/>
    <w:rsid w:val="001957F6"/>
    <w:rsid w:val="0019693F"/>
    <w:rsid w:val="001A01B0"/>
    <w:rsid w:val="001A14D2"/>
    <w:rsid w:val="001A15CF"/>
    <w:rsid w:val="001A2B4E"/>
    <w:rsid w:val="001A3AE9"/>
    <w:rsid w:val="001A49C9"/>
    <w:rsid w:val="001A4C77"/>
    <w:rsid w:val="001A4F88"/>
    <w:rsid w:val="001A596C"/>
    <w:rsid w:val="001A61A7"/>
    <w:rsid w:val="001A67F3"/>
    <w:rsid w:val="001A759B"/>
    <w:rsid w:val="001B0847"/>
    <w:rsid w:val="001B0A7A"/>
    <w:rsid w:val="001B1F94"/>
    <w:rsid w:val="001B2135"/>
    <w:rsid w:val="001B2908"/>
    <w:rsid w:val="001B3495"/>
    <w:rsid w:val="001B5527"/>
    <w:rsid w:val="001B6322"/>
    <w:rsid w:val="001B7095"/>
    <w:rsid w:val="001B7E72"/>
    <w:rsid w:val="001C1677"/>
    <w:rsid w:val="001C26B8"/>
    <w:rsid w:val="001C31B5"/>
    <w:rsid w:val="001C5907"/>
    <w:rsid w:val="001C66DA"/>
    <w:rsid w:val="001C6D5F"/>
    <w:rsid w:val="001C6E5B"/>
    <w:rsid w:val="001C732A"/>
    <w:rsid w:val="001D16BA"/>
    <w:rsid w:val="001D1BD2"/>
    <w:rsid w:val="001D5802"/>
    <w:rsid w:val="001D5F68"/>
    <w:rsid w:val="001D6705"/>
    <w:rsid w:val="001D7046"/>
    <w:rsid w:val="001D715B"/>
    <w:rsid w:val="001D73B0"/>
    <w:rsid w:val="001E0AAB"/>
    <w:rsid w:val="001E16DE"/>
    <w:rsid w:val="001E1E74"/>
    <w:rsid w:val="001E21C9"/>
    <w:rsid w:val="001E21E2"/>
    <w:rsid w:val="001E3B60"/>
    <w:rsid w:val="001E3DC9"/>
    <w:rsid w:val="001E47B5"/>
    <w:rsid w:val="001E5E40"/>
    <w:rsid w:val="001E64EA"/>
    <w:rsid w:val="001F073C"/>
    <w:rsid w:val="001F0C63"/>
    <w:rsid w:val="001F2CBF"/>
    <w:rsid w:val="001F35B6"/>
    <w:rsid w:val="001F3724"/>
    <w:rsid w:val="001F4B22"/>
    <w:rsid w:val="001F4DCD"/>
    <w:rsid w:val="001F5D93"/>
    <w:rsid w:val="001F629B"/>
    <w:rsid w:val="001F6742"/>
    <w:rsid w:val="0020064D"/>
    <w:rsid w:val="002016FA"/>
    <w:rsid w:val="002071C8"/>
    <w:rsid w:val="002114D6"/>
    <w:rsid w:val="00212085"/>
    <w:rsid w:val="002120CF"/>
    <w:rsid w:val="002121A2"/>
    <w:rsid w:val="00212342"/>
    <w:rsid w:val="002125A2"/>
    <w:rsid w:val="0021319C"/>
    <w:rsid w:val="00213F1E"/>
    <w:rsid w:val="0021471F"/>
    <w:rsid w:val="002165FF"/>
    <w:rsid w:val="00216770"/>
    <w:rsid w:val="00217367"/>
    <w:rsid w:val="002177E1"/>
    <w:rsid w:val="00217A59"/>
    <w:rsid w:val="00220A7D"/>
    <w:rsid w:val="00220C66"/>
    <w:rsid w:val="002217E2"/>
    <w:rsid w:val="0022273C"/>
    <w:rsid w:val="002227DA"/>
    <w:rsid w:val="0022482A"/>
    <w:rsid w:val="00225AD4"/>
    <w:rsid w:val="0022613B"/>
    <w:rsid w:val="00227980"/>
    <w:rsid w:val="00227A2E"/>
    <w:rsid w:val="00230553"/>
    <w:rsid w:val="00230E5E"/>
    <w:rsid w:val="0023173F"/>
    <w:rsid w:val="00231F79"/>
    <w:rsid w:val="002357AA"/>
    <w:rsid w:val="00235F7A"/>
    <w:rsid w:val="0024242E"/>
    <w:rsid w:val="002432BA"/>
    <w:rsid w:val="00243457"/>
    <w:rsid w:val="00244518"/>
    <w:rsid w:val="00244D1F"/>
    <w:rsid w:val="002462D3"/>
    <w:rsid w:val="00247AE7"/>
    <w:rsid w:val="00247D5A"/>
    <w:rsid w:val="002500F1"/>
    <w:rsid w:val="0025320B"/>
    <w:rsid w:val="0025384B"/>
    <w:rsid w:val="00254F06"/>
    <w:rsid w:val="002556E8"/>
    <w:rsid w:val="00256B0A"/>
    <w:rsid w:val="0025757B"/>
    <w:rsid w:val="00257D53"/>
    <w:rsid w:val="0026026A"/>
    <w:rsid w:val="00261BC7"/>
    <w:rsid w:val="00261D8F"/>
    <w:rsid w:val="00262858"/>
    <w:rsid w:val="00262D50"/>
    <w:rsid w:val="00263721"/>
    <w:rsid w:val="00263DDE"/>
    <w:rsid w:val="00263F00"/>
    <w:rsid w:val="002641EB"/>
    <w:rsid w:val="0026525D"/>
    <w:rsid w:val="00265D06"/>
    <w:rsid w:val="00266679"/>
    <w:rsid w:val="00272242"/>
    <w:rsid w:val="0027341B"/>
    <w:rsid w:val="00274A9C"/>
    <w:rsid w:val="00274D81"/>
    <w:rsid w:val="0027558D"/>
    <w:rsid w:val="002758FF"/>
    <w:rsid w:val="002762EE"/>
    <w:rsid w:val="00276ECB"/>
    <w:rsid w:val="002771F1"/>
    <w:rsid w:val="0028060C"/>
    <w:rsid w:val="00281801"/>
    <w:rsid w:val="00285424"/>
    <w:rsid w:val="002856B4"/>
    <w:rsid w:val="00285C5B"/>
    <w:rsid w:val="002876BC"/>
    <w:rsid w:val="00290F97"/>
    <w:rsid w:val="00291089"/>
    <w:rsid w:val="002916BB"/>
    <w:rsid w:val="00291E46"/>
    <w:rsid w:val="002920E6"/>
    <w:rsid w:val="002922B5"/>
    <w:rsid w:val="00293D9C"/>
    <w:rsid w:val="00294EF4"/>
    <w:rsid w:val="002970D5"/>
    <w:rsid w:val="00297C18"/>
    <w:rsid w:val="00297CB4"/>
    <w:rsid w:val="00297DA4"/>
    <w:rsid w:val="002A0273"/>
    <w:rsid w:val="002A031E"/>
    <w:rsid w:val="002A05EA"/>
    <w:rsid w:val="002A0B2E"/>
    <w:rsid w:val="002A23F4"/>
    <w:rsid w:val="002A31AF"/>
    <w:rsid w:val="002A32AA"/>
    <w:rsid w:val="002A3AB5"/>
    <w:rsid w:val="002A7B11"/>
    <w:rsid w:val="002A7B60"/>
    <w:rsid w:val="002B036D"/>
    <w:rsid w:val="002B0899"/>
    <w:rsid w:val="002B0E68"/>
    <w:rsid w:val="002B10B7"/>
    <w:rsid w:val="002B1832"/>
    <w:rsid w:val="002B1C20"/>
    <w:rsid w:val="002B1D80"/>
    <w:rsid w:val="002B2A4F"/>
    <w:rsid w:val="002B3DF7"/>
    <w:rsid w:val="002B5145"/>
    <w:rsid w:val="002B59D7"/>
    <w:rsid w:val="002B72A2"/>
    <w:rsid w:val="002B7469"/>
    <w:rsid w:val="002B78DB"/>
    <w:rsid w:val="002B7BFA"/>
    <w:rsid w:val="002C1A17"/>
    <w:rsid w:val="002C1F5B"/>
    <w:rsid w:val="002C2C1F"/>
    <w:rsid w:val="002C2EA0"/>
    <w:rsid w:val="002C43E8"/>
    <w:rsid w:val="002C6C97"/>
    <w:rsid w:val="002C7BFA"/>
    <w:rsid w:val="002C7D18"/>
    <w:rsid w:val="002C7F1E"/>
    <w:rsid w:val="002D0987"/>
    <w:rsid w:val="002D19DA"/>
    <w:rsid w:val="002D3F00"/>
    <w:rsid w:val="002D499F"/>
    <w:rsid w:val="002D5EE6"/>
    <w:rsid w:val="002D6C3F"/>
    <w:rsid w:val="002D70E7"/>
    <w:rsid w:val="002D758A"/>
    <w:rsid w:val="002D784C"/>
    <w:rsid w:val="002D7ADF"/>
    <w:rsid w:val="002E02DC"/>
    <w:rsid w:val="002E191E"/>
    <w:rsid w:val="002E1980"/>
    <w:rsid w:val="002E1DD0"/>
    <w:rsid w:val="002E2416"/>
    <w:rsid w:val="002E37E1"/>
    <w:rsid w:val="002E46F0"/>
    <w:rsid w:val="002E595E"/>
    <w:rsid w:val="002E5A4A"/>
    <w:rsid w:val="002E5B84"/>
    <w:rsid w:val="002E606F"/>
    <w:rsid w:val="002E6E2A"/>
    <w:rsid w:val="002E7DFE"/>
    <w:rsid w:val="002F04A5"/>
    <w:rsid w:val="002F0FB0"/>
    <w:rsid w:val="002F1594"/>
    <w:rsid w:val="002F30D2"/>
    <w:rsid w:val="002F36C2"/>
    <w:rsid w:val="002F37A9"/>
    <w:rsid w:val="002F7386"/>
    <w:rsid w:val="00300203"/>
    <w:rsid w:val="00300B46"/>
    <w:rsid w:val="00300C88"/>
    <w:rsid w:val="0030314D"/>
    <w:rsid w:val="00303708"/>
    <w:rsid w:val="003039D2"/>
    <w:rsid w:val="00303EA2"/>
    <w:rsid w:val="00306253"/>
    <w:rsid w:val="00306D5C"/>
    <w:rsid w:val="0030764F"/>
    <w:rsid w:val="00307C20"/>
    <w:rsid w:val="00307E3A"/>
    <w:rsid w:val="00313E8D"/>
    <w:rsid w:val="0031425B"/>
    <w:rsid w:val="00314BCB"/>
    <w:rsid w:val="00315A43"/>
    <w:rsid w:val="00320562"/>
    <w:rsid w:val="00323153"/>
    <w:rsid w:val="00323E8D"/>
    <w:rsid w:val="00324C95"/>
    <w:rsid w:val="003257B0"/>
    <w:rsid w:val="003258BD"/>
    <w:rsid w:val="00330F74"/>
    <w:rsid w:val="00330F92"/>
    <w:rsid w:val="003310DD"/>
    <w:rsid w:val="00331352"/>
    <w:rsid w:val="003316EA"/>
    <w:rsid w:val="003317E2"/>
    <w:rsid w:val="00334952"/>
    <w:rsid w:val="003350CC"/>
    <w:rsid w:val="003369C1"/>
    <w:rsid w:val="003374E0"/>
    <w:rsid w:val="003376D5"/>
    <w:rsid w:val="00340CFC"/>
    <w:rsid w:val="00341366"/>
    <w:rsid w:val="00341D08"/>
    <w:rsid w:val="003425E2"/>
    <w:rsid w:val="00343AC0"/>
    <w:rsid w:val="00343B07"/>
    <w:rsid w:val="00346B5B"/>
    <w:rsid w:val="00347228"/>
    <w:rsid w:val="003519CC"/>
    <w:rsid w:val="00352132"/>
    <w:rsid w:val="003526C6"/>
    <w:rsid w:val="00352EE1"/>
    <w:rsid w:val="00353869"/>
    <w:rsid w:val="00353B17"/>
    <w:rsid w:val="00353BB5"/>
    <w:rsid w:val="0035489A"/>
    <w:rsid w:val="0035489C"/>
    <w:rsid w:val="00354A8D"/>
    <w:rsid w:val="003551CF"/>
    <w:rsid w:val="003569A6"/>
    <w:rsid w:val="0035758F"/>
    <w:rsid w:val="00357E5F"/>
    <w:rsid w:val="003604B4"/>
    <w:rsid w:val="003605EC"/>
    <w:rsid w:val="00360F08"/>
    <w:rsid w:val="00360FE6"/>
    <w:rsid w:val="0036191B"/>
    <w:rsid w:val="00362424"/>
    <w:rsid w:val="0036316F"/>
    <w:rsid w:val="00363B93"/>
    <w:rsid w:val="00363E0A"/>
    <w:rsid w:val="00363FE6"/>
    <w:rsid w:val="003643D8"/>
    <w:rsid w:val="00365710"/>
    <w:rsid w:val="003662A1"/>
    <w:rsid w:val="00366DF1"/>
    <w:rsid w:val="00367091"/>
    <w:rsid w:val="0036784F"/>
    <w:rsid w:val="003702EE"/>
    <w:rsid w:val="00370C6C"/>
    <w:rsid w:val="00372977"/>
    <w:rsid w:val="0037394E"/>
    <w:rsid w:val="00373DDF"/>
    <w:rsid w:val="00375076"/>
    <w:rsid w:val="00376671"/>
    <w:rsid w:val="00376D99"/>
    <w:rsid w:val="00376F31"/>
    <w:rsid w:val="003803D4"/>
    <w:rsid w:val="00381536"/>
    <w:rsid w:val="003822A1"/>
    <w:rsid w:val="003826BC"/>
    <w:rsid w:val="00382A9E"/>
    <w:rsid w:val="00383048"/>
    <w:rsid w:val="00383771"/>
    <w:rsid w:val="00383AC6"/>
    <w:rsid w:val="00383BE8"/>
    <w:rsid w:val="00384EFB"/>
    <w:rsid w:val="00387CA7"/>
    <w:rsid w:val="00387D80"/>
    <w:rsid w:val="0039284B"/>
    <w:rsid w:val="00392B0C"/>
    <w:rsid w:val="00395342"/>
    <w:rsid w:val="00395C70"/>
    <w:rsid w:val="00396703"/>
    <w:rsid w:val="00396D8E"/>
    <w:rsid w:val="003A13F5"/>
    <w:rsid w:val="003A15A1"/>
    <w:rsid w:val="003A1B29"/>
    <w:rsid w:val="003A2A26"/>
    <w:rsid w:val="003A2B3E"/>
    <w:rsid w:val="003A2E11"/>
    <w:rsid w:val="003A37CF"/>
    <w:rsid w:val="003A5205"/>
    <w:rsid w:val="003A6714"/>
    <w:rsid w:val="003A7054"/>
    <w:rsid w:val="003B001C"/>
    <w:rsid w:val="003B0401"/>
    <w:rsid w:val="003B11BE"/>
    <w:rsid w:val="003B2D94"/>
    <w:rsid w:val="003B4015"/>
    <w:rsid w:val="003B4DF4"/>
    <w:rsid w:val="003B55F7"/>
    <w:rsid w:val="003B68B7"/>
    <w:rsid w:val="003B68EA"/>
    <w:rsid w:val="003B6C33"/>
    <w:rsid w:val="003B6C53"/>
    <w:rsid w:val="003B7374"/>
    <w:rsid w:val="003B74A0"/>
    <w:rsid w:val="003B7E39"/>
    <w:rsid w:val="003C047E"/>
    <w:rsid w:val="003C0609"/>
    <w:rsid w:val="003C0FA2"/>
    <w:rsid w:val="003C1FBE"/>
    <w:rsid w:val="003C25A0"/>
    <w:rsid w:val="003C75CD"/>
    <w:rsid w:val="003D143F"/>
    <w:rsid w:val="003D1BF3"/>
    <w:rsid w:val="003D1FBD"/>
    <w:rsid w:val="003D26B8"/>
    <w:rsid w:val="003D2755"/>
    <w:rsid w:val="003D3E5F"/>
    <w:rsid w:val="003D41F3"/>
    <w:rsid w:val="003D5C0B"/>
    <w:rsid w:val="003D6AC3"/>
    <w:rsid w:val="003E0E42"/>
    <w:rsid w:val="003E1DD2"/>
    <w:rsid w:val="003E2C27"/>
    <w:rsid w:val="003E2DDA"/>
    <w:rsid w:val="003E3486"/>
    <w:rsid w:val="003E390E"/>
    <w:rsid w:val="003E4CAB"/>
    <w:rsid w:val="003E55C8"/>
    <w:rsid w:val="003E5B9E"/>
    <w:rsid w:val="003E63EF"/>
    <w:rsid w:val="003E6503"/>
    <w:rsid w:val="003E66D8"/>
    <w:rsid w:val="003E75C9"/>
    <w:rsid w:val="003E7875"/>
    <w:rsid w:val="003F01C0"/>
    <w:rsid w:val="003F1315"/>
    <w:rsid w:val="003F173C"/>
    <w:rsid w:val="003F373E"/>
    <w:rsid w:val="003F7D00"/>
    <w:rsid w:val="00400824"/>
    <w:rsid w:val="0040198F"/>
    <w:rsid w:val="004024E4"/>
    <w:rsid w:val="00403742"/>
    <w:rsid w:val="004042E1"/>
    <w:rsid w:val="004054E3"/>
    <w:rsid w:val="00405E85"/>
    <w:rsid w:val="00407F8B"/>
    <w:rsid w:val="004122A9"/>
    <w:rsid w:val="00412EF3"/>
    <w:rsid w:val="00412F5A"/>
    <w:rsid w:val="004137B5"/>
    <w:rsid w:val="00414F79"/>
    <w:rsid w:val="00417C28"/>
    <w:rsid w:val="004200FB"/>
    <w:rsid w:val="00420C15"/>
    <w:rsid w:val="00420EDA"/>
    <w:rsid w:val="004210A6"/>
    <w:rsid w:val="00421C5E"/>
    <w:rsid w:val="00422D96"/>
    <w:rsid w:val="00423670"/>
    <w:rsid w:val="00424046"/>
    <w:rsid w:val="0042457A"/>
    <w:rsid w:val="004259AF"/>
    <w:rsid w:val="00425B07"/>
    <w:rsid w:val="004265BB"/>
    <w:rsid w:val="00426FB6"/>
    <w:rsid w:val="00427884"/>
    <w:rsid w:val="00431C55"/>
    <w:rsid w:val="004323DC"/>
    <w:rsid w:val="004334A0"/>
    <w:rsid w:val="00434DBD"/>
    <w:rsid w:val="00434FCE"/>
    <w:rsid w:val="00436E0E"/>
    <w:rsid w:val="00437233"/>
    <w:rsid w:val="00437F61"/>
    <w:rsid w:val="00437F6C"/>
    <w:rsid w:val="004421BD"/>
    <w:rsid w:val="00442670"/>
    <w:rsid w:val="00442892"/>
    <w:rsid w:val="00442A27"/>
    <w:rsid w:val="00442AAC"/>
    <w:rsid w:val="00442DF6"/>
    <w:rsid w:val="00444BD4"/>
    <w:rsid w:val="00445624"/>
    <w:rsid w:val="004461B8"/>
    <w:rsid w:val="00446985"/>
    <w:rsid w:val="00447AC4"/>
    <w:rsid w:val="0045002D"/>
    <w:rsid w:val="004509CD"/>
    <w:rsid w:val="0045103D"/>
    <w:rsid w:val="00452285"/>
    <w:rsid w:val="0045250C"/>
    <w:rsid w:val="00452AD2"/>
    <w:rsid w:val="00453A5B"/>
    <w:rsid w:val="004542A7"/>
    <w:rsid w:val="00455DED"/>
    <w:rsid w:val="004564B4"/>
    <w:rsid w:val="00456F40"/>
    <w:rsid w:val="00457E4E"/>
    <w:rsid w:val="004615F7"/>
    <w:rsid w:val="00462521"/>
    <w:rsid w:val="00464035"/>
    <w:rsid w:val="004641FE"/>
    <w:rsid w:val="00464F9F"/>
    <w:rsid w:val="00466F51"/>
    <w:rsid w:val="00470C73"/>
    <w:rsid w:val="00471CA7"/>
    <w:rsid w:val="00471E69"/>
    <w:rsid w:val="00473AB5"/>
    <w:rsid w:val="00474165"/>
    <w:rsid w:val="00476A2C"/>
    <w:rsid w:val="00481F54"/>
    <w:rsid w:val="004821FF"/>
    <w:rsid w:val="004830A1"/>
    <w:rsid w:val="00484144"/>
    <w:rsid w:val="00484806"/>
    <w:rsid w:val="00484A4E"/>
    <w:rsid w:val="00484BEB"/>
    <w:rsid w:val="00484EBF"/>
    <w:rsid w:val="004851DB"/>
    <w:rsid w:val="004852EE"/>
    <w:rsid w:val="00485FF1"/>
    <w:rsid w:val="00486293"/>
    <w:rsid w:val="00486793"/>
    <w:rsid w:val="00486A65"/>
    <w:rsid w:val="00486F62"/>
    <w:rsid w:val="0048733A"/>
    <w:rsid w:val="004913E2"/>
    <w:rsid w:val="00491FF8"/>
    <w:rsid w:val="00492FC9"/>
    <w:rsid w:val="004943E5"/>
    <w:rsid w:val="00497B79"/>
    <w:rsid w:val="004A03C4"/>
    <w:rsid w:val="004A0C80"/>
    <w:rsid w:val="004A0F50"/>
    <w:rsid w:val="004A1571"/>
    <w:rsid w:val="004A303F"/>
    <w:rsid w:val="004A3604"/>
    <w:rsid w:val="004A394E"/>
    <w:rsid w:val="004A47CA"/>
    <w:rsid w:val="004A4F70"/>
    <w:rsid w:val="004A5698"/>
    <w:rsid w:val="004A5EBD"/>
    <w:rsid w:val="004A66C5"/>
    <w:rsid w:val="004A6E4A"/>
    <w:rsid w:val="004A71D1"/>
    <w:rsid w:val="004A7451"/>
    <w:rsid w:val="004B0EB8"/>
    <w:rsid w:val="004B151B"/>
    <w:rsid w:val="004B152C"/>
    <w:rsid w:val="004B1CD8"/>
    <w:rsid w:val="004B1EC4"/>
    <w:rsid w:val="004B304A"/>
    <w:rsid w:val="004B30BD"/>
    <w:rsid w:val="004B4AA8"/>
    <w:rsid w:val="004B4DC4"/>
    <w:rsid w:val="004B57A1"/>
    <w:rsid w:val="004B6C32"/>
    <w:rsid w:val="004B74F2"/>
    <w:rsid w:val="004B7D69"/>
    <w:rsid w:val="004BB6CD"/>
    <w:rsid w:val="004C191B"/>
    <w:rsid w:val="004C373B"/>
    <w:rsid w:val="004C49DA"/>
    <w:rsid w:val="004C4C7B"/>
    <w:rsid w:val="004C5DB3"/>
    <w:rsid w:val="004C5E87"/>
    <w:rsid w:val="004C65BF"/>
    <w:rsid w:val="004C65DB"/>
    <w:rsid w:val="004C6D51"/>
    <w:rsid w:val="004C72B0"/>
    <w:rsid w:val="004C73B4"/>
    <w:rsid w:val="004D0ED2"/>
    <w:rsid w:val="004D18E1"/>
    <w:rsid w:val="004D212F"/>
    <w:rsid w:val="004D2A9F"/>
    <w:rsid w:val="004D3537"/>
    <w:rsid w:val="004D35B9"/>
    <w:rsid w:val="004D5AE2"/>
    <w:rsid w:val="004D75F9"/>
    <w:rsid w:val="004D7610"/>
    <w:rsid w:val="004D7F83"/>
    <w:rsid w:val="004E0BD3"/>
    <w:rsid w:val="004E12A4"/>
    <w:rsid w:val="004E20CE"/>
    <w:rsid w:val="004E3276"/>
    <w:rsid w:val="004E404F"/>
    <w:rsid w:val="004E4566"/>
    <w:rsid w:val="004E4606"/>
    <w:rsid w:val="004F03F5"/>
    <w:rsid w:val="004F05B1"/>
    <w:rsid w:val="004F1411"/>
    <w:rsid w:val="004F3B3D"/>
    <w:rsid w:val="004F490B"/>
    <w:rsid w:val="004F4F3D"/>
    <w:rsid w:val="004F5405"/>
    <w:rsid w:val="004F59B3"/>
    <w:rsid w:val="004F6966"/>
    <w:rsid w:val="004F79EB"/>
    <w:rsid w:val="004F9A29"/>
    <w:rsid w:val="00504645"/>
    <w:rsid w:val="0050522E"/>
    <w:rsid w:val="00505C37"/>
    <w:rsid w:val="005068AE"/>
    <w:rsid w:val="005111FB"/>
    <w:rsid w:val="0051148D"/>
    <w:rsid w:val="005133AF"/>
    <w:rsid w:val="005137EF"/>
    <w:rsid w:val="00513876"/>
    <w:rsid w:val="00514DBB"/>
    <w:rsid w:val="00515D17"/>
    <w:rsid w:val="00517316"/>
    <w:rsid w:val="005174FF"/>
    <w:rsid w:val="00521546"/>
    <w:rsid w:val="005219E1"/>
    <w:rsid w:val="00522021"/>
    <w:rsid w:val="0052320A"/>
    <w:rsid w:val="0052386D"/>
    <w:rsid w:val="00524006"/>
    <w:rsid w:val="005259F5"/>
    <w:rsid w:val="00525B32"/>
    <w:rsid w:val="00526495"/>
    <w:rsid w:val="00530086"/>
    <w:rsid w:val="00530DBC"/>
    <w:rsid w:val="00531235"/>
    <w:rsid w:val="00532E2D"/>
    <w:rsid w:val="005368F5"/>
    <w:rsid w:val="00537ADB"/>
    <w:rsid w:val="00540374"/>
    <w:rsid w:val="00540BC7"/>
    <w:rsid w:val="00542DB1"/>
    <w:rsid w:val="005437EA"/>
    <w:rsid w:val="0054395B"/>
    <w:rsid w:val="00543D6D"/>
    <w:rsid w:val="00544125"/>
    <w:rsid w:val="00545480"/>
    <w:rsid w:val="0054790C"/>
    <w:rsid w:val="00547AD9"/>
    <w:rsid w:val="00547D81"/>
    <w:rsid w:val="00547F3B"/>
    <w:rsid w:val="00547FB0"/>
    <w:rsid w:val="0055147A"/>
    <w:rsid w:val="00551959"/>
    <w:rsid w:val="00552D8A"/>
    <w:rsid w:val="00555A0B"/>
    <w:rsid w:val="00556116"/>
    <w:rsid w:val="00556335"/>
    <w:rsid w:val="00557E02"/>
    <w:rsid w:val="00557E7B"/>
    <w:rsid w:val="00560251"/>
    <w:rsid w:val="005603D5"/>
    <w:rsid w:val="005629C5"/>
    <w:rsid w:val="00563875"/>
    <w:rsid w:val="00563FBA"/>
    <w:rsid w:val="00564AA8"/>
    <w:rsid w:val="00565243"/>
    <w:rsid w:val="005660A6"/>
    <w:rsid w:val="005663CE"/>
    <w:rsid w:val="0056791C"/>
    <w:rsid w:val="00567985"/>
    <w:rsid w:val="00567D71"/>
    <w:rsid w:val="00570239"/>
    <w:rsid w:val="00571435"/>
    <w:rsid w:val="00571745"/>
    <w:rsid w:val="00571A7E"/>
    <w:rsid w:val="00571C0F"/>
    <w:rsid w:val="00572CD6"/>
    <w:rsid w:val="005730CE"/>
    <w:rsid w:val="00575840"/>
    <w:rsid w:val="00576D3A"/>
    <w:rsid w:val="00577560"/>
    <w:rsid w:val="00580385"/>
    <w:rsid w:val="0058124A"/>
    <w:rsid w:val="00581AC0"/>
    <w:rsid w:val="005822BD"/>
    <w:rsid w:val="005831F1"/>
    <w:rsid w:val="00584B23"/>
    <w:rsid w:val="00585070"/>
    <w:rsid w:val="00585717"/>
    <w:rsid w:val="00585F4E"/>
    <w:rsid w:val="00585FE9"/>
    <w:rsid w:val="0058674C"/>
    <w:rsid w:val="005869AD"/>
    <w:rsid w:val="00591477"/>
    <w:rsid w:val="00591528"/>
    <w:rsid w:val="00591AA6"/>
    <w:rsid w:val="0059227D"/>
    <w:rsid w:val="00593017"/>
    <w:rsid w:val="005940B9"/>
    <w:rsid w:val="00594B94"/>
    <w:rsid w:val="005977E7"/>
    <w:rsid w:val="005A0763"/>
    <w:rsid w:val="005A0AEC"/>
    <w:rsid w:val="005A1B41"/>
    <w:rsid w:val="005A34AB"/>
    <w:rsid w:val="005A4014"/>
    <w:rsid w:val="005A4DDC"/>
    <w:rsid w:val="005A4E83"/>
    <w:rsid w:val="005B0019"/>
    <w:rsid w:val="005B0768"/>
    <w:rsid w:val="005B090B"/>
    <w:rsid w:val="005B14AC"/>
    <w:rsid w:val="005B1E2C"/>
    <w:rsid w:val="005B2A5F"/>
    <w:rsid w:val="005B2D17"/>
    <w:rsid w:val="005B34F6"/>
    <w:rsid w:val="005B44E0"/>
    <w:rsid w:val="005B65E2"/>
    <w:rsid w:val="005B6F77"/>
    <w:rsid w:val="005B7E87"/>
    <w:rsid w:val="005C2B24"/>
    <w:rsid w:val="005C2C89"/>
    <w:rsid w:val="005C3365"/>
    <w:rsid w:val="005C33A0"/>
    <w:rsid w:val="005C3C54"/>
    <w:rsid w:val="005C3FD1"/>
    <w:rsid w:val="005C4ACC"/>
    <w:rsid w:val="005C5106"/>
    <w:rsid w:val="005C5B60"/>
    <w:rsid w:val="005C5C6C"/>
    <w:rsid w:val="005C689B"/>
    <w:rsid w:val="005C68A2"/>
    <w:rsid w:val="005C6DF5"/>
    <w:rsid w:val="005D1933"/>
    <w:rsid w:val="005D2B57"/>
    <w:rsid w:val="005D4116"/>
    <w:rsid w:val="005D7147"/>
    <w:rsid w:val="005E0BB8"/>
    <w:rsid w:val="005E1B0D"/>
    <w:rsid w:val="005E42E6"/>
    <w:rsid w:val="005F060B"/>
    <w:rsid w:val="005F11FF"/>
    <w:rsid w:val="005F2E6D"/>
    <w:rsid w:val="005F35FD"/>
    <w:rsid w:val="005F42F1"/>
    <w:rsid w:val="005F6653"/>
    <w:rsid w:val="005F7DE9"/>
    <w:rsid w:val="005F931E"/>
    <w:rsid w:val="006018FF"/>
    <w:rsid w:val="006029E7"/>
    <w:rsid w:val="00602FA2"/>
    <w:rsid w:val="00603DFE"/>
    <w:rsid w:val="006048DE"/>
    <w:rsid w:val="00604B09"/>
    <w:rsid w:val="00604FC5"/>
    <w:rsid w:val="00606641"/>
    <w:rsid w:val="006069CB"/>
    <w:rsid w:val="0060723F"/>
    <w:rsid w:val="006077EC"/>
    <w:rsid w:val="006105B4"/>
    <w:rsid w:val="0061062F"/>
    <w:rsid w:val="00611076"/>
    <w:rsid w:val="0061282D"/>
    <w:rsid w:val="006132E5"/>
    <w:rsid w:val="006133FB"/>
    <w:rsid w:val="006159C6"/>
    <w:rsid w:val="00615C30"/>
    <w:rsid w:val="006166A5"/>
    <w:rsid w:val="00616C19"/>
    <w:rsid w:val="0061735A"/>
    <w:rsid w:val="0061762F"/>
    <w:rsid w:val="00617862"/>
    <w:rsid w:val="00620BCE"/>
    <w:rsid w:val="00622A50"/>
    <w:rsid w:val="00622AEC"/>
    <w:rsid w:val="006241EC"/>
    <w:rsid w:val="0062533D"/>
    <w:rsid w:val="00626CF2"/>
    <w:rsid w:val="00627642"/>
    <w:rsid w:val="00627DF3"/>
    <w:rsid w:val="0062A3FE"/>
    <w:rsid w:val="0063026F"/>
    <w:rsid w:val="00630C2F"/>
    <w:rsid w:val="00630F15"/>
    <w:rsid w:val="00631517"/>
    <w:rsid w:val="00631F38"/>
    <w:rsid w:val="006322DA"/>
    <w:rsid w:val="0063234A"/>
    <w:rsid w:val="00632498"/>
    <w:rsid w:val="00632B4C"/>
    <w:rsid w:val="006416EF"/>
    <w:rsid w:val="006420AF"/>
    <w:rsid w:val="006433F3"/>
    <w:rsid w:val="0064396A"/>
    <w:rsid w:val="00643BA4"/>
    <w:rsid w:val="0064532A"/>
    <w:rsid w:val="006458A8"/>
    <w:rsid w:val="00646155"/>
    <w:rsid w:val="006462EE"/>
    <w:rsid w:val="00647779"/>
    <w:rsid w:val="00647A95"/>
    <w:rsid w:val="006507E4"/>
    <w:rsid w:val="00652776"/>
    <w:rsid w:val="00652BFB"/>
    <w:rsid w:val="00654E55"/>
    <w:rsid w:val="00657530"/>
    <w:rsid w:val="006577F8"/>
    <w:rsid w:val="00657931"/>
    <w:rsid w:val="00660014"/>
    <w:rsid w:val="006631FE"/>
    <w:rsid w:val="00663D5A"/>
    <w:rsid w:val="00664285"/>
    <w:rsid w:val="00664A88"/>
    <w:rsid w:val="0066564C"/>
    <w:rsid w:val="00665F32"/>
    <w:rsid w:val="006668CA"/>
    <w:rsid w:val="00667CEF"/>
    <w:rsid w:val="0066F011"/>
    <w:rsid w:val="006704A2"/>
    <w:rsid w:val="00670A37"/>
    <w:rsid w:val="00670F78"/>
    <w:rsid w:val="006734F3"/>
    <w:rsid w:val="0067493B"/>
    <w:rsid w:val="0067657A"/>
    <w:rsid w:val="006801CA"/>
    <w:rsid w:val="0068046E"/>
    <w:rsid w:val="006816E4"/>
    <w:rsid w:val="00685E53"/>
    <w:rsid w:val="00690189"/>
    <w:rsid w:val="00691425"/>
    <w:rsid w:val="006914E7"/>
    <w:rsid w:val="0069195F"/>
    <w:rsid w:val="00691E1E"/>
    <w:rsid w:val="006921C7"/>
    <w:rsid w:val="00692363"/>
    <w:rsid w:val="0069354E"/>
    <w:rsid w:val="00693C2F"/>
    <w:rsid w:val="006941C5"/>
    <w:rsid w:val="00695DC8"/>
    <w:rsid w:val="00696844"/>
    <w:rsid w:val="006A0102"/>
    <w:rsid w:val="006A34CB"/>
    <w:rsid w:val="006A4C3B"/>
    <w:rsid w:val="006A5F28"/>
    <w:rsid w:val="006A625E"/>
    <w:rsid w:val="006A6326"/>
    <w:rsid w:val="006A67B6"/>
    <w:rsid w:val="006B0188"/>
    <w:rsid w:val="006B15D2"/>
    <w:rsid w:val="006B24AD"/>
    <w:rsid w:val="006B279B"/>
    <w:rsid w:val="006B2E52"/>
    <w:rsid w:val="006B385E"/>
    <w:rsid w:val="006B5A54"/>
    <w:rsid w:val="006B5E4D"/>
    <w:rsid w:val="006B67B9"/>
    <w:rsid w:val="006B77F0"/>
    <w:rsid w:val="006C05B1"/>
    <w:rsid w:val="006C3909"/>
    <w:rsid w:val="006C49FA"/>
    <w:rsid w:val="006C7A62"/>
    <w:rsid w:val="006C7AA5"/>
    <w:rsid w:val="006C7BF2"/>
    <w:rsid w:val="006D1639"/>
    <w:rsid w:val="006D18A6"/>
    <w:rsid w:val="006D2F79"/>
    <w:rsid w:val="006D33A3"/>
    <w:rsid w:val="006D40C1"/>
    <w:rsid w:val="006D4809"/>
    <w:rsid w:val="006D5099"/>
    <w:rsid w:val="006D5A93"/>
    <w:rsid w:val="006D6CAF"/>
    <w:rsid w:val="006D6F40"/>
    <w:rsid w:val="006D7848"/>
    <w:rsid w:val="006D78D8"/>
    <w:rsid w:val="006E01B2"/>
    <w:rsid w:val="006E0B8C"/>
    <w:rsid w:val="006E1B4B"/>
    <w:rsid w:val="006E1D0C"/>
    <w:rsid w:val="006E3E7C"/>
    <w:rsid w:val="006E5FF0"/>
    <w:rsid w:val="006E60CF"/>
    <w:rsid w:val="006F007D"/>
    <w:rsid w:val="006F1577"/>
    <w:rsid w:val="006F167A"/>
    <w:rsid w:val="006F3047"/>
    <w:rsid w:val="006F3468"/>
    <w:rsid w:val="006F371E"/>
    <w:rsid w:val="006F4B16"/>
    <w:rsid w:val="006F55CB"/>
    <w:rsid w:val="006F5666"/>
    <w:rsid w:val="006F63F3"/>
    <w:rsid w:val="006F76FE"/>
    <w:rsid w:val="006F7FB4"/>
    <w:rsid w:val="0070022E"/>
    <w:rsid w:val="00703316"/>
    <w:rsid w:val="007059BF"/>
    <w:rsid w:val="0070705F"/>
    <w:rsid w:val="0070753B"/>
    <w:rsid w:val="007134AE"/>
    <w:rsid w:val="00715466"/>
    <w:rsid w:val="007163FA"/>
    <w:rsid w:val="00716C2C"/>
    <w:rsid w:val="00717281"/>
    <w:rsid w:val="00722344"/>
    <w:rsid w:val="007237D8"/>
    <w:rsid w:val="00723916"/>
    <w:rsid w:val="00725BE5"/>
    <w:rsid w:val="0072741B"/>
    <w:rsid w:val="0073081D"/>
    <w:rsid w:val="00731D97"/>
    <w:rsid w:val="007344A9"/>
    <w:rsid w:val="00736291"/>
    <w:rsid w:val="00736F95"/>
    <w:rsid w:val="00737889"/>
    <w:rsid w:val="0074092F"/>
    <w:rsid w:val="00741560"/>
    <w:rsid w:val="0074248D"/>
    <w:rsid w:val="0074383C"/>
    <w:rsid w:val="00743AB3"/>
    <w:rsid w:val="00743D6C"/>
    <w:rsid w:val="00745FE2"/>
    <w:rsid w:val="0074615A"/>
    <w:rsid w:val="00746320"/>
    <w:rsid w:val="0074762E"/>
    <w:rsid w:val="00747C6B"/>
    <w:rsid w:val="00750B9B"/>
    <w:rsid w:val="007520C3"/>
    <w:rsid w:val="007521FB"/>
    <w:rsid w:val="007523D5"/>
    <w:rsid w:val="00752906"/>
    <w:rsid w:val="007552B9"/>
    <w:rsid w:val="00755496"/>
    <w:rsid w:val="00755CE2"/>
    <w:rsid w:val="00757FD7"/>
    <w:rsid w:val="007600DC"/>
    <w:rsid w:val="00760D83"/>
    <w:rsid w:val="00760F4A"/>
    <w:rsid w:val="0076172F"/>
    <w:rsid w:val="00761F4C"/>
    <w:rsid w:val="00762E10"/>
    <w:rsid w:val="00764C6F"/>
    <w:rsid w:val="007664AA"/>
    <w:rsid w:val="00766665"/>
    <w:rsid w:val="007679A8"/>
    <w:rsid w:val="00770248"/>
    <w:rsid w:val="007708C4"/>
    <w:rsid w:val="00770DD2"/>
    <w:rsid w:val="00770EB0"/>
    <w:rsid w:val="00770FFE"/>
    <w:rsid w:val="0077124C"/>
    <w:rsid w:val="00771546"/>
    <w:rsid w:val="007717F9"/>
    <w:rsid w:val="00773751"/>
    <w:rsid w:val="0077443E"/>
    <w:rsid w:val="00774D6B"/>
    <w:rsid w:val="00774D7C"/>
    <w:rsid w:val="007806F4"/>
    <w:rsid w:val="00781979"/>
    <w:rsid w:val="007825D8"/>
    <w:rsid w:val="00783489"/>
    <w:rsid w:val="0078503F"/>
    <w:rsid w:val="00787241"/>
    <w:rsid w:val="00790D07"/>
    <w:rsid w:val="007912A0"/>
    <w:rsid w:val="007919BC"/>
    <w:rsid w:val="00793CA6"/>
    <w:rsid w:val="007944D4"/>
    <w:rsid w:val="00794DA8"/>
    <w:rsid w:val="007956BF"/>
    <w:rsid w:val="00795B0D"/>
    <w:rsid w:val="00795D3C"/>
    <w:rsid w:val="00795F1F"/>
    <w:rsid w:val="00796525"/>
    <w:rsid w:val="00796689"/>
    <w:rsid w:val="007967F0"/>
    <w:rsid w:val="0079723F"/>
    <w:rsid w:val="00797527"/>
    <w:rsid w:val="007A0F77"/>
    <w:rsid w:val="007A12DD"/>
    <w:rsid w:val="007A1BD7"/>
    <w:rsid w:val="007A2521"/>
    <w:rsid w:val="007A341B"/>
    <w:rsid w:val="007A3A3F"/>
    <w:rsid w:val="007A6361"/>
    <w:rsid w:val="007A6628"/>
    <w:rsid w:val="007A6EC4"/>
    <w:rsid w:val="007A72B0"/>
    <w:rsid w:val="007B080B"/>
    <w:rsid w:val="007B2CC4"/>
    <w:rsid w:val="007B3374"/>
    <w:rsid w:val="007B33CF"/>
    <w:rsid w:val="007B3B39"/>
    <w:rsid w:val="007B4D6F"/>
    <w:rsid w:val="007B4F51"/>
    <w:rsid w:val="007B689D"/>
    <w:rsid w:val="007B765C"/>
    <w:rsid w:val="007B78BB"/>
    <w:rsid w:val="007B7D0B"/>
    <w:rsid w:val="007B7E62"/>
    <w:rsid w:val="007C0ECA"/>
    <w:rsid w:val="007C1336"/>
    <w:rsid w:val="007C230C"/>
    <w:rsid w:val="007C299C"/>
    <w:rsid w:val="007C2F73"/>
    <w:rsid w:val="007C327A"/>
    <w:rsid w:val="007C3C99"/>
    <w:rsid w:val="007C4B9B"/>
    <w:rsid w:val="007C5DE5"/>
    <w:rsid w:val="007C6138"/>
    <w:rsid w:val="007C7A4B"/>
    <w:rsid w:val="007C7B88"/>
    <w:rsid w:val="007D019C"/>
    <w:rsid w:val="007D0683"/>
    <w:rsid w:val="007D252D"/>
    <w:rsid w:val="007D3430"/>
    <w:rsid w:val="007D41BE"/>
    <w:rsid w:val="007D468A"/>
    <w:rsid w:val="007D50A8"/>
    <w:rsid w:val="007D5ADD"/>
    <w:rsid w:val="007D5E8C"/>
    <w:rsid w:val="007D7327"/>
    <w:rsid w:val="007D7B88"/>
    <w:rsid w:val="007E02D9"/>
    <w:rsid w:val="007E29BF"/>
    <w:rsid w:val="007E29DD"/>
    <w:rsid w:val="007E4F05"/>
    <w:rsid w:val="007E5D40"/>
    <w:rsid w:val="007E5DA5"/>
    <w:rsid w:val="007E5DD9"/>
    <w:rsid w:val="007E615A"/>
    <w:rsid w:val="007F1C1E"/>
    <w:rsid w:val="007F42E5"/>
    <w:rsid w:val="007F431F"/>
    <w:rsid w:val="007F57E6"/>
    <w:rsid w:val="007F7251"/>
    <w:rsid w:val="007F7430"/>
    <w:rsid w:val="007F7EE8"/>
    <w:rsid w:val="008007F6"/>
    <w:rsid w:val="008022BA"/>
    <w:rsid w:val="00802A02"/>
    <w:rsid w:val="00802F13"/>
    <w:rsid w:val="00804171"/>
    <w:rsid w:val="008065EF"/>
    <w:rsid w:val="00811F1A"/>
    <w:rsid w:val="00813D51"/>
    <w:rsid w:val="0081407B"/>
    <w:rsid w:val="00815A57"/>
    <w:rsid w:val="00815E22"/>
    <w:rsid w:val="008160DC"/>
    <w:rsid w:val="00816E86"/>
    <w:rsid w:val="00817D0F"/>
    <w:rsid w:val="00820235"/>
    <w:rsid w:val="00820A65"/>
    <w:rsid w:val="0082407A"/>
    <w:rsid w:val="0082456A"/>
    <w:rsid w:val="00824F69"/>
    <w:rsid w:val="008257B5"/>
    <w:rsid w:val="008306EE"/>
    <w:rsid w:val="00830E48"/>
    <w:rsid w:val="00830F88"/>
    <w:rsid w:val="00831508"/>
    <w:rsid w:val="00831B7A"/>
    <w:rsid w:val="008327D4"/>
    <w:rsid w:val="0083302A"/>
    <w:rsid w:val="00833211"/>
    <w:rsid w:val="00833C28"/>
    <w:rsid w:val="0083458D"/>
    <w:rsid w:val="00834E16"/>
    <w:rsid w:val="008362F4"/>
    <w:rsid w:val="008367FC"/>
    <w:rsid w:val="008375E8"/>
    <w:rsid w:val="008401B8"/>
    <w:rsid w:val="008407A1"/>
    <w:rsid w:val="008409F8"/>
    <w:rsid w:val="00840C09"/>
    <w:rsid w:val="00842D21"/>
    <w:rsid w:val="00842EC1"/>
    <w:rsid w:val="0084306D"/>
    <w:rsid w:val="00844F90"/>
    <w:rsid w:val="00845751"/>
    <w:rsid w:val="00846777"/>
    <w:rsid w:val="008473FB"/>
    <w:rsid w:val="00850B2B"/>
    <w:rsid w:val="00851C2D"/>
    <w:rsid w:val="00851C7F"/>
    <w:rsid w:val="00851FA1"/>
    <w:rsid w:val="00851FC7"/>
    <w:rsid w:val="008520EB"/>
    <w:rsid w:val="008532B1"/>
    <w:rsid w:val="00853EC4"/>
    <w:rsid w:val="008543E3"/>
    <w:rsid w:val="00854867"/>
    <w:rsid w:val="00855A0D"/>
    <w:rsid w:val="008565E7"/>
    <w:rsid w:val="0085684E"/>
    <w:rsid w:val="00861187"/>
    <w:rsid w:val="008620E6"/>
    <w:rsid w:val="008624E5"/>
    <w:rsid w:val="0086260B"/>
    <w:rsid w:val="008628C5"/>
    <w:rsid w:val="00864972"/>
    <w:rsid w:val="008652FA"/>
    <w:rsid w:val="00865C55"/>
    <w:rsid w:val="00866392"/>
    <w:rsid w:val="00866B5A"/>
    <w:rsid w:val="00866C86"/>
    <w:rsid w:val="00867E8C"/>
    <w:rsid w:val="00870513"/>
    <w:rsid w:val="008709BD"/>
    <w:rsid w:val="00871381"/>
    <w:rsid w:val="00871BD9"/>
    <w:rsid w:val="00872D77"/>
    <w:rsid w:val="00874949"/>
    <w:rsid w:val="00875460"/>
    <w:rsid w:val="00876D4C"/>
    <w:rsid w:val="00882811"/>
    <w:rsid w:val="00883945"/>
    <w:rsid w:val="00883EFC"/>
    <w:rsid w:val="008866FA"/>
    <w:rsid w:val="00886EC7"/>
    <w:rsid w:val="00890098"/>
    <w:rsid w:val="00890A9B"/>
    <w:rsid w:val="00890B17"/>
    <w:rsid w:val="00891F2D"/>
    <w:rsid w:val="00891F6F"/>
    <w:rsid w:val="00892A53"/>
    <w:rsid w:val="008935CD"/>
    <w:rsid w:val="0089381C"/>
    <w:rsid w:val="00895943"/>
    <w:rsid w:val="008976FF"/>
    <w:rsid w:val="00897AB9"/>
    <w:rsid w:val="008A0669"/>
    <w:rsid w:val="008A0E7F"/>
    <w:rsid w:val="008A21F3"/>
    <w:rsid w:val="008A2881"/>
    <w:rsid w:val="008A2EA8"/>
    <w:rsid w:val="008A3349"/>
    <w:rsid w:val="008A4544"/>
    <w:rsid w:val="008A4D06"/>
    <w:rsid w:val="008A5551"/>
    <w:rsid w:val="008A59C8"/>
    <w:rsid w:val="008A6FB9"/>
    <w:rsid w:val="008A72B5"/>
    <w:rsid w:val="008B21BD"/>
    <w:rsid w:val="008B2471"/>
    <w:rsid w:val="008B247D"/>
    <w:rsid w:val="008B2851"/>
    <w:rsid w:val="008B285D"/>
    <w:rsid w:val="008B3037"/>
    <w:rsid w:val="008B37F0"/>
    <w:rsid w:val="008B390D"/>
    <w:rsid w:val="008B6311"/>
    <w:rsid w:val="008B678E"/>
    <w:rsid w:val="008B6D1B"/>
    <w:rsid w:val="008B78D9"/>
    <w:rsid w:val="008C0867"/>
    <w:rsid w:val="008C18D9"/>
    <w:rsid w:val="008C258C"/>
    <w:rsid w:val="008C2ADA"/>
    <w:rsid w:val="008C34BD"/>
    <w:rsid w:val="008C3B80"/>
    <w:rsid w:val="008C58A6"/>
    <w:rsid w:val="008C5CD5"/>
    <w:rsid w:val="008C6C32"/>
    <w:rsid w:val="008C7200"/>
    <w:rsid w:val="008C759B"/>
    <w:rsid w:val="008C75B7"/>
    <w:rsid w:val="008C7601"/>
    <w:rsid w:val="008D0B52"/>
    <w:rsid w:val="008D0FF7"/>
    <w:rsid w:val="008D24AC"/>
    <w:rsid w:val="008D4033"/>
    <w:rsid w:val="008D6068"/>
    <w:rsid w:val="008D6B58"/>
    <w:rsid w:val="008E02FB"/>
    <w:rsid w:val="008E1218"/>
    <w:rsid w:val="008E1312"/>
    <w:rsid w:val="008E1460"/>
    <w:rsid w:val="008E1B96"/>
    <w:rsid w:val="008E20C7"/>
    <w:rsid w:val="008E26E8"/>
    <w:rsid w:val="008E2C8E"/>
    <w:rsid w:val="008E4CFE"/>
    <w:rsid w:val="008E5758"/>
    <w:rsid w:val="008E60CD"/>
    <w:rsid w:val="008E77E6"/>
    <w:rsid w:val="008F261F"/>
    <w:rsid w:val="008F2ADC"/>
    <w:rsid w:val="008F3C8F"/>
    <w:rsid w:val="008F4A6E"/>
    <w:rsid w:val="008F52EA"/>
    <w:rsid w:val="008F58E2"/>
    <w:rsid w:val="008F5FA9"/>
    <w:rsid w:val="00901BD5"/>
    <w:rsid w:val="009020EA"/>
    <w:rsid w:val="00903709"/>
    <w:rsid w:val="00904A39"/>
    <w:rsid w:val="00905DA4"/>
    <w:rsid w:val="0090652A"/>
    <w:rsid w:val="00907686"/>
    <w:rsid w:val="00911830"/>
    <w:rsid w:val="00911A65"/>
    <w:rsid w:val="009122DD"/>
    <w:rsid w:val="0091287D"/>
    <w:rsid w:val="00913C18"/>
    <w:rsid w:val="00914771"/>
    <w:rsid w:val="009151D8"/>
    <w:rsid w:val="00916EE1"/>
    <w:rsid w:val="00917B12"/>
    <w:rsid w:val="00920576"/>
    <w:rsid w:val="009228BE"/>
    <w:rsid w:val="00922A03"/>
    <w:rsid w:val="00923528"/>
    <w:rsid w:val="00924172"/>
    <w:rsid w:val="00924FA5"/>
    <w:rsid w:val="00927A1A"/>
    <w:rsid w:val="00930187"/>
    <w:rsid w:val="00930248"/>
    <w:rsid w:val="0093143A"/>
    <w:rsid w:val="00931850"/>
    <w:rsid w:val="0093334E"/>
    <w:rsid w:val="0093343E"/>
    <w:rsid w:val="00934666"/>
    <w:rsid w:val="00936B80"/>
    <w:rsid w:val="00941A8D"/>
    <w:rsid w:val="00941EEB"/>
    <w:rsid w:val="00943588"/>
    <w:rsid w:val="009436E1"/>
    <w:rsid w:val="00945546"/>
    <w:rsid w:val="009464FB"/>
    <w:rsid w:val="00946DF0"/>
    <w:rsid w:val="00950ABB"/>
    <w:rsid w:val="009528DD"/>
    <w:rsid w:val="0095458A"/>
    <w:rsid w:val="00954B15"/>
    <w:rsid w:val="00954E68"/>
    <w:rsid w:val="00954F4B"/>
    <w:rsid w:val="00954F5A"/>
    <w:rsid w:val="00955921"/>
    <w:rsid w:val="00955BDA"/>
    <w:rsid w:val="009572CF"/>
    <w:rsid w:val="00960442"/>
    <w:rsid w:val="0096209E"/>
    <w:rsid w:val="009621D0"/>
    <w:rsid w:val="00963A33"/>
    <w:rsid w:val="009664BC"/>
    <w:rsid w:val="009705CC"/>
    <w:rsid w:val="00970ABF"/>
    <w:rsid w:val="00971796"/>
    <w:rsid w:val="00971FE1"/>
    <w:rsid w:val="009733EA"/>
    <w:rsid w:val="00975204"/>
    <w:rsid w:val="00975584"/>
    <w:rsid w:val="00975AED"/>
    <w:rsid w:val="009774DB"/>
    <w:rsid w:val="009802A4"/>
    <w:rsid w:val="0098257D"/>
    <w:rsid w:val="00982CEE"/>
    <w:rsid w:val="00984DE1"/>
    <w:rsid w:val="0098766F"/>
    <w:rsid w:val="009905D9"/>
    <w:rsid w:val="00991618"/>
    <w:rsid w:val="009922F2"/>
    <w:rsid w:val="009928DF"/>
    <w:rsid w:val="009928E2"/>
    <w:rsid w:val="00992B99"/>
    <w:rsid w:val="00992CEA"/>
    <w:rsid w:val="00993FBF"/>
    <w:rsid w:val="009942DB"/>
    <w:rsid w:val="0099499F"/>
    <w:rsid w:val="0099571F"/>
    <w:rsid w:val="00995ADB"/>
    <w:rsid w:val="009960FF"/>
    <w:rsid w:val="00996CB4"/>
    <w:rsid w:val="009975AA"/>
    <w:rsid w:val="00997D2B"/>
    <w:rsid w:val="00997E4D"/>
    <w:rsid w:val="009A1B6F"/>
    <w:rsid w:val="009A1B9D"/>
    <w:rsid w:val="009A20DF"/>
    <w:rsid w:val="009A3E07"/>
    <w:rsid w:val="009A538F"/>
    <w:rsid w:val="009A5964"/>
    <w:rsid w:val="009A6F89"/>
    <w:rsid w:val="009B1722"/>
    <w:rsid w:val="009B264A"/>
    <w:rsid w:val="009B3CC5"/>
    <w:rsid w:val="009B44E3"/>
    <w:rsid w:val="009B49AA"/>
    <w:rsid w:val="009B65B4"/>
    <w:rsid w:val="009B76B6"/>
    <w:rsid w:val="009C0FAF"/>
    <w:rsid w:val="009C1CBD"/>
    <w:rsid w:val="009C2375"/>
    <w:rsid w:val="009C47A2"/>
    <w:rsid w:val="009D054F"/>
    <w:rsid w:val="009D0CF1"/>
    <w:rsid w:val="009D10F6"/>
    <w:rsid w:val="009D19FD"/>
    <w:rsid w:val="009D2206"/>
    <w:rsid w:val="009D2674"/>
    <w:rsid w:val="009D43AD"/>
    <w:rsid w:val="009D43E6"/>
    <w:rsid w:val="009D4EE6"/>
    <w:rsid w:val="009D563B"/>
    <w:rsid w:val="009D59F3"/>
    <w:rsid w:val="009D717D"/>
    <w:rsid w:val="009D7D75"/>
    <w:rsid w:val="009E05AC"/>
    <w:rsid w:val="009E0672"/>
    <w:rsid w:val="009E0868"/>
    <w:rsid w:val="009E1225"/>
    <w:rsid w:val="009E243E"/>
    <w:rsid w:val="009E3B0D"/>
    <w:rsid w:val="009E50DD"/>
    <w:rsid w:val="009E57C7"/>
    <w:rsid w:val="009E6FD8"/>
    <w:rsid w:val="009E7648"/>
    <w:rsid w:val="009E7671"/>
    <w:rsid w:val="009F14BF"/>
    <w:rsid w:val="009F2193"/>
    <w:rsid w:val="009F232A"/>
    <w:rsid w:val="009F27C4"/>
    <w:rsid w:val="009F2A92"/>
    <w:rsid w:val="009F5AFD"/>
    <w:rsid w:val="009F6652"/>
    <w:rsid w:val="009F701C"/>
    <w:rsid w:val="009F73E6"/>
    <w:rsid w:val="009F75E3"/>
    <w:rsid w:val="009F7F53"/>
    <w:rsid w:val="00A00411"/>
    <w:rsid w:val="00A011A2"/>
    <w:rsid w:val="00A01525"/>
    <w:rsid w:val="00A026E3"/>
    <w:rsid w:val="00A033B8"/>
    <w:rsid w:val="00A05770"/>
    <w:rsid w:val="00A05EE9"/>
    <w:rsid w:val="00A068FB"/>
    <w:rsid w:val="00A06C3E"/>
    <w:rsid w:val="00A076E1"/>
    <w:rsid w:val="00A0773C"/>
    <w:rsid w:val="00A100DA"/>
    <w:rsid w:val="00A1105A"/>
    <w:rsid w:val="00A115CE"/>
    <w:rsid w:val="00A11C8D"/>
    <w:rsid w:val="00A121AA"/>
    <w:rsid w:val="00A12222"/>
    <w:rsid w:val="00A12F1C"/>
    <w:rsid w:val="00A1424D"/>
    <w:rsid w:val="00A15A9A"/>
    <w:rsid w:val="00A16E03"/>
    <w:rsid w:val="00A16EED"/>
    <w:rsid w:val="00A172DD"/>
    <w:rsid w:val="00A20090"/>
    <w:rsid w:val="00A216BE"/>
    <w:rsid w:val="00A21872"/>
    <w:rsid w:val="00A218C4"/>
    <w:rsid w:val="00A21BB3"/>
    <w:rsid w:val="00A22850"/>
    <w:rsid w:val="00A2311C"/>
    <w:rsid w:val="00A24004"/>
    <w:rsid w:val="00A242FB"/>
    <w:rsid w:val="00A24A3A"/>
    <w:rsid w:val="00A25414"/>
    <w:rsid w:val="00A26D94"/>
    <w:rsid w:val="00A26DC5"/>
    <w:rsid w:val="00A26F51"/>
    <w:rsid w:val="00A3070D"/>
    <w:rsid w:val="00A321C5"/>
    <w:rsid w:val="00A35518"/>
    <w:rsid w:val="00A35EFB"/>
    <w:rsid w:val="00A37540"/>
    <w:rsid w:val="00A378E5"/>
    <w:rsid w:val="00A41CF6"/>
    <w:rsid w:val="00A428E2"/>
    <w:rsid w:val="00A44584"/>
    <w:rsid w:val="00A4458A"/>
    <w:rsid w:val="00A453C5"/>
    <w:rsid w:val="00A45BE5"/>
    <w:rsid w:val="00A46119"/>
    <w:rsid w:val="00A466E0"/>
    <w:rsid w:val="00A468ED"/>
    <w:rsid w:val="00A50601"/>
    <w:rsid w:val="00A51538"/>
    <w:rsid w:val="00A51C2E"/>
    <w:rsid w:val="00A53B8A"/>
    <w:rsid w:val="00A53D46"/>
    <w:rsid w:val="00A54DE9"/>
    <w:rsid w:val="00A55101"/>
    <w:rsid w:val="00A5620D"/>
    <w:rsid w:val="00A56318"/>
    <w:rsid w:val="00A5654E"/>
    <w:rsid w:val="00A5795D"/>
    <w:rsid w:val="00A61915"/>
    <w:rsid w:val="00A61C7B"/>
    <w:rsid w:val="00A63957"/>
    <w:rsid w:val="00A65289"/>
    <w:rsid w:val="00A655C8"/>
    <w:rsid w:val="00A66085"/>
    <w:rsid w:val="00A66189"/>
    <w:rsid w:val="00A667AF"/>
    <w:rsid w:val="00A66C91"/>
    <w:rsid w:val="00A67C8E"/>
    <w:rsid w:val="00A67F35"/>
    <w:rsid w:val="00A705A9"/>
    <w:rsid w:val="00A71E05"/>
    <w:rsid w:val="00A723C8"/>
    <w:rsid w:val="00A7321E"/>
    <w:rsid w:val="00A74873"/>
    <w:rsid w:val="00A75278"/>
    <w:rsid w:val="00A75B13"/>
    <w:rsid w:val="00A76671"/>
    <w:rsid w:val="00A768CB"/>
    <w:rsid w:val="00A77858"/>
    <w:rsid w:val="00A77865"/>
    <w:rsid w:val="00A81057"/>
    <w:rsid w:val="00A81512"/>
    <w:rsid w:val="00A85A72"/>
    <w:rsid w:val="00A86893"/>
    <w:rsid w:val="00A8692C"/>
    <w:rsid w:val="00A878AF"/>
    <w:rsid w:val="00A8D9FA"/>
    <w:rsid w:val="00A90793"/>
    <w:rsid w:val="00A90B2A"/>
    <w:rsid w:val="00A9154B"/>
    <w:rsid w:val="00A92612"/>
    <w:rsid w:val="00A92AB0"/>
    <w:rsid w:val="00A931DB"/>
    <w:rsid w:val="00A941F1"/>
    <w:rsid w:val="00A94592"/>
    <w:rsid w:val="00A95043"/>
    <w:rsid w:val="00A95247"/>
    <w:rsid w:val="00A95281"/>
    <w:rsid w:val="00A9586C"/>
    <w:rsid w:val="00A95CEB"/>
    <w:rsid w:val="00A960CE"/>
    <w:rsid w:val="00AA262A"/>
    <w:rsid w:val="00AA416B"/>
    <w:rsid w:val="00AA57F3"/>
    <w:rsid w:val="00AA60DB"/>
    <w:rsid w:val="00AA7CDA"/>
    <w:rsid w:val="00AB0773"/>
    <w:rsid w:val="00AB1786"/>
    <w:rsid w:val="00AB18AE"/>
    <w:rsid w:val="00AB366E"/>
    <w:rsid w:val="00AB4766"/>
    <w:rsid w:val="00AB4C40"/>
    <w:rsid w:val="00AB559A"/>
    <w:rsid w:val="00AB5629"/>
    <w:rsid w:val="00AB5A6D"/>
    <w:rsid w:val="00AB5D88"/>
    <w:rsid w:val="00AB632B"/>
    <w:rsid w:val="00AB68E7"/>
    <w:rsid w:val="00AB6F36"/>
    <w:rsid w:val="00AB72CB"/>
    <w:rsid w:val="00AB75A2"/>
    <w:rsid w:val="00AB75B7"/>
    <w:rsid w:val="00AB7B51"/>
    <w:rsid w:val="00AC0B76"/>
    <w:rsid w:val="00AC1A60"/>
    <w:rsid w:val="00AC1FD6"/>
    <w:rsid w:val="00AC29CD"/>
    <w:rsid w:val="00AC3F0E"/>
    <w:rsid w:val="00AC41F7"/>
    <w:rsid w:val="00AC4828"/>
    <w:rsid w:val="00AC4F5C"/>
    <w:rsid w:val="00AC5224"/>
    <w:rsid w:val="00AC5381"/>
    <w:rsid w:val="00AC5F2C"/>
    <w:rsid w:val="00AC7C4E"/>
    <w:rsid w:val="00AC7F5C"/>
    <w:rsid w:val="00AD0E65"/>
    <w:rsid w:val="00AD212A"/>
    <w:rsid w:val="00AD3119"/>
    <w:rsid w:val="00AD36D4"/>
    <w:rsid w:val="00AD43AB"/>
    <w:rsid w:val="00AD4849"/>
    <w:rsid w:val="00AD4DB0"/>
    <w:rsid w:val="00AD5BD8"/>
    <w:rsid w:val="00AD623F"/>
    <w:rsid w:val="00AD6415"/>
    <w:rsid w:val="00AD6D76"/>
    <w:rsid w:val="00AE0ADE"/>
    <w:rsid w:val="00AE15F9"/>
    <w:rsid w:val="00AE21CB"/>
    <w:rsid w:val="00AE22FA"/>
    <w:rsid w:val="00AE32E6"/>
    <w:rsid w:val="00AE5173"/>
    <w:rsid w:val="00AE5393"/>
    <w:rsid w:val="00AE5670"/>
    <w:rsid w:val="00AE5706"/>
    <w:rsid w:val="00AE5800"/>
    <w:rsid w:val="00AE6C0B"/>
    <w:rsid w:val="00AE7381"/>
    <w:rsid w:val="00AF09CA"/>
    <w:rsid w:val="00AF226F"/>
    <w:rsid w:val="00AF2FD6"/>
    <w:rsid w:val="00AF379D"/>
    <w:rsid w:val="00AF3FC9"/>
    <w:rsid w:val="00AF6D57"/>
    <w:rsid w:val="00AF79FF"/>
    <w:rsid w:val="00B00AE6"/>
    <w:rsid w:val="00B00B73"/>
    <w:rsid w:val="00B02113"/>
    <w:rsid w:val="00B0212A"/>
    <w:rsid w:val="00B02D48"/>
    <w:rsid w:val="00B02E7D"/>
    <w:rsid w:val="00B03E25"/>
    <w:rsid w:val="00B04BA4"/>
    <w:rsid w:val="00B0591B"/>
    <w:rsid w:val="00B07016"/>
    <w:rsid w:val="00B07FB9"/>
    <w:rsid w:val="00B125AC"/>
    <w:rsid w:val="00B13D86"/>
    <w:rsid w:val="00B13F77"/>
    <w:rsid w:val="00B156E8"/>
    <w:rsid w:val="00B15DBC"/>
    <w:rsid w:val="00B16EBF"/>
    <w:rsid w:val="00B17DED"/>
    <w:rsid w:val="00B2083D"/>
    <w:rsid w:val="00B20A6A"/>
    <w:rsid w:val="00B214E5"/>
    <w:rsid w:val="00B21E51"/>
    <w:rsid w:val="00B2362D"/>
    <w:rsid w:val="00B2579A"/>
    <w:rsid w:val="00B25878"/>
    <w:rsid w:val="00B25A57"/>
    <w:rsid w:val="00B25F92"/>
    <w:rsid w:val="00B307C4"/>
    <w:rsid w:val="00B31E5B"/>
    <w:rsid w:val="00B33462"/>
    <w:rsid w:val="00B33F0D"/>
    <w:rsid w:val="00B36591"/>
    <w:rsid w:val="00B377F0"/>
    <w:rsid w:val="00B40ECE"/>
    <w:rsid w:val="00B412C6"/>
    <w:rsid w:val="00B4146B"/>
    <w:rsid w:val="00B41680"/>
    <w:rsid w:val="00B42F3E"/>
    <w:rsid w:val="00B43324"/>
    <w:rsid w:val="00B460DA"/>
    <w:rsid w:val="00B461DF"/>
    <w:rsid w:val="00B468B4"/>
    <w:rsid w:val="00B472FB"/>
    <w:rsid w:val="00B50A3A"/>
    <w:rsid w:val="00B5127F"/>
    <w:rsid w:val="00B51564"/>
    <w:rsid w:val="00B51F8D"/>
    <w:rsid w:val="00B533FF"/>
    <w:rsid w:val="00B53B03"/>
    <w:rsid w:val="00B545D5"/>
    <w:rsid w:val="00B54F34"/>
    <w:rsid w:val="00B55682"/>
    <w:rsid w:val="00B55687"/>
    <w:rsid w:val="00B5632F"/>
    <w:rsid w:val="00B56DA0"/>
    <w:rsid w:val="00B57263"/>
    <w:rsid w:val="00B6130B"/>
    <w:rsid w:val="00B614B9"/>
    <w:rsid w:val="00B62597"/>
    <w:rsid w:val="00B63FC1"/>
    <w:rsid w:val="00B71742"/>
    <w:rsid w:val="00B735B8"/>
    <w:rsid w:val="00B73F72"/>
    <w:rsid w:val="00B74631"/>
    <w:rsid w:val="00B74DF4"/>
    <w:rsid w:val="00B74F15"/>
    <w:rsid w:val="00B757D0"/>
    <w:rsid w:val="00B77543"/>
    <w:rsid w:val="00B8114D"/>
    <w:rsid w:val="00B81288"/>
    <w:rsid w:val="00B82E46"/>
    <w:rsid w:val="00B83CA7"/>
    <w:rsid w:val="00B83E6A"/>
    <w:rsid w:val="00B8411C"/>
    <w:rsid w:val="00B849D1"/>
    <w:rsid w:val="00B84AC9"/>
    <w:rsid w:val="00B8655E"/>
    <w:rsid w:val="00B868B9"/>
    <w:rsid w:val="00B870C3"/>
    <w:rsid w:val="00B87B73"/>
    <w:rsid w:val="00B91099"/>
    <w:rsid w:val="00B91E19"/>
    <w:rsid w:val="00B91EEA"/>
    <w:rsid w:val="00B92724"/>
    <w:rsid w:val="00B930AE"/>
    <w:rsid w:val="00B9458F"/>
    <w:rsid w:val="00B9477D"/>
    <w:rsid w:val="00B96399"/>
    <w:rsid w:val="00B973C0"/>
    <w:rsid w:val="00B9780F"/>
    <w:rsid w:val="00BA0B31"/>
    <w:rsid w:val="00BA29AD"/>
    <w:rsid w:val="00BA3220"/>
    <w:rsid w:val="00BA6B4F"/>
    <w:rsid w:val="00BA6F19"/>
    <w:rsid w:val="00BB0871"/>
    <w:rsid w:val="00BB14CD"/>
    <w:rsid w:val="00BB1598"/>
    <w:rsid w:val="00BB16F3"/>
    <w:rsid w:val="00BB2FF5"/>
    <w:rsid w:val="00BB308D"/>
    <w:rsid w:val="00BB3341"/>
    <w:rsid w:val="00BB399D"/>
    <w:rsid w:val="00BB3B86"/>
    <w:rsid w:val="00BB3FC1"/>
    <w:rsid w:val="00BB5903"/>
    <w:rsid w:val="00BB5F18"/>
    <w:rsid w:val="00BB74D6"/>
    <w:rsid w:val="00BC0474"/>
    <w:rsid w:val="00BC116D"/>
    <w:rsid w:val="00BC15E9"/>
    <w:rsid w:val="00BC1815"/>
    <w:rsid w:val="00BC430A"/>
    <w:rsid w:val="00BC4E29"/>
    <w:rsid w:val="00BC5E60"/>
    <w:rsid w:val="00BC65AC"/>
    <w:rsid w:val="00BC6997"/>
    <w:rsid w:val="00BD1769"/>
    <w:rsid w:val="00BD1A86"/>
    <w:rsid w:val="00BD30AF"/>
    <w:rsid w:val="00BD35EB"/>
    <w:rsid w:val="00BD455D"/>
    <w:rsid w:val="00BD54AA"/>
    <w:rsid w:val="00BD717B"/>
    <w:rsid w:val="00BD734D"/>
    <w:rsid w:val="00BD73A6"/>
    <w:rsid w:val="00BD7412"/>
    <w:rsid w:val="00BD7CDF"/>
    <w:rsid w:val="00BE0DBD"/>
    <w:rsid w:val="00BE0FAC"/>
    <w:rsid w:val="00BE1811"/>
    <w:rsid w:val="00BE2FCC"/>
    <w:rsid w:val="00BE31D5"/>
    <w:rsid w:val="00BE3A68"/>
    <w:rsid w:val="00BE465F"/>
    <w:rsid w:val="00BE5CDC"/>
    <w:rsid w:val="00BE5FB5"/>
    <w:rsid w:val="00BF1641"/>
    <w:rsid w:val="00BF3ECF"/>
    <w:rsid w:val="00BF486E"/>
    <w:rsid w:val="00BF4B5B"/>
    <w:rsid w:val="00BF55AF"/>
    <w:rsid w:val="00BF5F9D"/>
    <w:rsid w:val="00BF611A"/>
    <w:rsid w:val="00BF68A6"/>
    <w:rsid w:val="00BF7900"/>
    <w:rsid w:val="00BFBB68"/>
    <w:rsid w:val="00C00104"/>
    <w:rsid w:val="00C00901"/>
    <w:rsid w:val="00C0268A"/>
    <w:rsid w:val="00C043F3"/>
    <w:rsid w:val="00C05836"/>
    <w:rsid w:val="00C06D78"/>
    <w:rsid w:val="00C10700"/>
    <w:rsid w:val="00C10F81"/>
    <w:rsid w:val="00C120A5"/>
    <w:rsid w:val="00C1263A"/>
    <w:rsid w:val="00C13B97"/>
    <w:rsid w:val="00C13BCA"/>
    <w:rsid w:val="00C154AF"/>
    <w:rsid w:val="00C15D63"/>
    <w:rsid w:val="00C16697"/>
    <w:rsid w:val="00C204F7"/>
    <w:rsid w:val="00C22418"/>
    <w:rsid w:val="00C228BD"/>
    <w:rsid w:val="00C22E19"/>
    <w:rsid w:val="00C231D0"/>
    <w:rsid w:val="00C261C3"/>
    <w:rsid w:val="00C300C2"/>
    <w:rsid w:val="00C318DA"/>
    <w:rsid w:val="00C32188"/>
    <w:rsid w:val="00C32F8B"/>
    <w:rsid w:val="00C3368A"/>
    <w:rsid w:val="00C33EB8"/>
    <w:rsid w:val="00C34318"/>
    <w:rsid w:val="00C356F5"/>
    <w:rsid w:val="00C363E9"/>
    <w:rsid w:val="00C416AD"/>
    <w:rsid w:val="00C41883"/>
    <w:rsid w:val="00C419C8"/>
    <w:rsid w:val="00C42898"/>
    <w:rsid w:val="00C42913"/>
    <w:rsid w:val="00C42E3B"/>
    <w:rsid w:val="00C44233"/>
    <w:rsid w:val="00C44F2B"/>
    <w:rsid w:val="00C46B64"/>
    <w:rsid w:val="00C47F6B"/>
    <w:rsid w:val="00C514B6"/>
    <w:rsid w:val="00C5162F"/>
    <w:rsid w:val="00C54CA7"/>
    <w:rsid w:val="00C55E7B"/>
    <w:rsid w:val="00C56807"/>
    <w:rsid w:val="00C56941"/>
    <w:rsid w:val="00C56FB0"/>
    <w:rsid w:val="00C57491"/>
    <w:rsid w:val="00C601A4"/>
    <w:rsid w:val="00C61047"/>
    <w:rsid w:val="00C64568"/>
    <w:rsid w:val="00C648D9"/>
    <w:rsid w:val="00C6519A"/>
    <w:rsid w:val="00C6566A"/>
    <w:rsid w:val="00C6631B"/>
    <w:rsid w:val="00C66529"/>
    <w:rsid w:val="00C66610"/>
    <w:rsid w:val="00C66728"/>
    <w:rsid w:val="00C67986"/>
    <w:rsid w:val="00C67D47"/>
    <w:rsid w:val="00C70460"/>
    <w:rsid w:val="00C7099C"/>
    <w:rsid w:val="00C70A44"/>
    <w:rsid w:val="00C70CB4"/>
    <w:rsid w:val="00C72A97"/>
    <w:rsid w:val="00C72DAF"/>
    <w:rsid w:val="00C72FCB"/>
    <w:rsid w:val="00C73AFB"/>
    <w:rsid w:val="00C741CF"/>
    <w:rsid w:val="00C75C14"/>
    <w:rsid w:val="00C76789"/>
    <w:rsid w:val="00C805C6"/>
    <w:rsid w:val="00C80990"/>
    <w:rsid w:val="00C813F3"/>
    <w:rsid w:val="00C819DC"/>
    <w:rsid w:val="00C81C44"/>
    <w:rsid w:val="00C82DA9"/>
    <w:rsid w:val="00C82F62"/>
    <w:rsid w:val="00C8336E"/>
    <w:rsid w:val="00C839A7"/>
    <w:rsid w:val="00C83CE4"/>
    <w:rsid w:val="00C845A7"/>
    <w:rsid w:val="00C84FE4"/>
    <w:rsid w:val="00C865EA"/>
    <w:rsid w:val="00C86CA1"/>
    <w:rsid w:val="00C87531"/>
    <w:rsid w:val="00C90411"/>
    <w:rsid w:val="00CA19EE"/>
    <w:rsid w:val="00CA32EE"/>
    <w:rsid w:val="00CA3314"/>
    <w:rsid w:val="00CA3E7E"/>
    <w:rsid w:val="00CA5178"/>
    <w:rsid w:val="00CA5559"/>
    <w:rsid w:val="00CA5653"/>
    <w:rsid w:val="00CA7266"/>
    <w:rsid w:val="00CB012D"/>
    <w:rsid w:val="00CB1045"/>
    <w:rsid w:val="00CB1371"/>
    <w:rsid w:val="00CB4C56"/>
    <w:rsid w:val="00CB529B"/>
    <w:rsid w:val="00CB52B4"/>
    <w:rsid w:val="00CB5940"/>
    <w:rsid w:val="00CB5EB2"/>
    <w:rsid w:val="00CB6D83"/>
    <w:rsid w:val="00CB6FE3"/>
    <w:rsid w:val="00CB7C3C"/>
    <w:rsid w:val="00CC0815"/>
    <w:rsid w:val="00CC1B51"/>
    <w:rsid w:val="00CC3C2E"/>
    <w:rsid w:val="00CC4E51"/>
    <w:rsid w:val="00CC4FEF"/>
    <w:rsid w:val="00CC6541"/>
    <w:rsid w:val="00CC727B"/>
    <w:rsid w:val="00CC7B27"/>
    <w:rsid w:val="00CC7FA2"/>
    <w:rsid w:val="00CD0EB2"/>
    <w:rsid w:val="00CD10E0"/>
    <w:rsid w:val="00CD2003"/>
    <w:rsid w:val="00CD252D"/>
    <w:rsid w:val="00CD2D60"/>
    <w:rsid w:val="00CD2E5A"/>
    <w:rsid w:val="00CD31D5"/>
    <w:rsid w:val="00CD343E"/>
    <w:rsid w:val="00CD3EEB"/>
    <w:rsid w:val="00CD4B85"/>
    <w:rsid w:val="00CD53E5"/>
    <w:rsid w:val="00CD575E"/>
    <w:rsid w:val="00CD6E70"/>
    <w:rsid w:val="00CD774A"/>
    <w:rsid w:val="00CE01BC"/>
    <w:rsid w:val="00CE0A84"/>
    <w:rsid w:val="00CE0EF2"/>
    <w:rsid w:val="00CE114A"/>
    <w:rsid w:val="00CE160C"/>
    <w:rsid w:val="00CE18E6"/>
    <w:rsid w:val="00CE4FCE"/>
    <w:rsid w:val="00CE50E1"/>
    <w:rsid w:val="00CE5708"/>
    <w:rsid w:val="00CE5BE2"/>
    <w:rsid w:val="00CE5F32"/>
    <w:rsid w:val="00CE6784"/>
    <w:rsid w:val="00CE68BF"/>
    <w:rsid w:val="00CE69F6"/>
    <w:rsid w:val="00CE7361"/>
    <w:rsid w:val="00CF0AC1"/>
    <w:rsid w:val="00CF1696"/>
    <w:rsid w:val="00CF26D8"/>
    <w:rsid w:val="00CF3736"/>
    <w:rsid w:val="00CF39A7"/>
    <w:rsid w:val="00CF3ED6"/>
    <w:rsid w:val="00CF4659"/>
    <w:rsid w:val="00CF4BDF"/>
    <w:rsid w:val="00CF4CCB"/>
    <w:rsid w:val="00CF4DA0"/>
    <w:rsid w:val="00CF4E2D"/>
    <w:rsid w:val="00CF5F58"/>
    <w:rsid w:val="00CF7A53"/>
    <w:rsid w:val="00D0033D"/>
    <w:rsid w:val="00D00569"/>
    <w:rsid w:val="00D01C3A"/>
    <w:rsid w:val="00D025A1"/>
    <w:rsid w:val="00D05483"/>
    <w:rsid w:val="00D05A81"/>
    <w:rsid w:val="00D07EB3"/>
    <w:rsid w:val="00D115E4"/>
    <w:rsid w:val="00D119EB"/>
    <w:rsid w:val="00D13A81"/>
    <w:rsid w:val="00D15E12"/>
    <w:rsid w:val="00D15F2B"/>
    <w:rsid w:val="00D170AC"/>
    <w:rsid w:val="00D1778F"/>
    <w:rsid w:val="00D17A00"/>
    <w:rsid w:val="00D17B1B"/>
    <w:rsid w:val="00D20919"/>
    <w:rsid w:val="00D2188D"/>
    <w:rsid w:val="00D23A73"/>
    <w:rsid w:val="00D24163"/>
    <w:rsid w:val="00D2464D"/>
    <w:rsid w:val="00D254A2"/>
    <w:rsid w:val="00D254A7"/>
    <w:rsid w:val="00D27676"/>
    <w:rsid w:val="00D3337C"/>
    <w:rsid w:val="00D33CEA"/>
    <w:rsid w:val="00D342CF"/>
    <w:rsid w:val="00D34768"/>
    <w:rsid w:val="00D366BB"/>
    <w:rsid w:val="00D37A8D"/>
    <w:rsid w:val="00D40416"/>
    <w:rsid w:val="00D404C5"/>
    <w:rsid w:val="00D410CB"/>
    <w:rsid w:val="00D412C8"/>
    <w:rsid w:val="00D41486"/>
    <w:rsid w:val="00D417F7"/>
    <w:rsid w:val="00D422EB"/>
    <w:rsid w:val="00D43230"/>
    <w:rsid w:val="00D455BE"/>
    <w:rsid w:val="00D45A26"/>
    <w:rsid w:val="00D4630B"/>
    <w:rsid w:val="00D46BC8"/>
    <w:rsid w:val="00D4723A"/>
    <w:rsid w:val="00D50123"/>
    <w:rsid w:val="00D5104E"/>
    <w:rsid w:val="00D51F19"/>
    <w:rsid w:val="00D52B12"/>
    <w:rsid w:val="00D536FD"/>
    <w:rsid w:val="00D53FE9"/>
    <w:rsid w:val="00D544DF"/>
    <w:rsid w:val="00D54F0C"/>
    <w:rsid w:val="00D55CFB"/>
    <w:rsid w:val="00D55EA6"/>
    <w:rsid w:val="00D562C5"/>
    <w:rsid w:val="00D56670"/>
    <w:rsid w:val="00D606AB"/>
    <w:rsid w:val="00D60AE0"/>
    <w:rsid w:val="00D614FF"/>
    <w:rsid w:val="00D61AFF"/>
    <w:rsid w:val="00D634C4"/>
    <w:rsid w:val="00D63D05"/>
    <w:rsid w:val="00D6403B"/>
    <w:rsid w:val="00D647F4"/>
    <w:rsid w:val="00D6484D"/>
    <w:rsid w:val="00D64928"/>
    <w:rsid w:val="00D64E23"/>
    <w:rsid w:val="00D6593B"/>
    <w:rsid w:val="00D65CA4"/>
    <w:rsid w:val="00D6695E"/>
    <w:rsid w:val="00D6738B"/>
    <w:rsid w:val="00D701CA"/>
    <w:rsid w:val="00D70C9D"/>
    <w:rsid w:val="00D712DA"/>
    <w:rsid w:val="00D714E4"/>
    <w:rsid w:val="00D71D6F"/>
    <w:rsid w:val="00D7434A"/>
    <w:rsid w:val="00D74DEE"/>
    <w:rsid w:val="00D75C3F"/>
    <w:rsid w:val="00D75C4B"/>
    <w:rsid w:val="00D75E09"/>
    <w:rsid w:val="00D76845"/>
    <w:rsid w:val="00D80FB1"/>
    <w:rsid w:val="00D81582"/>
    <w:rsid w:val="00D84A15"/>
    <w:rsid w:val="00D851A1"/>
    <w:rsid w:val="00D867B6"/>
    <w:rsid w:val="00D91FB7"/>
    <w:rsid w:val="00D92EC1"/>
    <w:rsid w:val="00D93476"/>
    <w:rsid w:val="00D9440C"/>
    <w:rsid w:val="00D95A5C"/>
    <w:rsid w:val="00D96D51"/>
    <w:rsid w:val="00D975EC"/>
    <w:rsid w:val="00D97647"/>
    <w:rsid w:val="00DA1A5E"/>
    <w:rsid w:val="00DA2A32"/>
    <w:rsid w:val="00DA32F6"/>
    <w:rsid w:val="00DA3BB1"/>
    <w:rsid w:val="00DA5A14"/>
    <w:rsid w:val="00DA6A90"/>
    <w:rsid w:val="00DA7378"/>
    <w:rsid w:val="00DB13DA"/>
    <w:rsid w:val="00DB189E"/>
    <w:rsid w:val="00DB216F"/>
    <w:rsid w:val="00DB39C7"/>
    <w:rsid w:val="00DB3BE5"/>
    <w:rsid w:val="00DB5A93"/>
    <w:rsid w:val="00DC055A"/>
    <w:rsid w:val="00DC0F4A"/>
    <w:rsid w:val="00DC11BB"/>
    <w:rsid w:val="00DC1565"/>
    <w:rsid w:val="00DC1CB9"/>
    <w:rsid w:val="00DC2F28"/>
    <w:rsid w:val="00DC2F5A"/>
    <w:rsid w:val="00DC3A14"/>
    <w:rsid w:val="00DC4931"/>
    <w:rsid w:val="00DC6A2B"/>
    <w:rsid w:val="00DD1186"/>
    <w:rsid w:val="00DD17E6"/>
    <w:rsid w:val="00DD21DC"/>
    <w:rsid w:val="00DD231B"/>
    <w:rsid w:val="00DD323B"/>
    <w:rsid w:val="00DD3BEC"/>
    <w:rsid w:val="00DD623B"/>
    <w:rsid w:val="00DE0F17"/>
    <w:rsid w:val="00DE0F9E"/>
    <w:rsid w:val="00DE1A5A"/>
    <w:rsid w:val="00DE1C1B"/>
    <w:rsid w:val="00DE1C3E"/>
    <w:rsid w:val="00DE291B"/>
    <w:rsid w:val="00DE2E8C"/>
    <w:rsid w:val="00DE32DE"/>
    <w:rsid w:val="00DE3FA1"/>
    <w:rsid w:val="00DE45E2"/>
    <w:rsid w:val="00DE4C54"/>
    <w:rsid w:val="00DE51F1"/>
    <w:rsid w:val="00DE68AA"/>
    <w:rsid w:val="00DE69BF"/>
    <w:rsid w:val="00DE6DA0"/>
    <w:rsid w:val="00DF293A"/>
    <w:rsid w:val="00DF2BD3"/>
    <w:rsid w:val="00DF3A66"/>
    <w:rsid w:val="00DF522B"/>
    <w:rsid w:val="00DF722F"/>
    <w:rsid w:val="00E02007"/>
    <w:rsid w:val="00E02D73"/>
    <w:rsid w:val="00E032AC"/>
    <w:rsid w:val="00E03F1A"/>
    <w:rsid w:val="00E04A00"/>
    <w:rsid w:val="00E059C1"/>
    <w:rsid w:val="00E05DF7"/>
    <w:rsid w:val="00E069A6"/>
    <w:rsid w:val="00E07851"/>
    <w:rsid w:val="00E07B1D"/>
    <w:rsid w:val="00E07D43"/>
    <w:rsid w:val="00E1043D"/>
    <w:rsid w:val="00E10D74"/>
    <w:rsid w:val="00E12D41"/>
    <w:rsid w:val="00E135F3"/>
    <w:rsid w:val="00E13ABB"/>
    <w:rsid w:val="00E14657"/>
    <w:rsid w:val="00E148DE"/>
    <w:rsid w:val="00E14C9E"/>
    <w:rsid w:val="00E153B1"/>
    <w:rsid w:val="00E154E1"/>
    <w:rsid w:val="00E15B91"/>
    <w:rsid w:val="00E164AD"/>
    <w:rsid w:val="00E16634"/>
    <w:rsid w:val="00E16AEC"/>
    <w:rsid w:val="00E204D6"/>
    <w:rsid w:val="00E208C5"/>
    <w:rsid w:val="00E20C0F"/>
    <w:rsid w:val="00E20F48"/>
    <w:rsid w:val="00E20FA5"/>
    <w:rsid w:val="00E2151B"/>
    <w:rsid w:val="00E21630"/>
    <w:rsid w:val="00E22A17"/>
    <w:rsid w:val="00E25481"/>
    <w:rsid w:val="00E2574B"/>
    <w:rsid w:val="00E25DF7"/>
    <w:rsid w:val="00E30AD5"/>
    <w:rsid w:val="00E326FE"/>
    <w:rsid w:val="00E34357"/>
    <w:rsid w:val="00E35C0B"/>
    <w:rsid w:val="00E361B6"/>
    <w:rsid w:val="00E36655"/>
    <w:rsid w:val="00E379C2"/>
    <w:rsid w:val="00E40669"/>
    <w:rsid w:val="00E411A2"/>
    <w:rsid w:val="00E41620"/>
    <w:rsid w:val="00E41FFF"/>
    <w:rsid w:val="00E42577"/>
    <w:rsid w:val="00E43005"/>
    <w:rsid w:val="00E445C6"/>
    <w:rsid w:val="00E456A9"/>
    <w:rsid w:val="00E46265"/>
    <w:rsid w:val="00E47B2A"/>
    <w:rsid w:val="00E47DFB"/>
    <w:rsid w:val="00E502C1"/>
    <w:rsid w:val="00E502EB"/>
    <w:rsid w:val="00E5337C"/>
    <w:rsid w:val="00E53ED0"/>
    <w:rsid w:val="00E545ED"/>
    <w:rsid w:val="00E55171"/>
    <w:rsid w:val="00E55E4E"/>
    <w:rsid w:val="00E5B917"/>
    <w:rsid w:val="00E6031C"/>
    <w:rsid w:val="00E60A0D"/>
    <w:rsid w:val="00E619EB"/>
    <w:rsid w:val="00E61A28"/>
    <w:rsid w:val="00E6255B"/>
    <w:rsid w:val="00E63A74"/>
    <w:rsid w:val="00E6518B"/>
    <w:rsid w:val="00E6684A"/>
    <w:rsid w:val="00E7008F"/>
    <w:rsid w:val="00E70E0A"/>
    <w:rsid w:val="00E71ADC"/>
    <w:rsid w:val="00E71CCB"/>
    <w:rsid w:val="00E71F26"/>
    <w:rsid w:val="00E72631"/>
    <w:rsid w:val="00E728D7"/>
    <w:rsid w:val="00E7392E"/>
    <w:rsid w:val="00E76CA7"/>
    <w:rsid w:val="00E812FE"/>
    <w:rsid w:val="00E81BDE"/>
    <w:rsid w:val="00E81C42"/>
    <w:rsid w:val="00E82D69"/>
    <w:rsid w:val="00E83360"/>
    <w:rsid w:val="00E844DF"/>
    <w:rsid w:val="00E846A3"/>
    <w:rsid w:val="00E850D5"/>
    <w:rsid w:val="00E857EC"/>
    <w:rsid w:val="00E86403"/>
    <w:rsid w:val="00E871DC"/>
    <w:rsid w:val="00E87212"/>
    <w:rsid w:val="00E87EBB"/>
    <w:rsid w:val="00E9041A"/>
    <w:rsid w:val="00E90C1E"/>
    <w:rsid w:val="00E9326F"/>
    <w:rsid w:val="00E932E2"/>
    <w:rsid w:val="00E93C92"/>
    <w:rsid w:val="00E97381"/>
    <w:rsid w:val="00E97A4F"/>
    <w:rsid w:val="00EA04BE"/>
    <w:rsid w:val="00EA05C1"/>
    <w:rsid w:val="00EA1384"/>
    <w:rsid w:val="00EA1E55"/>
    <w:rsid w:val="00EA2551"/>
    <w:rsid w:val="00EA3139"/>
    <w:rsid w:val="00EA3750"/>
    <w:rsid w:val="00EA3FE1"/>
    <w:rsid w:val="00EA5B72"/>
    <w:rsid w:val="00EA6CB8"/>
    <w:rsid w:val="00EB1A17"/>
    <w:rsid w:val="00EB2210"/>
    <w:rsid w:val="00EB4682"/>
    <w:rsid w:val="00EB499C"/>
    <w:rsid w:val="00EC1866"/>
    <w:rsid w:val="00EC2599"/>
    <w:rsid w:val="00EC3334"/>
    <w:rsid w:val="00EC465C"/>
    <w:rsid w:val="00EC49E7"/>
    <w:rsid w:val="00EC69F3"/>
    <w:rsid w:val="00EC6DA2"/>
    <w:rsid w:val="00EC7919"/>
    <w:rsid w:val="00ED16AE"/>
    <w:rsid w:val="00ED25D2"/>
    <w:rsid w:val="00ED2A4F"/>
    <w:rsid w:val="00ED38F8"/>
    <w:rsid w:val="00ED46CE"/>
    <w:rsid w:val="00ED519B"/>
    <w:rsid w:val="00ED5A89"/>
    <w:rsid w:val="00ED6876"/>
    <w:rsid w:val="00ED6CA1"/>
    <w:rsid w:val="00ED7586"/>
    <w:rsid w:val="00EE0AF5"/>
    <w:rsid w:val="00EE0CC4"/>
    <w:rsid w:val="00EE1AF3"/>
    <w:rsid w:val="00EE1CE4"/>
    <w:rsid w:val="00EE3334"/>
    <w:rsid w:val="00EE40D9"/>
    <w:rsid w:val="00EE4656"/>
    <w:rsid w:val="00EE52A0"/>
    <w:rsid w:val="00EE58C2"/>
    <w:rsid w:val="00EE68B2"/>
    <w:rsid w:val="00EE7A25"/>
    <w:rsid w:val="00EF04BF"/>
    <w:rsid w:val="00EF2EAC"/>
    <w:rsid w:val="00EF3E23"/>
    <w:rsid w:val="00EF6769"/>
    <w:rsid w:val="00F005F8"/>
    <w:rsid w:val="00F00CCD"/>
    <w:rsid w:val="00F019BB"/>
    <w:rsid w:val="00F02BAD"/>
    <w:rsid w:val="00F03920"/>
    <w:rsid w:val="00F040B4"/>
    <w:rsid w:val="00F047C4"/>
    <w:rsid w:val="00F04D66"/>
    <w:rsid w:val="00F068B5"/>
    <w:rsid w:val="00F074FD"/>
    <w:rsid w:val="00F07790"/>
    <w:rsid w:val="00F12039"/>
    <w:rsid w:val="00F127AC"/>
    <w:rsid w:val="00F130FD"/>
    <w:rsid w:val="00F14FC9"/>
    <w:rsid w:val="00F16990"/>
    <w:rsid w:val="00F16A7F"/>
    <w:rsid w:val="00F2029E"/>
    <w:rsid w:val="00F20552"/>
    <w:rsid w:val="00F20CB5"/>
    <w:rsid w:val="00F21230"/>
    <w:rsid w:val="00F21696"/>
    <w:rsid w:val="00F21C83"/>
    <w:rsid w:val="00F235D3"/>
    <w:rsid w:val="00F24965"/>
    <w:rsid w:val="00F24DE1"/>
    <w:rsid w:val="00F26E6F"/>
    <w:rsid w:val="00F27A70"/>
    <w:rsid w:val="00F3017B"/>
    <w:rsid w:val="00F301E8"/>
    <w:rsid w:val="00F310F4"/>
    <w:rsid w:val="00F32D34"/>
    <w:rsid w:val="00F33312"/>
    <w:rsid w:val="00F33701"/>
    <w:rsid w:val="00F34047"/>
    <w:rsid w:val="00F34937"/>
    <w:rsid w:val="00F35D7F"/>
    <w:rsid w:val="00F36166"/>
    <w:rsid w:val="00F36810"/>
    <w:rsid w:val="00F40720"/>
    <w:rsid w:val="00F40A9D"/>
    <w:rsid w:val="00F41010"/>
    <w:rsid w:val="00F4207A"/>
    <w:rsid w:val="00F43436"/>
    <w:rsid w:val="00F43978"/>
    <w:rsid w:val="00F45BA7"/>
    <w:rsid w:val="00F4707F"/>
    <w:rsid w:val="00F5044B"/>
    <w:rsid w:val="00F5176E"/>
    <w:rsid w:val="00F52E59"/>
    <w:rsid w:val="00F533C4"/>
    <w:rsid w:val="00F5371F"/>
    <w:rsid w:val="00F542B8"/>
    <w:rsid w:val="00F56C70"/>
    <w:rsid w:val="00F60B7B"/>
    <w:rsid w:val="00F6181A"/>
    <w:rsid w:val="00F65902"/>
    <w:rsid w:val="00F65B25"/>
    <w:rsid w:val="00F65BC6"/>
    <w:rsid w:val="00F66633"/>
    <w:rsid w:val="00F66C82"/>
    <w:rsid w:val="00F6705B"/>
    <w:rsid w:val="00F7096A"/>
    <w:rsid w:val="00F71B3A"/>
    <w:rsid w:val="00F73B5C"/>
    <w:rsid w:val="00F744B3"/>
    <w:rsid w:val="00F76ED5"/>
    <w:rsid w:val="00F776F4"/>
    <w:rsid w:val="00F80252"/>
    <w:rsid w:val="00F84D7C"/>
    <w:rsid w:val="00F91014"/>
    <w:rsid w:val="00F915B4"/>
    <w:rsid w:val="00F91B5C"/>
    <w:rsid w:val="00F92A26"/>
    <w:rsid w:val="00F92A3D"/>
    <w:rsid w:val="00F93389"/>
    <w:rsid w:val="00F94320"/>
    <w:rsid w:val="00F94876"/>
    <w:rsid w:val="00F9572A"/>
    <w:rsid w:val="00F97059"/>
    <w:rsid w:val="00F97F05"/>
    <w:rsid w:val="00FA226B"/>
    <w:rsid w:val="00FA242B"/>
    <w:rsid w:val="00FA35F4"/>
    <w:rsid w:val="00FA3F2D"/>
    <w:rsid w:val="00FA4843"/>
    <w:rsid w:val="00FA60EC"/>
    <w:rsid w:val="00FA624A"/>
    <w:rsid w:val="00FA693D"/>
    <w:rsid w:val="00FA7310"/>
    <w:rsid w:val="00FA74FE"/>
    <w:rsid w:val="00FB0516"/>
    <w:rsid w:val="00FB079E"/>
    <w:rsid w:val="00FB19D2"/>
    <w:rsid w:val="00FB221B"/>
    <w:rsid w:val="00FB2622"/>
    <w:rsid w:val="00FB2BD1"/>
    <w:rsid w:val="00FB35B6"/>
    <w:rsid w:val="00FB44C5"/>
    <w:rsid w:val="00FB5726"/>
    <w:rsid w:val="00FB7361"/>
    <w:rsid w:val="00FB7DBC"/>
    <w:rsid w:val="00FC03B5"/>
    <w:rsid w:val="00FC1BC8"/>
    <w:rsid w:val="00FC2D1D"/>
    <w:rsid w:val="00FC6310"/>
    <w:rsid w:val="00FD1FCB"/>
    <w:rsid w:val="00FD3321"/>
    <w:rsid w:val="00FD3488"/>
    <w:rsid w:val="00FD39EF"/>
    <w:rsid w:val="00FD3DDF"/>
    <w:rsid w:val="00FD6A18"/>
    <w:rsid w:val="00FD6D85"/>
    <w:rsid w:val="00FD79FF"/>
    <w:rsid w:val="00FD7F48"/>
    <w:rsid w:val="00FE1B63"/>
    <w:rsid w:val="00FE2D85"/>
    <w:rsid w:val="00FE307E"/>
    <w:rsid w:val="00FE3F25"/>
    <w:rsid w:val="00FE531D"/>
    <w:rsid w:val="00FE56F0"/>
    <w:rsid w:val="00FE6B72"/>
    <w:rsid w:val="00FE6B94"/>
    <w:rsid w:val="00FE7C38"/>
    <w:rsid w:val="00FF0041"/>
    <w:rsid w:val="00FF135B"/>
    <w:rsid w:val="00FF15DC"/>
    <w:rsid w:val="00FF230E"/>
    <w:rsid w:val="00FF3100"/>
    <w:rsid w:val="00FF3DFA"/>
    <w:rsid w:val="00FF4EF0"/>
    <w:rsid w:val="00FF61BE"/>
    <w:rsid w:val="00FF6CAB"/>
    <w:rsid w:val="00FF78EA"/>
    <w:rsid w:val="0102A22D"/>
    <w:rsid w:val="010CDE72"/>
    <w:rsid w:val="01211944"/>
    <w:rsid w:val="0122564F"/>
    <w:rsid w:val="01291B74"/>
    <w:rsid w:val="01AF092E"/>
    <w:rsid w:val="01BA1E17"/>
    <w:rsid w:val="01C89D55"/>
    <w:rsid w:val="01CDE9EB"/>
    <w:rsid w:val="0205AA9A"/>
    <w:rsid w:val="0208E555"/>
    <w:rsid w:val="020D9444"/>
    <w:rsid w:val="0219089D"/>
    <w:rsid w:val="026D2B99"/>
    <w:rsid w:val="02799468"/>
    <w:rsid w:val="0296CFD4"/>
    <w:rsid w:val="02B00B67"/>
    <w:rsid w:val="02B782A5"/>
    <w:rsid w:val="02BBB0FF"/>
    <w:rsid w:val="02DDE0AE"/>
    <w:rsid w:val="02E189AC"/>
    <w:rsid w:val="02EE8B9D"/>
    <w:rsid w:val="02F0E61A"/>
    <w:rsid w:val="03210FB9"/>
    <w:rsid w:val="0324CAC5"/>
    <w:rsid w:val="032E47F0"/>
    <w:rsid w:val="03351BCF"/>
    <w:rsid w:val="0353BC3C"/>
    <w:rsid w:val="036064F4"/>
    <w:rsid w:val="0361FA4D"/>
    <w:rsid w:val="0369F03C"/>
    <w:rsid w:val="03923BD2"/>
    <w:rsid w:val="03973DC0"/>
    <w:rsid w:val="0397BD76"/>
    <w:rsid w:val="03B0040D"/>
    <w:rsid w:val="03BBC2E2"/>
    <w:rsid w:val="03C7C63F"/>
    <w:rsid w:val="03F1B210"/>
    <w:rsid w:val="041759F9"/>
    <w:rsid w:val="041BCBDA"/>
    <w:rsid w:val="043448E0"/>
    <w:rsid w:val="0460E77D"/>
    <w:rsid w:val="0495A083"/>
    <w:rsid w:val="049ACF13"/>
    <w:rsid w:val="04A0A8C0"/>
    <w:rsid w:val="04A52193"/>
    <w:rsid w:val="04AC0235"/>
    <w:rsid w:val="04AC3EEA"/>
    <w:rsid w:val="04CAC41C"/>
    <w:rsid w:val="04CB06C7"/>
    <w:rsid w:val="04D2DBEE"/>
    <w:rsid w:val="04D67C2F"/>
    <w:rsid w:val="04F4970A"/>
    <w:rsid w:val="052CAE57"/>
    <w:rsid w:val="052D4ACB"/>
    <w:rsid w:val="053DD9BB"/>
    <w:rsid w:val="054EFC65"/>
    <w:rsid w:val="055C96FB"/>
    <w:rsid w:val="05610F8E"/>
    <w:rsid w:val="0578C92C"/>
    <w:rsid w:val="058018F9"/>
    <w:rsid w:val="059B3260"/>
    <w:rsid w:val="05A068BD"/>
    <w:rsid w:val="05D694F1"/>
    <w:rsid w:val="06132B66"/>
    <w:rsid w:val="06141001"/>
    <w:rsid w:val="061EED9B"/>
    <w:rsid w:val="0630EC0E"/>
    <w:rsid w:val="063D1231"/>
    <w:rsid w:val="06445EF0"/>
    <w:rsid w:val="0658C6A6"/>
    <w:rsid w:val="065AB938"/>
    <w:rsid w:val="066C6D49"/>
    <w:rsid w:val="06883953"/>
    <w:rsid w:val="068907FC"/>
    <w:rsid w:val="069C7AFC"/>
    <w:rsid w:val="069F84C1"/>
    <w:rsid w:val="06AE2E23"/>
    <w:rsid w:val="06C6AFE0"/>
    <w:rsid w:val="06CD3042"/>
    <w:rsid w:val="06D6483A"/>
    <w:rsid w:val="06DC6A9C"/>
    <w:rsid w:val="06E9013B"/>
    <w:rsid w:val="06FD83D4"/>
    <w:rsid w:val="07067B05"/>
    <w:rsid w:val="070BD393"/>
    <w:rsid w:val="0737D961"/>
    <w:rsid w:val="07549DFD"/>
    <w:rsid w:val="0757AABF"/>
    <w:rsid w:val="07618A14"/>
    <w:rsid w:val="076E6A84"/>
    <w:rsid w:val="07814838"/>
    <w:rsid w:val="0786BF65"/>
    <w:rsid w:val="078D8ECE"/>
    <w:rsid w:val="079591B3"/>
    <w:rsid w:val="07AC5BA5"/>
    <w:rsid w:val="07BCDD61"/>
    <w:rsid w:val="07F22E8F"/>
    <w:rsid w:val="07F343BA"/>
    <w:rsid w:val="07F56A80"/>
    <w:rsid w:val="07FDE792"/>
    <w:rsid w:val="083E9202"/>
    <w:rsid w:val="0842BCB5"/>
    <w:rsid w:val="085A5582"/>
    <w:rsid w:val="08618C93"/>
    <w:rsid w:val="0863C6CA"/>
    <w:rsid w:val="086A2B8A"/>
    <w:rsid w:val="086F243E"/>
    <w:rsid w:val="089FA35F"/>
    <w:rsid w:val="08A32111"/>
    <w:rsid w:val="08B35467"/>
    <w:rsid w:val="08BD6199"/>
    <w:rsid w:val="08D2213C"/>
    <w:rsid w:val="08D72853"/>
    <w:rsid w:val="08EC7ACD"/>
    <w:rsid w:val="08F45F84"/>
    <w:rsid w:val="09093C68"/>
    <w:rsid w:val="090DAD3A"/>
    <w:rsid w:val="09100E6F"/>
    <w:rsid w:val="09126B99"/>
    <w:rsid w:val="091D0F3D"/>
    <w:rsid w:val="091EEBDB"/>
    <w:rsid w:val="09345268"/>
    <w:rsid w:val="09781284"/>
    <w:rsid w:val="09781F49"/>
    <w:rsid w:val="098F97F3"/>
    <w:rsid w:val="099F8E4E"/>
    <w:rsid w:val="09ACD1E7"/>
    <w:rsid w:val="09D4C68C"/>
    <w:rsid w:val="09D58618"/>
    <w:rsid w:val="09EB8C44"/>
    <w:rsid w:val="09F1F6F8"/>
    <w:rsid w:val="0A01368E"/>
    <w:rsid w:val="0A0A96E0"/>
    <w:rsid w:val="0A2011CA"/>
    <w:rsid w:val="0A25191B"/>
    <w:rsid w:val="0A33E618"/>
    <w:rsid w:val="0A3A14AE"/>
    <w:rsid w:val="0A4B8ABF"/>
    <w:rsid w:val="0A557DBC"/>
    <w:rsid w:val="0A880108"/>
    <w:rsid w:val="0A9C49F6"/>
    <w:rsid w:val="0AE91908"/>
    <w:rsid w:val="0B24B3EA"/>
    <w:rsid w:val="0B5673D9"/>
    <w:rsid w:val="0B644696"/>
    <w:rsid w:val="0B931E73"/>
    <w:rsid w:val="0B9B6971"/>
    <w:rsid w:val="0BAEB867"/>
    <w:rsid w:val="0BBA2C8D"/>
    <w:rsid w:val="0BBB696B"/>
    <w:rsid w:val="0BC320FB"/>
    <w:rsid w:val="0BCBD204"/>
    <w:rsid w:val="0BE115B6"/>
    <w:rsid w:val="0BFB7891"/>
    <w:rsid w:val="0C1291CD"/>
    <w:rsid w:val="0C1295D6"/>
    <w:rsid w:val="0C172862"/>
    <w:rsid w:val="0C292A74"/>
    <w:rsid w:val="0C2C334E"/>
    <w:rsid w:val="0C54CA3E"/>
    <w:rsid w:val="0C578CC5"/>
    <w:rsid w:val="0C5B9BA6"/>
    <w:rsid w:val="0C6B2AD2"/>
    <w:rsid w:val="0C90D788"/>
    <w:rsid w:val="0C9E66D6"/>
    <w:rsid w:val="0CA85A83"/>
    <w:rsid w:val="0CAFEF30"/>
    <w:rsid w:val="0CB9690C"/>
    <w:rsid w:val="0CD1B2B4"/>
    <w:rsid w:val="0CD83B4F"/>
    <w:rsid w:val="0CF0D207"/>
    <w:rsid w:val="0D0911DF"/>
    <w:rsid w:val="0D0E0574"/>
    <w:rsid w:val="0D150180"/>
    <w:rsid w:val="0D15D963"/>
    <w:rsid w:val="0D177440"/>
    <w:rsid w:val="0D1D8E59"/>
    <w:rsid w:val="0D2825B7"/>
    <w:rsid w:val="0D5935D4"/>
    <w:rsid w:val="0D6A3323"/>
    <w:rsid w:val="0D7CBB65"/>
    <w:rsid w:val="0D9E899E"/>
    <w:rsid w:val="0DA4BC4C"/>
    <w:rsid w:val="0DC8982C"/>
    <w:rsid w:val="0DC8DE12"/>
    <w:rsid w:val="0DD0CB98"/>
    <w:rsid w:val="0DD54874"/>
    <w:rsid w:val="0DDFB0F4"/>
    <w:rsid w:val="0DE7B0B4"/>
    <w:rsid w:val="0DFEFBA4"/>
    <w:rsid w:val="0E04602A"/>
    <w:rsid w:val="0E109464"/>
    <w:rsid w:val="0E2E347E"/>
    <w:rsid w:val="0E3896D1"/>
    <w:rsid w:val="0E3F44A9"/>
    <w:rsid w:val="0E4F3E29"/>
    <w:rsid w:val="0E543EAE"/>
    <w:rsid w:val="0E75C104"/>
    <w:rsid w:val="0E790461"/>
    <w:rsid w:val="0E7BA6CE"/>
    <w:rsid w:val="0E8864AD"/>
    <w:rsid w:val="0E8A5F0B"/>
    <w:rsid w:val="0E90CA7A"/>
    <w:rsid w:val="0E99E635"/>
    <w:rsid w:val="0EABD867"/>
    <w:rsid w:val="0EB74D83"/>
    <w:rsid w:val="0EC0BD8B"/>
    <w:rsid w:val="0EC903EE"/>
    <w:rsid w:val="0F10FE69"/>
    <w:rsid w:val="0F3A59FF"/>
    <w:rsid w:val="0F518626"/>
    <w:rsid w:val="0F608E53"/>
    <w:rsid w:val="0F76C551"/>
    <w:rsid w:val="0F80B035"/>
    <w:rsid w:val="0F8216C3"/>
    <w:rsid w:val="0F96E70E"/>
    <w:rsid w:val="0FA25E14"/>
    <w:rsid w:val="0FAB74D3"/>
    <w:rsid w:val="0FC985D9"/>
    <w:rsid w:val="0FE75408"/>
    <w:rsid w:val="10030D83"/>
    <w:rsid w:val="1014104E"/>
    <w:rsid w:val="1029F6DB"/>
    <w:rsid w:val="1031B05A"/>
    <w:rsid w:val="103F1CF6"/>
    <w:rsid w:val="1071FDE7"/>
    <w:rsid w:val="10AAED8F"/>
    <w:rsid w:val="10C08FEC"/>
    <w:rsid w:val="10CDE8FF"/>
    <w:rsid w:val="10E34472"/>
    <w:rsid w:val="10EEFA28"/>
    <w:rsid w:val="10FC5EB4"/>
    <w:rsid w:val="10FD18C1"/>
    <w:rsid w:val="11017C61"/>
    <w:rsid w:val="1104CAF4"/>
    <w:rsid w:val="1121FB5B"/>
    <w:rsid w:val="11474534"/>
    <w:rsid w:val="114AD5AC"/>
    <w:rsid w:val="117C5909"/>
    <w:rsid w:val="117D8BB1"/>
    <w:rsid w:val="11832469"/>
    <w:rsid w:val="119F542D"/>
    <w:rsid w:val="11B38AB8"/>
    <w:rsid w:val="11C547BE"/>
    <w:rsid w:val="11C54FA1"/>
    <w:rsid w:val="11C7B2A1"/>
    <w:rsid w:val="11CCB6FF"/>
    <w:rsid w:val="11E16164"/>
    <w:rsid w:val="11E26011"/>
    <w:rsid w:val="11EF2DA6"/>
    <w:rsid w:val="12160684"/>
    <w:rsid w:val="121CC6F2"/>
    <w:rsid w:val="1223848D"/>
    <w:rsid w:val="122D6E71"/>
    <w:rsid w:val="124B26E5"/>
    <w:rsid w:val="124DD126"/>
    <w:rsid w:val="126761A8"/>
    <w:rsid w:val="1290FE8B"/>
    <w:rsid w:val="12982F15"/>
    <w:rsid w:val="12A02582"/>
    <w:rsid w:val="12A2CCE2"/>
    <w:rsid w:val="12A86B2E"/>
    <w:rsid w:val="12A969EC"/>
    <w:rsid w:val="12AAB5F2"/>
    <w:rsid w:val="12B22426"/>
    <w:rsid w:val="12B3A7CC"/>
    <w:rsid w:val="12CADD2A"/>
    <w:rsid w:val="12D309AE"/>
    <w:rsid w:val="12E31595"/>
    <w:rsid w:val="12E8A259"/>
    <w:rsid w:val="12F02E47"/>
    <w:rsid w:val="12F8FFF1"/>
    <w:rsid w:val="13139BC9"/>
    <w:rsid w:val="135D6D12"/>
    <w:rsid w:val="13637A3A"/>
    <w:rsid w:val="1371CD73"/>
    <w:rsid w:val="1385AA94"/>
    <w:rsid w:val="13900752"/>
    <w:rsid w:val="1393642E"/>
    <w:rsid w:val="1399313D"/>
    <w:rsid w:val="13A54C3B"/>
    <w:rsid w:val="1413BC72"/>
    <w:rsid w:val="14566B7C"/>
    <w:rsid w:val="1476CB56"/>
    <w:rsid w:val="1477D7BD"/>
    <w:rsid w:val="147EC5FC"/>
    <w:rsid w:val="149A8F68"/>
    <w:rsid w:val="149C14B7"/>
    <w:rsid w:val="14B56414"/>
    <w:rsid w:val="14B86548"/>
    <w:rsid w:val="14C1B692"/>
    <w:rsid w:val="14C729FC"/>
    <w:rsid w:val="14D5FAE6"/>
    <w:rsid w:val="150ADC2F"/>
    <w:rsid w:val="153494CB"/>
    <w:rsid w:val="15529D15"/>
    <w:rsid w:val="1562A0C3"/>
    <w:rsid w:val="157F606F"/>
    <w:rsid w:val="15862171"/>
    <w:rsid w:val="158D5122"/>
    <w:rsid w:val="15A552B8"/>
    <w:rsid w:val="15B15EDE"/>
    <w:rsid w:val="15B33040"/>
    <w:rsid w:val="15BDC186"/>
    <w:rsid w:val="15C2B520"/>
    <w:rsid w:val="15E46651"/>
    <w:rsid w:val="15F635EA"/>
    <w:rsid w:val="15F85863"/>
    <w:rsid w:val="15F87530"/>
    <w:rsid w:val="15F8773B"/>
    <w:rsid w:val="15F9735A"/>
    <w:rsid w:val="15FC75D2"/>
    <w:rsid w:val="16128923"/>
    <w:rsid w:val="165EBE0B"/>
    <w:rsid w:val="165F5642"/>
    <w:rsid w:val="166EBEB6"/>
    <w:rsid w:val="1679E9EF"/>
    <w:rsid w:val="16831088"/>
    <w:rsid w:val="16909985"/>
    <w:rsid w:val="16B289C9"/>
    <w:rsid w:val="16C9C748"/>
    <w:rsid w:val="16ECB87A"/>
    <w:rsid w:val="16F88838"/>
    <w:rsid w:val="1706D58C"/>
    <w:rsid w:val="1715CC17"/>
    <w:rsid w:val="172426B3"/>
    <w:rsid w:val="17247F86"/>
    <w:rsid w:val="172C1439"/>
    <w:rsid w:val="174177B1"/>
    <w:rsid w:val="174BA2A4"/>
    <w:rsid w:val="175E8581"/>
    <w:rsid w:val="1781465D"/>
    <w:rsid w:val="1792F57D"/>
    <w:rsid w:val="17B32FF6"/>
    <w:rsid w:val="17E72A70"/>
    <w:rsid w:val="18045A80"/>
    <w:rsid w:val="1806862F"/>
    <w:rsid w:val="181FBB4C"/>
    <w:rsid w:val="184800B2"/>
    <w:rsid w:val="184E5A2A"/>
    <w:rsid w:val="185D346C"/>
    <w:rsid w:val="1866D5D4"/>
    <w:rsid w:val="186FAE84"/>
    <w:rsid w:val="1870F7F8"/>
    <w:rsid w:val="18813FCF"/>
    <w:rsid w:val="188C3BF7"/>
    <w:rsid w:val="1892322B"/>
    <w:rsid w:val="18964C4D"/>
    <w:rsid w:val="18A2AEF2"/>
    <w:rsid w:val="18A38607"/>
    <w:rsid w:val="18C7F1F3"/>
    <w:rsid w:val="18EFC49A"/>
    <w:rsid w:val="1912D850"/>
    <w:rsid w:val="1913FB43"/>
    <w:rsid w:val="19351C98"/>
    <w:rsid w:val="193EF91C"/>
    <w:rsid w:val="193F90BF"/>
    <w:rsid w:val="1943F472"/>
    <w:rsid w:val="194F0057"/>
    <w:rsid w:val="19555740"/>
    <w:rsid w:val="195C9FD2"/>
    <w:rsid w:val="199FE4E2"/>
    <w:rsid w:val="19AB6644"/>
    <w:rsid w:val="19B79DA8"/>
    <w:rsid w:val="19C1B5DF"/>
    <w:rsid w:val="19C6E942"/>
    <w:rsid w:val="19CD11B2"/>
    <w:rsid w:val="19CD548D"/>
    <w:rsid w:val="19E50B73"/>
    <w:rsid w:val="19EFFE42"/>
    <w:rsid w:val="19F418E5"/>
    <w:rsid w:val="19FD4476"/>
    <w:rsid w:val="1A0D7E33"/>
    <w:rsid w:val="1A20E26C"/>
    <w:rsid w:val="1A21CCF4"/>
    <w:rsid w:val="1A297A11"/>
    <w:rsid w:val="1A2E6D9D"/>
    <w:rsid w:val="1A302CB4"/>
    <w:rsid w:val="1A321CAE"/>
    <w:rsid w:val="1A3982ED"/>
    <w:rsid w:val="1A4DB395"/>
    <w:rsid w:val="1A4F3A43"/>
    <w:rsid w:val="1A725E71"/>
    <w:rsid w:val="1A73296A"/>
    <w:rsid w:val="1A779EBA"/>
    <w:rsid w:val="1A77C46B"/>
    <w:rsid w:val="1A7AC82F"/>
    <w:rsid w:val="1A8BE447"/>
    <w:rsid w:val="1AA65C7E"/>
    <w:rsid w:val="1AC4F336"/>
    <w:rsid w:val="1AC795C3"/>
    <w:rsid w:val="1AE73ACF"/>
    <w:rsid w:val="1B159940"/>
    <w:rsid w:val="1B18CBD8"/>
    <w:rsid w:val="1B4080BB"/>
    <w:rsid w:val="1B4A7DAE"/>
    <w:rsid w:val="1B4FE7E0"/>
    <w:rsid w:val="1B5F74EF"/>
    <w:rsid w:val="1B6D0E79"/>
    <w:rsid w:val="1B813486"/>
    <w:rsid w:val="1B81D620"/>
    <w:rsid w:val="1B85FAEC"/>
    <w:rsid w:val="1BCD2BD1"/>
    <w:rsid w:val="1BD2C13A"/>
    <w:rsid w:val="1BD33F67"/>
    <w:rsid w:val="1BD6C5B2"/>
    <w:rsid w:val="1BF0024A"/>
    <w:rsid w:val="1C0BA322"/>
    <w:rsid w:val="1C1AB1C8"/>
    <w:rsid w:val="1C1CF629"/>
    <w:rsid w:val="1C2063D0"/>
    <w:rsid w:val="1C2753D8"/>
    <w:rsid w:val="1C418643"/>
    <w:rsid w:val="1C447C4B"/>
    <w:rsid w:val="1C598F08"/>
    <w:rsid w:val="1C7EF8DF"/>
    <w:rsid w:val="1C845796"/>
    <w:rsid w:val="1C8FA034"/>
    <w:rsid w:val="1C91F73D"/>
    <w:rsid w:val="1CB1B0B5"/>
    <w:rsid w:val="1CB6DBD3"/>
    <w:rsid w:val="1CCCDAF2"/>
    <w:rsid w:val="1CDEFF6D"/>
    <w:rsid w:val="1CFDE527"/>
    <w:rsid w:val="1D1C9B0F"/>
    <w:rsid w:val="1D1E1917"/>
    <w:rsid w:val="1D2DD457"/>
    <w:rsid w:val="1D2FC1CA"/>
    <w:rsid w:val="1D402BC9"/>
    <w:rsid w:val="1D530A2A"/>
    <w:rsid w:val="1D596DB6"/>
    <w:rsid w:val="1D7CBA01"/>
    <w:rsid w:val="1D8EB4FC"/>
    <w:rsid w:val="1DAA78B3"/>
    <w:rsid w:val="1DB76104"/>
    <w:rsid w:val="1DBE72D6"/>
    <w:rsid w:val="1E24B021"/>
    <w:rsid w:val="1E3B8D8B"/>
    <w:rsid w:val="1E3D4397"/>
    <w:rsid w:val="1E4DF6BA"/>
    <w:rsid w:val="1E5C65A5"/>
    <w:rsid w:val="1E77419F"/>
    <w:rsid w:val="1E7A66F3"/>
    <w:rsid w:val="1EB4FA7F"/>
    <w:rsid w:val="1EB9B968"/>
    <w:rsid w:val="1EDD910F"/>
    <w:rsid w:val="1EEEDA8B"/>
    <w:rsid w:val="1EF23297"/>
    <w:rsid w:val="1EFA0148"/>
    <w:rsid w:val="1F1543DF"/>
    <w:rsid w:val="1F2B4AFD"/>
    <w:rsid w:val="1F69F592"/>
    <w:rsid w:val="1F7B0729"/>
    <w:rsid w:val="1F80F84B"/>
    <w:rsid w:val="1F814FEA"/>
    <w:rsid w:val="1F9C6524"/>
    <w:rsid w:val="1F9D508A"/>
    <w:rsid w:val="1FAC3290"/>
    <w:rsid w:val="1FB06282"/>
    <w:rsid w:val="1FB14DB8"/>
    <w:rsid w:val="1FB20DFD"/>
    <w:rsid w:val="1FBE41DB"/>
    <w:rsid w:val="1FBF823C"/>
    <w:rsid w:val="1FD54DC8"/>
    <w:rsid w:val="1FE0F9F4"/>
    <w:rsid w:val="1FF54234"/>
    <w:rsid w:val="1FF596EB"/>
    <w:rsid w:val="200ACA10"/>
    <w:rsid w:val="20161525"/>
    <w:rsid w:val="20166ADE"/>
    <w:rsid w:val="2032E612"/>
    <w:rsid w:val="2035A2CA"/>
    <w:rsid w:val="2051263E"/>
    <w:rsid w:val="20556CD3"/>
    <w:rsid w:val="20754BCD"/>
    <w:rsid w:val="207A0BD1"/>
    <w:rsid w:val="20C27B09"/>
    <w:rsid w:val="20D52870"/>
    <w:rsid w:val="20DAE3D0"/>
    <w:rsid w:val="20DE8968"/>
    <w:rsid w:val="20E26758"/>
    <w:rsid w:val="20F5FD36"/>
    <w:rsid w:val="2101557C"/>
    <w:rsid w:val="21081EA4"/>
    <w:rsid w:val="21112ED8"/>
    <w:rsid w:val="2117668D"/>
    <w:rsid w:val="2120A8A2"/>
    <w:rsid w:val="2127F453"/>
    <w:rsid w:val="21448753"/>
    <w:rsid w:val="214D3138"/>
    <w:rsid w:val="215ACEC1"/>
    <w:rsid w:val="21884DF4"/>
    <w:rsid w:val="21898C30"/>
    <w:rsid w:val="21A04C15"/>
    <w:rsid w:val="21A3F26B"/>
    <w:rsid w:val="21AFEC47"/>
    <w:rsid w:val="21B63FB2"/>
    <w:rsid w:val="21BC1570"/>
    <w:rsid w:val="21BCB570"/>
    <w:rsid w:val="21CCA70A"/>
    <w:rsid w:val="21DC222E"/>
    <w:rsid w:val="21DCE6EB"/>
    <w:rsid w:val="21FDD2EE"/>
    <w:rsid w:val="21FE1F77"/>
    <w:rsid w:val="2202ACF7"/>
    <w:rsid w:val="220C1508"/>
    <w:rsid w:val="2228D131"/>
    <w:rsid w:val="222A776B"/>
    <w:rsid w:val="22344C91"/>
    <w:rsid w:val="223D8331"/>
    <w:rsid w:val="225C31D2"/>
    <w:rsid w:val="2278203B"/>
    <w:rsid w:val="228B4888"/>
    <w:rsid w:val="2293DBB1"/>
    <w:rsid w:val="22C5C2C7"/>
    <w:rsid w:val="22DF5990"/>
    <w:rsid w:val="22E92D78"/>
    <w:rsid w:val="2305B336"/>
    <w:rsid w:val="23259AB8"/>
    <w:rsid w:val="2326324F"/>
    <w:rsid w:val="2330F186"/>
    <w:rsid w:val="236DAD7F"/>
    <w:rsid w:val="236DD1E4"/>
    <w:rsid w:val="239328D0"/>
    <w:rsid w:val="23B5532F"/>
    <w:rsid w:val="23FAF001"/>
    <w:rsid w:val="23FD590F"/>
    <w:rsid w:val="23FDF680"/>
    <w:rsid w:val="24128492"/>
    <w:rsid w:val="24158A8D"/>
    <w:rsid w:val="242DFBD3"/>
    <w:rsid w:val="245CAE93"/>
    <w:rsid w:val="245CC22D"/>
    <w:rsid w:val="246AAB48"/>
    <w:rsid w:val="2484BEDB"/>
    <w:rsid w:val="2484F431"/>
    <w:rsid w:val="248E1D15"/>
    <w:rsid w:val="248E6BED"/>
    <w:rsid w:val="24BB43E5"/>
    <w:rsid w:val="24E3AD73"/>
    <w:rsid w:val="24EFD7A7"/>
    <w:rsid w:val="24F661A1"/>
    <w:rsid w:val="251479B1"/>
    <w:rsid w:val="251AB35C"/>
    <w:rsid w:val="251E1D4E"/>
    <w:rsid w:val="25486D73"/>
    <w:rsid w:val="256FA456"/>
    <w:rsid w:val="2588B443"/>
    <w:rsid w:val="259E7794"/>
    <w:rsid w:val="25A2D68B"/>
    <w:rsid w:val="25BA5FCE"/>
    <w:rsid w:val="25C22152"/>
    <w:rsid w:val="25D4B8CA"/>
    <w:rsid w:val="25DED8FA"/>
    <w:rsid w:val="25ECA863"/>
    <w:rsid w:val="25FF46D3"/>
    <w:rsid w:val="2612A39F"/>
    <w:rsid w:val="261809BB"/>
    <w:rsid w:val="263565BF"/>
    <w:rsid w:val="263B8D19"/>
    <w:rsid w:val="265A94DB"/>
    <w:rsid w:val="26709F23"/>
    <w:rsid w:val="267D6792"/>
    <w:rsid w:val="2691E5E1"/>
    <w:rsid w:val="26B29622"/>
    <w:rsid w:val="26BCFFE8"/>
    <w:rsid w:val="26C70D27"/>
    <w:rsid w:val="26E1087A"/>
    <w:rsid w:val="26E3A86F"/>
    <w:rsid w:val="26F4287A"/>
    <w:rsid w:val="272DBD4B"/>
    <w:rsid w:val="273A47F5"/>
    <w:rsid w:val="273D3C52"/>
    <w:rsid w:val="275B0FC1"/>
    <w:rsid w:val="27656A02"/>
    <w:rsid w:val="27670468"/>
    <w:rsid w:val="27687530"/>
    <w:rsid w:val="2770892B"/>
    <w:rsid w:val="2788553C"/>
    <w:rsid w:val="2796718B"/>
    <w:rsid w:val="27A24C0A"/>
    <w:rsid w:val="27A8FEDD"/>
    <w:rsid w:val="27B38EC4"/>
    <w:rsid w:val="27C3093E"/>
    <w:rsid w:val="27C7F5FF"/>
    <w:rsid w:val="27DDF45F"/>
    <w:rsid w:val="27F8BDC1"/>
    <w:rsid w:val="28040ACD"/>
    <w:rsid w:val="282446E6"/>
    <w:rsid w:val="282D1BBF"/>
    <w:rsid w:val="282E73CB"/>
    <w:rsid w:val="28346A10"/>
    <w:rsid w:val="28514ADF"/>
    <w:rsid w:val="285511D8"/>
    <w:rsid w:val="286DB4DC"/>
    <w:rsid w:val="2884DEE5"/>
    <w:rsid w:val="28BB9E41"/>
    <w:rsid w:val="28C31515"/>
    <w:rsid w:val="28F62D02"/>
    <w:rsid w:val="28FD6DBB"/>
    <w:rsid w:val="290C598C"/>
    <w:rsid w:val="2924F9D8"/>
    <w:rsid w:val="293A2E4A"/>
    <w:rsid w:val="293E1C6B"/>
    <w:rsid w:val="293ED753"/>
    <w:rsid w:val="2944AC79"/>
    <w:rsid w:val="294C1C48"/>
    <w:rsid w:val="295817F8"/>
    <w:rsid w:val="2966D9DB"/>
    <w:rsid w:val="29767879"/>
    <w:rsid w:val="2991269E"/>
    <w:rsid w:val="299B7A04"/>
    <w:rsid w:val="29A0E7B1"/>
    <w:rsid w:val="29C09FFB"/>
    <w:rsid w:val="29C87110"/>
    <w:rsid w:val="29D98F25"/>
    <w:rsid w:val="29F124B0"/>
    <w:rsid w:val="2A0969D0"/>
    <w:rsid w:val="2A11E6E7"/>
    <w:rsid w:val="2A1797CD"/>
    <w:rsid w:val="2A2695A7"/>
    <w:rsid w:val="2A3AFAD9"/>
    <w:rsid w:val="2A561343"/>
    <w:rsid w:val="2A5BF1E2"/>
    <w:rsid w:val="2A6EC9A2"/>
    <w:rsid w:val="2A8253F3"/>
    <w:rsid w:val="2A883B82"/>
    <w:rsid w:val="2A8C0D33"/>
    <w:rsid w:val="2A97A71F"/>
    <w:rsid w:val="2A9DD234"/>
    <w:rsid w:val="2ABDB9D0"/>
    <w:rsid w:val="2AD19585"/>
    <w:rsid w:val="2AE1EFAF"/>
    <w:rsid w:val="2AE5AA78"/>
    <w:rsid w:val="2AEAB081"/>
    <w:rsid w:val="2AF5A1B2"/>
    <w:rsid w:val="2B009924"/>
    <w:rsid w:val="2B101EA9"/>
    <w:rsid w:val="2B14FF62"/>
    <w:rsid w:val="2B358A67"/>
    <w:rsid w:val="2B36F11F"/>
    <w:rsid w:val="2B5EAB74"/>
    <w:rsid w:val="2B8A4E11"/>
    <w:rsid w:val="2B93AF88"/>
    <w:rsid w:val="2B952574"/>
    <w:rsid w:val="2BA00D00"/>
    <w:rsid w:val="2BA34A89"/>
    <w:rsid w:val="2BA90908"/>
    <w:rsid w:val="2BB587CA"/>
    <w:rsid w:val="2BD53AF1"/>
    <w:rsid w:val="2BD6CB3A"/>
    <w:rsid w:val="2C0EE0C7"/>
    <w:rsid w:val="2C1D9677"/>
    <w:rsid w:val="2C3C4DB4"/>
    <w:rsid w:val="2C4061D4"/>
    <w:rsid w:val="2C47025C"/>
    <w:rsid w:val="2C481A6E"/>
    <w:rsid w:val="2C4D54EE"/>
    <w:rsid w:val="2C79020A"/>
    <w:rsid w:val="2C7E922B"/>
    <w:rsid w:val="2CA6583B"/>
    <w:rsid w:val="2CAA5742"/>
    <w:rsid w:val="2CB36094"/>
    <w:rsid w:val="2CC3DDB2"/>
    <w:rsid w:val="2CC79371"/>
    <w:rsid w:val="2CCC61B5"/>
    <w:rsid w:val="2CD31AC6"/>
    <w:rsid w:val="2CD88997"/>
    <w:rsid w:val="2CDEC6BE"/>
    <w:rsid w:val="2CE9053E"/>
    <w:rsid w:val="2CE91921"/>
    <w:rsid w:val="2CF946A0"/>
    <w:rsid w:val="2D1006D6"/>
    <w:rsid w:val="2D148F3F"/>
    <w:rsid w:val="2D1532A5"/>
    <w:rsid w:val="2D26D98F"/>
    <w:rsid w:val="2D2C9E32"/>
    <w:rsid w:val="2D413BA8"/>
    <w:rsid w:val="2D5132D6"/>
    <w:rsid w:val="2D51582B"/>
    <w:rsid w:val="2D51FF8C"/>
    <w:rsid w:val="2D58A96A"/>
    <w:rsid w:val="2D600096"/>
    <w:rsid w:val="2D710B52"/>
    <w:rsid w:val="2D7E1F08"/>
    <w:rsid w:val="2D8AD0B9"/>
    <w:rsid w:val="2D9392A4"/>
    <w:rsid w:val="2D956CC0"/>
    <w:rsid w:val="2DB71DE2"/>
    <w:rsid w:val="2DC6207F"/>
    <w:rsid w:val="2DD0ED8E"/>
    <w:rsid w:val="2DE0E41C"/>
    <w:rsid w:val="2E03AC30"/>
    <w:rsid w:val="2E1D7D03"/>
    <w:rsid w:val="2E20C105"/>
    <w:rsid w:val="2E225D33"/>
    <w:rsid w:val="2E2BB20A"/>
    <w:rsid w:val="2E2CBC44"/>
    <w:rsid w:val="2E30D1E3"/>
    <w:rsid w:val="2E418D88"/>
    <w:rsid w:val="2E4A3665"/>
    <w:rsid w:val="2E6A2FAF"/>
    <w:rsid w:val="2E70D078"/>
    <w:rsid w:val="2E70F663"/>
    <w:rsid w:val="2E884421"/>
    <w:rsid w:val="2E98E837"/>
    <w:rsid w:val="2EA5B09B"/>
    <w:rsid w:val="2EA86630"/>
    <w:rsid w:val="2EB3C46D"/>
    <w:rsid w:val="2ED16F03"/>
    <w:rsid w:val="2EE1DF9E"/>
    <w:rsid w:val="2EE4910F"/>
    <w:rsid w:val="2EEB77B0"/>
    <w:rsid w:val="2EEFA311"/>
    <w:rsid w:val="2EF77CC9"/>
    <w:rsid w:val="2F026F22"/>
    <w:rsid w:val="2F177BD8"/>
    <w:rsid w:val="2F192E3C"/>
    <w:rsid w:val="2F313D21"/>
    <w:rsid w:val="2F4C1AF8"/>
    <w:rsid w:val="2F546D25"/>
    <w:rsid w:val="2F55BD9E"/>
    <w:rsid w:val="2F574E86"/>
    <w:rsid w:val="2F588AED"/>
    <w:rsid w:val="2F61F0E0"/>
    <w:rsid w:val="2F714B76"/>
    <w:rsid w:val="2F8EDD06"/>
    <w:rsid w:val="2F972D9D"/>
    <w:rsid w:val="2FA14E17"/>
    <w:rsid w:val="2FC4800C"/>
    <w:rsid w:val="2FC7826B"/>
    <w:rsid w:val="2FF38E94"/>
    <w:rsid w:val="301AD0CE"/>
    <w:rsid w:val="30374ADA"/>
    <w:rsid w:val="304E4820"/>
    <w:rsid w:val="305E0505"/>
    <w:rsid w:val="30613E11"/>
    <w:rsid w:val="308D2384"/>
    <w:rsid w:val="308E40DF"/>
    <w:rsid w:val="309FAB0C"/>
    <w:rsid w:val="30A87A3E"/>
    <w:rsid w:val="30AF1FC8"/>
    <w:rsid w:val="30B9D6E8"/>
    <w:rsid w:val="30BA5D36"/>
    <w:rsid w:val="30D25928"/>
    <w:rsid w:val="30D82002"/>
    <w:rsid w:val="30E81A5F"/>
    <w:rsid w:val="30F4013F"/>
    <w:rsid w:val="30F45B4E"/>
    <w:rsid w:val="310F25B4"/>
    <w:rsid w:val="313BE166"/>
    <w:rsid w:val="314148AD"/>
    <w:rsid w:val="31490878"/>
    <w:rsid w:val="314E6FE4"/>
    <w:rsid w:val="3168599F"/>
    <w:rsid w:val="31748DA3"/>
    <w:rsid w:val="31904D26"/>
    <w:rsid w:val="3196947F"/>
    <w:rsid w:val="31A61EAC"/>
    <w:rsid w:val="31BA16AC"/>
    <w:rsid w:val="31CD3121"/>
    <w:rsid w:val="31E15227"/>
    <w:rsid w:val="31E2350F"/>
    <w:rsid w:val="322967F6"/>
    <w:rsid w:val="322C3BD6"/>
    <w:rsid w:val="3246AE48"/>
    <w:rsid w:val="325CA1B5"/>
    <w:rsid w:val="32664B42"/>
    <w:rsid w:val="326DE7D7"/>
    <w:rsid w:val="32859473"/>
    <w:rsid w:val="3285AFF1"/>
    <w:rsid w:val="328B0BB4"/>
    <w:rsid w:val="328FD1A0"/>
    <w:rsid w:val="32902BAF"/>
    <w:rsid w:val="32926725"/>
    <w:rsid w:val="3295C4D6"/>
    <w:rsid w:val="32A7A6FB"/>
    <w:rsid w:val="32B5F43F"/>
    <w:rsid w:val="32CD6816"/>
    <w:rsid w:val="32FF232D"/>
    <w:rsid w:val="3319C001"/>
    <w:rsid w:val="3319F6F8"/>
    <w:rsid w:val="331A1A10"/>
    <w:rsid w:val="334AF122"/>
    <w:rsid w:val="335D3A0D"/>
    <w:rsid w:val="33668B86"/>
    <w:rsid w:val="337FBD21"/>
    <w:rsid w:val="3381F664"/>
    <w:rsid w:val="3384F1DB"/>
    <w:rsid w:val="33A07D12"/>
    <w:rsid w:val="33B10E4A"/>
    <w:rsid w:val="33B35044"/>
    <w:rsid w:val="33BAD26B"/>
    <w:rsid w:val="33BBAB53"/>
    <w:rsid w:val="33C8B4C2"/>
    <w:rsid w:val="33CE16AC"/>
    <w:rsid w:val="33D5DCDF"/>
    <w:rsid w:val="33DDA7C4"/>
    <w:rsid w:val="33E1DD1F"/>
    <w:rsid w:val="33E6A0FD"/>
    <w:rsid w:val="34013D17"/>
    <w:rsid w:val="340614FD"/>
    <w:rsid w:val="34378712"/>
    <w:rsid w:val="344DCD32"/>
    <w:rsid w:val="3451811B"/>
    <w:rsid w:val="346A9CBB"/>
    <w:rsid w:val="34AF9D0E"/>
    <w:rsid w:val="34C1E138"/>
    <w:rsid w:val="34CA572A"/>
    <w:rsid w:val="34DDBF6E"/>
    <w:rsid w:val="34E24F2F"/>
    <w:rsid w:val="3528AAAA"/>
    <w:rsid w:val="352B61D1"/>
    <w:rsid w:val="3534D616"/>
    <w:rsid w:val="353738FE"/>
    <w:rsid w:val="353AD992"/>
    <w:rsid w:val="353C4D73"/>
    <w:rsid w:val="353C8BCC"/>
    <w:rsid w:val="3547277F"/>
    <w:rsid w:val="35476C4A"/>
    <w:rsid w:val="354E0EB7"/>
    <w:rsid w:val="359D3CEC"/>
    <w:rsid w:val="35AA6E7B"/>
    <w:rsid w:val="35B7A52B"/>
    <w:rsid w:val="35CF21C8"/>
    <w:rsid w:val="35E74EBD"/>
    <w:rsid w:val="35EEFCB4"/>
    <w:rsid w:val="35F57A61"/>
    <w:rsid w:val="35F7051F"/>
    <w:rsid w:val="360EA2BE"/>
    <w:rsid w:val="360FAF10"/>
    <w:rsid w:val="361DEBF9"/>
    <w:rsid w:val="36434E99"/>
    <w:rsid w:val="36471C77"/>
    <w:rsid w:val="364FC057"/>
    <w:rsid w:val="3657FB91"/>
    <w:rsid w:val="365921AA"/>
    <w:rsid w:val="365E721A"/>
    <w:rsid w:val="3671235C"/>
    <w:rsid w:val="36712776"/>
    <w:rsid w:val="367AA4CF"/>
    <w:rsid w:val="36A10F78"/>
    <w:rsid w:val="36B496CF"/>
    <w:rsid w:val="36B8D911"/>
    <w:rsid w:val="36C6544A"/>
    <w:rsid w:val="36CD3AC4"/>
    <w:rsid w:val="36D2B3C4"/>
    <w:rsid w:val="36D81DD4"/>
    <w:rsid w:val="36EA6FFB"/>
    <w:rsid w:val="36FAC133"/>
    <w:rsid w:val="371735A3"/>
    <w:rsid w:val="37394CC9"/>
    <w:rsid w:val="373A9B5F"/>
    <w:rsid w:val="3765BC44"/>
    <w:rsid w:val="37691B65"/>
    <w:rsid w:val="378C17E5"/>
    <w:rsid w:val="37914AC2"/>
    <w:rsid w:val="37A59D1D"/>
    <w:rsid w:val="37ACE6B5"/>
    <w:rsid w:val="37B8E296"/>
    <w:rsid w:val="37BD5A3D"/>
    <w:rsid w:val="37BF08E2"/>
    <w:rsid w:val="37C6086B"/>
    <w:rsid w:val="37FB8613"/>
    <w:rsid w:val="383E9E56"/>
    <w:rsid w:val="384A56DD"/>
    <w:rsid w:val="385E77B2"/>
    <w:rsid w:val="385F21BE"/>
    <w:rsid w:val="38728262"/>
    <w:rsid w:val="38B84199"/>
    <w:rsid w:val="38C1682E"/>
    <w:rsid w:val="38C6AAA5"/>
    <w:rsid w:val="38CF5D84"/>
    <w:rsid w:val="38CF6DCF"/>
    <w:rsid w:val="38DBC918"/>
    <w:rsid w:val="38ED7D39"/>
    <w:rsid w:val="38F3E894"/>
    <w:rsid w:val="38F9E1B4"/>
    <w:rsid w:val="38FA91D8"/>
    <w:rsid w:val="390003F8"/>
    <w:rsid w:val="3909CF45"/>
    <w:rsid w:val="3931DD02"/>
    <w:rsid w:val="394E8BD9"/>
    <w:rsid w:val="395C4BDA"/>
    <w:rsid w:val="39773344"/>
    <w:rsid w:val="39797169"/>
    <w:rsid w:val="3979C03B"/>
    <w:rsid w:val="3996B951"/>
    <w:rsid w:val="399B3D7D"/>
    <w:rsid w:val="39C0A88E"/>
    <w:rsid w:val="39D0EC1E"/>
    <w:rsid w:val="39D6F1E0"/>
    <w:rsid w:val="39E56E63"/>
    <w:rsid w:val="39F77D3E"/>
    <w:rsid w:val="3A132781"/>
    <w:rsid w:val="3A1E0415"/>
    <w:rsid w:val="3A288F31"/>
    <w:rsid w:val="3A303174"/>
    <w:rsid w:val="3A3405CA"/>
    <w:rsid w:val="3A5218A2"/>
    <w:rsid w:val="3A55E281"/>
    <w:rsid w:val="3A580623"/>
    <w:rsid w:val="3A58ED4F"/>
    <w:rsid w:val="3A723C21"/>
    <w:rsid w:val="3A7243DE"/>
    <w:rsid w:val="3A763CBA"/>
    <w:rsid w:val="3A829EE6"/>
    <w:rsid w:val="3A83EAC5"/>
    <w:rsid w:val="3A86AF09"/>
    <w:rsid w:val="3A8BFACA"/>
    <w:rsid w:val="3A92EE64"/>
    <w:rsid w:val="3A935E67"/>
    <w:rsid w:val="3A971198"/>
    <w:rsid w:val="3AAA005C"/>
    <w:rsid w:val="3AB998DA"/>
    <w:rsid w:val="3AC225D1"/>
    <w:rsid w:val="3AC2EE5E"/>
    <w:rsid w:val="3AC8EB84"/>
    <w:rsid w:val="3AF02289"/>
    <w:rsid w:val="3B091CBF"/>
    <w:rsid w:val="3B19C32B"/>
    <w:rsid w:val="3B1AB120"/>
    <w:rsid w:val="3B2988CC"/>
    <w:rsid w:val="3B3E1217"/>
    <w:rsid w:val="3B4B477D"/>
    <w:rsid w:val="3B5500D7"/>
    <w:rsid w:val="3B59F422"/>
    <w:rsid w:val="3B6DCDB9"/>
    <w:rsid w:val="3B6E8169"/>
    <w:rsid w:val="3B8BC9BD"/>
    <w:rsid w:val="3BC4804D"/>
    <w:rsid w:val="3BD0D24A"/>
    <w:rsid w:val="3BECEF04"/>
    <w:rsid w:val="3BFD883A"/>
    <w:rsid w:val="3C179FA2"/>
    <w:rsid w:val="3C218566"/>
    <w:rsid w:val="3C419715"/>
    <w:rsid w:val="3C5939CA"/>
    <w:rsid w:val="3C62313F"/>
    <w:rsid w:val="3C6434D0"/>
    <w:rsid w:val="3C64BBE5"/>
    <w:rsid w:val="3C849E43"/>
    <w:rsid w:val="3C950A8D"/>
    <w:rsid w:val="3CAE465B"/>
    <w:rsid w:val="3CB2901D"/>
    <w:rsid w:val="3CB857FD"/>
    <w:rsid w:val="3CDA699D"/>
    <w:rsid w:val="3CF20E5A"/>
    <w:rsid w:val="3D0E12E3"/>
    <w:rsid w:val="3D117E58"/>
    <w:rsid w:val="3D1B2159"/>
    <w:rsid w:val="3D28797B"/>
    <w:rsid w:val="3D38D8CE"/>
    <w:rsid w:val="3D495954"/>
    <w:rsid w:val="3D4FF335"/>
    <w:rsid w:val="3D549096"/>
    <w:rsid w:val="3D703C9B"/>
    <w:rsid w:val="3D7FEEE6"/>
    <w:rsid w:val="3D89501D"/>
    <w:rsid w:val="3DD27FFA"/>
    <w:rsid w:val="3DD845C2"/>
    <w:rsid w:val="3DE369D3"/>
    <w:rsid w:val="3E06C2BD"/>
    <w:rsid w:val="3E11F115"/>
    <w:rsid w:val="3E183FD9"/>
    <w:rsid w:val="3E18DA76"/>
    <w:rsid w:val="3E40AFFD"/>
    <w:rsid w:val="3E4BC3D1"/>
    <w:rsid w:val="3E5404FF"/>
    <w:rsid w:val="3E7AA731"/>
    <w:rsid w:val="3EC9E887"/>
    <w:rsid w:val="3EF7B724"/>
    <w:rsid w:val="3F0744E5"/>
    <w:rsid w:val="3F104AD4"/>
    <w:rsid w:val="3F29E396"/>
    <w:rsid w:val="3F3FC99E"/>
    <w:rsid w:val="3F5C772F"/>
    <w:rsid w:val="3F675BA6"/>
    <w:rsid w:val="3F73AB6B"/>
    <w:rsid w:val="3F80A73A"/>
    <w:rsid w:val="3FA3DBB2"/>
    <w:rsid w:val="3FB246E2"/>
    <w:rsid w:val="3FBD1B43"/>
    <w:rsid w:val="3FCE9C56"/>
    <w:rsid w:val="3FD5C79B"/>
    <w:rsid w:val="3FF8E38C"/>
    <w:rsid w:val="3FFD152E"/>
    <w:rsid w:val="400886C3"/>
    <w:rsid w:val="4021FB81"/>
    <w:rsid w:val="406C39F9"/>
    <w:rsid w:val="407D0F4A"/>
    <w:rsid w:val="408E1941"/>
    <w:rsid w:val="40B64563"/>
    <w:rsid w:val="40BD8859"/>
    <w:rsid w:val="40E1627B"/>
    <w:rsid w:val="40F8995A"/>
    <w:rsid w:val="410457FA"/>
    <w:rsid w:val="41097822"/>
    <w:rsid w:val="411407A0"/>
    <w:rsid w:val="41209FDF"/>
    <w:rsid w:val="4124F9F3"/>
    <w:rsid w:val="41531983"/>
    <w:rsid w:val="4163112D"/>
    <w:rsid w:val="4167E12A"/>
    <w:rsid w:val="4168AE81"/>
    <w:rsid w:val="418070A6"/>
    <w:rsid w:val="418BC920"/>
    <w:rsid w:val="419DC70C"/>
    <w:rsid w:val="419FAD51"/>
    <w:rsid w:val="41ACBCC2"/>
    <w:rsid w:val="41B1B1AA"/>
    <w:rsid w:val="41C276B4"/>
    <w:rsid w:val="41CB68D6"/>
    <w:rsid w:val="41CD636C"/>
    <w:rsid w:val="41D159CF"/>
    <w:rsid w:val="41DDFB0D"/>
    <w:rsid w:val="41FA31BC"/>
    <w:rsid w:val="420015D6"/>
    <w:rsid w:val="421654F2"/>
    <w:rsid w:val="425EECA2"/>
    <w:rsid w:val="426EE04E"/>
    <w:rsid w:val="42811CC9"/>
    <w:rsid w:val="4284A16B"/>
    <w:rsid w:val="42AD4FDB"/>
    <w:rsid w:val="42CD5489"/>
    <w:rsid w:val="42DF395B"/>
    <w:rsid w:val="42E05FFF"/>
    <w:rsid w:val="42E1D9F8"/>
    <w:rsid w:val="42E30162"/>
    <w:rsid w:val="42E49928"/>
    <w:rsid w:val="42EAE3C3"/>
    <w:rsid w:val="42EECDC4"/>
    <w:rsid w:val="43000CE4"/>
    <w:rsid w:val="43040C20"/>
    <w:rsid w:val="430A26AB"/>
    <w:rsid w:val="4312B728"/>
    <w:rsid w:val="432763CF"/>
    <w:rsid w:val="4334E43F"/>
    <w:rsid w:val="4335CEFF"/>
    <w:rsid w:val="434A0A8F"/>
    <w:rsid w:val="4355BED9"/>
    <w:rsid w:val="43586C34"/>
    <w:rsid w:val="43628CE6"/>
    <w:rsid w:val="436872BC"/>
    <w:rsid w:val="43B1DD36"/>
    <w:rsid w:val="43BE9114"/>
    <w:rsid w:val="43E2C801"/>
    <w:rsid w:val="440A1E4E"/>
    <w:rsid w:val="442EBF79"/>
    <w:rsid w:val="4437D86C"/>
    <w:rsid w:val="444176AD"/>
    <w:rsid w:val="445347F0"/>
    <w:rsid w:val="446A18ED"/>
    <w:rsid w:val="449D0360"/>
    <w:rsid w:val="44A19335"/>
    <w:rsid w:val="44BC43C4"/>
    <w:rsid w:val="44BED1BB"/>
    <w:rsid w:val="44D37AFD"/>
    <w:rsid w:val="44EF34E3"/>
    <w:rsid w:val="45013AD8"/>
    <w:rsid w:val="4513260E"/>
    <w:rsid w:val="4522B1BA"/>
    <w:rsid w:val="45505DA8"/>
    <w:rsid w:val="4568D14C"/>
    <w:rsid w:val="457F2F52"/>
    <w:rsid w:val="4581B662"/>
    <w:rsid w:val="459304FF"/>
    <w:rsid w:val="4598F6AB"/>
    <w:rsid w:val="459F2D3A"/>
    <w:rsid w:val="45BFEFD9"/>
    <w:rsid w:val="45FF09F2"/>
    <w:rsid w:val="46008354"/>
    <w:rsid w:val="46158D38"/>
    <w:rsid w:val="463AEB2F"/>
    <w:rsid w:val="4654AC50"/>
    <w:rsid w:val="4659F518"/>
    <w:rsid w:val="4668CD40"/>
    <w:rsid w:val="466D6FC1"/>
    <w:rsid w:val="46733499"/>
    <w:rsid w:val="4686A53E"/>
    <w:rsid w:val="46941019"/>
    <w:rsid w:val="46981B7C"/>
    <w:rsid w:val="46A08253"/>
    <w:rsid w:val="46A5E1FB"/>
    <w:rsid w:val="46A7CA9C"/>
    <w:rsid w:val="46B40DA1"/>
    <w:rsid w:val="46C2B163"/>
    <w:rsid w:val="46C5AAE0"/>
    <w:rsid w:val="46CAF4E5"/>
    <w:rsid w:val="46D7BA79"/>
    <w:rsid w:val="46E3ED40"/>
    <w:rsid w:val="46EC2E09"/>
    <w:rsid w:val="46EFE2DB"/>
    <w:rsid w:val="46F490ED"/>
    <w:rsid w:val="4729D38A"/>
    <w:rsid w:val="473B3C92"/>
    <w:rsid w:val="474D3556"/>
    <w:rsid w:val="475F394A"/>
    <w:rsid w:val="47AB9F7F"/>
    <w:rsid w:val="47B90EA9"/>
    <w:rsid w:val="47BEDB19"/>
    <w:rsid w:val="47DD36F9"/>
    <w:rsid w:val="48094022"/>
    <w:rsid w:val="4819F0DF"/>
    <w:rsid w:val="481C934E"/>
    <w:rsid w:val="4842F21B"/>
    <w:rsid w:val="48456311"/>
    <w:rsid w:val="485137C9"/>
    <w:rsid w:val="4865417F"/>
    <w:rsid w:val="48779650"/>
    <w:rsid w:val="4899722A"/>
    <w:rsid w:val="48A75BFD"/>
    <w:rsid w:val="48B3C91F"/>
    <w:rsid w:val="48BE493D"/>
    <w:rsid w:val="48C79DF6"/>
    <w:rsid w:val="48F6D73B"/>
    <w:rsid w:val="48FD4766"/>
    <w:rsid w:val="490047D9"/>
    <w:rsid w:val="493B6DA6"/>
    <w:rsid w:val="49406FA0"/>
    <w:rsid w:val="49414E11"/>
    <w:rsid w:val="4949D726"/>
    <w:rsid w:val="4970BD0F"/>
    <w:rsid w:val="49793B41"/>
    <w:rsid w:val="4984A611"/>
    <w:rsid w:val="49B99DE5"/>
    <w:rsid w:val="49CA9033"/>
    <w:rsid w:val="49E03753"/>
    <w:rsid w:val="49FB21EA"/>
    <w:rsid w:val="4A070B65"/>
    <w:rsid w:val="4A0DB6BE"/>
    <w:rsid w:val="4A11C4C7"/>
    <w:rsid w:val="4A400CA0"/>
    <w:rsid w:val="4A490BA0"/>
    <w:rsid w:val="4A4E164F"/>
    <w:rsid w:val="4A9CD2D3"/>
    <w:rsid w:val="4AD86900"/>
    <w:rsid w:val="4AE5403B"/>
    <w:rsid w:val="4AFD6DEF"/>
    <w:rsid w:val="4B4AD3C8"/>
    <w:rsid w:val="4B7B29FE"/>
    <w:rsid w:val="4B872D6F"/>
    <w:rsid w:val="4B8FCAB7"/>
    <w:rsid w:val="4B9365D5"/>
    <w:rsid w:val="4BB7C9B0"/>
    <w:rsid w:val="4BC24581"/>
    <w:rsid w:val="4BD31806"/>
    <w:rsid w:val="4BE01635"/>
    <w:rsid w:val="4BE26A8D"/>
    <w:rsid w:val="4BF1EB68"/>
    <w:rsid w:val="4BF32521"/>
    <w:rsid w:val="4BF475C8"/>
    <w:rsid w:val="4BF68177"/>
    <w:rsid w:val="4C056683"/>
    <w:rsid w:val="4C0A4E8F"/>
    <w:rsid w:val="4C25CBAA"/>
    <w:rsid w:val="4C42B2DB"/>
    <w:rsid w:val="4C57D13A"/>
    <w:rsid w:val="4C58E09E"/>
    <w:rsid w:val="4C74AD30"/>
    <w:rsid w:val="4C95DC9C"/>
    <w:rsid w:val="4CCCBBB9"/>
    <w:rsid w:val="4CEB515D"/>
    <w:rsid w:val="4CF2E8A5"/>
    <w:rsid w:val="4CF6423D"/>
    <w:rsid w:val="4CFE3138"/>
    <w:rsid w:val="4D16F86C"/>
    <w:rsid w:val="4D2C6627"/>
    <w:rsid w:val="4D318DA6"/>
    <w:rsid w:val="4D739A18"/>
    <w:rsid w:val="4D7460F0"/>
    <w:rsid w:val="4D961935"/>
    <w:rsid w:val="4DC9F4EA"/>
    <w:rsid w:val="4DF93AA2"/>
    <w:rsid w:val="4DFBCF9E"/>
    <w:rsid w:val="4E01DE70"/>
    <w:rsid w:val="4E1785CD"/>
    <w:rsid w:val="4E2738ED"/>
    <w:rsid w:val="4E3E0869"/>
    <w:rsid w:val="4E42D1CE"/>
    <w:rsid w:val="4E4BECD5"/>
    <w:rsid w:val="4E503F52"/>
    <w:rsid w:val="4E5C4C0C"/>
    <w:rsid w:val="4E678E21"/>
    <w:rsid w:val="4E70AD6C"/>
    <w:rsid w:val="4E7CEECC"/>
    <w:rsid w:val="4E82A96D"/>
    <w:rsid w:val="4E8B2850"/>
    <w:rsid w:val="4E8FDA49"/>
    <w:rsid w:val="4E92A622"/>
    <w:rsid w:val="4E9A4F92"/>
    <w:rsid w:val="4EA2E727"/>
    <w:rsid w:val="4EBE8B8A"/>
    <w:rsid w:val="4EC15F82"/>
    <w:rsid w:val="4EC669D5"/>
    <w:rsid w:val="4EF24952"/>
    <w:rsid w:val="4F2106EA"/>
    <w:rsid w:val="4F25B5DF"/>
    <w:rsid w:val="4F26B892"/>
    <w:rsid w:val="4F2E6D0F"/>
    <w:rsid w:val="4F578075"/>
    <w:rsid w:val="4F623711"/>
    <w:rsid w:val="4F63A36A"/>
    <w:rsid w:val="4F691BEC"/>
    <w:rsid w:val="4F6A369D"/>
    <w:rsid w:val="4F6E0CD7"/>
    <w:rsid w:val="4F6EE180"/>
    <w:rsid w:val="4F77EF41"/>
    <w:rsid w:val="4F7BCD8F"/>
    <w:rsid w:val="4F9011DD"/>
    <w:rsid w:val="4F9043D6"/>
    <w:rsid w:val="4F9D0CAE"/>
    <w:rsid w:val="4F9D3CC1"/>
    <w:rsid w:val="4FA56FE5"/>
    <w:rsid w:val="4FAB3A96"/>
    <w:rsid w:val="4FB87732"/>
    <w:rsid w:val="4FB89691"/>
    <w:rsid w:val="4FD4F72E"/>
    <w:rsid w:val="501A1204"/>
    <w:rsid w:val="501FDF1D"/>
    <w:rsid w:val="502C8CC5"/>
    <w:rsid w:val="502E7683"/>
    <w:rsid w:val="50357DD7"/>
    <w:rsid w:val="503C0F28"/>
    <w:rsid w:val="504CAB05"/>
    <w:rsid w:val="50714263"/>
    <w:rsid w:val="50720D73"/>
    <w:rsid w:val="5085A9C0"/>
    <w:rsid w:val="50883C01"/>
    <w:rsid w:val="5094609C"/>
    <w:rsid w:val="5099A0B4"/>
    <w:rsid w:val="50A4B560"/>
    <w:rsid w:val="50AB05C6"/>
    <w:rsid w:val="50AE02B9"/>
    <w:rsid w:val="50B539F6"/>
    <w:rsid w:val="50B53C38"/>
    <w:rsid w:val="50BC2D9F"/>
    <w:rsid w:val="50D9714D"/>
    <w:rsid w:val="50E05F92"/>
    <w:rsid w:val="50E3F1DA"/>
    <w:rsid w:val="50EDF2E8"/>
    <w:rsid w:val="50F02E08"/>
    <w:rsid w:val="50F54755"/>
    <w:rsid w:val="50F8D1DB"/>
    <w:rsid w:val="51094B08"/>
    <w:rsid w:val="513D5A7E"/>
    <w:rsid w:val="518410BB"/>
    <w:rsid w:val="51842C66"/>
    <w:rsid w:val="5187D6D2"/>
    <w:rsid w:val="518B1F8C"/>
    <w:rsid w:val="518BF950"/>
    <w:rsid w:val="51990C6E"/>
    <w:rsid w:val="519A56B8"/>
    <w:rsid w:val="519E0028"/>
    <w:rsid w:val="51A023A1"/>
    <w:rsid w:val="51A8A496"/>
    <w:rsid w:val="51AE9F4D"/>
    <w:rsid w:val="51D5E265"/>
    <w:rsid w:val="51DB81BB"/>
    <w:rsid w:val="51E6AEED"/>
    <w:rsid w:val="51ED434B"/>
    <w:rsid w:val="52058133"/>
    <w:rsid w:val="52189473"/>
    <w:rsid w:val="523FF47F"/>
    <w:rsid w:val="5245F8E0"/>
    <w:rsid w:val="524992D0"/>
    <w:rsid w:val="5276F4F9"/>
    <w:rsid w:val="529CE0D3"/>
    <w:rsid w:val="52AAD009"/>
    <w:rsid w:val="52BFE044"/>
    <w:rsid w:val="52C867B3"/>
    <w:rsid w:val="52CE3C46"/>
    <w:rsid w:val="52CF663A"/>
    <w:rsid w:val="52D6072D"/>
    <w:rsid w:val="52D8A67F"/>
    <w:rsid w:val="52EC0EA0"/>
    <w:rsid w:val="5301EAF3"/>
    <w:rsid w:val="53172D40"/>
    <w:rsid w:val="531DBAAD"/>
    <w:rsid w:val="532A0027"/>
    <w:rsid w:val="5342342C"/>
    <w:rsid w:val="5342D74E"/>
    <w:rsid w:val="534A5B82"/>
    <w:rsid w:val="538750FB"/>
    <w:rsid w:val="538D8336"/>
    <w:rsid w:val="539E5B39"/>
    <w:rsid w:val="53C2AA6D"/>
    <w:rsid w:val="53E43BA5"/>
    <w:rsid w:val="53F20398"/>
    <w:rsid w:val="540436E2"/>
    <w:rsid w:val="540DC9EE"/>
    <w:rsid w:val="540FDE3F"/>
    <w:rsid w:val="5411120F"/>
    <w:rsid w:val="544E35EF"/>
    <w:rsid w:val="545E900C"/>
    <w:rsid w:val="5468018F"/>
    <w:rsid w:val="546B463A"/>
    <w:rsid w:val="546C364C"/>
    <w:rsid w:val="5487AC69"/>
    <w:rsid w:val="548DCF51"/>
    <w:rsid w:val="5497CB27"/>
    <w:rsid w:val="54986785"/>
    <w:rsid w:val="54A90EED"/>
    <w:rsid w:val="54B5A383"/>
    <w:rsid w:val="54B5DB95"/>
    <w:rsid w:val="54BCE606"/>
    <w:rsid w:val="54C039F4"/>
    <w:rsid w:val="54C087F6"/>
    <w:rsid w:val="54C0ADC0"/>
    <w:rsid w:val="54DDFA97"/>
    <w:rsid w:val="54E46A58"/>
    <w:rsid w:val="552F4451"/>
    <w:rsid w:val="5544B386"/>
    <w:rsid w:val="5553D169"/>
    <w:rsid w:val="555D2EAD"/>
    <w:rsid w:val="556DF379"/>
    <w:rsid w:val="55A31819"/>
    <w:rsid w:val="55AD999C"/>
    <w:rsid w:val="55DBF7B7"/>
    <w:rsid w:val="55ECFC5B"/>
    <w:rsid w:val="55F06FE7"/>
    <w:rsid w:val="55FA186F"/>
    <w:rsid w:val="56094C5A"/>
    <w:rsid w:val="560A4561"/>
    <w:rsid w:val="560F04CC"/>
    <w:rsid w:val="560FFE31"/>
    <w:rsid w:val="5648BB1D"/>
    <w:rsid w:val="564E3594"/>
    <w:rsid w:val="5660B6BC"/>
    <w:rsid w:val="566C2DE6"/>
    <w:rsid w:val="5673E19A"/>
    <w:rsid w:val="567D4314"/>
    <w:rsid w:val="56925DF3"/>
    <w:rsid w:val="56986C16"/>
    <w:rsid w:val="56A372CF"/>
    <w:rsid w:val="56BDDAB2"/>
    <w:rsid w:val="56BEBA5B"/>
    <w:rsid w:val="56D3486D"/>
    <w:rsid w:val="56DC4756"/>
    <w:rsid w:val="56F368EA"/>
    <w:rsid w:val="56FC5C8B"/>
    <w:rsid w:val="570E1FDA"/>
    <w:rsid w:val="57273F31"/>
    <w:rsid w:val="5728F840"/>
    <w:rsid w:val="57357A74"/>
    <w:rsid w:val="57396E09"/>
    <w:rsid w:val="574A30C3"/>
    <w:rsid w:val="577A7D93"/>
    <w:rsid w:val="57877080"/>
    <w:rsid w:val="57885913"/>
    <w:rsid w:val="578E7B77"/>
    <w:rsid w:val="579B16B0"/>
    <w:rsid w:val="57E06C57"/>
    <w:rsid w:val="57EAC110"/>
    <w:rsid w:val="57F3DD45"/>
    <w:rsid w:val="580E5B60"/>
    <w:rsid w:val="58270F4D"/>
    <w:rsid w:val="58405DD2"/>
    <w:rsid w:val="584FE199"/>
    <w:rsid w:val="585F576E"/>
    <w:rsid w:val="5874E276"/>
    <w:rsid w:val="587C9FBE"/>
    <w:rsid w:val="588A366C"/>
    <w:rsid w:val="588D68AA"/>
    <w:rsid w:val="588DA58E"/>
    <w:rsid w:val="588E46D4"/>
    <w:rsid w:val="58926297"/>
    <w:rsid w:val="589ABDB1"/>
    <w:rsid w:val="58A965BF"/>
    <w:rsid w:val="58AED579"/>
    <w:rsid w:val="58AF5892"/>
    <w:rsid w:val="58CC387B"/>
    <w:rsid w:val="58D9767A"/>
    <w:rsid w:val="58E4C186"/>
    <w:rsid w:val="58FF42E2"/>
    <w:rsid w:val="590CBCA6"/>
    <w:rsid w:val="591EE53E"/>
    <w:rsid w:val="594D7F27"/>
    <w:rsid w:val="59598CAF"/>
    <w:rsid w:val="598E4DA3"/>
    <w:rsid w:val="599BE7C1"/>
    <w:rsid w:val="59A7EB7A"/>
    <w:rsid w:val="59AAA9B0"/>
    <w:rsid w:val="59DAB0E2"/>
    <w:rsid w:val="59F70C0A"/>
    <w:rsid w:val="59FC9E32"/>
    <w:rsid w:val="5A0A2E96"/>
    <w:rsid w:val="5A0A6313"/>
    <w:rsid w:val="5A113BA8"/>
    <w:rsid w:val="5A12FE5E"/>
    <w:rsid w:val="5A1D9451"/>
    <w:rsid w:val="5A30126F"/>
    <w:rsid w:val="5A582ECB"/>
    <w:rsid w:val="5A7546DB"/>
    <w:rsid w:val="5A8EF5EE"/>
    <w:rsid w:val="5A9F9FCB"/>
    <w:rsid w:val="5AA65611"/>
    <w:rsid w:val="5AA6F4DD"/>
    <w:rsid w:val="5AB546FE"/>
    <w:rsid w:val="5ABAE423"/>
    <w:rsid w:val="5ACFBE35"/>
    <w:rsid w:val="5ADE2DEC"/>
    <w:rsid w:val="5AEB774C"/>
    <w:rsid w:val="5AF00F4C"/>
    <w:rsid w:val="5AF7368A"/>
    <w:rsid w:val="5AF9E27C"/>
    <w:rsid w:val="5B0D247E"/>
    <w:rsid w:val="5B1CF00F"/>
    <w:rsid w:val="5B21A6B7"/>
    <w:rsid w:val="5B28CC92"/>
    <w:rsid w:val="5B436B8C"/>
    <w:rsid w:val="5B5EF79D"/>
    <w:rsid w:val="5B915827"/>
    <w:rsid w:val="5B98ACAB"/>
    <w:rsid w:val="5B9D71CE"/>
    <w:rsid w:val="5BAD0C09"/>
    <w:rsid w:val="5BC984ED"/>
    <w:rsid w:val="5BCD65EE"/>
    <w:rsid w:val="5BD79B92"/>
    <w:rsid w:val="5BE57A79"/>
    <w:rsid w:val="5C0D7458"/>
    <w:rsid w:val="5C103240"/>
    <w:rsid w:val="5C14A1FF"/>
    <w:rsid w:val="5C2A0D35"/>
    <w:rsid w:val="5C422672"/>
    <w:rsid w:val="5C60DD7A"/>
    <w:rsid w:val="5C841341"/>
    <w:rsid w:val="5CA0A1E0"/>
    <w:rsid w:val="5CBD7718"/>
    <w:rsid w:val="5CD4F9D0"/>
    <w:rsid w:val="5CD81D64"/>
    <w:rsid w:val="5CF50E39"/>
    <w:rsid w:val="5D0BC899"/>
    <w:rsid w:val="5D37AA29"/>
    <w:rsid w:val="5D4A4CCD"/>
    <w:rsid w:val="5D4F3B66"/>
    <w:rsid w:val="5D5AC522"/>
    <w:rsid w:val="5D715A08"/>
    <w:rsid w:val="5D758D1C"/>
    <w:rsid w:val="5D881F1C"/>
    <w:rsid w:val="5D8BF1F7"/>
    <w:rsid w:val="5D8D0ABE"/>
    <w:rsid w:val="5D92CB04"/>
    <w:rsid w:val="5DB152EB"/>
    <w:rsid w:val="5DB47993"/>
    <w:rsid w:val="5DBECC68"/>
    <w:rsid w:val="5DC30989"/>
    <w:rsid w:val="5DC5DD96"/>
    <w:rsid w:val="5DF13CE9"/>
    <w:rsid w:val="5E010B26"/>
    <w:rsid w:val="5E04EAC3"/>
    <w:rsid w:val="5E063CE1"/>
    <w:rsid w:val="5E0B5E01"/>
    <w:rsid w:val="5E143814"/>
    <w:rsid w:val="5E1D2487"/>
    <w:rsid w:val="5E5490D1"/>
    <w:rsid w:val="5E70CA31"/>
    <w:rsid w:val="5E7EBD15"/>
    <w:rsid w:val="5E87714A"/>
    <w:rsid w:val="5E8921B4"/>
    <w:rsid w:val="5E947C2E"/>
    <w:rsid w:val="5EA137DD"/>
    <w:rsid w:val="5EA25155"/>
    <w:rsid w:val="5EB01359"/>
    <w:rsid w:val="5EB03A0D"/>
    <w:rsid w:val="5ECF7912"/>
    <w:rsid w:val="5ED78131"/>
    <w:rsid w:val="5ED857EC"/>
    <w:rsid w:val="5EE33622"/>
    <w:rsid w:val="5EF74D62"/>
    <w:rsid w:val="5F0F5BF6"/>
    <w:rsid w:val="5F188B31"/>
    <w:rsid w:val="5F203302"/>
    <w:rsid w:val="5F4EBA66"/>
    <w:rsid w:val="5F715CD7"/>
    <w:rsid w:val="5F895D18"/>
    <w:rsid w:val="5F91EAED"/>
    <w:rsid w:val="5F9A6EC3"/>
    <w:rsid w:val="5FD6E1DC"/>
    <w:rsid w:val="5FD76B39"/>
    <w:rsid w:val="6007D21B"/>
    <w:rsid w:val="600B6C3E"/>
    <w:rsid w:val="600C9A92"/>
    <w:rsid w:val="602E853C"/>
    <w:rsid w:val="603CB371"/>
    <w:rsid w:val="603E7388"/>
    <w:rsid w:val="603E9DE3"/>
    <w:rsid w:val="60520836"/>
    <w:rsid w:val="60633496"/>
    <w:rsid w:val="606A4D54"/>
    <w:rsid w:val="6080305C"/>
    <w:rsid w:val="609ADFBC"/>
    <w:rsid w:val="60AB5A4C"/>
    <w:rsid w:val="60BA252B"/>
    <w:rsid w:val="60ED942A"/>
    <w:rsid w:val="60EF9D6C"/>
    <w:rsid w:val="60FD599A"/>
    <w:rsid w:val="610FF36A"/>
    <w:rsid w:val="6112AE4A"/>
    <w:rsid w:val="6131CE4E"/>
    <w:rsid w:val="61376A08"/>
    <w:rsid w:val="616DBE2C"/>
    <w:rsid w:val="61929FBF"/>
    <w:rsid w:val="61A57BA9"/>
    <w:rsid w:val="61B65A88"/>
    <w:rsid w:val="61B97A75"/>
    <w:rsid w:val="620C3C21"/>
    <w:rsid w:val="6217422C"/>
    <w:rsid w:val="6222B4BB"/>
    <w:rsid w:val="62237DB2"/>
    <w:rsid w:val="622AC183"/>
    <w:rsid w:val="622F4434"/>
    <w:rsid w:val="623D127B"/>
    <w:rsid w:val="6245FBE7"/>
    <w:rsid w:val="6246FCB8"/>
    <w:rsid w:val="624F54D7"/>
    <w:rsid w:val="62558C29"/>
    <w:rsid w:val="625C5EFB"/>
    <w:rsid w:val="626F6E50"/>
    <w:rsid w:val="6276D376"/>
    <w:rsid w:val="6277B007"/>
    <w:rsid w:val="6283E383"/>
    <w:rsid w:val="62A0E0C8"/>
    <w:rsid w:val="62A9129F"/>
    <w:rsid w:val="62D61E63"/>
    <w:rsid w:val="62DB2914"/>
    <w:rsid w:val="62F095AA"/>
    <w:rsid w:val="63019DE5"/>
    <w:rsid w:val="630FF357"/>
    <w:rsid w:val="631E29DE"/>
    <w:rsid w:val="631E3397"/>
    <w:rsid w:val="6330946B"/>
    <w:rsid w:val="63325F5A"/>
    <w:rsid w:val="63468FD2"/>
    <w:rsid w:val="634A7183"/>
    <w:rsid w:val="636BF00E"/>
    <w:rsid w:val="636D632B"/>
    <w:rsid w:val="6375C278"/>
    <w:rsid w:val="637B0C8C"/>
    <w:rsid w:val="6380449B"/>
    <w:rsid w:val="638074DC"/>
    <w:rsid w:val="638ABDF7"/>
    <w:rsid w:val="638AFF9B"/>
    <w:rsid w:val="63ACC254"/>
    <w:rsid w:val="63BB2674"/>
    <w:rsid w:val="63C01129"/>
    <w:rsid w:val="63D2D5CC"/>
    <w:rsid w:val="63D4AD14"/>
    <w:rsid w:val="63D6F688"/>
    <w:rsid w:val="63DB013F"/>
    <w:rsid w:val="641FB3E4"/>
    <w:rsid w:val="64466364"/>
    <w:rsid w:val="64489103"/>
    <w:rsid w:val="64751CBC"/>
    <w:rsid w:val="64940896"/>
    <w:rsid w:val="6498D4C0"/>
    <w:rsid w:val="64A200D2"/>
    <w:rsid w:val="64DC5962"/>
    <w:rsid w:val="64DF0CB4"/>
    <w:rsid w:val="64EA6ACC"/>
    <w:rsid w:val="65029B3E"/>
    <w:rsid w:val="6506D099"/>
    <w:rsid w:val="650E9F45"/>
    <w:rsid w:val="651AB448"/>
    <w:rsid w:val="65491CFC"/>
    <w:rsid w:val="6556F6D5"/>
    <w:rsid w:val="65613E5F"/>
    <w:rsid w:val="65805A8F"/>
    <w:rsid w:val="65A2BF6F"/>
    <w:rsid w:val="65A7D205"/>
    <w:rsid w:val="65AF9792"/>
    <w:rsid w:val="65BC4BF0"/>
    <w:rsid w:val="65C9928A"/>
    <w:rsid w:val="65E3E017"/>
    <w:rsid w:val="6615FB6C"/>
    <w:rsid w:val="661FB1A3"/>
    <w:rsid w:val="66266504"/>
    <w:rsid w:val="662835A6"/>
    <w:rsid w:val="66294AD1"/>
    <w:rsid w:val="663E1775"/>
    <w:rsid w:val="663F74BD"/>
    <w:rsid w:val="66484AA7"/>
    <w:rsid w:val="664DEC43"/>
    <w:rsid w:val="6652BA63"/>
    <w:rsid w:val="66A4B9CF"/>
    <w:rsid w:val="66A71095"/>
    <w:rsid w:val="66C3A34E"/>
    <w:rsid w:val="66C3C62A"/>
    <w:rsid w:val="66C5D5CB"/>
    <w:rsid w:val="66C6D286"/>
    <w:rsid w:val="66EE3432"/>
    <w:rsid w:val="6707766B"/>
    <w:rsid w:val="67305816"/>
    <w:rsid w:val="6734C4CC"/>
    <w:rsid w:val="674B9B38"/>
    <w:rsid w:val="674E6693"/>
    <w:rsid w:val="6761DE0E"/>
    <w:rsid w:val="67B21938"/>
    <w:rsid w:val="67B5B849"/>
    <w:rsid w:val="67C80B8B"/>
    <w:rsid w:val="67C8D2EE"/>
    <w:rsid w:val="68083025"/>
    <w:rsid w:val="68117F3A"/>
    <w:rsid w:val="681F01E2"/>
    <w:rsid w:val="68286029"/>
    <w:rsid w:val="682EF1C6"/>
    <w:rsid w:val="68320128"/>
    <w:rsid w:val="6832AA75"/>
    <w:rsid w:val="683569D7"/>
    <w:rsid w:val="683E6D9B"/>
    <w:rsid w:val="684A4D98"/>
    <w:rsid w:val="685FF070"/>
    <w:rsid w:val="686F0DE0"/>
    <w:rsid w:val="68732520"/>
    <w:rsid w:val="6873C7E1"/>
    <w:rsid w:val="688AF100"/>
    <w:rsid w:val="68D7AE2A"/>
    <w:rsid w:val="68D80767"/>
    <w:rsid w:val="68E6B667"/>
    <w:rsid w:val="69082C34"/>
    <w:rsid w:val="690D2933"/>
    <w:rsid w:val="6923B7D6"/>
    <w:rsid w:val="6925EE78"/>
    <w:rsid w:val="693B26DA"/>
    <w:rsid w:val="695684C5"/>
    <w:rsid w:val="6959154A"/>
    <w:rsid w:val="696EB45A"/>
    <w:rsid w:val="6983859E"/>
    <w:rsid w:val="698A5B25"/>
    <w:rsid w:val="698FD6BB"/>
    <w:rsid w:val="699775DC"/>
    <w:rsid w:val="69A20D73"/>
    <w:rsid w:val="69AA651A"/>
    <w:rsid w:val="69B063F2"/>
    <w:rsid w:val="69C48A66"/>
    <w:rsid w:val="69C4EBD8"/>
    <w:rsid w:val="69C744F3"/>
    <w:rsid w:val="69C79E9B"/>
    <w:rsid w:val="69D8BB45"/>
    <w:rsid w:val="69F83035"/>
    <w:rsid w:val="69FD074E"/>
    <w:rsid w:val="6A38DB0F"/>
    <w:rsid w:val="6A721E8D"/>
    <w:rsid w:val="6A7E6BD3"/>
    <w:rsid w:val="6A7F6CAF"/>
    <w:rsid w:val="6A80A14B"/>
    <w:rsid w:val="6A91992E"/>
    <w:rsid w:val="6ADAC184"/>
    <w:rsid w:val="6ADE8BEE"/>
    <w:rsid w:val="6AF41161"/>
    <w:rsid w:val="6B08E309"/>
    <w:rsid w:val="6B2BA71C"/>
    <w:rsid w:val="6B2F9804"/>
    <w:rsid w:val="6B3BD01C"/>
    <w:rsid w:val="6B3FD0E7"/>
    <w:rsid w:val="6B403604"/>
    <w:rsid w:val="6B435F91"/>
    <w:rsid w:val="6B441471"/>
    <w:rsid w:val="6B5845C5"/>
    <w:rsid w:val="6B58C73C"/>
    <w:rsid w:val="6B64EBF0"/>
    <w:rsid w:val="6B6E4623"/>
    <w:rsid w:val="6B726097"/>
    <w:rsid w:val="6B7DE0C9"/>
    <w:rsid w:val="6B9002A1"/>
    <w:rsid w:val="6B9BC524"/>
    <w:rsid w:val="6BA0B256"/>
    <w:rsid w:val="6BAD9688"/>
    <w:rsid w:val="6BB7388A"/>
    <w:rsid w:val="6BBA0BF2"/>
    <w:rsid w:val="6BD9BB0B"/>
    <w:rsid w:val="6BFD2839"/>
    <w:rsid w:val="6C15D740"/>
    <w:rsid w:val="6C2B8D74"/>
    <w:rsid w:val="6C55A047"/>
    <w:rsid w:val="6C75B3E5"/>
    <w:rsid w:val="6C9374E3"/>
    <w:rsid w:val="6CA62A6C"/>
    <w:rsid w:val="6CA8D38A"/>
    <w:rsid w:val="6CA98992"/>
    <w:rsid w:val="6CAD58F9"/>
    <w:rsid w:val="6CBB8ADA"/>
    <w:rsid w:val="6CCE91A1"/>
    <w:rsid w:val="6D00436D"/>
    <w:rsid w:val="6D0B538C"/>
    <w:rsid w:val="6D242949"/>
    <w:rsid w:val="6D32E4D2"/>
    <w:rsid w:val="6D44A17C"/>
    <w:rsid w:val="6D5E008F"/>
    <w:rsid w:val="6D5FC60A"/>
    <w:rsid w:val="6D6A0955"/>
    <w:rsid w:val="6D7C8B79"/>
    <w:rsid w:val="6D8182EA"/>
    <w:rsid w:val="6D84AE58"/>
    <w:rsid w:val="6D87B129"/>
    <w:rsid w:val="6D8A38FA"/>
    <w:rsid w:val="6D8A8551"/>
    <w:rsid w:val="6D90FB99"/>
    <w:rsid w:val="6DA8A281"/>
    <w:rsid w:val="6DB55B53"/>
    <w:rsid w:val="6DD8E3EC"/>
    <w:rsid w:val="6DE62AEE"/>
    <w:rsid w:val="6DF49C47"/>
    <w:rsid w:val="6E048374"/>
    <w:rsid w:val="6E0B5D70"/>
    <w:rsid w:val="6E216360"/>
    <w:rsid w:val="6E373D1C"/>
    <w:rsid w:val="6E61A295"/>
    <w:rsid w:val="6E6D08BC"/>
    <w:rsid w:val="6E719BC1"/>
    <w:rsid w:val="6E72A221"/>
    <w:rsid w:val="6E735CEA"/>
    <w:rsid w:val="6E7A261A"/>
    <w:rsid w:val="6E7B5D84"/>
    <w:rsid w:val="6E994E60"/>
    <w:rsid w:val="6EA6824D"/>
    <w:rsid w:val="6EB086E6"/>
    <w:rsid w:val="6EB1CA82"/>
    <w:rsid w:val="6ED365E6"/>
    <w:rsid w:val="6ED808CD"/>
    <w:rsid w:val="6F05FF0B"/>
    <w:rsid w:val="6F16D26B"/>
    <w:rsid w:val="6F2550F8"/>
    <w:rsid w:val="6F3B69FB"/>
    <w:rsid w:val="6F6069D4"/>
    <w:rsid w:val="6F6A4576"/>
    <w:rsid w:val="6F7FBF47"/>
    <w:rsid w:val="6F8BDF7B"/>
    <w:rsid w:val="6F9B8CE6"/>
    <w:rsid w:val="6FB2D235"/>
    <w:rsid w:val="6FB84D6F"/>
    <w:rsid w:val="6FBA1672"/>
    <w:rsid w:val="6FBF3B53"/>
    <w:rsid w:val="6FE0031F"/>
    <w:rsid w:val="6FE49B15"/>
    <w:rsid w:val="6FF62E9A"/>
    <w:rsid w:val="7002BBBE"/>
    <w:rsid w:val="701C9971"/>
    <w:rsid w:val="702A7E99"/>
    <w:rsid w:val="704683BD"/>
    <w:rsid w:val="7053B4C6"/>
    <w:rsid w:val="705EC746"/>
    <w:rsid w:val="706A8594"/>
    <w:rsid w:val="707FF134"/>
    <w:rsid w:val="7080C78B"/>
    <w:rsid w:val="7081A6F6"/>
    <w:rsid w:val="70956A9B"/>
    <w:rsid w:val="7097B5E7"/>
    <w:rsid w:val="70A85596"/>
    <w:rsid w:val="70A93416"/>
    <w:rsid w:val="70B9B638"/>
    <w:rsid w:val="70C80324"/>
    <w:rsid w:val="70D8439B"/>
    <w:rsid w:val="70E04343"/>
    <w:rsid w:val="70F69D6C"/>
    <w:rsid w:val="711C3050"/>
    <w:rsid w:val="711D3A8A"/>
    <w:rsid w:val="711F02E9"/>
    <w:rsid w:val="712CAFF4"/>
    <w:rsid w:val="7136C2D8"/>
    <w:rsid w:val="7138B2BC"/>
    <w:rsid w:val="715004F1"/>
    <w:rsid w:val="715516DD"/>
    <w:rsid w:val="715547EC"/>
    <w:rsid w:val="715F9CC1"/>
    <w:rsid w:val="7177D771"/>
    <w:rsid w:val="717BD380"/>
    <w:rsid w:val="7194FA4B"/>
    <w:rsid w:val="71956D0A"/>
    <w:rsid w:val="7195830D"/>
    <w:rsid w:val="719593E2"/>
    <w:rsid w:val="71960BFA"/>
    <w:rsid w:val="71999CCC"/>
    <w:rsid w:val="71BB4BC3"/>
    <w:rsid w:val="71F91403"/>
    <w:rsid w:val="721F3315"/>
    <w:rsid w:val="72206D62"/>
    <w:rsid w:val="72440525"/>
    <w:rsid w:val="7244EB6B"/>
    <w:rsid w:val="72530BA9"/>
    <w:rsid w:val="72593777"/>
    <w:rsid w:val="725D5972"/>
    <w:rsid w:val="7260097E"/>
    <w:rsid w:val="726B2A45"/>
    <w:rsid w:val="727406DC"/>
    <w:rsid w:val="729C4CE7"/>
    <w:rsid w:val="72E99DD3"/>
    <w:rsid w:val="73072238"/>
    <w:rsid w:val="7311C62F"/>
    <w:rsid w:val="7313F4EE"/>
    <w:rsid w:val="7316C3E5"/>
    <w:rsid w:val="732886FF"/>
    <w:rsid w:val="732E7156"/>
    <w:rsid w:val="7332B9FF"/>
    <w:rsid w:val="73496C48"/>
    <w:rsid w:val="73755320"/>
    <w:rsid w:val="737EE2CB"/>
    <w:rsid w:val="7394E464"/>
    <w:rsid w:val="73B2C74E"/>
    <w:rsid w:val="73D60720"/>
    <w:rsid w:val="73E163BA"/>
    <w:rsid w:val="73EBDF4A"/>
    <w:rsid w:val="73EC2DE3"/>
    <w:rsid w:val="73EE7539"/>
    <w:rsid w:val="73F7A169"/>
    <w:rsid w:val="74180A0A"/>
    <w:rsid w:val="742C01EF"/>
    <w:rsid w:val="743D78A7"/>
    <w:rsid w:val="744A8B66"/>
    <w:rsid w:val="745052F1"/>
    <w:rsid w:val="746BDF71"/>
    <w:rsid w:val="74714F74"/>
    <w:rsid w:val="748DD855"/>
    <w:rsid w:val="74987175"/>
    <w:rsid w:val="74A3103A"/>
    <w:rsid w:val="74AFC54F"/>
    <w:rsid w:val="74B86ADE"/>
    <w:rsid w:val="74DD2D50"/>
    <w:rsid w:val="74E11AD8"/>
    <w:rsid w:val="74F0ABBE"/>
    <w:rsid w:val="750138A0"/>
    <w:rsid w:val="75066E37"/>
    <w:rsid w:val="751E16AF"/>
    <w:rsid w:val="755CD766"/>
    <w:rsid w:val="7584404C"/>
    <w:rsid w:val="758F5B96"/>
    <w:rsid w:val="75918322"/>
    <w:rsid w:val="75A1749C"/>
    <w:rsid w:val="75A8E800"/>
    <w:rsid w:val="75B4DF36"/>
    <w:rsid w:val="75C0D0BF"/>
    <w:rsid w:val="75C9EFD4"/>
    <w:rsid w:val="75E04898"/>
    <w:rsid w:val="75EF00CB"/>
    <w:rsid w:val="75F028A1"/>
    <w:rsid w:val="7615547A"/>
    <w:rsid w:val="7629A56C"/>
    <w:rsid w:val="76416ACB"/>
    <w:rsid w:val="764B95B0"/>
    <w:rsid w:val="7654369C"/>
    <w:rsid w:val="765A4AB3"/>
    <w:rsid w:val="7662A01E"/>
    <w:rsid w:val="767C5C2C"/>
    <w:rsid w:val="7687F101"/>
    <w:rsid w:val="768DA9C2"/>
    <w:rsid w:val="7693FEF9"/>
    <w:rsid w:val="769C9BC4"/>
    <w:rsid w:val="76B0947F"/>
    <w:rsid w:val="76B2D601"/>
    <w:rsid w:val="76CA32D9"/>
    <w:rsid w:val="76CCDA0A"/>
    <w:rsid w:val="76CE6AE9"/>
    <w:rsid w:val="76D432C9"/>
    <w:rsid w:val="76F9CEE3"/>
    <w:rsid w:val="770BABBE"/>
    <w:rsid w:val="770D62DA"/>
    <w:rsid w:val="770D8330"/>
    <w:rsid w:val="771136C9"/>
    <w:rsid w:val="77118DAB"/>
    <w:rsid w:val="7718D921"/>
    <w:rsid w:val="77297308"/>
    <w:rsid w:val="778BF902"/>
    <w:rsid w:val="7797FF29"/>
    <w:rsid w:val="77AD9A6B"/>
    <w:rsid w:val="77C0E68F"/>
    <w:rsid w:val="77CF47EE"/>
    <w:rsid w:val="77E29683"/>
    <w:rsid w:val="77E7415B"/>
    <w:rsid w:val="78106820"/>
    <w:rsid w:val="78271A2B"/>
    <w:rsid w:val="783B3554"/>
    <w:rsid w:val="784230AB"/>
    <w:rsid w:val="784E5697"/>
    <w:rsid w:val="78524BB0"/>
    <w:rsid w:val="7883A0B5"/>
    <w:rsid w:val="7883A2E8"/>
    <w:rsid w:val="78896AF2"/>
    <w:rsid w:val="78CE2624"/>
    <w:rsid w:val="78D1B3C0"/>
    <w:rsid w:val="78E2DEFD"/>
    <w:rsid w:val="78E4C2BB"/>
    <w:rsid w:val="78E86839"/>
    <w:rsid w:val="78F701A8"/>
    <w:rsid w:val="79019096"/>
    <w:rsid w:val="794A4419"/>
    <w:rsid w:val="79602C26"/>
    <w:rsid w:val="79841C4F"/>
    <w:rsid w:val="79A02878"/>
    <w:rsid w:val="79E40CC6"/>
    <w:rsid w:val="79F81A58"/>
    <w:rsid w:val="7A1C5924"/>
    <w:rsid w:val="7A28EF91"/>
    <w:rsid w:val="7A5C5718"/>
    <w:rsid w:val="7A606722"/>
    <w:rsid w:val="7A7C1FA8"/>
    <w:rsid w:val="7A7C5106"/>
    <w:rsid w:val="7A8046B6"/>
    <w:rsid w:val="7A8344CD"/>
    <w:rsid w:val="7A84389A"/>
    <w:rsid w:val="7AB34769"/>
    <w:rsid w:val="7ACBEFF2"/>
    <w:rsid w:val="7AE30A99"/>
    <w:rsid w:val="7AF434CD"/>
    <w:rsid w:val="7AF9F976"/>
    <w:rsid w:val="7B0639ED"/>
    <w:rsid w:val="7B1E4AA5"/>
    <w:rsid w:val="7B3267B1"/>
    <w:rsid w:val="7B4462A4"/>
    <w:rsid w:val="7B84BB94"/>
    <w:rsid w:val="7B8905C6"/>
    <w:rsid w:val="7B99A3D0"/>
    <w:rsid w:val="7BC4BFF2"/>
    <w:rsid w:val="7BCCD1FC"/>
    <w:rsid w:val="7BDCBDE9"/>
    <w:rsid w:val="7BDD505F"/>
    <w:rsid w:val="7BE4789E"/>
    <w:rsid w:val="7BE4FECE"/>
    <w:rsid w:val="7BEB6FE1"/>
    <w:rsid w:val="7C16ECB3"/>
    <w:rsid w:val="7C17F009"/>
    <w:rsid w:val="7C3395C8"/>
    <w:rsid w:val="7C589EC3"/>
    <w:rsid w:val="7C629B22"/>
    <w:rsid w:val="7C707945"/>
    <w:rsid w:val="7C728590"/>
    <w:rsid w:val="7C7376BB"/>
    <w:rsid w:val="7C773C9F"/>
    <w:rsid w:val="7C780B54"/>
    <w:rsid w:val="7C8611EC"/>
    <w:rsid w:val="7C87EDFB"/>
    <w:rsid w:val="7C8EE3EC"/>
    <w:rsid w:val="7C908E42"/>
    <w:rsid w:val="7CA7C752"/>
    <w:rsid w:val="7CB81C90"/>
    <w:rsid w:val="7CC32AAD"/>
    <w:rsid w:val="7CDA8DEC"/>
    <w:rsid w:val="7CE6F5AA"/>
    <w:rsid w:val="7CF313E2"/>
    <w:rsid w:val="7D03F772"/>
    <w:rsid w:val="7D0A8AC0"/>
    <w:rsid w:val="7D453C34"/>
    <w:rsid w:val="7D457C80"/>
    <w:rsid w:val="7D4EB0B2"/>
    <w:rsid w:val="7D4EDD17"/>
    <w:rsid w:val="7D68A25D"/>
    <w:rsid w:val="7D6A15FA"/>
    <w:rsid w:val="7D7F8EA9"/>
    <w:rsid w:val="7D883650"/>
    <w:rsid w:val="7D957E6D"/>
    <w:rsid w:val="7D9A9CC9"/>
    <w:rsid w:val="7D9BF12A"/>
    <w:rsid w:val="7DA5ADB4"/>
    <w:rsid w:val="7DA71F63"/>
    <w:rsid w:val="7DA793FD"/>
    <w:rsid w:val="7DAED8B7"/>
    <w:rsid w:val="7DBBD95C"/>
    <w:rsid w:val="7DC0730D"/>
    <w:rsid w:val="7DCDC4BE"/>
    <w:rsid w:val="7DCF352D"/>
    <w:rsid w:val="7E0BCA74"/>
    <w:rsid w:val="7E16C704"/>
    <w:rsid w:val="7E1817B5"/>
    <w:rsid w:val="7E26D086"/>
    <w:rsid w:val="7E39B6FD"/>
    <w:rsid w:val="7E3C9142"/>
    <w:rsid w:val="7E5159A1"/>
    <w:rsid w:val="7E545131"/>
    <w:rsid w:val="7E5BB7EE"/>
    <w:rsid w:val="7E6D7EA3"/>
    <w:rsid w:val="7E9211BC"/>
    <w:rsid w:val="7E9F0967"/>
    <w:rsid w:val="7EA559A2"/>
    <w:rsid w:val="7EA99E76"/>
    <w:rsid w:val="7EB38BA8"/>
    <w:rsid w:val="7EC3F835"/>
    <w:rsid w:val="7EC6B466"/>
    <w:rsid w:val="7EDC1AC1"/>
    <w:rsid w:val="7F1141DE"/>
    <w:rsid w:val="7F311A4B"/>
    <w:rsid w:val="7F349BFB"/>
    <w:rsid w:val="7F561253"/>
    <w:rsid w:val="7F57A9BD"/>
    <w:rsid w:val="7FA354AA"/>
    <w:rsid w:val="7FA599E5"/>
    <w:rsid w:val="7FC2D586"/>
    <w:rsid w:val="7FE46434"/>
    <w:rsid w:val="7FEA2A17"/>
    <w:rsid w:val="7FF2B7E7"/>
    <w:rsid w:val="7FF495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AB4C8"/>
  <w15:chartTrackingRefBased/>
  <w15:docId w15:val="{3F556C03-C6B8-46B0-9CCE-B2E2E363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DC4"/>
  </w:style>
  <w:style w:type="paragraph" w:styleId="Heading1">
    <w:name w:val="heading 1"/>
    <w:basedOn w:val="Normal"/>
    <w:next w:val="Normal"/>
    <w:link w:val="Heading1Char"/>
    <w:autoRedefine/>
    <w:uiPriority w:val="9"/>
    <w:qFormat/>
    <w:rsid w:val="00904A39"/>
    <w:pPr>
      <w:keepNext/>
      <w:keepLines/>
      <w:spacing w:after="0"/>
      <w:outlineLvl w:val="0"/>
    </w:pPr>
    <w:rPr>
      <w:rFonts w:cstheme="majorBidi"/>
      <w:b/>
      <w:bCs/>
      <w:caps/>
      <w:sz w:val="28"/>
      <w:szCs w:val="28"/>
    </w:rPr>
  </w:style>
  <w:style w:type="paragraph" w:styleId="Heading2">
    <w:name w:val="heading 2"/>
    <w:basedOn w:val="Normal"/>
    <w:next w:val="Normal"/>
    <w:link w:val="Heading2Char"/>
    <w:autoRedefine/>
    <w:uiPriority w:val="9"/>
    <w:unhideWhenUsed/>
    <w:qFormat/>
    <w:rsid w:val="004F6966"/>
    <w:pPr>
      <w:keepNext/>
      <w:keepLines/>
      <w:spacing w:after="0" w:line="240" w:lineRule="auto"/>
      <w:outlineLvl w:val="1"/>
    </w:pPr>
    <w:rPr>
      <w:rFonts w:eastAsiaTheme="majorEastAsia" w:cstheme="majorBidi"/>
      <w:b/>
      <w:sz w:val="24"/>
      <w:szCs w:val="24"/>
      <w:lang w:val="en"/>
    </w:rPr>
  </w:style>
  <w:style w:type="paragraph" w:styleId="Heading3">
    <w:name w:val="heading 3"/>
    <w:basedOn w:val="Normal"/>
    <w:next w:val="Normal"/>
    <w:link w:val="Heading3Char"/>
    <w:autoRedefine/>
    <w:uiPriority w:val="9"/>
    <w:unhideWhenUsed/>
    <w:qFormat/>
    <w:rsid w:val="0083302A"/>
    <w:pPr>
      <w:keepNext/>
      <w:keepLines/>
      <w:spacing w:after="0" w:line="240" w:lineRule="auto"/>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CE5F32"/>
    <w:pPr>
      <w:keepNext/>
      <w:keepLines/>
      <w:spacing w:before="40" w:after="0"/>
      <w:outlineLvl w:val="3"/>
    </w:pPr>
    <w:rPr>
      <w:rFonts w:ascii="Arial" w:eastAsiaTheme="majorEastAsia" w:hAnsi="Arial" w:cstheme="majorBidi"/>
      <w:b/>
      <w:iCs/>
      <w:sz w:val="24"/>
    </w:rPr>
  </w:style>
  <w:style w:type="paragraph" w:styleId="Heading8">
    <w:name w:val="heading 8"/>
    <w:basedOn w:val="Normal"/>
    <w:next w:val="Normal"/>
    <w:link w:val="Heading8Char"/>
    <w:uiPriority w:val="9"/>
    <w:semiHidden/>
    <w:unhideWhenUsed/>
    <w:qFormat/>
    <w:rsid w:val="001211E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A39"/>
    <w:rPr>
      <w:rFonts w:cstheme="majorBidi"/>
      <w:b/>
      <w:bCs/>
      <w:caps/>
      <w:sz w:val="28"/>
      <w:szCs w:val="28"/>
    </w:rPr>
  </w:style>
  <w:style w:type="paragraph" w:styleId="TOCHeading">
    <w:name w:val="TOC Heading"/>
    <w:basedOn w:val="Heading1"/>
    <w:next w:val="Normal"/>
    <w:uiPriority w:val="39"/>
    <w:unhideWhenUsed/>
    <w:qFormat/>
    <w:rsid w:val="00A24A3A"/>
    <w:pPr>
      <w:outlineLvl w:val="9"/>
    </w:pPr>
  </w:style>
  <w:style w:type="paragraph" w:styleId="ListParagraph">
    <w:name w:val="List Paragraph"/>
    <w:basedOn w:val="Normal"/>
    <w:uiPriority w:val="1"/>
    <w:qFormat/>
    <w:rsid w:val="00A24A3A"/>
    <w:pPr>
      <w:ind w:left="720"/>
      <w:contextualSpacing/>
    </w:pPr>
  </w:style>
  <w:style w:type="paragraph" w:styleId="TOC1">
    <w:name w:val="toc 1"/>
    <w:basedOn w:val="Normal"/>
    <w:next w:val="Normal"/>
    <w:autoRedefine/>
    <w:uiPriority w:val="39"/>
    <w:unhideWhenUsed/>
    <w:rsid w:val="00166059"/>
    <w:pPr>
      <w:tabs>
        <w:tab w:val="right" w:leader="dot" w:pos="9350"/>
      </w:tabs>
      <w:spacing w:before="120" w:after="120"/>
    </w:pPr>
    <w:rPr>
      <w:rFonts w:cstheme="minorHAnsi"/>
      <w:b/>
      <w:bCs/>
      <w:caps/>
      <w:sz w:val="20"/>
      <w:szCs w:val="20"/>
    </w:rPr>
  </w:style>
  <w:style w:type="character" w:styleId="Hyperlink">
    <w:name w:val="Hyperlink"/>
    <w:basedOn w:val="DefaultParagraphFont"/>
    <w:uiPriority w:val="99"/>
    <w:unhideWhenUsed/>
    <w:rsid w:val="00A24A3A"/>
    <w:rPr>
      <w:color w:val="0563C1" w:themeColor="hyperlink"/>
      <w:u w:val="single"/>
    </w:rPr>
  </w:style>
  <w:style w:type="character" w:customStyle="1" w:styleId="Heading2Char">
    <w:name w:val="Heading 2 Char"/>
    <w:basedOn w:val="DefaultParagraphFont"/>
    <w:link w:val="Heading2"/>
    <w:uiPriority w:val="9"/>
    <w:rsid w:val="004F6966"/>
    <w:rPr>
      <w:rFonts w:eastAsiaTheme="majorEastAsia" w:cstheme="majorBidi"/>
      <w:b/>
      <w:sz w:val="24"/>
      <w:szCs w:val="24"/>
      <w:lang w:val="en"/>
    </w:rPr>
  </w:style>
  <w:style w:type="character" w:customStyle="1" w:styleId="Heading3Char">
    <w:name w:val="Heading 3 Char"/>
    <w:basedOn w:val="DefaultParagraphFont"/>
    <w:link w:val="Heading3"/>
    <w:uiPriority w:val="9"/>
    <w:rsid w:val="0083302A"/>
    <w:rPr>
      <w:rFonts w:eastAsiaTheme="majorEastAsia" w:cstheme="majorBidi"/>
      <w:b/>
      <w:sz w:val="24"/>
      <w:szCs w:val="24"/>
    </w:rPr>
  </w:style>
  <w:style w:type="paragraph" w:styleId="Header">
    <w:name w:val="header"/>
    <w:basedOn w:val="Normal"/>
    <w:link w:val="HeaderChar"/>
    <w:uiPriority w:val="99"/>
    <w:unhideWhenUsed/>
    <w:rsid w:val="000B7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8E9"/>
  </w:style>
  <w:style w:type="paragraph" w:styleId="Footer">
    <w:name w:val="footer"/>
    <w:basedOn w:val="Normal"/>
    <w:link w:val="FooterChar"/>
    <w:uiPriority w:val="99"/>
    <w:unhideWhenUsed/>
    <w:rsid w:val="000B7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8E9"/>
  </w:style>
  <w:style w:type="character" w:customStyle="1" w:styleId="Heading4Char">
    <w:name w:val="Heading 4 Char"/>
    <w:basedOn w:val="DefaultParagraphFont"/>
    <w:link w:val="Heading4"/>
    <w:uiPriority w:val="9"/>
    <w:rsid w:val="00CE5F32"/>
    <w:rPr>
      <w:rFonts w:ascii="Arial" w:eastAsiaTheme="majorEastAsia" w:hAnsi="Arial" w:cstheme="majorBidi"/>
      <w:b/>
      <w:iCs/>
      <w:sz w:val="24"/>
    </w:rPr>
  </w:style>
  <w:style w:type="paragraph" w:styleId="TOC2">
    <w:name w:val="toc 2"/>
    <w:basedOn w:val="Normal"/>
    <w:next w:val="Normal"/>
    <w:autoRedefine/>
    <w:uiPriority w:val="39"/>
    <w:unhideWhenUsed/>
    <w:rsid w:val="00717281"/>
    <w:pPr>
      <w:tabs>
        <w:tab w:val="left" w:pos="660"/>
        <w:tab w:val="right" w:leader="dot" w:pos="9350"/>
      </w:tabs>
      <w:spacing w:after="0"/>
      <w:ind w:left="220"/>
    </w:pPr>
    <w:rPr>
      <w:rFonts w:cstheme="minorHAnsi"/>
      <w:smallCaps/>
      <w:sz w:val="20"/>
      <w:szCs w:val="20"/>
    </w:rPr>
  </w:style>
  <w:style w:type="paragraph" w:styleId="TOC3">
    <w:name w:val="toc 3"/>
    <w:basedOn w:val="Normal"/>
    <w:next w:val="Normal"/>
    <w:autoRedefine/>
    <w:uiPriority w:val="39"/>
    <w:unhideWhenUsed/>
    <w:rsid w:val="00717281"/>
    <w:pPr>
      <w:tabs>
        <w:tab w:val="right" w:leader="dot" w:pos="9350"/>
      </w:tabs>
      <w:spacing w:after="0"/>
    </w:pPr>
    <w:rPr>
      <w:rFonts w:cstheme="minorHAnsi"/>
      <w:i/>
      <w:iCs/>
      <w:sz w:val="20"/>
      <w:szCs w:val="20"/>
    </w:rPr>
  </w:style>
  <w:style w:type="paragraph" w:styleId="BodyText">
    <w:name w:val="Body Text"/>
    <w:basedOn w:val="Normal"/>
    <w:link w:val="BodyTextChar"/>
    <w:qFormat/>
    <w:rsid w:val="00456F40"/>
    <w:pPr>
      <w:tabs>
        <w:tab w:val="left" w:pos="1440"/>
        <w:tab w:val="right" w:leader="dot" w:pos="9000"/>
      </w:tabs>
      <w:spacing w:after="100" w:line="240" w:lineRule="auto"/>
    </w:pPr>
    <w:rPr>
      <w:rFonts w:ascii="Arial" w:eastAsia="Times New Roman" w:hAnsi="Arial" w:cs="Arial"/>
      <w:b/>
      <w:sz w:val="24"/>
      <w:szCs w:val="24"/>
    </w:rPr>
  </w:style>
  <w:style w:type="character" w:customStyle="1" w:styleId="BodyTextChar">
    <w:name w:val="Body Text Char"/>
    <w:basedOn w:val="DefaultParagraphFont"/>
    <w:link w:val="BodyText"/>
    <w:rsid w:val="00456F40"/>
    <w:rPr>
      <w:rFonts w:ascii="Arial" w:eastAsia="Times New Roman" w:hAnsi="Arial" w:cs="Arial"/>
      <w:b/>
      <w:sz w:val="24"/>
      <w:szCs w:val="24"/>
    </w:rPr>
  </w:style>
  <w:style w:type="character" w:styleId="PlaceholderText">
    <w:name w:val="Placeholder Text"/>
    <w:basedOn w:val="DefaultParagraphFont"/>
    <w:uiPriority w:val="99"/>
    <w:semiHidden/>
    <w:rsid w:val="00456F40"/>
    <w:rPr>
      <w:color w:val="808080"/>
    </w:rPr>
  </w:style>
  <w:style w:type="paragraph" w:styleId="FootnoteText">
    <w:name w:val="footnote text"/>
    <w:basedOn w:val="Normal"/>
    <w:link w:val="FootnoteTextChar"/>
    <w:uiPriority w:val="99"/>
    <w:unhideWhenUsed/>
    <w:rsid w:val="001211E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211E5"/>
    <w:rPr>
      <w:rFonts w:ascii="Times New Roman" w:eastAsia="Times New Roman" w:hAnsi="Times New Roman" w:cs="Times New Roman"/>
      <w:sz w:val="20"/>
      <w:szCs w:val="20"/>
    </w:rPr>
  </w:style>
  <w:style w:type="character" w:styleId="FootnoteReference">
    <w:name w:val="footnote reference"/>
    <w:uiPriority w:val="99"/>
    <w:unhideWhenUsed/>
    <w:rsid w:val="001211E5"/>
    <w:rPr>
      <w:vertAlign w:val="superscript"/>
    </w:rPr>
  </w:style>
  <w:style w:type="character" w:customStyle="1" w:styleId="Heading8Char">
    <w:name w:val="Heading 8 Char"/>
    <w:basedOn w:val="DefaultParagraphFont"/>
    <w:link w:val="Heading8"/>
    <w:uiPriority w:val="9"/>
    <w:semiHidden/>
    <w:rsid w:val="001211E5"/>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1211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A5B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5B72"/>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4D18E1"/>
    <w:rPr>
      <w:sz w:val="16"/>
      <w:szCs w:val="16"/>
    </w:rPr>
  </w:style>
  <w:style w:type="paragraph" w:styleId="CommentText">
    <w:name w:val="annotation text"/>
    <w:basedOn w:val="Normal"/>
    <w:link w:val="CommentTextChar"/>
    <w:uiPriority w:val="99"/>
    <w:unhideWhenUsed/>
    <w:rsid w:val="004D18E1"/>
    <w:pPr>
      <w:spacing w:line="240" w:lineRule="auto"/>
    </w:pPr>
    <w:rPr>
      <w:sz w:val="20"/>
      <w:szCs w:val="20"/>
    </w:rPr>
  </w:style>
  <w:style w:type="character" w:customStyle="1" w:styleId="CommentTextChar">
    <w:name w:val="Comment Text Char"/>
    <w:basedOn w:val="DefaultParagraphFont"/>
    <w:link w:val="CommentText"/>
    <w:uiPriority w:val="99"/>
    <w:rsid w:val="004D18E1"/>
    <w:rPr>
      <w:sz w:val="20"/>
      <w:szCs w:val="20"/>
    </w:rPr>
  </w:style>
  <w:style w:type="paragraph" w:styleId="CommentSubject">
    <w:name w:val="annotation subject"/>
    <w:basedOn w:val="CommentText"/>
    <w:next w:val="CommentText"/>
    <w:link w:val="CommentSubjectChar"/>
    <w:uiPriority w:val="99"/>
    <w:semiHidden/>
    <w:unhideWhenUsed/>
    <w:rsid w:val="004D18E1"/>
    <w:rPr>
      <w:b/>
      <w:bCs/>
    </w:rPr>
  </w:style>
  <w:style w:type="character" w:customStyle="1" w:styleId="CommentSubjectChar">
    <w:name w:val="Comment Subject Char"/>
    <w:basedOn w:val="CommentTextChar"/>
    <w:link w:val="CommentSubject"/>
    <w:uiPriority w:val="99"/>
    <w:semiHidden/>
    <w:rsid w:val="004D18E1"/>
    <w:rPr>
      <w:b/>
      <w:bCs/>
      <w:sz w:val="20"/>
      <w:szCs w:val="20"/>
    </w:rPr>
  </w:style>
  <w:style w:type="paragraph" w:styleId="BalloonText">
    <w:name w:val="Balloon Text"/>
    <w:basedOn w:val="Normal"/>
    <w:link w:val="BalloonTextChar"/>
    <w:uiPriority w:val="99"/>
    <w:semiHidden/>
    <w:unhideWhenUsed/>
    <w:rsid w:val="004D1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8E1"/>
    <w:rPr>
      <w:rFonts w:ascii="Segoe UI" w:hAnsi="Segoe UI" w:cs="Segoe UI"/>
      <w:sz w:val="18"/>
      <w:szCs w:val="18"/>
    </w:rPr>
  </w:style>
  <w:style w:type="character" w:styleId="FollowedHyperlink">
    <w:name w:val="FollowedHyperlink"/>
    <w:basedOn w:val="DefaultParagraphFont"/>
    <w:uiPriority w:val="99"/>
    <w:semiHidden/>
    <w:unhideWhenUsed/>
    <w:rsid w:val="004D18E1"/>
    <w:rPr>
      <w:color w:val="954F72" w:themeColor="followedHyperlink"/>
      <w:u w:val="single"/>
    </w:rPr>
  </w:style>
  <w:style w:type="paragraph" w:styleId="Revision">
    <w:name w:val="Revision"/>
    <w:hidden/>
    <w:uiPriority w:val="99"/>
    <w:semiHidden/>
    <w:rsid w:val="00D53FE9"/>
    <w:pPr>
      <w:spacing w:after="0" w:line="240" w:lineRule="auto"/>
    </w:pPr>
  </w:style>
  <w:style w:type="table" w:customStyle="1" w:styleId="TableGrid1">
    <w:name w:val="Table Grid1"/>
    <w:basedOn w:val="TableNormal"/>
    <w:next w:val="TableGrid"/>
    <w:uiPriority w:val="39"/>
    <w:rsid w:val="00D94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4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212A"/>
    <w:pPr>
      <w:autoSpaceDE w:val="0"/>
      <w:autoSpaceDN w:val="0"/>
      <w:adjustRightInd w:val="0"/>
      <w:spacing w:after="0" w:line="240" w:lineRule="auto"/>
    </w:pPr>
    <w:rPr>
      <w:rFonts w:ascii="Calibri" w:hAnsi="Calibri" w:cs="Calibri"/>
      <w:color w:val="000000"/>
      <w:sz w:val="24"/>
      <w:szCs w:val="24"/>
    </w:rPr>
  </w:style>
  <w:style w:type="paragraph" w:styleId="TOC4">
    <w:name w:val="toc 4"/>
    <w:basedOn w:val="Normal"/>
    <w:next w:val="Normal"/>
    <w:autoRedefine/>
    <w:uiPriority w:val="39"/>
    <w:unhideWhenUsed/>
    <w:rsid w:val="00A37540"/>
    <w:pPr>
      <w:spacing w:after="0"/>
      <w:ind w:left="660"/>
    </w:pPr>
    <w:rPr>
      <w:rFonts w:cstheme="minorHAnsi"/>
      <w:sz w:val="18"/>
      <w:szCs w:val="18"/>
    </w:rPr>
  </w:style>
  <w:style w:type="paragraph" w:styleId="TOC5">
    <w:name w:val="toc 5"/>
    <w:basedOn w:val="Normal"/>
    <w:next w:val="Normal"/>
    <w:autoRedefine/>
    <w:uiPriority w:val="39"/>
    <w:unhideWhenUsed/>
    <w:rsid w:val="00A37540"/>
    <w:pPr>
      <w:spacing w:after="0"/>
      <w:ind w:left="880"/>
    </w:pPr>
    <w:rPr>
      <w:rFonts w:cstheme="minorHAnsi"/>
      <w:sz w:val="18"/>
      <w:szCs w:val="18"/>
    </w:rPr>
  </w:style>
  <w:style w:type="paragraph" w:styleId="TOC6">
    <w:name w:val="toc 6"/>
    <w:basedOn w:val="Normal"/>
    <w:next w:val="Normal"/>
    <w:autoRedefine/>
    <w:uiPriority w:val="39"/>
    <w:unhideWhenUsed/>
    <w:rsid w:val="00A37540"/>
    <w:pPr>
      <w:spacing w:after="0"/>
      <w:ind w:left="1100"/>
    </w:pPr>
    <w:rPr>
      <w:rFonts w:cstheme="minorHAnsi"/>
      <w:sz w:val="18"/>
      <w:szCs w:val="18"/>
    </w:rPr>
  </w:style>
  <w:style w:type="paragraph" w:styleId="TOC7">
    <w:name w:val="toc 7"/>
    <w:basedOn w:val="Normal"/>
    <w:next w:val="Normal"/>
    <w:autoRedefine/>
    <w:uiPriority w:val="39"/>
    <w:unhideWhenUsed/>
    <w:rsid w:val="00A37540"/>
    <w:pPr>
      <w:spacing w:after="0"/>
      <w:ind w:left="1320"/>
    </w:pPr>
    <w:rPr>
      <w:rFonts w:cstheme="minorHAnsi"/>
      <w:sz w:val="18"/>
      <w:szCs w:val="18"/>
    </w:rPr>
  </w:style>
  <w:style w:type="paragraph" w:styleId="TOC8">
    <w:name w:val="toc 8"/>
    <w:basedOn w:val="Normal"/>
    <w:next w:val="Normal"/>
    <w:autoRedefine/>
    <w:uiPriority w:val="39"/>
    <w:unhideWhenUsed/>
    <w:rsid w:val="00A37540"/>
    <w:pPr>
      <w:spacing w:after="0"/>
      <w:ind w:left="1540"/>
    </w:pPr>
    <w:rPr>
      <w:rFonts w:cstheme="minorHAnsi"/>
      <w:sz w:val="18"/>
      <w:szCs w:val="18"/>
    </w:rPr>
  </w:style>
  <w:style w:type="paragraph" w:styleId="TOC9">
    <w:name w:val="toc 9"/>
    <w:basedOn w:val="Normal"/>
    <w:next w:val="Normal"/>
    <w:autoRedefine/>
    <w:uiPriority w:val="39"/>
    <w:unhideWhenUsed/>
    <w:rsid w:val="00A37540"/>
    <w:pPr>
      <w:spacing w:after="0"/>
      <w:ind w:left="1760"/>
    </w:pPr>
    <w:rPr>
      <w:rFonts w:cstheme="minorHAnsi"/>
      <w:sz w:val="18"/>
      <w:szCs w:val="18"/>
    </w:rPr>
  </w:style>
  <w:style w:type="character" w:customStyle="1" w:styleId="UnresolvedMention1">
    <w:name w:val="Unresolved Mention1"/>
    <w:basedOn w:val="DefaultParagraphFont"/>
    <w:uiPriority w:val="99"/>
    <w:semiHidden/>
    <w:unhideWhenUsed/>
    <w:rsid w:val="00A37540"/>
    <w:rPr>
      <w:color w:val="605E5C"/>
      <w:shd w:val="clear" w:color="auto" w:fill="E1DFDD"/>
    </w:rPr>
  </w:style>
  <w:style w:type="character" w:customStyle="1" w:styleId="normaltextrun">
    <w:name w:val="normaltextrun"/>
    <w:basedOn w:val="DefaultParagraphFont"/>
    <w:rsid w:val="009621D0"/>
  </w:style>
  <w:style w:type="character" w:customStyle="1" w:styleId="eop">
    <w:name w:val="eop"/>
    <w:basedOn w:val="DefaultParagraphFont"/>
    <w:rsid w:val="009621D0"/>
  </w:style>
  <w:style w:type="paragraph" w:styleId="NormalWeb">
    <w:name w:val="Normal (Web)"/>
    <w:basedOn w:val="Normal"/>
    <w:uiPriority w:val="99"/>
    <w:unhideWhenUsed/>
    <w:rsid w:val="001B6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8D0F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8D0FF7"/>
  </w:style>
  <w:style w:type="paragraph" w:customStyle="1" w:styleId="xxmsonormal">
    <w:name w:val="x_xmsonormal"/>
    <w:basedOn w:val="Normal"/>
    <w:rsid w:val="005C5C6C"/>
    <w:pPr>
      <w:spacing w:before="100" w:beforeAutospacing="1" w:after="100" w:afterAutospacing="1" w:line="240" w:lineRule="auto"/>
    </w:pPr>
    <w:rPr>
      <w:rFonts w:ascii="Calibri" w:hAnsi="Calibri" w:cs="Calibri"/>
    </w:rPr>
  </w:style>
  <w:style w:type="character" w:customStyle="1" w:styleId="contextualspellingandgrammarerror">
    <w:name w:val="contextualspellingandgrammarerror"/>
    <w:basedOn w:val="DefaultParagraphFont"/>
    <w:rsid w:val="009020EA"/>
  </w:style>
  <w:style w:type="character" w:customStyle="1" w:styleId="cf01">
    <w:name w:val="cf01"/>
    <w:basedOn w:val="DefaultParagraphFont"/>
    <w:rsid w:val="00A66C91"/>
    <w:rPr>
      <w:rFonts w:ascii="Segoe UI" w:hAnsi="Segoe UI" w:cs="Segoe UI" w:hint="default"/>
      <w:sz w:val="18"/>
      <w:szCs w:val="18"/>
    </w:rPr>
  </w:style>
  <w:style w:type="character" w:customStyle="1" w:styleId="cf11">
    <w:name w:val="cf11"/>
    <w:basedOn w:val="DefaultParagraphFont"/>
    <w:rsid w:val="00A66C91"/>
    <w:rPr>
      <w:rFonts w:ascii="Segoe UI" w:hAnsi="Segoe UI" w:cs="Segoe UI" w:hint="default"/>
      <w:sz w:val="18"/>
      <w:szCs w:val="18"/>
    </w:rPr>
  </w:style>
  <w:style w:type="paragraph" w:customStyle="1" w:styleId="TableParagraph">
    <w:name w:val="Table Paragraph"/>
    <w:basedOn w:val="Normal"/>
    <w:uiPriority w:val="1"/>
    <w:qFormat/>
    <w:rsid w:val="00975AED"/>
    <w:pPr>
      <w:widowControl w:val="0"/>
      <w:autoSpaceDE w:val="0"/>
      <w:autoSpaceDN w:val="0"/>
      <w:adjustRightInd w:val="0"/>
      <w:spacing w:after="0" w:line="240" w:lineRule="auto"/>
      <w:ind w:left="6"/>
    </w:pPr>
    <w:rPr>
      <w:rFonts w:ascii="Calibri" w:eastAsiaTheme="minorEastAsia" w:hAnsi="Calibri" w:cs="Calibri"/>
      <w:sz w:val="24"/>
      <w:szCs w:val="24"/>
    </w:rPr>
  </w:style>
  <w:style w:type="paragraph" w:styleId="TableofFigures">
    <w:name w:val="table of figures"/>
    <w:basedOn w:val="Normal"/>
    <w:next w:val="Normal"/>
    <w:uiPriority w:val="99"/>
    <w:semiHidden/>
    <w:unhideWhenUsed/>
    <w:rsid w:val="00530DBC"/>
    <w:pPr>
      <w:spacing w:after="0"/>
    </w:pPr>
  </w:style>
  <w:style w:type="paragraph" w:styleId="NoSpacing">
    <w:name w:val="No Spacing"/>
    <w:uiPriority w:val="1"/>
    <w:qFormat/>
    <w:pPr>
      <w:spacing w:after="0" w:line="240" w:lineRule="auto"/>
    </w:pPr>
  </w:style>
  <w:style w:type="character" w:styleId="Mention">
    <w:name w:val="Mention"/>
    <w:basedOn w:val="DefaultParagraphFont"/>
    <w:uiPriority w:val="99"/>
    <w:unhideWhenUsed/>
    <w:rsid w:val="00C22418"/>
    <w:rPr>
      <w:color w:val="2B579A"/>
      <w:shd w:val="clear" w:color="auto" w:fill="E1DFDD"/>
    </w:rPr>
  </w:style>
  <w:style w:type="character" w:styleId="UnresolvedMention">
    <w:name w:val="Unresolved Mention"/>
    <w:basedOn w:val="DefaultParagraphFont"/>
    <w:uiPriority w:val="99"/>
    <w:semiHidden/>
    <w:unhideWhenUsed/>
    <w:rsid w:val="00063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6900">
      <w:bodyDiv w:val="1"/>
      <w:marLeft w:val="0"/>
      <w:marRight w:val="0"/>
      <w:marTop w:val="0"/>
      <w:marBottom w:val="0"/>
      <w:divBdr>
        <w:top w:val="none" w:sz="0" w:space="0" w:color="auto"/>
        <w:left w:val="none" w:sz="0" w:space="0" w:color="auto"/>
        <w:bottom w:val="none" w:sz="0" w:space="0" w:color="auto"/>
        <w:right w:val="none" w:sz="0" w:space="0" w:color="auto"/>
      </w:divBdr>
      <w:divsChild>
        <w:div w:id="580068933">
          <w:marLeft w:val="0"/>
          <w:marRight w:val="0"/>
          <w:marTop w:val="0"/>
          <w:marBottom w:val="0"/>
          <w:divBdr>
            <w:top w:val="none" w:sz="0" w:space="0" w:color="auto"/>
            <w:left w:val="none" w:sz="0" w:space="0" w:color="auto"/>
            <w:bottom w:val="none" w:sz="0" w:space="0" w:color="auto"/>
            <w:right w:val="none" w:sz="0" w:space="0" w:color="auto"/>
          </w:divBdr>
        </w:div>
        <w:div w:id="757482747">
          <w:marLeft w:val="0"/>
          <w:marRight w:val="0"/>
          <w:marTop w:val="0"/>
          <w:marBottom w:val="0"/>
          <w:divBdr>
            <w:top w:val="none" w:sz="0" w:space="0" w:color="auto"/>
            <w:left w:val="none" w:sz="0" w:space="0" w:color="auto"/>
            <w:bottom w:val="none" w:sz="0" w:space="0" w:color="auto"/>
            <w:right w:val="none" w:sz="0" w:space="0" w:color="auto"/>
          </w:divBdr>
        </w:div>
        <w:div w:id="1748763852">
          <w:marLeft w:val="0"/>
          <w:marRight w:val="0"/>
          <w:marTop w:val="0"/>
          <w:marBottom w:val="0"/>
          <w:divBdr>
            <w:top w:val="none" w:sz="0" w:space="0" w:color="auto"/>
            <w:left w:val="none" w:sz="0" w:space="0" w:color="auto"/>
            <w:bottom w:val="none" w:sz="0" w:space="0" w:color="auto"/>
            <w:right w:val="none" w:sz="0" w:space="0" w:color="auto"/>
          </w:divBdr>
        </w:div>
      </w:divsChild>
    </w:div>
    <w:div w:id="240679254">
      <w:bodyDiv w:val="1"/>
      <w:marLeft w:val="0"/>
      <w:marRight w:val="0"/>
      <w:marTop w:val="0"/>
      <w:marBottom w:val="0"/>
      <w:divBdr>
        <w:top w:val="none" w:sz="0" w:space="0" w:color="auto"/>
        <w:left w:val="none" w:sz="0" w:space="0" w:color="auto"/>
        <w:bottom w:val="none" w:sz="0" w:space="0" w:color="auto"/>
        <w:right w:val="none" w:sz="0" w:space="0" w:color="auto"/>
      </w:divBdr>
    </w:div>
    <w:div w:id="442114304">
      <w:bodyDiv w:val="1"/>
      <w:marLeft w:val="0"/>
      <w:marRight w:val="0"/>
      <w:marTop w:val="0"/>
      <w:marBottom w:val="0"/>
      <w:divBdr>
        <w:top w:val="none" w:sz="0" w:space="0" w:color="auto"/>
        <w:left w:val="none" w:sz="0" w:space="0" w:color="auto"/>
        <w:bottom w:val="none" w:sz="0" w:space="0" w:color="auto"/>
        <w:right w:val="none" w:sz="0" w:space="0" w:color="auto"/>
      </w:divBdr>
      <w:divsChild>
        <w:div w:id="142739339">
          <w:marLeft w:val="0"/>
          <w:marRight w:val="0"/>
          <w:marTop w:val="0"/>
          <w:marBottom w:val="0"/>
          <w:divBdr>
            <w:top w:val="none" w:sz="0" w:space="0" w:color="auto"/>
            <w:left w:val="none" w:sz="0" w:space="0" w:color="auto"/>
            <w:bottom w:val="none" w:sz="0" w:space="0" w:color="auto"/>
            <w:right w:val="none" w:sz="0" w:space="0" w:color="auto"/>
          </w:divBdr>
          <w:divsChild>
            <w:div w:id="741368375">
              <w:marLeft w:val="0"/>
              <w:marRight w:val="0"/>
              <w:marTop w:val="0"/>
              <w:marBottom w:val="0"/>
              <w:divBdr>
                <w:top w:val="none" w:sz="0" w:space="0" w:color="auto"/>
                <w:left w:val="none" w:sz="0" w:space="0" w:color="auto"/>
                <w:bottom w:val="none" w:sz="0" w:space="0" w:color="auto"/>
                <w:right w:val="none" w:sz="0" w:space="0" w:color="auto"/>
              </w:divBdr>
            </w:div>
          </w:divsChild>
        </w:div>
        <w:div w:id="303588095">
          <w:marLeft w:val="0"/>
          <w:marRight w:val="0"/>
          <w:marTop w:val="0"/>
          <w:marBottom w:val="0"/>
          <w:divBdr>
            <w:top w:val="none" w:sz="0" w:space="0" w:color="auto"/>
            <w:left w:val="none" w:sz="0" w:space="0" w:color="auto"/>
            <w:bottom w:val="none" w:sz="0" w:space="0" w:color="auto"/>
            <w:right w:val="none" w:sz="0" w:space="0" w:color="auto"/>
          </w:divBdr>
          <w:divsChild>
            <w:div w:id="860512039">
              <w:marLeft w:val="0"/>
              <w:marRight w:val="0"/>
              <w:marTop w:val="0"/>
              <w:marBottom w:val="0"/>
              <w:divBdr>
                <w:top w:val="none" w:sz="0" w:space="0" w:color="auto"/>
                <w:left w:val="none" w:sz="0" w:space="0" w:color="auto"/>
                <w:bottom w:val="none" w:sz="0" w:space="0" w:color="auto"/>
                <w:right w:val="none" w:sz="0" w:space="0" w:color="auto"/>
              </w:divBdr>
            </w:div>
          </w:divsChild>
        </w:div>
        <w:div w:id="360932914">
          <w:marLeft w:val="0"/>
          <w:marRight w:val="0"/>
          <w:marTop w:val="0"/>
          <w:marBottom w:val="0"/>
          <w:divBdr>
            <w:top w:val="none" w:sz="0" w:space="0" w:color="auto"/>
            <w:left w:val="none" w:sz="0" w:space="0" w:color="auto"/>
            <w:bottom w:val="none" w:sz="0" w:space="0" w:color="auto"/>
            <w:right w:val="none" w:sz="0" w:space="0" w:color="auto"/>
          </w:divBdr>
          <w:divsChild>
            <w:div w:id="1783765324">
              <w:marLeft w:val="0"/>
              <w:marRight w:val="0"/>
              <w:marTop w:val="0"/>
              <w:marBottom w:val="0"/>
              <w:divBdr>
                <w:top w:val="none" w:sz="0" w:space="0" w:color="auto"/>
                <w:left w:val="none" w:sz="0" w:space="0" w:color="auto"/>
                <w:bottom w:val="none" w:sz="0" w:space="0" w:color="auto"/>
                <w:right w:val="none" w:sz="0" w:space="0" w:color="auto"/>
              </w:divBdr>
            </w:div>
          </w:divsChild>
        </w:div>
        <w:div w:id="575483664">
          <w:marLeft w:val="0"/>
          <w:marRight w:val="0"/>
          <w:marTop w:val="0"/>
          <w:marBottom w:val="0"/>
          <w:divBdr>
            <w:top w:val="none" w:sz="0" w:space="0" w:color="auto"/>
            <w:left w:val="none" w:sz="0" w:space="0" w:color="auto"/>
            <w:bottom w:val="none" w:sz="0" w:space="0" w:color="auto"/>
            <w:right w:val="none" w:sz="0" w:space="0" w:color="auto"/>
          </w:divBdr>
          <w:divsChild>
            <w:div w:id="568925237">
              <w:marLeft w:val="0"/>
              <w:marRight w:val="0"/>
              <w:marTop w:val="0"/>
              <w:marBottom w:val="0"/>
              <w:divBdr>
                <w:top w:val="none" w:sz="0" w:space="0" w:color="auto"/>
                <w:left w:val="none" w:sz="0" w:space="0" w:color="auto"/>
                <w:bottom w:val="none" w:sz="0" w:space="0" w:color="auto"/>
                <w:right w:val="none" w:sz="0" w:space="0" w:color="auto"/>
              </w:divBdr>
            </w:div>
          </w:divsChild>
        </w:div>
        <w:div w:id="639774444">
          <w:marLeft w:val="0"/>
          <w:marRight w:val="0"/>
          <w:marTop w:val="0"/>
          <w:marBottom w:val="0"/>
          <w:divBdr>
            <w:top w:val="none" w:sz="0" w:space="0" w:color="auto"/>
            <w:left w:val="none" w:sz="0" w:space="0" w:color="auto"/>
            <w:bottom w:val="none" w:sz="0" w:space="0" w:color="auto"/>
            <w:right w:val="none" w:sz="0" w:space="0" w:color="auto"/>
          </w:divBdr>
          <w:divsChild>
            <w:div w:id="1129014630">
              <w:marLeft w:val="0"/>
              <w:marRight w:val="0"/>
              <w:marTop w:val="0"/>
              <w:marBottom w:val="0"/>
              <w:divBdr>
                <w:top w:val="none" w:sz="0" w:space="0" w:color="auto"/>
                <w:left w:val="none" w:sz="0" w:space="0" w:color="auto"/>
                <w:bottom w:val="none" w:sz="0" w:space="0" w:color="auto"/>
                <w:right w:val="none" w:sz="0" w:space="0" w:color="auto"/>
              </w:divBdr>
            </w:div>
          </w:divsChild>
        </w:div>
        <w:div w:id="766779337">
          <w:marLeft w:val="0"/>
          <w:marRight w:val="0"/>
          <w:marTop w:val="0"/>
          <w:marBottom w:val="0"/>
          <w:divBdr>
            <w:top w:val="none" w:sz="0" w:space="0" w:color="auto"/>
            <w:left w:val="none" w:sz="0" w:space="0" w:color="auto"/>
            <w:bottom w:val="none" w:sz="0" w:space="0" w:color="auto"/>
            <w:right w:val="none" w:sz="0" w:space="0" w:color="auto"/>
          </w:divBdr>
          <w:divsChild>
            <w:div w:id="871572510">
              <w:marLeft w:val="0"/>
              <w:marRight w:val="0"/>
              <w:marTop w:val="0"/>
              <w:marBottom w:val="0"/>
              <w:divBdr>
                <w:top w:val="none" w:sz="0" w:space="0" w:color="auto"/>
                <w:left w:val="none" w:sz="0" w:space="0" w:color="auto"/>
                <w:bottom w:val="none" w:sz="0" w:space="0" w:color="auto"/>
                <w:right w:val="none" w:sz="0" w:space="0" w:color="auto"/>
              </w:divBdr>
            </w:div>
          </w:divsChild>
        </w:div>
        <w:div w:id="819687873">
          <w:marLeft w:val="0"/>
          <w:marRight w:val="0"/>
          <w:marTop w:val="0"/>
          <w:marBottom w:val="0"/>
          <w:divBdr>
            <w:top w:val="none" w:sz="0" w:space="0" w:color="auto"/>
            <w:left w:val="none" w:sz="0" w:space="0" w:color="auto"/>
            <w:bottom w:val="none" w:sz="0" w:space="0" w:color="auto"/>
            <w:right w:val="none" w:sz="0" w:space="0" w:color="auto"/>
          </w:divBdr>
          <w:divsChild>
            <w:div w:id="1604653569">
              <w:marLeft w:val="0"/>
              <w:marRight w:val="0"/>
              <w:marTop w:val="0"/>
              <w:marBottom w:val="0"/>
              <w:divBdr>
                <w:top w:val="none" w:sz="0" w:space="0" w:color="auto"/>
                <w:left w:val="none" w:sz="0" w:space="0" w:color="auto"/>
                <w:bottom w:val="none" w:sz="0" w:space="0" w:color="auto"/>
                <w:right w:val="none" w:sz="0" w:space="0" w:color="auto"/>
              </w:divBdr>
            </w:div>
          </w:divsChild>
        </w:div>
        <w:div w:id="870535683">
          <w:marLeft w:val="0"/>
          <w:marRight w:val="0"/>
          <w:marTop w:val="0"/>
          <w:marBottom w:val="0"/>
          <w:divBdr>
            <w:top w:val="none" w:sz="0" w:space="0" w:color="auto"/>
            <w:left w:val="none" w:sz="0" w:space="0" w:color="auto"/>
            <w:bottom w:val="none" w:sz="0" w:space="0" w:color="auto"/>
            <w:right w:val="none" w:sz="0" w:space="0" w:color="auto"/>
          </w:divBdr>
          <w:divsChild>
            <w:div w:id="1047991172">
              <w:marLeft w:val="0"/>
              <w:marRight w:val="0"/>
              <w:marTop w:val="0"/>
              <w:marBottom w:val="0"/>
              <w:divBdr>
                <w:top w:val="none" w:sz="0" w:space="0" w:color="auto"/>
                <w:left w:val="none" w:sz="0" w:space="0" w:color="auto"/>
                <w:bottom w:val="none" w:sz="0" w:space="0" w:color="auto"/>
                <w:right w:val="none" w:sz="0" w:space="0" w:color="auto"/>
              </w:divBdr>
            </w:div>
          </w:divsChild>
        </w:div>
        <w:div w:id="902448232">
          <w:marLeft w:val="0"/>
          <w:marRight w:val="0"/>
          <w:marTop w:val="0"/>
          <w:marBottom w:val="0"/>
          <w:divBdr>
            <w:top w:val="none" w:sz="0" w:space="0" w:color="auto"/>
            <w:left w:val="none" w:sz="0" w:space="0" w:color="auto"/>
            <w:bottom w:val="none" w:sz="0" w:space="0" w:color="auto"/>
            <w:right w:val="none" w:sz="0" w:space="0" w:color="auto"/>
          </w:divBdr>
          <w:divsChild>
            <w:div w:id="483279971">
              <w:marLeft w:val="0"/>
              <w:marRight w:val="0"/>
              <w:marTop w:val="0"/>
              <w:marBottom w:val="0"/>
              <w:divBdr>
                <w:top w:val="none" w:sz="0" w:space="0" w:color="auto"/>
                <w:left w:val="none" w:sz="0" w:space="0" w:color="auto"/>
                <w:bottom w:val="none" w:sz="0" w:space="0" w:color="auto"/>
                <w:right w:val="none" w:sz="0" w:space="0" w:color="auto"/>
              </w:divBdr>
            </w:div>
          </w:divsChild>
        </w:div>
        <w:div w:id="950551582">
          <w:marLeft w:val="0"/>
          <w:marRight w:val="0"/>
          <w:marTop w:val="0"/>
          <w:marBottom w:val="0"/>
          <w:divBdr>
            <w:top w:val="none" w:sz="0" w:space="0" w:color="auto"/>
            <w:left w:val="none" w:sz="0" w:space="0" w:color="auto"/>
            <w:bottom w:val="none" w:sz="0" w:space="0" w:color="auto"/>
            <w:right w:val="none" w:sz="0" w:space="0" w:color="auto"/>
          </w:divBdr>
          <w:divsChild>
            <w:div w:id="1188980481">
              <w:marLeft w:val="0"/>
              <w:marRight w:val="0"/>
              <w:marTop w:val="0"/>
              <w:marBottom w:val="0"/>
              <w:divBdr>
                <w:top w:val="none" w:sz="0" w:space="0" w:color="auto"/>
                <w:left w:val="none" w:sz="0" w:space="0" w:color="auto"/>
                <w:bottom w:val="none" w:sz="0" w:space="0" w:color="auto"/>
                <w:right w:val="none" w:sz="0" w:space="0" w:color="auto"/>
              </w:divBdr>
            </w:div>
          </w:divsChild>
        </w:div>
        <w:div w:id="1042369513">
          <w:marLeft w:val="0"/>
          <w:marRight w:val="0"/>
          <w:marTop w:val="0"/>
          <w:marBottom w:val="0"/>
          <w:divBdr>
            <w:top w:val="none" w:sz="0" w:space="0" w:color="auto"/>
            <w:left w:val="none" w:sz="0" w:space="0" w:color="auto"/>
            <w:bottom w:val="none" w:sz="0" w:space="0" w:color="auto"/>
            <w:right w:val="none" w:sz="0" w:space="0" w:color="auto"/>
          </w:divBdr>
          <w:divsChild>
            <w:div w:id="1926841404">
              <w:marLeft w:val="0"/>
              <w:marRight w:val="0"/>
              <w:marTop w:val="0"/>
              <w:marBottom w:val="0"/>
              <w:divBdr>
                <w:top w:val="none" w:sz="0" w:space="0" w:color="auto"/>
                <w:left w:val="none" w:sz="0" w:space="0" w:color="auto"/>
                <w:bottom w:val="none" w:sz="0" w:space="0" w:color="auto"/>
                <w:right w:val="none" w:sz="0" w:space="0" w:color="auto"/>
              </w:divBdr>
            </w:div>
          </w:divsChild>
        </w:div>
        <w:div w:id="1174995983">
          <w:marLeft w:val="0"/>
          <w:marRight w:val="0"/>
          <w:marTop w:val="0"/>
          <w:marBottom w:val="0"/>
          <w:divBdr>
            <w:top w:val="none" w:sz="0" w:space="0" w:color="auto"/>
            <w:left w:val="none" w:sz="0" w:space="0" w:color="auto"/>
            <w:bottom w:val="none" w:sz="0" w:space="0" w:color="auto"/>
            <w:right w:val="none" w:sz="0" w:space="0" w:color="auto"/>
          </w:divBdr>
          <w:divsChild>
            <w:div w:id="1459950745">
              <w:marLeft w:val="0"/>
              <w:marRight w:val="0"/>
              <w:marTop w:val="0"/>
              <w:marBottom w:val="0"/>
              <w:divBdr>
                <w:top w:val="none" w:sz="0" w:space="0" w:color="auto"/>
                <w:left w:val="none" w:sz="0" w:space="0" w:color="auto"/>
                <w:bottom w:val="none" w:sz="0" w:space="0" w:color="auto"/>
                <w:right w:val="none" w:sz="0" w:space="0" w:color="auto"/>
              </w:divBdr>
            </w:div>
          </w:divsChild>
        </w:div>
        <w:div w:id="1304310807">
          <w:marLeft w:val="0"/>
          <w:marRight w:val="0"/>
          <w:marTop w:val="0"/>
          <w:marBottom w:val="0"/>
          <w:divBdr>
            <w:top w:val="none" w:sz="0" w:space="0" w:color="auto"/>
            <w:left w:val="none" w:sz="0" w:space="0" w:color="auto"/>
            <w:bottom w:val="none" w:sz="0" w:space="0" w:color="auto"/>
            <w:right w:val="none" w:sz="0" w:space="0" w:color="auto"/>
          </w:divBdr>
          <w:divsChild>
            <w:div w:id="2028406990">
              <w:marLeft w:val="0"/>
              <w:marRight w:val="0"/>
              <w:marTop w:val="0"/>
              <w:marBottom w:val="0"/>
              <w:divBdr>
                <w:top w:val="none" w:sz="0" w:space="0" w:color="auto"/>
                <w:left w:val="none" w:sz="0" w:space="0" w:color="auto"/>
                <w:bottom w:val="none" w:sz="0" w:space="0" w:color="auto"/>
                <w:right w:val="none" w:sz="0" w:space="0" w:color="auto"/>
              </w:divBdr>
            </w:div>
          </w:divsChild>
        </w:div>
        <w:div w:id="1346203290">
          <w:marLeft w:val="0"/>
          <w:marRight w:val="0"/>
          <w:marTop w:val="0"/>
          <w:marBottom w:val="0"/>
          <w:divBdr>
            <w:top w:val="none" w:sz="0" w:space="0" w:color="auto"/>
            <w:left w:val="none" w:sz="0" w:space="0" w:color="auto"/>
            <w:bottom w:val="none" w:sz="0" w:space="0" w:color="auto"/>
            <w:right w:val="none" w:sz="0" w:space="0" w:color="auto"/>
          </w:divBdr>
          <w:divsChild>
            <w:div w:id="1634091578">
              <w:marLeft w:val="0"/>
              <w:marRight w:val="0"/>
              <w:marTop w:val="0"/>
              <w:marBottom w:val="0"/>
              <w:divBdr>
                <w:top w:val="none" w:sz="0" w:space="0" w:color="auto"/>
                <w:left w:val="none" w:sz="0" w:space="0" w:color="auto"/>
                <w:bottom w:val="none" w:sz="0" w:space="0" w:color="auto"/>
                <w:right w:val="none" w:sz="0" w:space="0" w:color="auto"/>
              </w:divBdr>
            </w:div>
          </w:divsChild>
        </w:div>
        <w:div w:id="1398940998">
          <w:marLeft w:val="0"/>
          <w:marRight w:val="0"/>
          <w:marTop w:val="0"/>
          <w:marBottom w:val="0"/>
          <w:divBdr>
            <w:top w:val="none" w:sz="0" w:space="0" w:color="auto"/>
            <w:left w:val="none" w:sz="0" w:space="0" w:color="auto"/>
            <w:bottom w:val="none" w:sz="0" w:space="0" w:color="auto"/>
            <w:right w:val="none" w:sz="0" w:space="0" w:color="auto"/>
          </w:divBdr>
          <w:divsChild>
            <w:div w:id="1181091642">
              <w:marLeft w:val="0"/>
              <w:marRight w:val="0"/>
              <w:marTop w:val="0"/>
              <w:marBottom w:val="0"/>
              <w:divBdr>
                <w:top w:val="none" w:sz="0" w:space="0" w:color="auto"/>
                <w:left w:val="none" w:sz="0" w:space="0" w:color="auto"/>
                <w:bottom w:val="none" w:sz="0" w:space="0" w:color="auto"/>
                <w:right w:val="none" w:sz="0" w:space="0" w:color="auto"/>
              </w:divBdr>
            </w:div>
          </w:divsChild>
        </w:div>
        <w:div w:id="1426998168">
          <w:marLeft w:val="0"/>
          <w:marRight w:val="0"/>
          <w:marTop w:val="0"/>
          <w:marBottom w:val="0"/>
          <w:divBdr>
            <w:top w:val="none" w:sz="0" w:space="0" w:color="auto"/>
            <w:left w:val="none" w:sz="0" w:space="0" w:color="auto"/>
            <w:bottom w:val="none" w:sz="0" w:space="0" w:color="auto"/>
            <w:right w:val="none" w:sz="0" w:space="0" w:color="auto"/>
          </w:divBdr>
          <w:divsChild>
            <w:div w:id="431823893">
              <w:marLeft w:val="0"/>
              <w:marRight w:val="0"/>
              <w:marTop w:val="0"/>
              <w:marBottom w:val="0"/>
              <w:divBdr>
                <w:top w:val="none" w:sz="0" w:space="0" w:color="auto"/>
                <w:left w:val="none" w:sz="0" w:space="0" w:color="auto"/>
                <w:bottom w:val="none" w:sz="0" w:space="0" w:color="auto"/>
                <w:right w:val="none" w:sz="0" w:space="0" w:color="auto"/>
              </w:divBdr>
            </w:div>
          </w:divsChild>
        </w:div>
        <w:div w:id="1451895546">
          <w:marLeft w:val="0"/>
          <w:marRight w:val="0"/>
          <w:marTop w:val="0"/>
          <w:marBottom w:val="0"/>
          <w:divBdr>
            <w:top w:val="none" w:sz="0" w:space="0" w:color="auto"/>
            <w:left w:val="none" w:sz="0" w:space="0" w:color="auto"/>
            <w:bottom w:val="none" w:sz="0" w:space="0" w:color="auto"/>
            <w:right w:val="none" w:sz="0" w:space="0" w:color="auto"/>
          </w:divBdr>
          <w:divsChild>
            <w:div w:id="1912036134">
              <w:marLeft w:val="0"/>
              <w:marRight w:val="0"/>
              <w:marTop w:val="0"/>
              <w:marBottom w:val="0"/>
              <w:divBdr>
                <w:top w:val="none" w:sz="0" w:space="0" w:color="auto"/>
                <w:left w:val="none" w:sz="0" w:space="0" w:color="auto"/>
                <w:bottom w:val="none" w:sz="0" w:space="0" w:color="auto"/>
                <w:right w:val="none" w:sz="0" w:space="0" w:color="auto"/>
              </w:divBdr>
            </w:div>
          </w:divsChild>
        </w:div>
        <w:div w:id="1807359412">
          <w:marLeft w:val="0"/>
          <w:marRight w:val="0"/>
          <w:marTop w:val="0"/>
          <w:marBottom w:val="0"/>
          <w:divBdr>
            <w:top w:val="none" w:sz="0" w:space="0" w:color="auto"/>
            <w:left w:val="none" w:sz="0" w:space="0" w:color="auto"/>
            <w:bottom w:val="none" w:sz="0" w:space="0" w:color="auto"/>
            <w:right w:val="none" w:sz="0" w:space="0" w:color="auto"/>
          </w:divBdr>
          <w:divsChild>
            <w:div w:id="520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57108">
      <w:bodyDiv w:val="1"/>
      <w:marLeft w:val="0"/>
      <w:marRight w:val="0"/>
      <w:marTop w:val="0"/>
      <w:marBottom w:val="0"/>
      <w:divBdr>
        <w:top w:val="none" w:sz="0" w:space="0" w:color="auto"/>
        <w:left w:val="none" w:sz="0" w:space="0" w:color="auto"/>
        <w:bottom w:val="none" w:sz="0" w:space="0" w:color="auto"/>
        <w:right w:val="none" w:sz="0" w:space="0" w:color="auto"/>
      </w:divBdr>
      <w:divsChild>
        <w:div w:id="150877700">
          <w:marLeft w:val="0"/>
          <w:marRight w:val="0"/>
          <w:marTop w:val="0"/>
          <w:marBottom w:val="0"/>
          <w:divBdr>
            <w:top w:val="none" w:sz="0" w:space="0" w:color="auto"/>
            <w:left w:val="none" w:sz="0" w:space="0" w:color="auto"/>
            <w:bottom w:val="none" w:sz="0" w:space="0" w:color="auto"/>
            <w:right w:val="none" w:sz="0" w:space="0" w:color="auto"/>
          </w:divBdr>
        </w:div>
        <w:div w:id="227303034">
          <w:marLeft w:val="0"/>
          <w:marRight w:val="0"/>
          <w:marTop w:val="0"/>
          <w:marBottom w:val="0"/>
          <w:divBdr>
            <w:top w:val="none" w:sz="0" w:space="0" w:color="auto"/>
            <w:left w:val="none" w:sz="0" w:space="0" w:color="auto"/>
            <w:bottom w:val="none" w:sz="0" w:space="0" w:color="auto"/>
            <w:right w:val="none" w:sz="0" w:space="0" w:color="auto"/>
          </w:divBdr>
        </w:div>
        <w:div w:id="239759149">
          <w:marLeft w:val="0"/>
          <w:marRight w:val="0"/>
          <w:marTop w:val="0"/>
          <w:marBottom w:val="0"/>
          <w:divBdr>
            <w:top w:val="none" w:sz="0" w:space="0" w:color="auto"/>
            <w:left w:val="none" w:sz="0" w:space="0" w:color="auto"/>
            <w:bottom w:val="none" w:sz="0" w:space="0" w:color="auto"/>
            <w:right w:val="none" w:sz="0" w:space="0" w:color="auto"/>
          </w:divBdr>
        </w:div>
        <w:div w:id="302076580">
          <w:marLeft w:val="0"/>
          <w:marRight w:val="0"/>
          <w:marTop w:val="0"/>
          <w:marBottom w:val="0"/>
          <w:divBdr>
            <w:top w:val="none" w:sz="0" w:space="0" w:color="auto"/>
            <w:left w:val="none" w:sz="0" w:space="0" w:color="auto"/>
            <w:bottom w:val="none" w:sz="0" w:space="0" w:color="auto"/>
            <w:right w:val="none" w:sz="0" w:space="0" w:color="auto"/>
          </w:divBdr>
        </w:div>
        <w:div w:id="304358385">
          <w:marLeft w:val="0"/>
          <w:marRight w:val="0"/>
          <w:marTop w:val="0"/>
          <w:marBottom w:val="0"/>
          <w:divBdr>
            <w:top w:val="none" w:sz="0" w:space="0" w:color="auto"/>
            <w:left w:val="none" w:sz="0" w:space="0" w:color="auto"/>
            <w:bottom w:val="none" w:sz="0" w:space="0" w:color="auto"/>
            <w:right w:val="none" w:sz="0" w:space="0" w:color="auto"/>
          </w:divBdr>
        </w:div>
        <w:div w:id="604769749">
          <w:marLeft w:val="0"/>
          <w:marRight w:val="0"/>
          <w:marTop w:val="30"/>
          <w:marBottom w:val="30"/>
          <w:divBdr>
            <w:top w:val="none" w:sz="0" w:space="0" w:color="auto"/>
            <w:left w:val="none" w:sz="0" w:space="0" w:color="auto"/>
            <w:bottom w:val="none" w:sz="0" w:space="0" w:color="auto"/>
            <w:right w:val="none" w:sz="0" w:space="0" w:color="auto"/>
          </w:divBdr>
          <w:divsChild>
            <w:div w:id="95760783">
              <w:marLeft w:val="0"/>
              <w:marRight w:val="0"/>
              <w:marTop w:val="0"/>
              <w:marBottom w:val="0"/>
              <w:divBdr>
                <w:top w:val="none" w:sz="0" w:space="0" w:color="auto"/>
                <w:left w:val="none" w:sz="0" w:space="0" w:color="auto"/>
                <w:bottom w:val="none" w:sz="0" w:space="0" w:color="auto"/>
                <w:right w:val="none" w:sz="0" w:space="0" w:color="auto"/>
              </w:divBdr>
              <w:divsChild>
                <w:div w:id="20782796">
                  <w:marLeft w:val="0"/>
                  <w:marRight w:val="0"/>
                  <w:marTop w:val="0"/>
                  <w:marBottom w:val="0"/>
                  <w:divBdr>
                    <w:top w:val="none" w:sz="0" w:space="0" w:color="auto"/>
                    <w:left w:val="none" w:sz="0" w:space="0" w:color="auto"/>
                    <w:bottom w:val="none" w:sz="0" w:space="0" w:color="auto"/>
                    <w:right w:val="none" w:sz="0" w:space="0" w:color="auto"/>
                  </w:divBdr>
                </w:div>
                <w:div w:id="75442754">
                  <w:marLeft w:val="0"/>
                  <w:marRight w:val="0"/>
                  <w:marTop w:val="0"/>
                  <w:marBottom w:val="0"/>
                  <w:divBdr>
                    <w:top w:val="none" w:sz="0" w:space="0" w:color="auto"/>
                    <w:left w:val="none" w:sz="0" w:space="0" w:color="auto"/>
                    <w:bottom w:val="none" w:sz="0" w:space="0" w:color="auto"/>
                    <w:right w:val="none" w:sz="0" w:space="0" w:color="auto"/>
                  </w:divBdr>
                </w:div>
                <w:div w:id="753286398">
                  <w:marLeft w:val="0"/>
                  <w:marRight w:val="0"/>
                  <w:marTop w:val="0"/>
                  <w:marBottom w:val="0"/>
                  <w:divBdr>
                    <w:top w:val="none" w:sz="0" w:space="0" w:color="auto"/>
                    <w:left w:val="none" w:sz="0" w:space="0" w:color="auto"/>
                    <w:bottom w:val="none" w:sz="0" w:space="0" w:color="auto"/>
                    <w:right w:val="none" w:sz="0" w:space="0" w:color="auto"/>
                  </w:divBdr>
                </w:div>
              </w:divsChild>
            </w:div>
            <w:div w:id="247540975">
              <w:marLeft w:val="0"/>
              <w:marRight w:val="0"/>
              <w:marTop w:val="0"/>
              <w:marBottom w:val="0"/>
              <w:divBdr>
                <w:top w:val="none" w:sz="0" w:space="0" w:color="auto"/>
                <w:left w:val="none" w:sz="0" w:space="0" w:color="auto"/>
                <w:bottom w:val="none" w:sz="0" w:space="0" w:color="auto"/>
                <w:right w:val="none" w:sz="0" w:space="0" w:color="auto"/>
              </w:divBdr>
              <w:divsChild>
                <w:div w:id="1861354310">
                  <w:marLeft w:val="0"/>
                  <w:marRight w:val="0"/>
                  <w:marTop w:val="0"/>
                  <w:marBottom w:val="0"/>
                  <w:divBdr>
                    <w:top w:val="none" w:sz="0" w:space="0" w:color="auto"/>
                    <w:left w:val="none" w:sz="0" w:space="0" w:color="auto"/>
                    <w:bottom w:val="none" w:sz="0" w:space="0" w:color="auto"/>
                    <w:right w:val="none" w:sz="0" w:space="0" w:color="auto"/>
                  </w:divBdr>
                </w:div>
              </w:divsChild>
            </w:div>
            <w:div w:id="296879409">
              <w:marLeft w:val="0"/>
              <w:marRight w:val="0"/>
              <w:marTop w:val="0"/>
              <w:marBottom w:val="0"/>
              <w:divBdr>
                <w:top w:val="none" w:sz="0" w:space="0" w:color="auto"/>
                <w:left w:val="none" w:sz="0" w:space="0" w:color="auto"/>
                <w:bottom w:val="none" w:sz="0" w:space="0" w:color="auto"/>
                <w:right w:val="none" w:sz="0" w:space="0" w:color="auto"/>
              </w:divBdr>
              <w:divsChild>
                <w:div w:id="59250969">
                  <w:marLeft w:val="0"/>
                  <w:marRight w:val="0"/>
                  <w:marTop w:val="0"/>
                  <w:marBottom w:val="0"/>
                  <w:divBdr>
                    <w:top w:val="none" w:sz="0" w:space="0" w:color="auto"/>
                    <w:left w:val="none" w:sz="0" w:space="0" w:color="auto"/>
                    <w:bottom w:val="none" w:sz="0" w:space="0" w:color="auto"/>
                    <w:right w:val="none" w:sz="0" w:space="0" w:color="auto"/>
                  </w:divBdr>
                </w:div>
                <w:div w:id="461311825">
                  <w:marLeft w:val="0"/>
                  <w:marRight w:val="0"/>
                  <w:marTop w:val="0"/>
                  <w:marBottom w:val="0"/>
                  <w:divBdr>
                    <w:top w:val="none" w:sz="0" w:space="0" w:color="auto"/>
                    <w:left w:val="none" w:sz="0" w:space="0" w:color="auto"/>
                    <w:bottom w:val="none" w:sz="0" w:space="0" w:color="auto"/>
                    <w:right w:val="none" w:sz="0" w:space="0" w:color="auto"/>
                  </w:divBdr>
                </w:div>
                <w:div w:id="747533609">
                  <w:marLeft w:val="0"/>
                  <w:marRight w:val="0"/>
                  <w:marTop w:val="0"/>
                  <w:marBottom w:val="0"/>
                  <w:divBdr>
                    <w:top w:val="none" w:sz="0" w:space="0" w:color="auto"/>
                    <w:left w:val="none" w:sz="0" w:space="0" w:color="auto"/>
                    <w:bottom w:val="none" w:sz="0" w:space="0" w:color="auto"/>
                    <w:right w:val="none" w:sz="0" w:space="0" w:color="auto"/>
                  </w:divBdr>
                </w:div>
                <w:div w:id="1633439079">
                  <w:marLeft w:val="0"/>
                  <w:marRight w:val="0"/>
                  <w:marTop w:val="0"/>
                  <w:marBottom w:val="0"/>
                  <w:divBdr>
                    <w:top w:val="none" w:sz="0" w:space="0" w:color="auto"/>
                    <w:left w:val="none" w:sz="0" w:space="0" w:color="auto"/>
                    <w:bottom w:val="none" w:sz="0" w:space="0" w:color="auto"/>
                    <w:right w:val="none" w:sz="0" w:space="0" w:color="auto"/>
                  </w:divBdr>
                </w:div>
              </w:divsChild>
            </w:div>
            <w:div w:id="526413565">
              <w:marLeft w:val="0"/>
              <w:marRight w:val="0"/>
              <w:marTop w:val="0"/>
              <w:marBottom w:val="0"/>
              <w:divBdr>
                <w:top w:val="none" w:sz="0" w:space="0" w:color="auto"/>
                <w:left w:val="none" w:sz="0" w:space="0" w:color="auto"/>
                <w:bottom w:val="none" w:sz="0" w:space="0" w:color="auto"/>
                <w:right w:val="none" w:sz="0" w:space="0" w:color="auto"/>
              </w:divBdr>
              <w:divsChild>
                <w:div w:id="762461252">
                  <w:marLeft w:val="0"/>
                  <w:marRight w:val="0"/>
                  <w:marTop w:val="0"/>
                  <w:marBottom w:val="0"/>
                  <w:divBdr>
                    <w:top w:val="none" w:sz="0" w:space="0" w:color="auto"/>
                    <w:left w:val="none" w:sz="0" w:space="0" w:color="auto"/>
                    <w:bottom w:val="none" w:sz="0" w:space="0" w:color="auto"/>
                    <w:right w:val="none" w:sz="0" w:space="0" w:color="auto"/>
                  </w:divBdr>
                </w:div>
              </w:divsChild>
            </w:div>
            <w:div w:id="656153415">
              <w:marLeft w:val="0"/>
              <w:marRight w:val="0"/>
              <w:marTop w:val="0"/>
              <w:marBottom w:val="0"/>
              <w:divBdr>
                <w:top w:val="none" w:sz="0" w:space="0" w:color="auto"/>
                <w:left w:val="none" w:sz="0" w:space="0" w:color="auto"/>
                <w:bottom w:val="none" w:sz="0" w:space="0" w:color="auto"/>
                <w:right w:val="none" w:sz="0" w:space="0" w:color="auto"/>
              </w:divBdr>
              <w:divsChild>
                <w:div w:id="275528375">
                  <w:marLeft w:val="0"/>
                  <w:marRight w:val="0"/>
                  <w:marTop w:val="0"/>
                  <w:marBottom w:val="0"/>
                  <w:divBdr>
                    <w:top w:val="none" w:sz="0" w:space="0" w:color="auto"/>
                    <w:left w:val="none" w:sz="0" w:space="0" w:color="auto"/>
                    <w:bottom w:val="none" w:sz="0" w:space="0" w:color="auto"/>
                    <w:right w:val="none" w:sz="0" w:space="0" w:color="auto"/>
                  </w:divBdr>
                </w:div>
                <w:div w:id="873806310">
                  <w:marLeft w:val="0"/>
                  <w:marRight w:val="0"/>
                  <w:marTop w:val="0"/>
                  <w:marBottom w:val="0"/>
                  <w:divBdr>
                    <w:top w:val="none" w:sz="0" w:space="0" w:color="auto"/>
                    <w:left w:val="none" w:sz="0" w:space="0" w:color="auto"/>
                    <w:bottom w:val="none" w:sz="0" w:space="0" w:color="auto"/>
                    <w:right w:val="none" w:sz="0" w:space="0" w:color="auto"/>
                  </w:divBdr>
                </w:div>
                <w:div w:id="1194614023">
                  <w:marLeft w:val="0"/>
                  <w:marRight w:val="0"/>
                  <w:marTop w:val="0"/>
                  <w:marBottom w:val="0"/>
                  <w:divBdr>
                    <w:top w:val="none" w:sz="0" w:space="0" w:color="auto"/>
                    <w:left w:val="none" w:sz="0" w:space="0" w:color="auto"/>
                    <w:bottom w:val="none" w:sz="0" w:space="0" w:color="auto"/>
                    <w:right w:val="none" w:sz="0" w:space="0" w:color="auto"/>
                  </w:divBdr>
                </w:div>
              </w:divsChild>
            </w:div>
            <w:div w:id="805049600">
              <w:marLeft w:val="0"/>
              <w:marRight w:val="0"/>
              <w:marTop w:val="0"/>
              <w:marBottom w:val="0"/>
              <w:divBdr>
                <w:top w:val="none" w:sz="0" w:space="0" w:color="auto"/>
                <w:left w:val="none" w:sz="0" w:space="0" w:color="auto"/>
                <w:bottom w:val="none" w:sz="0" w:space="0" w:color="auto"/>
                <w:right w:val="none" w:sz="0" w:space="0" w:color="auto"/>
              </w:divBdr>
              <w:divsChild>
                <w:div w:id="816916413">
                  <w:marLeft w:val="0"/>
                  <w:marRight w:val="0"/>
                  <w:marTop w:val="0"/>
                  <w:marBottom w:val="0"/>
                  <w:divBdr>
                    <w:top w:val="none" w:sz="0" w:space="0" w:color="auto"/>
                    <w:left w:val="none" w:sz="0" w:space="0" w:color="auto"/>
                    <w:bottom w:val="none" w:sz="0" w:space="0" w:color="auto"/>
                    <w:right w:val="none" w:sz="0" w:space="0" w:color="auto"/>
                  </w:divBdr>
                </w:div>
                <w:div w:id="895629871">
                  <w:marLeft w:val="0"/>
                  <w:marRight w:val="0"/>
                  <w:marTop w:val="0"/>
                  <w:marBottom w:val="0"/>
                  <w:divBdr>
                    <w:top w:val="none" w:sz="0" w:space="0" w:color="auto"/>
                    <w:left w:val="none" w:sz="0" w:space="0" w:color="auto"/>
                    <w:bottom w:val="none" w:sz="0" w:space="0" w:color="auto"/>
                    <w:right w:val="none" w:sz="0" w:space="0" w:color="auto"/>
                  </w:divBdr>
                </w:div>
              </w:divsChild>
            </w:div>
            <w:div w:id="1114711284">
              <w:marLeft w:val="0"/>
              <w:marRight w:val="0"/>
              <w:marTop w:val="0"/>
              <w:marBottom w:val="0"/>
              <w:divBdr>
                <w:top w:val="none" w:sz="0" w:space="0" w:color="auto"/>
                <w:left w:val="none" w:sz="0" w:space="0" w:color="auto"/>
                <w:bottom w:val="none" w:sz="0" w:space="0" w:color="auto"/>
                <w:right w:val="none" w:sz="0" w:space="0" w:color="auto"/>
              </w:divBdr>
              <w:divsChild>
                <w:div w:id="1932229339">
                  <w:marLeft w:val="0"/>
                  <w:marRight w:val="0"/>
                  <w:marTop w:val="0"/>
                  <w:marBottom w:val="0"/>
                  <w:divBdr>
                    <w:top w:val="none" w:sz="0" w:space="0" w:color="auto"/>
                    <w:left w:val="none" w:sz="0" w:space="0" w:color="auto"/>
                    <w:bottom w:val="none" w:sz="0" w:space="0" w:color="auto"/>
                    <w:right w:val="none" w:sz="0" w:space="0" w:color="auto"/>
                  </w:divBdr>
                </w:div>
              </w:divsChild>
            </w:div>
            <w:div w:id="1309362321">
              <w:marLeft w:val="0"/>
              <w:marRight w:val="0"/>
              <w:marTop w:val="0"/>
              <w:marBottom w:val="0"/>
              <w:divBdr>
                <w:top w:val="none" w:sz="0" w:space="0" w:color="auto"/>
                <w:left w:val="none" w:sz="0" w:space="0" w:color="auto"/>
                <w:bottom w:val="none" w:sz="0" w:space="0" w:color="auto"/>
                <w:right w:val="none" w:sz="0" w:space="0" w:color="auto"/>
              </w:divBdr>
              <w:divsChild>
                <w:div w:id="55906468">
                  <w:marLeft w:val="0"/>
                  <w:marRight w:val="0"/>
                  <w:marTop w:val="0"/>
                  <w:marBottom w:val="0"/>
                  <w:divBdr>
                    <w:top w:val="none" w:sz="0" w:space="0" w:color="auto"/>
                    <w:left w:val="none" w:sz="0" w:space="0" w:color="auto"/>
                    <w:bottom w:val="none" w:sz="0" w:space="0" w:color="auto"/>
                    <w:right w:val="none" w:sz="0" w:space="0" w:color="auto"/>
                  </w:divBdr>
                </w:div>
                <w:div w:id="944078101">
                  <w:marLeft w:val="0"/>
                  <w:marRight w:val="0"/>
                  <w:marTop w:val="0"/>
                  <w:marBottom w:val="0"/>
                  <w:divBdr>
                    <w:top w:val="none" w:sz="0" w:space="0" w:color="auto"/>
                    <w:left w:val="none" w:sz="0" w:space="0" w:color="auto"/>
                    <w:bottom w:val="none" w:sz="0" w:space="0" w:color="auto"/>
                    <w:right w:val="none" w:sz="0" w:space="0" w:color="auto"/>
                  </w:divBdr>
                </w:div>
                <w:div w:id="1963265768">
                  <w:marLeft w:val="0"/>
                  <w:marRight w:val="0"/>
                  <w:marTop w:val="0"/>
                  <w:marBottom w:val="0"/>
                  <w:divBdr>
                    <w:top w:val="none" w:sz="0" w:space="0" w:color="auto"/>
                    <w:left w:val="none" w:sz="0" w:space="0" w:color="auto"/>
                    <w:bottom w:val="none" w:sz="0" w:space="0" w:color="auto"/>
                    <w:right w:val="none" w:sz="0" w:space="0" w:color="auto"/>
                  </w:divBdr>
                </w:div>
              </w:divsChild>
            </w:div>
            <w:div w:id="1344237129">
              <w:marLeft w:val="0"/>
              <w:marRight w:val="0"/>
              <w:marTop w:val="0"/>
              <w:marBottom w:val="0"/>
              <w:divBdr>
                <w:top w:val="none" w:sz="0" w:space="0" w:color="auto"/>
                <w:left w:val="none" w:sz="0" w:space="0" w:color="auto"/>
                <w:bottom w:val="none" w:sz="0" w:space="0" w:color="auto"/>
                <w:right w:val="none" w:sz="0" w:space="0" w:color="auto"/>
              </w:divBdr>
              <w:divsChild>
                <w:div w:id="235359049">
                  <w:marLeft w:val="0"/>
                  <w:marRight w:val="0"/>
                  <w:marTop w:val="0"/>
                  <w:marBottom w:val="0"/>
                  <w:divBdr>
                    <w:top w:val="none" w:sz="0" w:space="0" w:color="auto"/>
                    <w:left w:val="none" w:sz="0" w:space="0" w:color="auto"/>
                    <w:bottom w:val="none" w:sz="0" w:space="0" w:color="auto"/>
                    <w:right w:val="none" w:sz="0" w:space="0" w:color="auto"/>
                  </w:divBdr>
                </w:div>
                <w:div w:id="733428809">
                  <w:marLeft w:val="0"/>
                  <w:marRight w:val="0"/>
                  <w:marTop w:val="0"/>
                  <w:marBottom w:val="0"/>
                  <w:divBdr>
                    <w:top w:val="none" w:sz="0" w:space="0" w:color="auto"/>
                    <w:left w:val="none" w:sz="0" w:space="0" w:color="auto"/>
                    <w:bottom w:val="none" w:sz="0" w:space="0" w:color="auto"/>
                    <w:right w:val="none" w:sz="0" w:space="0" w:color="auto"/>
                  </w:divBdr>
                </w:div>
                <w:div w:id="912273867">
                  <w:marLeft w:val="0"/>
                  <w:marRight w:val="0"/>
                  <w:marTop w:val="0"/>
                  <w:marBottom w:val="0"/>
                  <w:divBdr>
                    <w:top w:val="none" w:sz="0" w:space="0" w:color="auto"/>
                    <w:left w:val="none" w:sz="0" w:space="0" w:color="auto"/>
                    <w:bottom w:val="none" w:sz="0" w:space="0" w:color="auto"/>
                    <w:right w:val="none" w:sz="0" w:space="0" w:color="auto"/>
                  </w:divBdr>
                </w:div>
                <w:div w:id="1025903905">
                  <w:marLeft w:val="0"/>
                  <w:marRight w:val="0"/>
                  <w:marTop w:val="0"/>
                  <w:marBottom w:val="0"/>
                  <w:divBdr>
                    <w:top w:val="none" w:sz="0" w:space="0" w:color="auto"/>
                    <w:left w:val="none" w:sz="0" w:space="0" w:color="auto"/>
                    <w:bottom w:val="none" w:sz="0" w:space="0" w:color="auto"/>
                    <w:right w:val="none" w:sz="0" w:space="0" w:color="auto"/>
                  </w:divBdr>
                </w:div>
                <w:div w:id="1200050552">
                  <w:marLeft w:val="0"/>
                  <w:marRight w:val="0"/>
                  <w:marTop w:val="0"/>
                  <w:marBottom w:val="0"/>
                  <w:divBdr>
                    <w:top w:val="none" w:sz="0" w:space="0" w:color="auto"/>
                    <w:left w:val="none" w:sz="0" w:space="0" w:color="auto"/>
                    <w:bottom w:val="none" w:sz="0" w:space="0" w:color="auto"/>
                    <w:right w:val="none" w:sz="0" w:space="0" w:color="auto"/>
                  </w:divBdr>
                </w:div>
                <w:div w:id="1985352696">
                  <w:marLeft w:val="0"/>
                  <w:marRight w:val="0"/>
                  <w:marTop w:val="0"/>
                  <w:marBottom w:val="0"/>
                  <w:divBdr>
                    <w:top w:val="none" w:sz="0" w:space="0" w:color="auto"/>
                    <w:left w:val="none" w:sz="0" w:space="0" w:color="auto"/>
                    <w:bottom w:val="none" w:sz="0" w:space="0" w:color="auto"/>
                    <w:right w:val="none" w:sz="0" w:space="0" w:color="auto"/>
                  </w:divBdr>
                </w:div>
              </w:divsChild>
            </w:div>
            <w:div w:id="1350135865">
              <w:marLeft w:val="0"/>
              <w:marRight w:val="0"/>
              <w:marTop w:val="0"/>
              <w:marBottom w:val="0"/>
              <w:divBdr>
                <w:top w:val="none" w:sz="0" w:space="0" w:color="auto"/>
                <w:left w:val="none" w:sz="0" w:space="0" w:color="auto"/>
                <w:bottom w:val="none" w:sz="0" w:space="0" w:color="auto"/>
                <w:right w:val="none" w:sz="0" w:space="0" w:color="auto"/>
              </w:divBdr>
              <w:divsChild>
                <w:div w:id="766122111">
                  <w:marLeft w:val="0"/>
                  <w:marRight w:val="0"/>
                  <w:marTop w:val="0"/>
                  <w:marBottom w:val="0"/>
                  <w:divBdr>
                    <w:top w:val="none" w:sz="0" w:space="0" w:color="auto"/>
                    <w:left w:val="none" w:sz="0" w:space="0" w:color="auto"/>
                    <w:bottom w:val="none" w:sz="0" w:space="0" w:color="auto"/>
                    <w:right w:val="none" w:sz="0" w:space="0" w:color="auto"/>
                  </w:divBdr>
                </w:div>
              </w:divsChild>
            </w:div>
            <w:div w:id="1498493481">
              <w:marLeft w:val="0"/>
              <w:marRight w:val="0"/>
              <w:marTop w:val="0"/>
              <w:marBottom w:val="0"/>
              <w:divBdr>
                <w:top w:val="none" w:sz="0" w:space="0" w:color="auto"/>
                <w:left w:val="none" w:sz="0" w:space="0" w:color="auto"/>
                <w:bottom w:val="none" w:sz="0" w:space="0" w:color="auto"/>
                <w:right w:val="none" w:sz="0" w:space="0" w:color="auto"/>
              </w:divBdr>
              <w:divsChild>
                <w:div w:id="1053848741">
                  <w:marLeft w:val="0"/>
                  <w:marRight w:val="0"/>
                  <w:marTop w:val="0"/>
                  <w:marBottom w:val="0"/>
                  <w:divBdr>
                    <w:top w:val="none" w:sz="0" w:space="0" w:color="auto"/>
                    <w:left w:val="none" w:sz="0" w:space="0" w:color="auto"/>
                    <w:bottom w:val="none" w:sz="0" w:space="0" w:color="auto"/>
                    <w:right w:val="none" w:sz="0" w:space="0" w:color="auto"/>
                  </w:divBdr>
                </w:div>
                <w:div w:id="2067222149">
                  <w:marLeft w:val="0"/>
                  <w:marRight w:val="0"/>
                  <w:marTop w:val="0"/>
                  <w:marBottom w:val="0"/>
                  <w:divBdr>
                    <w:top w:val="none" w:sz="0" w:space="0" w:color="auto"/>
                    <w:left w:val="none" w:sz="0" w:space="0" w:color="auto"/>
                    <w:bottom w:val="none" w:sz="0" w:space="0" w:color="auto"/>
                    <w:right w:val="none" w:sz="0" w:space="0" w:color="auto"/>
                  </w:divBdr>
                </w:div>
              </w:divsChild>
            </w:div>
            <w:div w:id="1587151029">
              <w:marLeft w:val="0"/>
              <w:marRight w:val="0"/>
              <w:marTop w:val="0"/>
              <w:marBottom w:val="0"/>
              <w:divBdr>
                <w:top w:val="none" w:sz="0" w:space="0" w:color="auto"/>
                <w:left w:val="none" w:sz="0" w:space="0" w:color="auto"/>
                <w:bottom w:val="none" w:sz="0" w:space="0" w:color="auto"/>
                <w:right w:val="none" w:sz="0" w:space="0" w:color="auto"/>
              </w:divBdr>
              <w:divsChild>
                <w:div w:id="50469438">
                  <w:marLeft w:val="0"/>
                  <w:marRight w:val="0"/>
                  <w:marTop w:val="0"/>
                  <w:marBottom w:val="0"/>
                  <w:divBdr>
                    <w:top w:val="none" w:sz="0" w:space="0" w:color="auto"/>
                    <w:left w:val="none" w:sz="0" w:space="0" w:color="auto"/>
                    <w:bottom w:val="none" w:sz="0" w:space="0" w:color="auto"/>
                    <w:right w:val="none" w:sz="0" w:space="0" w:color="auto"/>
                  </w:divBdr>
                </w:div>
                <w:div w:id="376049437">
                  <w:marLeft w:val="0"/>
                  <w:marRight w:val="0"/>
                  <w:marTop w:val="0"/>
                  <w:marBottom w:val="0"/>
                  <w:divBdr>
                    <w:top w:val="none" w:sz="0" w:space="0" w:color="auto"/>
                    <w:left w:val="none" w:sz="0" w:space="0" w:color="auto"/>
                    <w:bottom w:val="none" w:sz="0" w:space="0" w:color="auto"/>
                    <w:right w:val="none" w:sz="0" w:space="0" w:color="auto"/>
                  </w:divBdr>
                </w:div>
                <w:div w:id="625235467">
                  <w:marLeft w:val="0"/>
                  <w:marRight w:val="0"/>
                  <w:marTop w:val="0"/>
                  <w:marBottom w:val="0"/>
                  <w:divBdr>
                    <w:top w:val="none" w:sz="0" w:space="0" w:color="auto"/>
                    <w:left w:val="none" w:sz="0" w:space="0" w:color="auto"/>
                    <w:bottom w:val="none" w:sz="0" w:space="0" w:color="auto"/>
                    <w:right w:val="none" w:sz="0" w:space="0" w:color="auto"/>
                  </w:divBdr>
                </w:div>
                <w:div w:id="1287733247">
                  <w:marLeft w:val="0"/>
                  <w:marRight w:val="0"/>
                  <w:marTop w:val="0"/>
                  <w:marBottom w:val="0"/>
                  <w:divBdr>
                    <w:top w:val="none" w:sz="0" w:space="0" w:color="auto"/>
                    <w:left w:val="none" w:sz="0" w:space="0" w:color="auto"/>
                    <w:bottom w:val="none" w:sz="0" w:space="0" w:color="auto"/>
                    <w:right w:val="none" w:sz="0" w:space="0" w:color="auto"/>
                  </w:divBdr>
                </w:div>
                <w:div w:id="1798253938">
                  <w:marLeft w:val="0"/>
                  <w:marRight w:val="0"/>
                  <w:marTop w:val="0"/>
                  <w:marBottom w:val="0"/>
                  <w:divBdr>
                    <w:top w:val="none" w:sz="0" w:space="0" w:color="auto"/>
                    <w:left w:val="none" w:sz="0" w:space="0" w:color="auto"/>
                    <w:bottom w:val="none" w:sz="0" w:space="0" w:color="auto"/>
                    <w:right w:val="none" w:sz="0" w:space="0" w:color="auto"/>
                  </w:divBdr>
                </w:div>
              </w:divsChild>
            </w:div>
            <w:div w:id="1714572438">
              <w:marLeft w:val="0"/>
              <w:marRight w:val="0"/>
              <w:marTop w:val="0"/>
              <w:marBottom w:val="0"/>
              <w:divBdr>
                <w:top w:val="none" w:sz="0" w:space="0" w:color="auto"/>
                <w:left w:val="none" w:sz="0" w:space="0" w:color="auto"/>
                <w:bottom w:val="none" w:sz="0" w:space="0" w:color="auto"/>
                <w:right w:val="none" w:sz="0" w:space="0" w:color="auto"/>
              </w:divBdr>
              <w:divsChild>
                <w:div w:id="1005934037">
                  <w:marLeft w:val="0"/>
                  <w:marRight w:val="0"/>
                  <w:marTop w:val="0"/>
                  <w:marBottom w:val="0"/>
                  <w:divBdr>
                    <w:top w:val="none" w:sz="0" w:space="0" w:color="auto"/>
                    <w:left w:val="none" w:sz="0" w:space="0" w:color="auto"/>
                    <w:bottom w:val="none" w:sz="0" w:space="0" w:color="auto"/>
                    <w:right w:val="none" w:sz="0" w:space="0" w:color="auto"/>
                  </w:divBdr>
                </w:div>
                <w:div w:id="1982881488">
                  <w:marLeft w:val="0"/>
                  <w:marRight w:val="0"/>
                  <w:marTop w:val="0"/>
                  <w:marBottom w:val="0"/>
                  <w:divBdr>
                    <w:top w:val="none" w:sz="0" w:space="0" w:color="auto"/>
                    <w:left w:val="none" w:sz="0" w:space="0" w:color="auto"/>
                    <w:bottom w:val="none" w:sz="0" w:space="0" w:color="auto"/>
                    <w:right w:val="none" w:sz="0" w:space="0" w:color="auto"/>
                  </w:divBdr>
                </w:div>
              </w:divsChild>
            </w:div>
            <w:div w:id="1726877256">
              <w:marLeft w:val="0"/>
              <w:marRight w:val="0"/>
              <w:marTop w:val="0"/>
              <w:marBottom w:val="0"/>
              <w:divBdr>
                <w:top w:val="none" w:sz="0" w:space="0" w:color="auto"/>
                <w:left w:val="none" w:sz="0" w:space="0" w:color="auto"/>
                <w:bottom w:val="none" w:sz="0" w:space="0" w:color="auto"/>
                <w:right w:val="none" w:sz="0" w:space="0" w:color="auto"/>
              </w:divBdr>
              <w:divsChild>
                <w:div w:id="797182090">
                  <w:marLeft w:val="0"/>
                  <w:marRight w:val="0"/>
                  <w:marTop w:val="0"/>
                  <w:marBottom w:val="0"/>
                  <w:divBdr>
                    <w:top w:val="none" w:sz="0" w:space="0" w:color="auto"/>
                    <w:left w:val="none" w:sz="0" w:space="0" w:color="auto"/>
                    <w:bottom w:val="none" w:sz="0" w:space="0" w:color="auto"/>
                    <w:right w:val="none" w:sz="0" w:space="0" w:color="auto"/>
                  </w:divBdr>
                </w:div>
                <w:div w:id="1407727699">
                  <w:marLeft w:val="0"/>
                  <w:marRight w:val="0"/>
                  <w:marTop w:val="0"/>
                  <w:marBottom w:val="0"/>
                  <w:divBdr>
                    <w:top w:val="none" w:sz="0" w:space="0" w:color="auto"/>
                    <w:left w:val="none" w:sz="0" w:space="0" w:color="auto"/>
                    <w:bottom w:val="none" w:sz="0" w:space="0" w:color="auto"/>
                    <w:right w:val="none" w:sz="0" w:space="0" w:color="auto"/>
                  </w:divBdr>
                </w:div>
              </w:divsChild>
            </w:div>
            <w:div w:id="1898853161">
              <w:marLeft w:val="0"/>
              <w:marRight w:val="0"/>
              <w:marTop w:val="0"/>
              <w:marBottom w:val="0"/>
              <w:divBdr>
                <w:top w:val="none" w:sz="0" w:space="0" w:color="auto"/>
                <w:left w:val="none" w:sz="0" w:space="0" w:color="auto"/>
                <w:bottom w:val="none" w:sz="0" w:space="0" w:color="auto"/>
                <w:right w:val="none" w:sz="0" w:space="0" w:color="auto"/>
              </w:divBdr>
              <w:divsChild>
                <w:div w:id="1080325472">
                  <w:marLeft w:val="0"/>
                  <w:marRight w:val="0"/>
                  <w:marTop w:val="0"/>
                  <w:marBottom w:val="0"/>
                  <w:divBdr>
                    <w:top w:val="none" w:sz="0" w:space="0" w:color="auto"/>
                    <w:left w:val="none" w:sz="0" w:space="0" w:color="auto"/>
                    <w:bottom w:val="none" w:sz="0" w:space="0" w:color="auto"/>
                    <w:right w:val="none" w:sz="0" w:space="0" w:color="auto"/>
                  </w:divBdr>
                </w:div>
                <w:div w:id="1305811264">
                  <w:marLeft w:val="0"/>
                  <w:marRight w:val="0"/>
                  <w:marTop w:val="0"/>
                  <w:marBottom w:val="0"/>
                  <w:divBdr>
                    <w:top w:val="none" w:sz="0" w:space="0" w:color="auto"/>
                    <w:left w:val="none" w:sz="0" w:space="0" w:color="auto"/>
                    <w:bottom w:val="none" w:sz="0" w:space="0" w:color="auto"/>
                    <w:right w:val="none" w:sz="0" w:space="0" w:color="auto"/>
                  </w:divBdr>
                </w:div>
                <w:div w:id="2027366022">
                  <w:marLeft w:val="0"/>
                  <w:marRight w:val="0"/>
                  <w:marTop w:val="0"/>
                  <w:marBottom w:val="0"/>
                  <w:divBdr>
                    <w:top w:val="none" w:sz="0" w:space="0" w:color="auto"/>
                    <w:left w:val="none" w:sz="0" w:space="0" w:color="auto"/>
                    <w:bottom w:val="none" w:sz="0" w:space="0" w:color="auto"/>
                    <w:right w:val="none" w:sz="0" w:space="0" w:color="auto"/>
                  </w:divBdr>
                </w:div>
              </w:divsChild>
            </w:div>
            <w:div w:id="1981491905">
              <w:marLeft w:val="0"/>
              <w:marRight w:val="0"/>
              <w:marTop w:val="0"/>
              <w:marBottom w:val="0"/>
              <w:divBdr>
                <w:top w:val="none" w:sz="0" w:space="0" w:color="auto"/>
                <w:left w:val="none" w:sz="0" w:space="0" w:color="auto"/>
                <w:bottom w:val="none" w:sz="0" w:space="0" w:color="auto"/>
                <w:right w:val="none" w:sz="0" w:space="0" w:color="auto"/>
              </w:divBdr>
              <w:divsChild>
                <w:div w:id="1101413902">
                  <w:marLeft w:val="0"/>
                  <w:marRight w:val="0"/>
                  <w:marTop w:val="0"/>
                  <w:marBottom w:val="0"/>
                  <w:divBdr>
                    <w:top w:val="none" w:sz="0" w:space="0" w:color="auto"/>
                    <w:left w:val="none" w:sz="0" w:space="0" w:color="auto"/>
                    <w:bottom w:val="none" w:sz="0" w:space="0" w:color="auto"/>
                    <w:right w:val="none" w:sz="0" w:space="0" w:color="auto"/>
                  </w:divBdr>
                </w:div>
                <w:div w:id="1332488621">
                  <w:marLeft w:val="0"/>
                  <w:marRight w:val="0"/>
                  <w:marTop w:val="0"/>
                  <w:marBottom w:val="0"/>
                  <w:divBdr>
                    <w:top w:val="none" w:sz="0" w:space="0" w:color="auto"/>
                    <w:left w:val="none" w:sz="0" w:space="0" w:color="auto"/>
                    <w:bottom w:val="none" w:sz="0" w:space="0" w:color="auto"/>
                    <w:right w:val="none" w:sz="0" w:space="0" w:color="auto"/>
                  </w:divBdr>
                </w:div>
                <w:div w:id="1648196455">
                  <w:marLeft w:val="0"/>
                  <w:marRight w:val="0"/>
                  <w:marTop w:val="0"/>
                  <w:marBottom w:val="0"/>
                  <w:divBdr>
                    <w:top w:val="none" w:sz="0" w:space="0" w:color="auto"/>
                    <w:left w:val="none" w:sz="0" w:space="0" w:color="auto"/>
                    <w:bottom w:val="none" w:sz="0" w:space="0" w:color="auto"/>
                    <w:right w:val="none" w:sz="0" w:space="0" w:color="auto"/>
                  </w:divBdr>
                </w:div>
              </w:divsChild>
            </w:div>
            <w:div w:id="2009358763">
              <w:marLeft w:val="0"/>
              <w:marRight w:val="0"/>
              <w:marTop w:val="0"/>
              <w:marBottom w:val="0"/>
              <w:divBdr>
                <w:top w:val="none" w:sz="0" w:space="0" w:color="auto"/>
                <w:left w:val="none" w:sz="0" w:space="0" w:color="auto"/>
                <w:bottom w:val="none" w:sz="0" w:space="0" w:color="auto"/>
                <w:right w:val="none" w:sz="0" w:space="0" w:color="auto"/>
              </w:divBdr>
              <w:divsChild>
                <w:div w:id="16089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5069">
          <w:marLeft w:val="0"/>
          <w:marRight w:val="0"/>
          <w:marTop w:val="0"/>
          <w:marBottom w:val="0"/>
          <w:divBdr>
            <w:top w:val="none" w:sz="0" w:space="0" w:color="auto"/>
            <w:left w:val="none" w:sz="0" w:space="0" w:color="auto"/>
            <w:bottom w:val="none" w:sz="0" w:space="0" w:color="auto"/>
            <w:right w:val="none" w:sz="0" w:space="0" w:color="auto"/>
          </w:divBdr>
        </w:div>
        <w:div w:id="1012221438">
          <w:marLeft w:val="0"/>
          <w:marRight w:val="0"/>
          <w:marTop w:val="0"/>
          <w:marBottom w:val="0"/>
          <w:divBdr>
            <w:top w:val="none" w:sz="0" w:space="0" w:color="auto"/>
            <w:left w:val="none" w:sz="0" w:space="0" w:color="auto"/>
            <w:bottom w:val="none" w:sz="0" w:space="0" w:color="auto"/>
            <w:right w:val="none" w:sz="0" w:space="0" w:color="auto"/>
          </w:divBdr>
        </w:div>
        <w:div w:id="1235163677">
          <w:marLeft w:val="0"/>
          <w:marRight w:val="0"/>
          <w:marTop w:val="0"/>
          <w:marBottom w:val="0"/>
          <w:divBdr>
            <w:top w:val="none" w:sz="0" w:space="0" w:color="auto"/>
            <w:left w:val="none" w:sz="0" w:space="0" w:color="auto"/>
            <w:bottom w:val="none" w:sz="0" w:space="0" w:color="auto"/>
            <w:right w:val="none" w:sz="0" w:space="0" w:color="auto"/>
          </w:divBdr>
        </w:div>
        <w:div w:id="1241872653">
          <w:marLeft w:val="0"/>
          <w:marRight w:val="0"/>
          <w:marTop w:val="0"/>
          <w:marBottom w:val="0"/>
          <w:divBdr>
            <w:top w:val="none" w:sz="0" w:space="0" w:color="auto"/>
            <w:left w:val="none" w:sz="0" w:space="0" w:color="auto"/>
            <w:bottom w:val="none" w:sz="0" w:space="0" w:color="auto"/>
            <w:right w:val="none" w:sz="0" w:space="0" w:color="auto"/>
          </w:divBdr>
        </w:div>
        <w:div w:id="1565989532">
          <w:marLeft w:val="0"/>
          <w:marRight w:val="0"/>
          <w:marTop w:val="0"/>
          <w:marBottom w:val="0"/>
          <w:divBdr>
            <w:top w:val="none" w:sz="0" w:space="0" w:color="auto"/>
            <w:left w:val="none" w:sz="0" w:space="0" w:color="auto"/>
            <w:bottom w:val="none" w:sz="0" w:space="0" w:color="auto"/>
            <w:right w:val="none" w:sz="0" w:space="0" w:color="auto"/>
          </w:divBdr>
        </w:div>
        <w:div w:id="1603344249">
          <w:marLeft w:val="0"/>
          <w:marRight w:val="0"/>
          <w:marTop w:val="0"/>
          <w:marBottom w:val="0"/>
          <w:divBdr>
            <w:top w:val="none" w:sz="0" w:space="0" w:color="auto"/>
            <w:left w:val="none" w:sz="0" w:space="0" w:color="auto"/>
            <w:bottom w:val="none" w:sz="0" w:space="0" w:color="auto"/>
            <w:right w:val="none" w:sz="0" w:space="0" w:color="auto"/>
          </w:divBdr>
        </w:div>
        <w:div w:id="1694843230">
          <w:marLeft w:val="0"/>
          <w:marRight w:val="0"/>
          <w:marTop w:val="0"/>
          <w:marBottom w:val="0"/>
          <w:divBdr>
            <w:top w:val="none" w:sz="0" w:space="0" w:color="auto"/>
            <w:left w:val="none" w:sz="0" w:space="0" w:color="auto"/>
            <w:bottom w:val="none" w:sz="0" w:space="0" w:color="auto"/>
            <w:right w:val="none" w:sz="0" w:space="0" w:color="auto"/>
          </w:divBdr>
        </w:div>
        <w:div w:id="1878397407">
          <w:marLeft w:val="0"/>
          <w:marRight w:val="0"/>
          <w:marTop w:val="0"/>
          <w:marBottom w:val="0"/>
          <w:divBdr>
            <w:top w:val="none" w:sz="0" w:space="0" w:color="auto"/>
            <w:left w:val="none" w:sz="0" w:space="0" w:color="auto"/>
            <w:bottom w:val="none" w:sz="0" w:space="0" w:color="auto"/>
            <w:right w:val="none" w:sz="0" w:space="0" w:color="auto"/>
          </w:divBdr>
        </w:div>
      </w:divsChild>
    </w:div>
    <w:div w:id="789125198">
      <w:bodyDiv w:val="1"/>
      <w:marLeft w:val="0"/>
      <w:marRight w:val="0"/>
      <w:marTop w:val="0"/>
      <w:marBottom w:val="0"/>
      <w:divBdr>
        <w:top w:val="none" w:sz="0" w:space="0" w:color="auto"/>
        <w:left w:val="none" w:sz="0" w:space="0" w:color="auto"/>
        <w:bottom w:val="none" w:sz="0" w:space="0" w:color="auto"/>
        <w:right w:val="none" w:sz="0" w:space="0" w:color="auto"/>
      </w:divBdr>
      <w:divsChild>
        <w:div w:id="130096732">
          <w:marLeft w:val="0"/>
          <w:marRight w:val="0"/>
          <w:marTop w:val="0"/>
          <w:marBottom w:val="0"/>
          <w:divBdr>
            <w:top w:val="none" w:sz="0" w:space="0" w:color="auto"/>
            <w:left w:val="none" w:sz="0" w:space="0" w:color="auto"/>
            <w:bottom w:val="none" w:sz="0" w:space="0" w:color="auto"/>
            <w:right w:val="none" w:sz="0" w:space="0" w:color="auto"/>
          </w:divBdr>
          <w:divsChild>
            <w:div w:id="1520776376">
              <w:marLeft w:val="0"/>
              <w:marRight w:val="0"/>
              <w:marTop w:val="0"/>
              <w:marBottom w:val="0"/>
              <w:divBdr>
                <w:top w:val="none" w:sz="0" w:space="0" w:color="auto"/>
                <w:left w:val="none" w:sz="0" w:space="0" w:color="auto"/>
                <w:bottom w:val="none" w:sz="0" w:space="0" w:color="auto"/>
                <w:right w:val="none" w:sz="0" w:space="0" w:color="auto"/>
              </w:divBdr>
            </w:div>
          </w:divsChild>
        </w:div>
        <w:div w:id="169875834">
          <w:marLeft w:val="0"/>
          <w:marRight w:val="0"/>
          <w:marTop w:val="0"/>
          <w:marBottom w:val="0"/>
          <w:divBdr>
            <w:top w:val="none" w:sz="0" w:space="0" w:color="auto"/>
            <w:left w:val="none" w:sz="0" w:space="0" w:color="auto"/>
            <w:bottom w:val="none" w:sz="0" w:space="0" w:color="auto"/>
            <w:right w:val="none" w:sz="0" w:space="0" w:color="auto"/>
          </w:divBdr>
          <w:divsChild>
            <w:div w:id="1518885144">
              <w:marLeft w:val="0"/>
              <w:marRight w:val="0"/>
              <w:marTop w:val="0"/>
              <w:marBottom w:val="0"/>
              <w:divBdr>
                <w:top w:val="none" w:sz="0" w:space="0" w:color="auto"/>
                <w:left w:val="none" w:sz="0" w:space="0" w:color="auto"/>
                <w:bottom w:val="none" w:sz="0" w:space="0" w:color="auto"/>
                <w:right w:val="none" w:sz="0" w:space="0" w:color="auto"/>
              </w:divBdr>
            </w:div>
          </w:divsChild>
        </w:div>
        <w:div w:id="304508859">
          <w:marLeft w:val="0"/>
          <w:marRight w:val="0"/>
          <w:marTop w:val="0"/>
          <w:marBottom w:val="0"/>
          <w:divBdr>
            <w:top w:val="none" w:sz="0" w:space="0" w:color="auto"/>
            <w:left w:val="none" w:sz="0" w:space="0" w:color="auto"/>
            <w:bottom w:val="none" w:sz="0" w:space="0" w:color="auto"/>
            <w:right w:val="none" w:sz="0" w:space="0" w:color="auto"/>
          </w:divBdr>
          <w:divsChild>
            <w:div w:id="783840238">
              <w:marLeft w:val="0"/>
              <w:marRight w:val="0"/>
              <w:marTop w:val="0"/>
              <w:marBottom w:val="0"/>
              <w:divBdr>
                <w:top w:val="none" w:sz="0" w:space="0" w:color="auto"/>
                <w:left w:val="none" w:sz="0" w:space="0" w:color="auto"/>
                <w:bottom w:val="none" w:sz="0" w:space="0" w:color="auto"/>
                <w:right w:val="none" w:sz="0" w:space="0" w:color="auto"/>
              </w:divBdr>
            </w:div>
          </w:divsChild>
        </w:div>
        <w:div w:id="480655945">
          <w:marLeft w:val="0"/>
          <w:marRight w:val="0"/>
          <w:marTop w:val="0"/>
          <w:marBottom w:val="0"/>
          <w:divBdr>
            <w:top w:val="none" w:sz="0" w:space="0" w:color="auto"/>
            <w:left w:val="none" w:sz="0" w:space="0" w:color="auto"/>
            <w:bottom w:val="none" w:sz="0" w:space="0" w:color="auto"/>
            <w:right w:val="none" w:sz="0" w:space="0" w:color="auto"/>
          </w:divBdr>
          <w:divsChild>
            <w:div w:id="1640064551">
              <w:marLeft w:val="0"/>
              <w:marRight w:val="0"/>
              <w:marTop w:val="0"/>
              <w:marBottom w:val="0"/>
              <w:divBdr>
                <w:top w:val="none" w:sz="0" w:space="0" w:color="auto"/>
                <w:left w:val="none" w:sz="0" w:space="0" w:color="auto"/>
                <w:bottom w:val="none" w:sz="0" w:space="0" w:color="auto"/>
                <w:right w:val="none" w:sz="0" w:space="0" w:color="auto"/>
              </w:divBdr>
            </w:div>
          </w:divsChild>
        </w:div>
        <w:div w:id="562374280">
          <w:marLeft w:val="0"/>
          <w:marRight w:val="0"/>
          <w:marTop w:val="0"/>
          <w:marBottom w:val="0"/>
          <w:divBdr>
            <w:top w:val="none" w:sz="0" w:space="0" w:color="auto"/>
            <w:left w:val="none" w:sz="0" w:space="0" w:color="auto"/>
            <w:bottom w:val="none" w:sz="0" w:space="0" w:color="auto"/>
            <w:right w:val="none" w:sz="0" w:space="0" w:color="auto"/>
          </w:divBdr>
          <w:divsChild>
            <w:div w:id="1920212811">
              <w:marLeft w:val="0"/>
              <w:marRight w:val="0"/>
              <w:marTop w:val="0"/>
              <w:marBottom w:val="0"/>
              <w:divBdr>
                <w:top w:val="none" w:sz="0" w:space="0" w:color="auto"/>
                <w:left w:val="none" w:sz="0" w:space="0" w:color="auto"/>
                <w:bottom w:val="none" w:sz="0" w:space="0" w:color="auto"/>
                <w:right w:val="none" w:sz="0" w:space="0" w:color="auto"/>
              </w:divBdr>
            </w:div>
          </w:divsChild>
        </w:div>
        <w:div w:id="572201027">
          <w:marLeft w:val="0"/>
          <w:marRight w:val="0"/>
          <w:marTop w:val="0"/>
          <w:marBottom w:val="0"/>
          <w:divBdr>
            <w:top w:val="none" w:sz="0" w:space="0" w:color="auto"/>
            <w:left w:val="none" w:sz="0" w:space="0" w:color="auto"/>
            <w:bottom w:val="none" w:sz="0" w:space="0" w:color="auto"/>
            <w:right w:val="none" w:sz="0" w:space="0" w:color="auto"/>
          </w:divBdr>
          <w:divsChild>
            <w:div w:id="1627008131">
              <w:marLeft w:val="0"/>
              <w:marRight w:val="0"/>
              <w:marTop w:val="0"/>
              <w:marBottom w:val="0"/>
              <w:divBdr>
                <w:top w:val="none" w:sz="0" w:space="0" w:color="auto"/>
                <w:left w:val="none" w:sz="0" w:space="0" w:color="auto"/>
                <w:bottom w:val="none" w:sz="0" w:space="0" w:color="auto"/>
                <w:right w:val="none" w:sz="0" w:space="0" w:color="auto"/>
              </w:divBdr>
            </w:div>
          </w:divsChild>
        </w:div>
        <w:div w:id="580677475">
          <w:marLeft w:val="0"/>
          <w:marRight w:val="0"/>
          <w:marTop w:val="0"/>
          <w:marBottom w:val="0"/>
          <w:divBdr>
            <w:top w:val="none" w:sz="0" w:space="0" w:color="auto"/>
            <w:left w:val="none" w:sz="0" w:space="0" w:color="auto"/>
            <w:bottom w:val="none" w:sz="0" w:space="0" w:color="auto"/>
            <w:right w:val="none" w:sz="0" w:space="0" w:color="auto"/>
          </w:divBdr>
          <w:divsChild>
            <w:div w:id="866411127">
              <w:marLeft w:val="0"/>
              <w:marRight w:val="0"/>
              <w:marTop w:val="0"/>
              <w:marBottom w:val="0"/>
              <w:divBdr>
                <w:top w:val="none" w:sz="0" w:space="0" w:color="auto"/>
                <w:left w:val="none" w:sz="0" w:space="0" w:color="auto"/>
                <w:bottom w:val="none" w:sz="0" w:space="0" w:color="auto"/>
                <w:right w:val="none" w:sz="0" w:space="0" w:color="auto"/>
              </w:divBdr>
            </w:div>
          </w:divsChild>
        </w:div>
        <w:div w:id="650017602">
          <w:marLeft w:val="0"/>
          <w:marRight w:val="0"/>
          <w:marTop w:val="0"/>
          <w:marBottom w:val="0"/>
          <w:divBdr>
            <w:top w:val="none" w:sz="0" w:space="0" w:color="auto"/>
            <w:left w:val="none" w:sz="0" w:space="0" w:color="auto"/>
            <w:bottom w:val="none" w:sz="0" w:space="0" w:color="auto"/>
            <w:right w:val="none" w:sz="0" w:space="0" w:color="auto"/>
          </w:divBdr>
          <w:divsChild>
            <w:div w:id="344215015">
              <w:marLeft w:val="0"/>
              <w:marRight w:val="0"/>
              <w:marTop w:val="0"/>
              <w:marBottom w:val="0"/>
              <w:divBdr>
                <w:top w:val="none" w:sz="0" w:space="0" w:color="auto"/>
                <w:left w:val="none" w:sz="0" w:space="0" w:color="auto"/>
                <w:bottom w:val="none" w:sz="0" w:space="0" w:color="auto"/>
                <w:right w:val="none" w:sz="0" w:space="0" w:color="auto"/>
              </w:divBdr>
            </w:div>
          </w:divsChild>
        </w:div>
        <w:div w:id="670106480">
          <w:marLeft w:val="0"/>
          <w:marRight w:val="0"/>
          <w:marTop w:val="0"/>
          <w:marBottom w:val="0"/>
          <w:divBdr>
            <w:top w:val="none" w:sz="0" w:space="0" w:color="auto"/>
            <w:left w:val="none" w:sz="0" w:space="0" w:color="auto"/>
            <w:bottom w:val="none" w:sz="0" w:space="0" w:color="auto"/>
            <w:right w:val="none" w:sz="0" w:space="0" w:color="auto"/>
          </w:divBdr>
          <w:divsChild>
            <w:div w:id="1951010297">
              <w:marLeft w:val="0"/>
              <w:marRight w:val="0"/>
              <w:marTop w:val="0"/>
              <w:marBottom w:val="0"/>
              <w:divBdr>
                <w:top w:val="none" w:sz="0" w:space="0" w:color="auto"/>
                <w:left w:val="none" w:sz="0" w:space="0" w:color="auto"/>
                <w:bottom w:val="none" w:sz="0" w:space="0" w:color="auto"/>
                <w:right w:val="none" w:sz="0" w:space="0" w:color="auto"/>
              </w:divBdr>
            </w:div>
          </w:divsChild>
        </w:div>
        <w:div w:id="750127274">
          <w:marLeft w:val="0"/>
          <w:marRight w:val="0"/>
          <w:marTop w:val="0"/>
          <w:marBottom w:val="0"/>
          <w:divBdr>
            <w:top w:val="none" w:sz="0" w:space="0" w:color="auto"/>
            <w:left w:val="none" w:sz="0" w:space="0" w:color="auto"/>
            <w:bottom w:val="none" w:sz="0" w:space="0" w:color="auto"/>
            <w:right w:val="none" w:sz="0" w:space="0" w:color="auto"/>
          </w:divBdr>
          <w:divsChild>
            <w:div w:id="1168206740">
              <w:marLeft w:val="0"/>
              <w:marRight w:val="0"/>
              <w:marTop w:val="0"/>
              <w:marBottom w:val="0"/>
              <w:divBdr>
                <w:top w:val="none" w:sz="0" w:space="0" w:color="auto"/>
                <w:left w:val="none" w:sz="0" w:space="0" w:color="auto"/>
                <w:bottom w:val="none" w:sz="0" w:space="0" w:color="auto"/>
                <w:right w:val="none" w:sz="0" w:space="0" w:color="auto"/>
              </w:divBdr>
            </w:div>
          </w:divsChild>
        </w:div>
        <w:div w:id="796145512">
          <w:marLeft w:val="0"/>
          <w:marRight w:val="0"/>
          <w:marTop w:val="0"/>
          <w:marBottom w:val="0"/>
          <w:divBdr>
            <w:top w:val="none" w:sz="0" w:space="0" w:color="auto"/>
            <w:left w:val="none" w:sz="0" w:space="0" w:color="auto"/>
            <w:bottom w:val="none" w:sz="0" w:space="0" w:color="auto"/>
            <w:right w:val="none" w:sz="0" w:space="0" w:color="auto"/>
          </w:divBdr>
          <w:divsChild>
            <w:div w:id="838348771">
              <w:marLeft w:val="0"/>
              <w:marRight w:val="0"/>
              <w:marTop w:val="0"/>
              <w:marBottom w:val="0"/>
              <w:divBdr>
                <w:top w:val="none" w:sz="0" w:space="0" w:color="auto"/>
                <w:left w:val="none" w:sz="0" w:space="0" w:color="auto"/>
                <w:bottom w:val="none" w:sz="0" w:space="0" w:color="auto"/>
                <w:right w:val="none" w:sz="0" w:space="0" w:color="auto"/>
              </w:divBdr>
            </w:div>
          </w:divsChild>
        </w:div>
        <w:div w:id="932520181">
          <w:marLeft w:val="0"/>
          <w:marRight w:val="0"/>
          <w:marTop w:val="0"/>
          <w:marBottom w:val="0"/>
          <w:divBdr>
            <w:top w:val="none" w:sz="0" w:space="0" w:color="auto"/>
            <w:left w:val="none" w:sz="0" w:space="0" w:color="auto"/>
            <w:bottom w:val="none" w:sz="0" w:space="0" w:color="auto"/>
            <w:right w:val="none" w:sz="0" w:space="0" w:color="auto"/>
          </w:divBdr>
          <w:divsChild>
            <w:div w:id="774793258">
              <w:marLeft w:val="0"/>
              <w:marRight w:val="0"/>
              <w:marTop w:val="0"/>
              <w:marBottom w:val="0"/>
              <w:divBdr>
                <w:top w:val="none" w:sz="0" w:space="0" w:color="auto"/>
                <w:left w:val="none" w:sz="0" w:space="0" w:color="auto"/>
                <w:bottom w:val="none" w:sz="0" w:space="0" w:color="auto"/>
                <w:right w:val="none" w:sz="0" w:space="0" w:color="auto"/>
              </w:divBdr>
            </w:div>
          </w:divsChild>
        </w:div>
        <w:div w:id="1090467965">
          <w:marLeft w:val="0"/>
          <w:marRight w:val="0"/>
          <w:marTop w:val="0"/>
          <w:marBottom w:val="0"/>
          <w:divBdr>
            <w:top w:val="none" w:sz="0" w:space="0" w:color="auto"/>
            <w:left w:val="none" w:sz="0" w:space="0" w:color="auto"/>
            <w:bottom w:val="none" w:sz="0" w:space="0" w:color="auto"/>
            <w:right w:val="none" w:sz="0" w:space="0" w:color="auto"/>
          </w:divBdr>
          <w:divsChild>
            <w:div w:id="1328558852">
              <w:marLeft w:val="0"/>
              <w:marRight w:val="0"/>
              <w:marTop w:val="0"/>
              <w:marBottom w:val="0"/>
              <w:divBdr>
                <w:top w:val="none" w:sz="0" w:space="0" w:color="auto"/>
                <w:left w:val="none" w:sz="0" w:space="0" w:color="auto"/>
                <w:bottom w:val="none" w:sz="0" w:space="0" w:color="auto"/>
                <w:right w:val="none" w:sz="0" w:space="0" w:color="auto"/>
              </w:divBdr>
            </w:div>
          </w:divsChild>
        </w:div>
        <w:div w:id="1344474702">
          <w:marLeft w:val="0"/>
          <w:marRight w:val="0"/>
          <w:marTop w:val="0"/>
          <w:marBottom w:val="0"/>
          <w:divBdr>
            <w:top w:val="none" w:sz="0" w:space="0" w:color="auto"/>
            <w:left w:val="none" w:sz="0" w:space="0" w:color="auto"/>
            <w:bottom w:val="none" w:sz="0" w:space="0" w:color="auto"/>
            <w:right w:val="none" w:sz="0" w:space="0" w:color="auto"/>
          </w:divBdr>
          <w:divsChild>
            <w:div w:id="1275793498">
              <w:marLeft w:val="0"/>
              <w:marRight w:val="0"/>
              <w:marTop w:val="0"/>
              <w:marBottom w:val="0"/>
              <w:divBdr>
                <w:top w:val="none" w:sz="0" w:space="0" w:color="auto"/>
                <w:left w:val="none" w:sz="0" w:space="0" w:color="auto"/>
                <w:bottom w:val="none" w:sz="0" w:space="0" w:color="auto"/>
                <w:right w:val="none" w:sz="0" w:space="0" w:color="auto"/>
              </w:divBdr>
            </w:div>
          </w:divsChild>
        </w:div>
        <w:div w:id="1415399392">
          <w:marLeft w:val="0"/>
          <w:marRight w:val="0"/>
          <w:marTop w:val="0"/>
          <w:marBottom w:val="0"/>
          <w:divBdr>
            <w:top w:val="none" w:sz="0" w:space="0" w:color="auto"/>
            <w:left w:val="none" w:sz="0" w:space="0" w:color="auto"/>
            <w:bottom w:val="none" w:sz="0" w:space="0" w:color="auto"/>
            <w:right w:val="none" w:sz="0" w:space="0" w:color="auto"/>
          </w:divBdr>
          <w:divsChild>
            <w:div w:id="512647994">
              <w:marLeft w:val="0"/>
              <w:marRight w:val="0"/>
              <w:marTop w:val="0"/>
              <w:marBottom w:val="0"/>
              <w:divBdr>
                <w:top w:val="none" w:sz="0" w:space="0" w:color="auto"/>
                <w:left w:val="none" w:sz="0" w:space="0" w:color="auto"/>
                <w:bottom w:val="none" w:sz="0" w:space="0" w:color="auto"/>
                <w:right w:val="none" w:sz="0" w:space="0" w:color="auto"/>
              </w:divBdr>
            </w:div>
          </w:divsChild>
        </w:div>
        <w:div w:id="1615550459">
          <w:marLeft w:val="0"/>
          <w:marRight w:val="0"/>
          <w:marTop w:val="0"/>
          <w:marBottom w:val="0"/>
          <w:divBdr>
            <w:top w:val="none" w:sz="0" w:space="0" w:color="auto"/>
            <w:left w:val="none" w:sz="0" w:space="0" w:color="auto"/>
            <w:bottom w:val="none" w:sz="0" w:space="0" w:color="auto"/>
            <w:right w:val="none" w:sz="0" w:space="0" w:color="auto"/>
          </w:divBdr>
          <w:divsChild>
            <w:div w:id="1033576152">
              <w:marLeft w:val="0"/>
              <w:marRight w:val="0"/>
              <w:marTop w:val="0"/>
              <w:marBottom w:val="0"/>
              <w:divBdr>
                <w:top w:val="none" w:sz="0" w:space="0" w:color="auto"/>
                <w:left w:val="none" w:sz="0" w:space="0" w:color="auto"/>
                <w:bottom w:val="none" w:sz="0" w:space="0" w:color="auto"/>
                <w:right w:val="none" w:sz="0" w:space="0" w:color="auto"/>
              </w:divBdr>
            </w:div>
          </w:divsChild>
        </w:div>
        <w:div w:id="1775830100">
          <w:marLeft w:val="0"/>
          <w:marRight w:val="0"/>
          <w:marTop w:val="0"/>
          <w:marBottom w:val="0"/>
          <w:divBdr>
            <w:top w:val="none" w:sz="0" w:space="0" w:color="auto"/>
            <w:left w:val="none" w:sz="0" w:space="0" w:color="auto"/>
            <w:bottom w:val="none" w:sz="0" w:space="0" w:color="auto"/>
            <w:right w:val="none" w:sz="0" w:space="0" w:color="auto"/>
          </w:divBdr>
          <w:divsChild>
            <w:div w:id="870414817">
              <w:marLeft w:val="0"/>
              <w:marRight w:val="0"/>
              <w:marTop w:val="0"/>
              <w:marBottom w:val="0"/>
              <w:divBdr>
                <w:top w:val="none" w:sz="0" w:space="0" w:color="auto"/>
                <w:left w:val="none" w:sz="0" w:space="0" w:color="auto"/>
                <w:bottom w:val="none" w:sz="0" w:space="0" w:color="auto"/>
                <w:right w:val="none" w:sz="0" w:space="0" w:color="auto"/>
              </w:divBdr>
            </w:div>
          </w:divsChild>
        </w:div>
        <w:div w:id="1822502511">
          <w:marLeft w:val="0"/>
          <w:marRight w:val="0"/>
          <w:marTop w:val="0"/>
          <w:marBottom w:val="0"/>
          <w:divBdr>
            <w:top w:val="none" w:sz="0" w:space="0" w:color="auto"/>
            <w:left w:val="none" w:sz="0" w:space="0" w:color="auto"/>
            <w:bottom w:val="none" w:sz="0" w:space="0" w:color="auto"/>
            <w:right w:val="none" w:sz="0" w:space="0" w:color="auto"/>
          </w:divBdr>
          <w:divsChild>
            <w:div w:id="547451838">
              <w:marLeft w:val="0"/>
              <w:marRight w:val="0"/>
              <w:marTop w:val="0"/>
              <w:marBottom w:val="0"/>
              <w:divBdr>
                <w:top w:val="none" w:sz="0" w:space="0" w:color="auto"/>
                <w:left w:val="none" w:sz="0" w:space="0" w:color="auto"/>
                <w:bottom w:val="none" w:sz="0" w:space="0" w:color="auto"/>
                <w:right w:val="none" w:sz="0" w:space="0" w:color="auto"/>
              </w:divBdr>
            </w:div>
          </w:divsChild>
        </w:div>
        <w:div w:id="1889879751">
          <w:marLeft w:val="0"/>
          <w:marRight w:val="0"/>
          <w:marTop w:val="0"/>
          <w:marBottom w:val="0"/>
          <w:divBdr>
            <w:top w:val="none" w:sz="0" w:space="0" w:color="auto"/>
            <w:left w:val="none" w:sz="0" w:space="0" w:color="auto"/>
            <w:bottom w:val="none" w:sz="0" w:space="0" w:color="auto"/>
            <w:right w:val="none" w:sz="0" w:space="0" w:color="auto"/>
          </w:divBdr>
          <w:divsChild>
            <w:div w:id="1435397087">
              <w:marLeft w:val="0"/>
              <w:marRight w:val="0"/>
              <w:marTop w:val="0"/>
              <w:marBottom w:val="0"/>
              <w:divBdr>
                <w:top w:val="none" w:sz="0" w:space="0" w:color="auto"/>
                <w:left w:val="none" w:sz="0" w:space="0" w:color="auto"/>
                <w:bottom w:val="none" w:sz="0" w:space="0" w:color="auto"/>
                <w:right w:val="none" w:sz="0" w:space="0" w:color="auto"/>
              </w:divBdr>
            </w:div>
          </w:divsChild>
        </w:div>
        <w:div w:id="1920479734">
          <w:marLeft w:val="0"/>
          <w:marRight w:val="0"/>
          <w:marTop w:val="0"/>
          <w:marBottom w:val="0"/>
          <w:divBdr>
            <w:top w:val="none" w:sz="0" w:space="0" w:color="auto"/>
            <w:left w:val="none" w:sz="0" w:space="0" w:color="auto"/>
            <w:bottom w:val="none" w:sz="0" w:space="0" w:color="auto"/>
            <w:right w:val="none" w:sz="0" w:space="0" w:color="auto"/>
          </w:divBdr>
          <w:divsChild>
            <w:div w:id="2139492970">
              <w:marLeft w:val="0"/>
              <w:marRight w:val="0"/>
              <w:marTop w:val="0"/>
              <w:marBottom w:val="0"/>
              <w:divBdr>
                <w:top w:val="none" w:sz="0" w:space="0" w:color="auto"/>
                <w:left w:val="none" w:sz="0" w:space="0" w:color="auto"/>
                <w:bottom w:val="none" w:sz="0" w:space="0" w:color="auto"/>
                <w:right w:val="none" w:sz="0" w:space="0" w:color="auto"/>
              </w:divBdr>
            </w:div>
          </w:divsChild>
        </w:div>
        <w:div w:id="2014918290">
          <w:marLeft w:val="0"/>
          <w:marRight w:val="0"/>
          <w:marTop w:val="0"/>
          <w:marBottom w:val="0"/>
          <w:divBdr>
            <w:top w:val="none" w:sz="0" w:space="0" w:color="auto"/>
            <w:left w:val="none" w:sz="0" w:space="0" w:color="auto"/>
            <w:bottom w:val="none" w:sz="0" w:space="0" w:color="auto"/>
            <w:right w:val="none" w:sz="0" w:space="0" w:color="auto"/>
          </w:divBdr>
          <w:divsChild>
            <w:div w:id="1764378021">
              <w:marLeft w:val="0"/>
              <w:marRight w:val="0"/>
              <w:marTop w:val="0"/>
              <w:marBottom w:val="0"/>
              <w:divBdr>
                <w:top w:val="none" w:sz="0" w:space="0" w:color="auto"/>
                <w:left w:val="none" w:sz="0" w:space="0" w:color="auto"/>
                <w:bottom w:val="none" w:sz="0" w:space="0" w:color="auto"/>
                <w:right w:val="none" w:sz="0" w:space="0" w:color="auto"/>
              </w:divBdr>
            </w:div>
          </w:divsChild>
        </w:div>
        <w:div w:id="2035033105">
          <w:marLeft w:val="0"/>
          <w:marRight w:val="0"/>
          <w:marTop w:val="0"/>
          <w:marBottom w:val="0"/>
          <w:divBdr>
            <w:top w:val="none" w:sz="0" w:space="0" w:color="auto"/>
            <w:left w:val="none" w:sz="0" w:space="0" w:color="auto"/>
            <w:bottom w:val="none" w:sz="0" w:space="0" w:color="auto"/>
            <w:right w:val="none" w:sz="0" w:space="0" w:color="auto"/>
          </w:divBdr>
          <w:divsChild>
            <w:div w:id="12945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25402">
      <w:bodyDiv w:val="1"/>
      <w:marLeft w:val="0"/>
      <w:marRight w:val="0"/>
      <w:marTop w:val="0"/>
      <w:marBottom w:val="0"/>
      <w:divBdr>
        <w:top w:val="none" w:sz="0" w:space="0" w:color="auto"/>
        <w:left w:val="none" w:sz="0" w:space="0" w:color="auto"/>
        <w:bottom w:val="none" w:sz="0" w:space="0" w:color="auto"/>
        <w:right w:val="none" w:sz="0" w:space="0" w:color="auto"/>
      </w:divBdr>
      <w:divsChild>
        <w:div w:id="890387548">
          <w:marLeft w:val="0"/>
          <w:marRight w:val="0"/>
          <w:marTop w:val="0"/>
          <w:marBottom w:val="0"/>
          <w:divBdr>
            <w:top w:val="none" w:sz="0" w:space="0" w:color="auto"/>
            <w:left w:val="none" w:sz="0" w:space="0" w:color="auto"/>
            <w:bottom w:val="none" w:sz="0" w:space="0" w:color="auto"/>
            <w:right w:val="none" w:sz="0" w:space="0" w:color="auto"/>
          </w:divBdr>
        </w:div>
        <w:div w:id="992683409">
          <w:marLeft w:val="0"/>
          <w:marRight w:val="0"/>
          <w:marTop w:val="0"/>
          <w:marBottom w:val="0"/>
          <w:divBdr>
            <w:top w:val="none" w:sz="0" w:space="0" w:color="auto"/>
            <w:left w:val="none" w:sz="0" w:space="0" w:color="auto"/>
            <w:bottom w:val="none" w:sz="0" w:space="0" w:color="auto"/>
            <w:right w:val="none" w:sz="0" w:space="0" w:color="auto"/>
          </w:divBdr>
        </w:div>
      </w:divsChild>
    </w:div>
    <w:div w:id="1026714407">
      <w:bodyDiv w:val="1"/>
      <w:marLeft w:val="0"/>
      <w:marRight w:val="0"/>
      <w:marTop w:val="0"/>
      <w:marBottom w:val="0"/>
      <w:divBdr>
        <w:top w:val="none" w:sz="0" w:space="0" w:color="auto"/>
        <w:left w:val="none" w:sz="0" w:space="0" w:color="auto"/>
        <w:bottom w:val="none" w:sz="0" w:space="0" w:color="auto"/>
        <w:right w:val="none" w:sz="0" w:space="0" w:color="auto"/>
      </w:divBdr>
    </w:div>
    <w:div w:id="1484659536">
      <w:bodyDiv w:val="1"/>
      <w:marLeft w:val="0"/>
      <w:marRight w:val="0"/>
      <w:marTop w:val="0"/>
      <w:marBottom w:val="0"/>
      <w:divBdr>
        <w:top w:val="none" w:sz="0" w:space="0" w:color="auto"/>
        <w:left w:val="none" w:sz="0" w:space="0" w:color="auto"/>
        <w:bottom w:val="none" w:sz="0" w:space="0" w:color="auto"/>
        <w:right w:val="none" w:sz="0" w:space="0" w:color="auto"/>
      </w:divBdr>
      <w:divsChild>
        <w:div w:id="299696624">
          <w:marLeft w:val="0"/>
          <w:marRight w:val="0"/>
          <w:marTop w:val="0"/>
          <w:marBottom w:val="0"/>
          <w:divBdr>
            <w:top w:val="none" w:sz="0" w:space="0" w:color="auto"/>
            <w:left w:val="none" w:sz="0" w:space="0" w:color="auto"/>
            <w:bottom w:val="none" w:sz="0" w:space="0" w:color="auto"/>
            <w:right w:val="none" w:sz="0" w:space="0" w:color="auto"/>
          </w:divBdr>
          <w:divsChild>
            <w:div w:id="10758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da.gov/grant-resources/comprehensive-economic-development-strategy?q=/grant-resources/tools/comprehensive-economic-development-strategy" TargetMode="External"/><Relationship Id="rId21" Type="http://schemas.openxmlformats.org/officeDocument/2006/relationships/hyperlink" Target="https://leginfo.legislature.ca.gov/faces/codes_displaySection.xhtml?sectionNum=14005.&amp;lawCode=UIC" TargetMode="External"/><Relationship Id="rId34" Type="http://schemas.openxmlformats.org/officeDocument/2006/relationships/hyperlink" Target="mailto:WSBCERF@edd.ca.gov" TargetMode="External"/><Relationship Id="rId42" Type="http://schemas.openxmlformats.org/officeDocument/2006/relationships/hyperlink" Target="http://www.caled.org/" TargetMode="External"/><Relationship Id="rId47" Type="http://schemas.openxmlformats.org/officeDocument/2006/relationships/hyperlink" Target="https://www.dir.ca.gov/das/" TargetMode="External"/><Relationship Id="rId50" Type="http://schemas.openxmlformats.org/officeDocument/2006/relationships/hyperlink" Target="http://www.edd.ca.gov/" TargetMode="External"/><Relationship Id="rId55" Type="http://schemas.openxmlformats.org/officeDocument/2006/relationships/hyperlink" Target="https://www.eda.gov/ceds/" TargetMode="External"/><Relationship Id="rId63" Type="http://schemas.openxmlformats.org/officeDocument/2006/relationships/hyperlink" Target="https://www.census.gov/"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dd.ca.gov/siteassets/files/jobs_and_training/pubs/wssfp23-01att4.docx" TargetMode="External"/><Relationship Id="rId29" Type="http://schemas.openxmlformats.org/officeDocument/2006/relationships/hyperlink" Target="mailto:WSBCERF@edd.ca.gov" TargetMode="External"/><Relationship Id="rId11" Type="http://schemas.openxmlformats.org/officeDocument/2006/relationships/image" Target="media/image1.png"/><Relationship Id="rId24" Type="http://schemas.openxmlformats.org/officeDocument/2006/relationships/hyperlink" Target="https://www.grants.gov/web/grants/view-opportunity.html?oppId=334764" TargetMode="External"/><Relationship Id="rId32" Type="http://schemas.openxmlformats.org/officeDocument/2006/relationships/hyperlink" Target="http://www.edd.ca.gov/jobs_and_training/WDSFP_Workforce_Development_Solicitations_for_Proposals.htm" TargetMode="External"/><Relationship Id="rId37" Type="http://schemas.openxmlformats.org/officeDocument/2006/relationships/hyperlink" Target="https://oehha.ca.gov/calenviroscreen" TargetMode="External"/><Relationship Id="rId40" Type="http://schemas.openxmlformats.org/officeDocument/2006/relationships/hyperlink" Target="https://screeningtool.geoplatform.gov/en/" TargetMode="External"/><Relationship Id="rId45" Type="http://schemas.openxmlformats.org/officeDocument/2006/relationships/hyperlink" Target="http://www.dof.ca.gov/Forecasting/Demographics/" TargetMode="External"/><Relationship Id="rId53" Type="http://schemas.openxmlformats.org/officeDocument/2006/relationships/hyperlink" Target="http://cwdb.ca.gov/" TargetMode="External"/><Relationship Id="rId58" Type="http://schemas.openxmlformats.org/officeDocument/2006/relationships/hyperlink" Target="https://opr.ca.gov/" TargetMode="External"/><Relationship Id="rId66"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lamprynearson.com/preparing-for-shovel-worthy-funding/" TargetMode="External"/><Relationship Id="rId19" Type="http://schemas.openxmlformats.org/officeDocument/2006/relationships/header" Target="header1.xml"/><Relationship Id="rId14" Type="http://schemas.openxmlformats.org/officeDocument/2006/relationships/hyperlink" Target="https://edd.ca.gov/siteassets/files/jobs_and_training/pubs/wssfp23-01att2.docx" TargetMode="External"/><Relationship Id="rId22" Type="http://schemas.openxmlformats.org/officeDocument/2006/relationships/hyperlink" Target="https://www.eda.gov/funding/programs/american-rescue-plan/indigenous-communities" TargetMode="External"/><Relationship Id="rId27" Type="http://schemas.openxmlformats.org/officeDocument/2006/relationships/hyperlink" Target="mailto:WSBCERF@edd.ca.gov" TargetMode="External"/><Relationship Id="rId30" Type="http://schemas.openxmlformats.org/officeDocument/2006/relationships/hyperlink" Target="https://edd.ca.gov/en/jobs_and_training/wdsfp_workforce_development_solicitations_for_proposals" TargetMode="External"/><Relationship Id="rId35" Type="http://schemas.openxmlformats.org/officeDocument/2006/relationships/hyperlink" Target="mailto:WSBCERF@edd.ca.gov" TargetMode="External"/><Relationship Id="rId43" Type="http://schemas.openxmlformats.org/officeDocument/2006/relationships/hyperlink" Target="http://cccewd.net/" TargetMode="External"/><Relationship Id="rId48" Type="http://schemas.openxmlformats.org/officeDocument/2006/relationships/hyperlink" Target="https://www.dor.ca.gov/" TargetMode="External"/><Relationship Id="rId56" Type="http://schemas.openxmlformats.org/officeDocument/2006/relationships/hyperlink" Target="http://www.labormarketinfo.edd.ca.gov/" TargetMode="External"/><Relationship Id="rId64" Type="http://schemas.openxmlformats.org/officeDocument/2006/relationships/hyperlink" Target="https://www.universityofcalifornia.edu/" TargetMode="External"/><Relationship Id="rId8" Type="http://schemas.openxmlformats.org/officeDocument/2006/relationships/webSettings" Target="webSettings.xml"/><Relationship Id="rId51" Type="http://schemas.openxmlformats.org/officeDocument/2006/relationships/hyperlink" Target="http://www.labor.ca.gov/" TargetMode="External"/><Relationship Id="rId3" Type="http://schemas.openxmlformats.org/officeDocument/2006/relationships/customXml" Target="../customXml/item3.xml"/><Relationship Id="rId12" Type="http://schemas.openxmlformats.org/officeDocument/2006/relationships/hyperlink" Target="mailto:WSBCERF@edd.ca.gov" TargetMode="External"/><Relationship Id="rId17" Type="http://schemas.openxmlformats.org/officeDocument/2006/relationships/hyperlink" Target="https://edd.ca.gov/siteassets/files/jobs_and_training/pubs/wssfp23-01att5.docx" TargetMode="External"/><Relationship Id="rId25" Type="http://schemas.openxmlformats.org/officeDocument/2006/relationships/hyperlink" Target="https://www.eda.gov/grant-resources/comprehensive-economic-development-strategy?q=/grant-resources/tools/comprehensive-economic-development-strategy" TargetMode="External"/><Relationship Id="rId33" Type="http://schemas.openxmlformats.org/officeDocument/2006/relationships/hyperlink" Target="mailto:WSBCERF@edd.ca.gov" TargetMode="External"/><Relationship Id="rId38" Type="http://schemas.openxmlformats.org/officeDocument/2006/relationships/hyperlink" Target="https://healthyplacesindex.org/" TargetMode="External"/><Relationship Id="rId46" Type="http://schemas.openxmlformats.org/officeDocument/2006/relationships/hyperlink" Target="http://www.dhcs.ca.gov/Pages/default.aspx" TargetMode="External"/><Relationship Id="rId59" Type="http://schemas.openxmlformats.org/officeDocument/2006/relationships/hyperlink" Target="https://opr.ca.gov/economic-development/" TargetMode="External"/><Relationship Id="rId67" Type="http://schemas.openxmlformats.org/officeDocument/2006/relationships/fontTable" Target="fontTable.xml"/><Relationship Id="rId20" Type="http://schemas.openxmlformats.org/officeDocument/2006/relationships/footer" Target="footer1.xml"/><Relationship Id="rId41" Type="http://schemas.openxmlformats.org/officeDocument/2006/relationships/hyperlink" Target="https://skylab.cdph.ca.gov/CCHVIz/" TargetMode="External"/><Relationship Id="rId54" Type="http://schemas.openxmlformats.org/officeDocument/2006/relationships/hyperlink" Target="https://cwdb.ca.gov/plans_policies/2020-2023-state-plan/" TargetMode="External"/><Relationship Id="rId62" Type="http://schemas.openxmlformats.org/officeDocument/2006/relationships/hyperlink" Target="https://arccacalifornia.org/about/collaborativ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dd.ca.gov/siteassets/files/jobs_and_training/pubs/wssfp23-01att3.docx" TargetMode="External"/><Relationship Id="rId23" Type="http://schemas.openxmlformats.org/officeDocument/2006/relationships/hyperlink" Target="https://www.eda.gov/funding/programs/american-rescue-plan/indigenous-communities" TargetMode="External"/><Relationship Id="rId28" Type="http://schemas.openxmlformats.org/officeDocument/2006/relationships/hyperlink" Target="mailto:WSBCERF@edd.ca.gov" TargetMode="External"/><Relationship Id="rId36" Type="http://schemas.openxmlformats.org/officeDocument/2006/relationships/hyperlink" Target="https://www.labormarketinfo.edd.ca.gov/geography/regional-planning-units.html" TargetMode="External"/><Relationship Id="rId49" Type="http://schemas.openxmlformats.org/officeDocument/2006/relationships/hyperlink" Target="http://www.cdss.ca.gov/" TargetMode="External"/><Relationship Id="rId57" Type="http://schemas.openxmlformats.org/officeDocument/2006/relationships/hyperlink" Target="https://business.ca.gov/" TargetMode="External"/><Relationship Id="rId10" Type="http://schemas.openxmlformats.org/officeDocument/2006/relationships/endnotes" Target="endnotes.xml"/><Relationship Id="rId31" Type="http://schemas.openxmlformats.org/officeDocument/2006/relationships/hyperlink" Target="mailto:WSBCERF@edd.ca.gov" TargetMode="External"/><Relationship Id="rId44" Type="http://schemas.openxmlformats.org/officeDocument/2006/relationships/hyperlink" Target="http://www.cde.ca.gov/sp/ae/fg/" TargetMode="External"/><Relationship Id="rId52" Type="http://schemas.openxmlformats.org/officeDocument/2006/relationships/hyperlink" Target="http://calworkforce.org/" TargetMode="External"/><Relationship Id="rId60" Type="http://schemas.openxmlformats.org/officeDocument/2006/relationships/hyperlink" Target="http://www.edd.ca.gov/jobs_and_training/Local_Area_Listing.htm"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dd.ca.gov/siteassets/files/jobs_and_training/pubs/wssfp23-01att1.docx" TargetMode="External"/><Relationship Id="rId18" Type="http://schemas.openxmlformats.org/officeDocument/2006/relationships/hyperlink" Target="https://edd.ca.gov/siteassets/files/jobs_and_training/pubs/wssfp23-01att6.docx" TargetMode="External"/><Relationship Id="rId39" Type="http://schemas.openxmlformats.org/officeDocument/2006/relationships/hyperlink" Target="https://clustermapping.u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abor.ucla.edu/wp-content/uploads/2021/05/Eval-Report_The-High-Road_UCLA-Labor-Center_FINAL.pdf" TargetMode="External"/><Relationship Id="rId2" Type="http://schemas.openxmlformats.org/officeDocument/2006/relationships/hyperlink" Target="https://leginfo.legislature.ca.gov/faces/codes_displaySection.xhtml?sectionNum=14005.&amp;lawCode=UIC" TargetMode="External"/><Relationship Id="rId1" Type="http://schemas.openxmlformats.org/officeDocument/2006/relationships/hyperlink" Target="https://leginfo.legislature.ca.gov/faces/codes_displaySection.xhtml?sectionNum=14005.&amp;lawCode=U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E75689A203CDA4CB3B5AF18CCC83AA0" ma:contentTypeVersion="33" ma:contentTypeDescription="Create a new document." ma:contentTypeScope="" ma:versionID="069a1b77206900f473d41a7f81b3e57a">
  <xsd:schema xmlns:xsd="http://www.w3.org/2001/XMLSchema" xmlns:xs="http://www.w3.org/2001/XMLSchema" xmlns:p="http://schemas.microsoft.com/office/2006/metadata/properties" xmlns:ns3="87723afd-882f-4d2a-a77d-9bd4bb59c539" targetNamespace="http://schemas.microsoft.com/office/2006/metadata/properties" ma:root="true" ma:fieldsID="60914711d1cedda0de1762b85ec8b676" ns3:_="">
    <xsd:import namespace="87723afd-882f-4d2a-a77d-9bd4bb59c539"/>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23afd-882f-4d2a-a77d-9bd4bb59c539"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82BAAB-FE41-4823-81B5-49ADC9F897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FCAD6F-595F-44D0-B271-BE1AAFD058A4}">
  <ds:schemaRefs>
    <ds:schemaRef ds:uri="http://schemas.microsoft.com/sharepoint/v3/contenttype/forms"/>
  </ds:schemaRefs>
</ds:datastoreItem>
</file>

<file path=customXml/itemProps3.xml><?xml version="1.0" encoding="utf-8"?>
<ds:datastoreItem xmlns:ds="http://schemas.openxmlformats.org/officeDocument/2006/customXml" ds:itemID="{F8C2F6AD-6D97-4971-80F0-D9344AFA5F19}">
  <ds:schemaRefs>
    <ds:schemaRef ds:uri="http://schemas.openxmlformats.org/officeDocument/2006/bibliography"/>
  </ds:schemaRefs>
</ds:datastoreItem>
</file>

<file path=customXml/itemProps4.xml><?xml version="1.0" encoding="utf-8"?>
<ds:datastoreItem xmlns:ds="http://schemas.openxmlformats.org/officeDocument/2006/customXml" ds:itemID="{F28F68AF-313B-489C-B7FD-CB5C34DE2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23afd-882f-4d2a-a77d-9bd4bb59c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35</Pages>
  <Words>11897</Words>
  <Characters>67819</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Employment Development Department</Company>
  <LinksUpToDate>false</LinksUpToDate>
  <CharactersWithSpaces>79557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Karen.Calderon@edd.ca.gov</dc:creator>
  <cp:keywords/>
  <dc:description/>
  <cp:lastModifiedBy>Richardson, Jeffrey@EDD</cp:lastModifiedBy>
  <cp:revision>4</cp:revision>
  <cp:lastPrinted>2020-10-05T17:37:00Z</cp:lastPrinted>
  <dcterms:created xsi:type="dcterms:W3CDTF">2023-08-15T18:39:00Z</dcterms:created>
  <dcterms:modified xsi:type="dcterms:W3CDTF">2023-08-21T16:37:00Z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0x010100BE75689A203CDA4CB3B5AF18CCC83AA0</vt:lpwstr>
  </property>
  <property fmtid="{D5CDD505-2E9C-101B-9397-08002B2CF9AE}" pid="3" name="MediaServiceImageTags">
    <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ies>
</file>