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2AAA" w14:textId="4D3D4E70" w:rsidR="002A7283" w:rsidRDefault="002A7283" w:rsidP="002A7283">
      <w:pPr>
        <w:jc w:val="right"/>
      </w:pPr>
      <w:r>
        <w:t>Attachment 1</w:t>
      </w:r>
    </w:p>
    <w:p w14:paraId="64BF1171" w14:textId="3C73AC70" w:rsidR="0063600C" w:rsidRPr="002A7283" w:rsidRDefault="002A7283" w:rsidP="002A7283">
      <w:pPr>
        <w:pStyle w:val="Heading1"/>
      </w:pPr>
      <w:r w:rsidRPr="002A7283">
        <w:t>Workforce Innovation and Opportunity Act</w:t>
      </w:r>
    </w:p>
    <w:p w14:paraId="1A9B7CB0" w14:textId="1883735C" w:rsidR="002A7283" w:rsidRPr="002A7283" w:rsidRDefault="002A7283" w:rsidP="002A7283">
      <w:pPr>
        <w:pStyle w:val="Heading1"/>
      </w:pPr>
      <w:r w:rsidRPr="002A7283">
        <w:t>Youth, Adult, and Dislocated Worker Activities Final Allocations</w:t>
      </w:r>
    </w:p>
    <w:p w14:paraId="7CED8238" w14:textId="3B88D804" w:rsidR="002A7283" w:rsidRPr="002A7283" w:rsidRDefault="002A7283" w:rsidP="002A7283">
      <w:pPr>
        <w:pStyle w:val="Heading1"/>
        <w:spacing w:after="240"/>
      </w:pPr>
      <w:r w:rsidRPr="002A7283">
        <w:t>Program Year 2026-27</w:t>
      </w:r>
    </w:p>
    <w:tbl>
      <w:tblPr>
        <w:tblW w:w="12560" w:type="dxa"/>
        <w:tblInd w:w="113" w:type="dxa"/>
        <w:tblLook w:val="04A0" w:firstRow="1" w:lastRow="0" w:firstColumn="1" w:lastColumn="0" w:noHBand="0" w:noVBand="1"/>
      </w:tblPr>
      <w:tblGrid>
        <w:gridCol w:w="2000"/>
        <w:gridCol w:w="1760"/>
        <w:gridCol w:w="1760"/>
        <w:gridCol w:w="1760"/>
        <w:gridCol w:w="1760"/>
        <w:gridCol w:w="1760"/>
        <w:gridCol w:w="1760"/>
      </w:tblGrid>
      <w:tr w:rsidR="002A7283" w:rsidRPr="002A7283" w14:paraId="3066C3C6" w14:textId="77777777" w:rsidTr="002A7283">
        <w:trPr>
          <w:trHeight w:val="29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26E16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60BF2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>Round 1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52778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>Round 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F74B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> </w:t>
            </w:r>
          </w:p>
        </w:tc>
      </w:tr>
      <w:tr w:rsidR="002A7283" w:rsidRPr="002A7283" w14:paraId="2560F095" w14:textId="77777777" w:rsidTr="002A7283">
        <w:trPr>
          <w:trHeight w:val="33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1605D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Local Area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ABD08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>Youth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2AF73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>Adult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BCEB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>Dislocated Worker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98405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>Adult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AAF5F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>Dislocated Worker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6BD82" w14:textId="77777777" w:rsidR="002A7283" w:rsidRPr="002A7283" w:rsidRDefault="002A7283" w:rsidP="002A7283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>Grand Total</w:t>
            </w:r>
          </w:p>
        </w:tc>
      </w:tr>
      <w:tr w:rsidR="002A7283" w:rsidRPr="002A7283" w14:paraId="08005183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FA3B21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Alameda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20E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$2,553,260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156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$426,169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232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$874,072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9B9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$1,853,725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8C1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$3,190,464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ADA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$8,897,690</w:t>
            </w:r>
          </w:p>
        </w:tc>
      </w:tr>
      <w:tr w:rsidR="002A7283" w:rsidRPr="002A7283" w14:paraId="37892FCC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43B568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Anaheim City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0DB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$745,973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91B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$137,079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5BA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$214,066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683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$596,256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EF8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$781,366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F1C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$2,474,740</w:t>
            </w:r>
          </w:p>
        </w:tc>
      </w:tr>
      <w:tr w:rsidR="002A7283" w:rsidRPr="002A7283" w14:paraId="13A4C177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FB7549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Contra Costa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32A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$2,337,975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44C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$416,066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243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$742,453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318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$1,809,779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18E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$2,710,039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73F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$8,016,312</w:t>
            </w:r>
          </w:p>
        </w:tc>
      </w:tr>
      <w:tr w:rsidR="002A7283" w:rsidRPr="002A7283" w14:paraId="7CF56EC4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9EAEB3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Foothill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D2E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$754,899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EBD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$150,198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787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$197,973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5EB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$653,323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A65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$722,625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599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$2,479,018</w:t>
            </w:r>
          </w:p>
        </w:tc>
      </w:tr>
      <w:tr w:rsidR="002A7283" w:rsidRPr="002A7283" w14:paraId="24024B39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A73EC6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Fresno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2F9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$6,192,005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587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$1,078,075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D32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$1,441,090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894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$4,689,350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A01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$5,260,147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4B0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$18,660,667</w:t>
            </w:r>
          </w:p>
        </w:tc>
      </w:tr>
      <w:tr w:rsidR="002A7283" w:rsidRPr="002A7283" w14:paraId="4F4246F6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0C90F8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Golden Sierra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239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$1,044,806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BCE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$201,068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1B0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$384,291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847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$874,594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5CD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$1,402,706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9A9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$3,907,465</w:t>
            </w:r>
          </w:p>
        </w:tc>
      </w:tr>
      <w:tr w:rsidR="002A7283" w:rsidRPr="002A7283" w14:paraId="0ADB2973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A9219C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Humboldt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3A2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$537,063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09B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$86,075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53E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$91,836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A04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$374,403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C78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$335,212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B30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$1,424,589</w:t>
            </w:r>
          </w:p>
        </w:tc>
      </w:tr>
      <w:tr w:rsidR="002A7283" w:rsidRPr="002A7283" w14:paraId="5BB089E2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D1CC77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Imperial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B7B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$2,851,134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489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$517,556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1F0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$658,347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21E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$2,251,237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ACF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$2,403,043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244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$8,681,317</w:t>
            </w:r>
          </w:p>
        </w:tc>
      </w:tr>
      <w:tr w:rsidR="002A7283" w:rsidRPr="002A7283" w14:paraId="0A1F26BC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A68CC1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Kern, Inyo, and Mono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7FE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$6,017,179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DA0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$1,100,572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0F1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$1,378,625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C94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$4,787,204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C18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$5,032,144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2C1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$18,315,724</w:t>
            </w:r>
          </w:p>
        </w:tc>
      </w:tr>
      <w:tr w:rsidR="002A7283" w:rsidRPr="002A7283" w14:paraId="25245F6C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1DB7BC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Kings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A56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$856,164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2EC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$168,769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FB6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$208,815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BB6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$734,101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FFD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$762,198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B51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$2,730,047</w:t>
            </w:r>
          </w:p>
        </w:tc>
      </w:tr>
      <w:tr w:rsidR="002A7283" w:rsidRPr="002A7283" w14:paraId="61B5E931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6D8121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Los Angeles City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D97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$16,791,941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2AC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$3,079,436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125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$3,538,179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7B5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$13,394,760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6E4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$12,914,767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8F8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$49,719,083</w:t>
            </w:r>
          </w:p>
        </w:tc>
      </w:tr>
      <w:tr w:rsidR="002A7283" w:rsidRPr="002A7283" w14:paraId="0583B1EA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BFD5E5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Los Angeles County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648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$14,184,081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04B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$2,528,089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6AC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$2,765,566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1CE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$10,996,537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894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$10,094,637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F8D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$40,568,910</w:t>
            </w:r>
          </w:p>
        </w:tc>
      </w:tr>
      <w:tr w:rsidR="002A7283" w:rsidRPr="002A7283" w14:paraId="5AA59DB4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4D09C5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Pacific Gateway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810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$1,770,550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387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$330,857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2E2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$376,044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D20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$1,439,141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295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$1,372,603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975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$5,289,195</w:t>
            </w:r>
          </w:p>
        </w:tc>
      </w:tr>
      <w:tr w:rsidR="002A7283" w:rsidRPr="002A7283" w14:paraId="62DBD4DE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9FDC99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Madera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987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$835,174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367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$156,841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402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$199,622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138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$682,217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14A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$728,645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541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$2,602,499</w:t>
            </w:r>
          </w:p>
        </w:tc>
      </w:tr>
      <w:tr w:rsidR="002A7283" w:rsidRPr="002A7283" w14:paraId="4917F616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823DEA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Merced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F7B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$2,029,941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4DF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$350,848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3A5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$468,861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8AC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$1,526,099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A03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$1,711,399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691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$6,087,148</w:t>
            </w:r>
          </w:p>
        </w:tc>
      </w:tr>
      <w:tr w:rsidR="002A7283" w:rsidRPr="002A7283" w14:paraId="18BB0648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489152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Mother Lode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BCC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$417,724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C46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$93,052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9B5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$111,021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F0E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$404,750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E23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$405,240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642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$1,431,787</w:t>
            </w:r>
          </w:p>
        </w:tc>
      </w:tr>
      <w:tr w:rsidR="002A7283" w:rsidRPr="002A7283" w14:paraId="278A8FB2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ECA5C9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Monterey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019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$2,288,215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A59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$414,723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B5F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$701,751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FD2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$1,803,937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6F4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$2,561,473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DF0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$7,770,099</w:t>
            </w:r>
          </w:p>
        </w:tc>
      </w:tr>
      <w:tr w:rsidR="002A7283" w:rsidRPr="002A7283" w14:paraId="31EB0E59" w14:textId="77777777" w:rsidTr="002A7283">
        <w:trPr>
          <w:trHeight w:val="57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B76115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Workforce Alliance of the North Bay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1CB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$1,252,177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D01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$242,707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3D7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$368,522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53F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$1,055,714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403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$1,345,149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3FD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$4,264,269</w:t>
            </w:r>
          </w:p>
        </w:tc>
      </w:tr>
      <w:tr w:rsidR="002A7283" w:rsidRPr="002A7283" w14:paraId="42D7BF7E" w14:textId="77777777" w:rsidTr="002A7283">
        <w:trPr>
          <w:trHeight w:val="57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922DBF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North Central Counties Consortium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C1D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$1,293,034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491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$240,635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D86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$347,917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EA4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$1,046,700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521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$1,269,939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8A3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$4,198,225</w:t>
            </w:r>
          </w:p>
        </w:tc>
      </w:tr>
      <w:tr w:rsidR="002A7283" w:rsidRPr="002A7283" w14:paraId="5F9598B1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DA183E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proofErr w:type="spellStart"/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NoRTEC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E9B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$2,590,010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567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$470,838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DB6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$563,725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F58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$2,048,022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614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$2,057,662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C88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$7,730,257</w:t>
            </w:r>
          </w:p>
        </w:tc>
      </w:tr>
      <w:tr w:rsidR="002A7283" w:rsidRPr="002A7283" w14:paraId="73E76DF2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0F9A3E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NOVA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EB2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$1,805,468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2A1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$329,952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19F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$865,311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8E6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$1,435,207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8FB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$3,158,487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283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$7,594,425</w:t>
            </w:r>
          </w:p>
        </w:tc>
      </w:tr>
      <w:tr w:rsidR="002A7283" w:rsidRPr="002A7283" w14:paraId="53AFAE0F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71C957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Oakland City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BBC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$1,262,220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FC2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$247,604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B1B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$389,245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DCB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$1,077,015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5DA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$1,420,791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BAB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$4,396,875</w:t>
            </w:r>
          </w:p>
        </w:tc>
      </w:tr>
      <w:tr w:rsidR="002A7283" w:rsidRPr="002A7283" w14:paraId="1D54D0D6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B55C7B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Orange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84C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$4,310,600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3CB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$747,410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BBB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$1,458,968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E10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$3,251,039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B42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$5,325,402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E18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$15,093,419</w:t>
            </w:r>
          </w:p>
        </w:tc>
      </w:tr>
      <w:tr w:rsidR="002A7283" w:rsidRPr="002A7283" w14:paraId="7F38911F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DC5E95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Richmond City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66D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$290,414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822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$58,861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CF3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$88,050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524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$256,029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78F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$321,394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4E6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$1,014,748</w:t>
            </w:r>
          </w:p>
        </w:tc>
      </w:tr>
      <w:tr w:rsidR="002A7283" w:rsidRPr="002A7283" w14:paraId="33E08546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245743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Riverside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68B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$8,135,430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802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$1,453,107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46C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$2,086,558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AAA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$6,320,642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428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$7,616,181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12B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$25,611,918</w:t>
            </w:r>
          </w:p>
        </w:tc>
      </w:tr>
      <w:tr w:rsidR="002A7283" w:rsidRPr="002A7283" w14:paraId="02B633A5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659324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Sacramento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953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$4,382,133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F6E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$833,865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13C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$1,172,193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33F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$3,627,097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B55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$4,278,641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BB4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$14,293,929</w:t>
            </w:r>
          </w:p>
        </w:tc>
      </w:tr>
      <w:tr w:rsidR="002A7283" w:rsidRPr="002A7283" w14:paraId="352F89C4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2E7FD09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Santa Ana City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0FA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$712,256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1C5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$127,362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194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$170,869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A31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$553,993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CC4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$623,694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42A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$2,188,174</w:t>
            </w:r>
          </w:p>
        </w:tc>
      </w:tr>
      <w:tr w:rsidR="002A7283" w:rsidRPr="002A7283" w14:paraId="36D9794E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C4F067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Santa Barbara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953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$1,589,281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DA6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$200,234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C4E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$308,957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058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$870,968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A83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$1,127,728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2B3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$4,097,168</w:t>
            </w:r>
          </w:p>
        </w:tc>
      </w:tr>
      <w:tr w:rsidR="002A7283" w:rsidRPr="002A7283" w14:paraId="043FDDDF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0F7223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 Benito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898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$271,546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A73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$49,052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5C4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$81,508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BB2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$213,364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8DB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$297,513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230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$912,983</w:t>
            </w:r>
          </w:p>
        </w:tc>
      </w:tr>
      <w:tr w:rsidR="002A7283" w:rsidRPr="002A7283" w14:paraId="5190DF96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2F54D5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 Bernardino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384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$7,386,323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183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$1,310,195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E68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$1,697,059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9BD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$5,699,011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7C2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$6,194,464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8CB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$22,287,052</w:t>
            </w:r>
          </w:p>
        </w:tc>
      </w:tr>
      <w:tr w:rsidR="002A7283" w:rsidRPr="002A7283" w14:paraId="17CAFF50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DE6EC9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South Bay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E11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$2,028,769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576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$391,949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67B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$512,381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209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$1,704,876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086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$1,870,249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8FE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$6,508,224</w:t>
            </w:r>
          </w:p>
        </w:tc>
      </w:tr>
      <w:tr w:rsidR="002A7283" w:rsidRPr="002A7283" w14:paraId="7BCFE2A2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B15FAD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Santa Cruz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51D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$1,348,804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088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$184,895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6E3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$309,961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320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$804,248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648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$1,131,394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39F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$3,779,302</w:t>
            </w:r>
          </w:p>
        </w:tc>
      </w:tr>
      <w:tr w:rsidR="002A7283" w:rsidRPr="002A7283" w14:paraId="236EA20D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366C5E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 Diego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346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$8,221,870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4C2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$1,473,751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132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$2,267,539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402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$6,410,439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8CD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$8,276,781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76F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$26,650,380</w:t>
            </w:r>
          </w:p>
        </w:tc>
      </w:tr>
      <w:tr w:rsidR="002A7283" w:rsidRPr="002A7283" w14:paraId="6C4C155D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4B93E7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SELACO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F42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$1,626,691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A52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$300,107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F9E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$350,892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BF6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$1,305,387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D49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$1,280,798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65D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$4,863,875</w:t>
            </w:r>
          </w:p>
        </w:tc>
      </w:tr>
      <w:tr w:rsidR="002A7283" w:rsidRPr="002A7283" w14:paraId="2FA3788B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DC8154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 Francisco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46C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$2,022,156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791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$385,001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11F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$718,539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448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$1,674,657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0A8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$2,622,752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667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$7,423,105</w:t>
            </w:r>
          </w:p>
        </w:tc>
      </w:tr>
      <w:tr w:rsidR="002A7283" w:rsidRPr="002A7283" w14:paraId="032A73D7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5429B7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 Joaquin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145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$3,183,875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422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$583,941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1DD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$844,284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F5F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$2,539,991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645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$3,081,737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0BA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$10,233,828</w:t>
            </w:r>
          </w:p>
        </w:tc>
      </w:tr>
      <w:tr w:rsidR="002A7283" w:rsidRPr="002A7283" w14:paraId="3214AFD4" w14:textId="77777777" w:rsidTr="002A7283">
        <w:trPr>
          <w:trHeight w:val="57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AAA9E5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 Jose - Silicon Valley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5EC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$2,781,363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E08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$463,562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414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$952,884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72F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$2,016,373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920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$3,478,137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BD2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$9,692,319</w:t>
            </w:r>
          </w:p>
        </w:tc>
      </w:tr>
      <w:tr w:rsidR="002A7283" w:rsidRPr="002A7283" w14:paraId="012B80C1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AA1B13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San Luis Obispo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978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$898,602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A20F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$114,492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0F3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$135,565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5F5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$498,011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7D3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$494,828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A7A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$2,141,498</w:t>
            </w:r>
          </w:p>
        </w:tc>
      </w:tr>
      <w:tr w:rsidR="002A7283" w:rsidRPr="002A7283" w14:paraId="25CA7D63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F71BB0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Solano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3C4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$1,245,606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5EA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$243,609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331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$358,461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CDF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$1,059,636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BFE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$1,308,425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54C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$4,215,737</w:t>
            </w:r>
          </w:p>
        </w:tc>
      </w:tr>
      <w:tr w:rsidR="002A7283" w:rsidRPr="002A7283" w14:paraId="49640ABD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38F4B0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Sonoma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E6D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$1,151,519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BD5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$205,941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A5F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$309,737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D0E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$895,791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A4B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$1,130,578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5A1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$3,693,566</w:t>
            </w:r>
          </w:p>
        </w:tc>
      </w:tr>
      <w:tr w:rsidR="002A7283" w:rsidRPr="002A7283" w14:paraId="1DB9FD4A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FCC656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Stanislaus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844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$2,398,443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194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$442,577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1E0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$647,225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B1F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$1,925,094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A4B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$2,362,446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61E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$7,775,785</w:t>
            </w:r>
          </w:p>
        </w:tc>
      </w:tr>
      <w:tr w:rsidR="002A7283" w:rsidRPr="002A7283" w14:paraId="37F25503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36CAF7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Tulare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195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$4,051,620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97A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$724,500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634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$947,346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3A5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$3,151,389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E124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$3,457,924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EB2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$12,332,779</w:t>
            </w:r>
          </w:p>
        </w:tc>
      </w:tr>
      <w:tr w:rsidR="002A7283" w:rsidRPr="002A7283" w14:paraId="03C25DD3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B42FE0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Verdugo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91C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$1,195,871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13E7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$238,063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368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$315,527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6F9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$1,035,513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0DFC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$1,151,711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4860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$3,936,685</w:t>
            </w:r>
          </w:p>
        </w:tc>
      </w:tr>
      <w:tr w:rsidR="002A7283" w:rsidRPr="002A7283" w14:paraId="3B82F994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961E0D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Ventura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AD9D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$2,090,070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5885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$348,309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C32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$637,454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8B09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$1,515,056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7FE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$2,326,780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C47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$6,917,669</w:t>
            </w:r>
          </w:p>
        </w:tc>
      </w:tr>
      <w:tr w:rsidR="002A7283" w:rsidRPr="002A7283" w14:paraId="4E6E1104" w14:textId="77777777" w:rsidTr="002A7283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AD7A82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color w:val="000000"/>
                <w:szCs w:val="24"/>
                <w:lang w:eastAsia="en-US"/>
              </w:rPr>
              <w:t>Yolo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9B9A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$1,109,566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3CA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$132,715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FCF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$189,304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D7E8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$577,274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D31E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szCs w:val="24"/>
                <w:lang w:eastAsia="en-US"/>
              </w:rPr>
              <w:t>$690,982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1F36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 Light"/>
                <w:b/>
                <w:bCs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szCs w:val="24"/>
                <w:lang w:eastAsia="en-US"/>
              </w:rPr>
              <w:t>$2,699,841</w:t>
            </w:r>
          </w:p>
        </w:tc>
      </w:tr>
      <w:tr w:rsidR="002A7283" w:rsidRPr="002A7283" w14:paraId="2A0346F5" w14:textId="77777777" w:rsidTr="002A7283">
        <w:trPr>
          <w:trHeight w:val="309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8F9B58" w14:textId="77777777" w:rsidR="002A7283" w:rsidRPr="002A7283" w:rsidRDefault="002A7283" w:rsidP="002A7283">
            <w:pPr>
              <w:spacing w:after="0" w:line="240" w:lineRule="auto"/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 Light"/>
                <w:b/>
                <w:bCs/>
                <w:color w:val="000000"/>
                <w:szCs w:val="24"/>
                <w:lang w:eastAsia="en-US"/>
              </w:rPr>
              <w:t xml:space="preserve">Total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777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"/>
                <w:color w:val="000000"/>
                <w:szCs w:val="24"/>
                <w:lang w:eastAsia="en-US"/>
              </w:rPr>
              <w:t>$132,843,801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79FB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"/>
                <w:color w:val="000000"/>
                <w:szCs w:val="24"/>
                <w:lang w:eastAsia="en-US"/>
              </w:rPr>
              <w:t>$23,780,707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47C3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"/>
                <w:color w:val="000000"/>
                <w:szCs w:val="24"/>
                <w:lang w:eastAsia="en-US"/>
              </w:rPr>
              <w:t>$33,448,593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B27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"/>
                <w:color w:val="000000"/>
                <w:szCs w:val="24"/>
                <w:lang w:eastAsia="en-US"/>
              </w:rPr>
              <w:t>$103,439,949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D9881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"/>
                <w:color w:val="000000"/>
                <w:szCs w:val="24"/>
                <w:lang w:eastAsia="en-US"/>
              </w:rPr>
              <w:t>$122,091,275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7132" w14:textId="77777777" w:rsidR="002A7283" w:rsidRPr="002A7283" w:rsidRDefault="002A7283" w:rsidP="002A72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  <w:lang w:eastAsia="en-US"/>
              </w:rPr>
            </w:pPr>
            <w:r w:rsidRPr="002A7283">
              <w:rPr>
                <w:rFonts w:eastAsia="Times New Roman" w:cs="Calibri"/>
                <w:b/>
                <w:bCs/>
                <w:color w:val="000000"/>
                <w:szCs w:val="24"/>
                <w:lang w:eastAsia="en-US"/>
              </w:rPr>
              <w:t>$415,604,325</w:t>
            </w:r>
          </w:p>
        </w:tc>
      </w:tr>
    </w:tbl>
    <w:p w14:paraId="6C95FA3E" w14:textId="77777777" w:rsidR="002A7283" w:rsidRDefault="002A7283"/>
    <w:sectPr w:rsidR="002A7283" w:rsidSect="002A7283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17FD" w14:textId="77777777" w:rsidR="00311AF5" w:rsidRDefault="00311AF5" w:rsidP="002A7283">
      <w:pPr>
        <w:spacing w:after="0" w:line="240" w:lineRule="auto"/>
      </w:pPr>
      <w:r>
        <w:separator/>
      </w:r>
    </w:p>
  </w:endnote>
  <w:endnote w:type="continuationSeparator" w:id="0">
    <w:p w14:paraId="437A1C0E" w14:textId="77777777" w:rsidR="00311AF5" w:rsidRDefault="00311AF5" w:rsidP="002A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953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03A7CA" w14:textId="021BF114" w:rsidR="002A7283" w:rsidRPr="002A7283" w:rsidRDefault="002A7283" w:rsidP="002A7283">
            <w:pPr>
              <w:pStyle w:val="Footer"/>
              <w:jc w:val="center"/>
            </w:pPr>
            <w:r w:rsidRPr="002A7283">
              <w:t xml:space="preserve">Page </w:t>
            </w:r>
            <w:r w:rsidRPr="002A7283">
              <w:rPr>
                <w:szCs w:val="24"/>
              </w:rPr>
              <w:fldChar w:fldCharType="begin"/>
            </w:r>
            <w:r w:rsidRPr="002A7283">
              <w:instrText xml:space="preserve"> PAGE </w:instrText>
            </w:r>
            <w:r w:rsidRPr="002A7283">
              <w:rPr>
                <w:szCs w:val="24"/>
              </w:rPr>
              <w:fldChar w:fldCharType="separate"/>
            </w:r>
            <w:r w:rsidRPr="002A7283">
              <w:rPr>
                <w:noProof/>
              </w:rPr>
              <w:t>2</w:t>
            </w:r>
            <w:r w:rsidRPr="002A7283">
              <w:rPr>
                <w:szCs w:val="24"/>
              </w:rPr>
              <w:fldChar w:fldCharType="end"/>
            </w:r>
            <w:r w:rsidRPr="002A7283">
              <w:t xml:space="preserve"> of </w:t>
            </w:r>
            <w:fldSimple w:instr=" NUMPAGES  ">
              <w:r w:rsidRPr="002A7283">
                <w:rPr>
                  <w:noProof/>
                </w:rPr>
                <w:t>2</w:t>
              </w:r>
            </w:fldSimple>
          </w:p>
        </w:sdtContent>
      </w:sdt>
    </w:sdtContent>
  </w:sdt>
  <w:p w14:paraId="550BDF5E" w14:textId="77777777" w:rsidR="002A7283" w:rsidRDefault="002A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34FD" w14:textId="77777777" w:rsidR="00311AF5" w:rsidRDefault="00311AF5" w:rsidP="002A7283">
      <w:pPr>
        <w:spacing w:after="0" w:line="240" w:lineRule="auto"/>
      </w:pPr>
      <w:r>
        <w:separator/>
      </w:r>
    </w:p>
  </w:footnote>
  <w:footnote w:type="continuationSeparator" w:id="0">
    <w:p w14:paraId="326BB475" w14:textId="77777777" w:rsidR="00311AF5" w:rsidRDefault="00311AF5" w:rsidP="002A7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83"/>
    <w:rsid w:val="0006475A"/>
    <w:rsid w:val="002A7283"/>
    <w:rsid w:val="00311AF5"/>
    <w:rsid w:val="0063600C"/>
    <w:rsid w:val="00B646E3"/>
    <w:rsid w:val="00D07303"/>
    <w:rsid w:val="00F2293B"/>
    <w:rsid w:val="00F44816"/>
    <w:rsid w:val="00F5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533A"/>
  <w15:docId w15:val="{E0BB2DAD-C8FB-4CB9-96A3-84EE4431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83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6E3"/>
    <w:pPr>
      <w:spacing w:after="0"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46E3"/>
    <w:rPr>
      <w:rFonts w:ascii="Aptos" w:hAnsi="Aptos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2A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83"/>
    <w:rPr>
      <w:rFonts w:ascii="Aptos" w:hAnsi="Aptos"/>
      <w:sz w:val="24"/>
    </w:rPr>
  </w:style>
  <w:style w:type="paragraph" w:styleId="Footer">
    <w:name w:val="footer"/>
    <w:basedOn w:val="Normal"/>
    <w:link w:val="FooterChar"/>
    <w:uiPriority w:val="99"/>
    <w:unhideWhenUsed/>
    <w:rsid w:val="002A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83"/>
    <w:rPr>
      <w:rFonts w:ascii="Aptos" w:hAnsi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dnet/teams/WSD/ClearanceTracking/ClearanceDocuments/Forms/Doc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4ED5C53901F4C88FF6AEBBF3D8E0D" ma:contentTypeVersion="13" ma:contentTypeDescription="Create a new document." ma:contentTypeScope="" ma:versionID="529ed3825ab478a5ffdc44eb265dc6f5">
  <xsd:schema xmlns:xsd="http://www.w3.org/2001/XMLSchema" xmlns:xs="http://www.w3.org/2001/XMLSchema" xmlns:p="http://schemas.microsoft.com/office/2006/metadata/properties" xmlns:ns2="82b749e3-8208-459a-bfc0-9b428d09cbab" xmlns:ns3="9ac7e9dd-8d2d-4750-b54a-f534515ac3a2" targetNamespace="http://schemas.microsoft.com/office/2006/metadata/properties" ma:root="true" ma:fieldsID="b7c2030912f9588e16c624efbe24e62a" ns2:_="" ns3:_="">
    <xsd:import namespace="82b749e3-8208-459a-bfc0-9b428d09cbab"/>
    <xsd:import namespace="9ac7e9dd-8d2d-4750-b54a-f534515a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9e3-8208-459a-bfc0-9b428d09c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394e95-b349-4f38-a288-35f6b460f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e9dd-8d2d-4750-b54a-f534515ac3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b3a4cf-a4c1-465d-84d5-3df346f355a6}" ma:internalName="TaxCatchAll" ma:showField="CatchAllData" ma:web="9ac7e9dd-8d2d-4750-b54a-f534515a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7e9dd-8d2d-4750-b54a-f534515ac3a2" xsi:nil="true"/>
    <lcf76f155ced4ddcb4097134ff3c332f xmlns="82b749e3-8208-459a-bfc0-9b428d09cb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9E943-77FD-434F-8672-D0462C59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749e3-8208-459a-bfc0-9b428d09cbab"/>
    <ds:schemaRef ds:uri="9ac7e9dd-8d2d-4750-b54a-f534515ac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06EA2-4F9B-4975-8006-BCB821E14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6334E-1ADC-4858-883B-229709BAA00F}">
  <ds:schemaRefs>
    <ds:schemaRef ds:uri="http://schemas.microsoft.com/office/2006/metadata/properties"/>
    <ds:schemaRef ds:uri="http://schemas.microsoft.com/office/infopath/2007/PartnerControls"/>
    <ds:schemaRef ds:uri="9ac7e9dd-8d2d-4750-b54a-f534515ac3a2"/>
    <ds:schemaRef ds:uri="82b749e3-8208-459a-bfc0-9b428d09cbab"/>
  </ds:schemaRefs>
</ds:datastoreItem>
</file>

<file path=docMetadata/LabelInfo.xml><?xml version="1.0" encoding="utf-8"?>
<clbl:labelList xmlns:clbl="http://schemas.microsoft.com/office/2020/mipLabelMetadata">
  <clbl:label id="{651480e4-deb2-4da5-bc64-7d1e9e1df8e4}" enabled="1" method="Standard" siteId="{06cac249-57c6-4eed-94fd-256abde82b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Youth, Adult, and Dislocated Worker Activities Final Allocations PY 26-27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Youth, Adult, and Dislocated Worker Activities Final Allocations PY 26-27</dc:title>
  <dc:subject/>
  <dc:creator>Workforce Services</dc:creator>
  <cp:keywords/>
  <dc:description/>
  <cp:lastModifiedBy>Richardson, Jeffrey@EDD</cp:lastModifiedBy>
  <cp:revision>4</cp:revision>
  <dcterms:created xsi:type="dcterms:W3CDTF">2026-05-14T22:51:00Z</dcterms:created>
  <dcterms:modified xsi:type="dcterms:W3CDTF">2026-05-15T20:46:00Z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0x010100E614ED5C53901F4C88FF6AEBBF3D8E0D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