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A9EF9" w14:textId="65C368A3" w:rsidR="00C5246C" w:rsidRDefault="00881A52" w:rsidP="00F63627">
      <w:pPr>
        <w:widowControl/>
        <w:spacing w:after="160" w:line="259" w:lineRule="auto"/>
        <w:jc w:val="left"/>
        <w:rPr>
          <w:b/>
          <w:sz w:val="28"/>
          <w:szCs w:val="28"/>
        </w:rPr>
      </w:pPr>
      <w:r>
        <w:rPr>
          <w:b/>
          <w:sz w:val="28"/>
          <w:szCs w:val="28"/>
        </w:rPr>
        <w:t xml:space="preserve"> </w:t>
      </w:r>
      <w:r w:rsidR="00C5246C">
        <w:rPr>
          <w:noProof/>
        </w:rPr>
        <w:drawing>
          <wp:inline distT="0" distB="0" distL="0" distR="0" wp14:anchorId="54EB2B65" wp14:editId="3C4B2C8A">
            <wp:extent cx="1637665" cy="564515"/>
            <wp:effectExtent l="0" t="0" r="635" b="6985"/>
            <wp:docPr id="1" name="Picture 1" descr="EDD, Employment Development Department, State of California" title="ED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_EDD_B&amp;W_Logo_200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7665" cy="564515"/>
                    </a:xfrm>
                    <a:prstGeom prst="rect">
                      <a:avLst/>
                    </a:prstGeom>
                    <a:noFill/>
                    <a:ln>
                      <a:noFill/>
                    </a:ln>
                  </pic:spPr>
                </pic:pic>
              </a:graphicData>
            </a:graphic>
          </wp:inline>
        </w:drawing>
      </w:r>
    </w:p>
    <w:p w14:paraId="45A1B636" w14:textId="77777777" w:rsidR="00C5246C" w:rsidRPr="00AB388C" w:rsidRDefault="00C5246C" w:rsidP="00F63627">
      <w:pPr>
        <w:widowControl/>
        <w:spacing w:after="160" w:line="259" w:lineRule="auto"/>
        <w:jc w:val="left"/>
        <w:rPr>
          <w:rFonts w:asciiTheme="minorHAnsi" w:hAnsiTheme="minorHAnsi" w:cstheme="minorHAnsi"/>
          <w:b/>
          <w:sz w:val="28"/>
          <w:szCs w:val="28"/>
        </w:rPr>
      </w:pPr>
    </w:p>
    <w:p w14:paraId="67D803EA" w14:textId="77777777" w:rsidR="00A573D6" w:rsidRPr="00AB388C" w:rsidRDefault="00A573D6" w:rsidP="00F63627">
      <w:pPr>
        <w:spacing w:before="200"/>
        <w:jc w:val="left"/>
        <w:rPr>
          <w:rFonts w:asciiTheme="minorHAnsi" w:hAnsiTheme="minorHAnsi" w:cstheme="minorHAnsi"/>
          <w:color w:val="000080"/>
          <w:sz w:val="56"/>
        </w:rPr>
      </w:pPr>
    </w:p>
    <w:p w14:paraId="651B2117" w14:textId="6FECE8EB" w:rsidR="00C5246C" w:rsidRPr="00830EE8" w:rsidRDefault="00C5246C" w:rsidP="00F63627">
      <w:pPr>
        <w:spacing w:before="200"/>
        <w:jc w:val="left"/>
        <w:rPr>
          <w:rFonts w:asciiTheme="minorHAnsi" w:hAnsiTheme="minorHAnsi" w:cstheme="minorHAnsi"/>
          <w:b/>
          <w:color w:val="2E74B5" w:themeColor="accent1" w:themeShade="BF"/>
          <w:sz w:val="52"/>
          <w:szCs w:val="52"/>
        </w:rPr>
      </w:pPr>
      <w:r w:rsidRPr="00830EE8">
        <w:rPr>
          <w:rFonts w:asciiTheme="minorHAnsi" w:hAnsiTheme="minorHAnsi" w:cstheme="minorHAnsi"/>
          <w:b/>
          <w:color w:val="2E74B5" w:themeColor="accent1" w:themeShade="BF"/>
          <w:sz w:val="52"/>
          <w:szCs w:val="52"/>
        </w:rPr>
        <w:t>Workforce Innovation and Opportunity Act</w:t>
      </w:r>
    </w:p>
    <w:p w14:paraId="5027FD33" w14:textId="77777777" w:rsidR="00830EE8" w:rsidRDefault="00F63627" w:rsidP="00232137">
      <w:pPr>
        <w:pStyle w:val="Heading1"/>
        <w:jc w:val="center"/>
        <w:rPr>
          <w:rFonts w:asciiTheme="minorHAnsi" w:hAnsiTheme="minorHAnsi" w:cstheme="minorHAnsi"/>
          <w:sz w:val="52"/>
          <w:szCs w:val="52"/>
        </w:rPr>
      </w:pPr>
      <w:bookmarkStart w:id="0" w:name="_Toc178069365"/>
      <w:r w:rsidRPr="00830EE8">
        <w:rPr>
          <w:rFonts w:asciiTheme="minorHAnsi" w:hAnsiTheme="minorHAnsi" w:cstheme="minorHAnsi"/>
          <w:sz w:val="52"/>
          <w:szCs w:val="52"/>
        </w:rPr>
        <w:t xml:space="preserve">Title I </w:t>
      </w:r>
      <w:r w:rsidR="00C5246C" w:rsidRPr="00830EE8">
        <w:rPr>
          <w:rFonts w:asciiTheme="minorHAnsi" w:hAnsiTheme="minorHAnsi" w:cstheme="minorHAnsi"/>
          <w:sz w:val="52"/>
          <w:szCs w:val="52"/>
        </w:rPr>
        <w:t>Eligibility</w:t>
      </w:r>
      <w:bookmarkEnd w:id="0"/>
      <w:r w:rsidR="00C5246C" w:rsidRPr="00830EE8">
        <w:rPr>
          <w:rFonts w:asciiTheme="minorHAnsi" w:hAnsiTheme="minorHAnsi" w:cstheme="minorHAnsi"/>
          <w:sz w:val="52"/>
          <w:szCs w:val="52"/>
        </w:rPr>
        <w:t xml:space="preserve"> </w:t>
      </w:r>
    </w:p>
    <w:p w14:paraId="30F675AF" w14:textId="77777777" w:rsidR="00830EE8" w:rsidRPr="00830EE8" w:rsidRDefault="00830EE8" w:rsidP="00830EE8"/>
    <w:p w14:paraId="263C59EE" w14:textId="22A93376" w:rsidR="00DE6A7A" w:rsidRPr="00830EE8" w:rsidRDefault="00C5246C" w:rsidP="00232137">
      <w:pPr>
        <w:pStyle w:val="Heading1"/>
        <w:jc w:val="center"/>
        <w:rPr>
          <w:rFonts w:asciiTheme="minorHAnsi" w:hAnsiTheme="minorHAnsi" w:cstheme="minorHAnsi"/>
          <w:sz w:val="44"/>
          <w:szCs w:val="44"/>
        </w:rPr>
      </w:pPr>
      <w:bookmarkStart w:id="1" w:name="_Toc178069366"/>
      <w:r w:rsidRPr="00830EE8">
        <w:rPr>
          <w:rFonts w:asciiTheme="minorHAnsi" w:hAnsiTheme="minorHAnsi" w:cstheme="minorHAnsi"/>
          <w:sz w:val="44"/>
          <w:szCs w:val="44"/>
        </w:rPr>
        <w:t>Technical Assistance Guide</w:t>
      </w:r>
      <w:bookmarkEnd w:id="1"/>
    </w:p>
    <w:p w14:paraId="7823AB3C" w14:textId="77777777" w:rsidR="00C745EB" w:rsidRDefault="00C745EB" w:rsidP="00FB66A3">
      <w:pPr>
        <w:jc w:val="center"/>
        <w:rPr>
          <w:rFonts w:asciiTheme="minorHAnsi" w:hAnsiTheme="minorHAnsi" w:cstheme="minorHAnsi"/>
          <w:sz w:val="36"/>
        </w:rPr>
      </w:pPr>
    </w:p>
    <w:p w14:paraId="468225E1" w14:textId="0DA1086F" w:rsidR="00C5246C" w:rsidRPr="00B86953" w:rsidRDefault="00AF5A4D" w:rsidP="00FB66A3">
      <w:pPr>
        <w:jc w:val="center"/>
        <w:rPr>
          <w:rFonts w:asciiTheme="minorHAnsi" w:hAnsiTheme="minorHAnsi" w:cstheme="minorHAnsi"/>
          <w:b/>
          <w:bCs/>
          <w:sz w:val="36"/>
        </w:rPr>
      </w:pPr>
      <w:r>
        <w:rPr>
          <w:rFonts w:asciiTheme="minorHAnsi" w:hAnsiTheme="minorHAnsi" w:cstheme="minorHAnsi"/>
          <w:b/>
          <w:bCs/>
          <w:sz w:val="36"/>
        </w:rPr>
        <w:t>SEPTEMBER</w:t>
      </w:r>
      <w:r w:rsidR="00C71B17" w:rsidRPr="00B86953">
        <w:rPr>
          <w:rFonts w:asciiTheme="minorHAnsi" w:hAnsiTheme="minorHAnsi" w:cstheme="minorHAnsi"/>
          <w:b/>
          <w:bCs/>
          <w:sz w:val="36"/>
        </w:rPr>
        <w:t xml:space="preserve"> </w:t>
      </w:r>
      <w:r w:rsidR="007C0597" w:rsidRPr="00B86953">
        <w:rPr>
          <w:rFonts w:asciiTheme="minorHAnsi" w:hAnsiTheme="minorHAnsi" w:cstheme="minorHAnsi"/>
          <w:b/>
          <w:bCs/>
          <w:sz w:val="36"/>
        </w:rPr>
        <w:t>2024</w:t>
      </w:r>
    </w:p>
    <w:p w14:paraId="09F40368" w14:textId="77777777" w:rsidR="004A6348" w:rsidRPr="00AB388C" w:rsidRDefault="004A6348" w:rsidP="00AB388C">
      <w:pPr>
        <w:jc w:val="left"/>
        <w:rPr>
          <w:rFonts w:asciiTheme="minorHAnsi" w:hAnsiTheme="minorHAnsi" w:cstheme="minorHAnsi"/>
          <w:color w:val="2E74B5" w:themeColor="accent1" w:themeShade="BF"/>
          <w:sz w:val="36"/>
        </w:rPr>
      </w:pPr>
    </w:p>
    <w:p w14:paraId="71335803" w14:textId="77777777" w:rsidR="00C11CFF" w:rsidRPr="00AB388C" w:rsidRDefault="00C11CFF" w:rsidP="00AB388C">
      <w:pPr>
        <w:jc w:val="left"/>
        <w:rPr>
          <w:rFonts w:asciiTheme="minorHAnsi" w:hAnsiTheme="minorHAnsi" w:cstheme="minorHAnsi"/>
          <w:color w:val="2E74B5" w:themeColor="accent1" w:themeShade="BF"/>
          <w:sz w:val="36"/>
        </w:rPr>
        <w:sectPr w:rsidR="00C11CFF" w:rsidRPr="00AB388C" w:rsidSect="004A6348">
          <w:footerReference w:type="default" r:id="rId12"/>
          <w:pgSz w:w="12240" w:h="15840"/>
          <w:pgMar w:top="1440" w:right="1440" w:bottom="1440" w:left="1440" w:header="720" w:footer="720" w:gutter="0"/>
          <w:cols w:space="720"/>
          <w:titlePg/>
          <w:docGrid w:linePitch="360"/>
        </w:sectPr>
      </w:pPr>
    </w:p>
    <w:p w14:paraId="59C463DF" w14:textId="77777777" w:rsidR="004A6348" w:rsidRPr="00AB388C" w:rsidRDefault="004A6348" w:rsidP="00AB388C">
      <w:pPr>
        <w:jc w:val="left"/>
        <w:rPr>
          <w:rFonts w:asciiTheme="minorHAnsi" w:hAnsiTheme="minorHAnsi" w:cstheme="minorHAnsi"/>
          <w:color w:val="2E74B5" w:themeColor="accent1" w:themeShade="BF"/>
          <w:sz w:val="36"/>
        </w:rPr>
      </w:pPr>
    </w:p>
    <w:p w14:paraId="32FD3696" w14:textId="024B82EF" w:rsidR="00A573D6" w:rsidRPr="00830EE8" w:rsidRDefault="006C3D1B" w:rsidP="00FB66A3">
      <w:pPr>
        <w:pStyle w:val="Heading1"/>
        <w:jc w:val="center"/>
        <w:rPr>
          <w:rFonts w:ascii="Calibri" w:hAnsi="Calibri" w:cs="Calibri"/>
        </w:rPr>
      </w:pPr>
      <w:bookmarkStart w:id="2" w:name="_Toc178069367"/>
      <w:r w:rsidRPr="00830EE8">
        <w:rPr>
          <w:rFonts w:ascii="Calibri" w:hAnsi="Calibri" w:cs="Calibri"/>
        </w:rPr>
        <w:t xml:space="preserve">WIOA Title I </w:t>
      </w:r>
      <w:r w:rsidR="00A573D6" w:rsidRPr="00830EE8">
        <w:rPr>
          <w:rFonts w:ascii="Calibri" w:hAnsi="Calibri" w:cs="Calibri"/>
        </w:rPr>
        <w:t>Eligibility Technical Assistance Guide</w:t>
      </w:r>
      <w:bookmarkEnd w:id="2"/>
    </w:p>
    <w:sdt>
      <w:sdtPr>
        <w:rPr>
          <w:color w:val="auto"/>
        </w:rPr>
        <w:id w:val="1430773014"/>
        <w:docPartObj>
          <w:docPartGallery w:val="Table of Contents"/>
          <w:docPartUnique/>
        </w:docPartObj>
      </w:sdtPr>
      <w:sdtEndPr>
        <w:rPr>
          <w:noProof/>
          <w:color w:val="000080"/>
        </w:rPr>
      </w:sdtEndPr>
      <w:sdtContent>
        <w:p w14:paraId="2061BF63" w14:textId="77777777" w:rsidR="008C3731" w:rsidRPr="007A4481" w:rsidRDefault="008A724F" w:rsidP="008C3731">
          <w:pPr>
            <w:pStyle w:val="TOC1"/>
            <w:rPr>
              <w:rFonts w:asciiTheme="minorHAnsi" w:hAnsiTheme="minorHAnsi" w:cstheme="minorHAnsi"/>
              <w:szCs w:val="24"/>
            </w:rPr>
          </w:pPr>
          <w:r w:rsidRPr="007A4481">
            <w:rPr>
              <w:rFonts w:asciiTheme="minorHAnsi" w:hAnsiTheme="minorHAnsi" w:cstheme="minorHAnsi"/>
              <w:szCs w:val="24"/>
            </w:rPr>
            <w:t>Table of Contents</w:t>
          </w:r>
        </w:p>
        <w:p w14:paraId="769667F8" w14:textId="72BB28E6" w:rsidR="005141DA" w:rsidRDefault="008A724F">
          <w:pPr>
            <w:pStyle w:val="TOC1"/>
            <w:rPr>
              <w:rFonts w:asciiTheme="minorHAnsi" w:eastAsiaTheme="minorEastAsia" w:hAnsiTheme="minorHAnsi" w:cstheme="minorBidi"/>
              <w:b w:val="0"/>
              <w:caps w:val="0"/>
              <w:noProof/>
              <w:color w:val="auto"/>
              <w:kern w:val="2"/>
              <w:szCs w:val="24"/>
              <w14:ligatures w14:val="standardContextual"/>
            </w:rPr>
          </w:pPr>
          <w:r w:rsidRPr="00FE0516">
            <w:rPr>
              <w:rFonts w:asciiTheme="minorHAnsi" w:eastAsiaTheme="majorEastAsia" w:hAnsiTheme="minorHAnsi" w:cstheme="minorHAnsi"/>
              <w:bCs/>
              <w:noProof/>
              <w:szCs w:val="24"/>
            </w:rPr>
            <w:fldChar w:fldCharType="begin"/>
          </w:r>
          <w:r w:rsidRPr="007A4481">
            <w:rPr>
              <w:rFonts w:asciiTheme="minorHAnsi" w:hAnsiTheme="minorHAnsi" w:cstheme="minorHAnsi"/>
              <w:bCs/>
              <w:noProof/>
              <w:szCs w:val="24"/>
            </w:rPr>
            <w:instrText xml:space="preserve"> TOC \o "1-3" \h \z \u </w:instrText>
          </w:r>
          <w:r w:rsidRPr="00FE0516">
            <w:rPr>
              <w:rFonts w:asciiTheme="minorHAnsi" w:eastAsiaTheme="majorEastAsia" w:hAnsiTheme="minorHAnsi" w:cstheme="minorHAnsi"/>
              <w:bCs/>
              <w:noProof/>
              <w:szCs w:val="24"/>
            </w:rPr>
            <w:fldChar w:fldCharType="separate"/>
          </w:r>
          <w:hyperlink w:anchor="_Toc178069365" w:history="1">
            <w:r w:rsidR="005141DA" w:rsidRPr="00C23C87">
              <w:rPr>
                <w:rStyle w:val="Hyperlink"/>
                <w:rFonts w:cstheme="minorHAnsi"/>
                <w:noProof/>
              </w:rPr>
              <w:t>Title I Eligibility</w:t>
            </w:r>
            <w:r w:rsidR="005141DA">
              <w:rPr>
                <w:noProof/>
                <w:webHidden/>
              </w:rPr>
              <w:tab/>
            </w:r>
            <w:r w:rsidR="005141DA">
              <w:rPr>
                <w:noProof/>
                <w:webHidden/>
              </w:rPr>
              <w:fldChar w:fldCharType="begin"/>
            </w:r>
            <w:r w:rsidR="005141DA">
              <w:rPr>
                <w:noProof/>
                <w:webHidden/>
              </w:rPr>
              <w:instrText xml:space="preserve"> PAGEREF _Toc178069365 \h </w:instrText>
            </w:r>
            <w:r w:rsidR="005141DA">
              <w:rPr>
                <w:noProof/>
                <w:webHidden/>
              </w:rPr>
            </w:r>
            <w:r w:rsidR="005141DA">
              <w:rPr>
                <w:noProof/>
                <w:webHidden/>
              </w:rPr>
              <w:fldChar w:fldCharType="separate"/>
            </w:r>
            <w:r w:rsidR="005141DA">
              <w:rPr>
                <w:noProof/>
                <w:webHidden/>
              </w:rPr>
              <w:t>1</w:t>
            </w:r>
            <w:r w:rsidR="005141DA">
              <w:rPr>
                <w:noProof/>
                <w:webHidden/>
              </w:rPr>
              <w:fldChar w:fldCharType="end"/>
            </w:r>
          </w:hyperlink>
        </w:p>
        <w:p w14:paraId="031F7C46" w14:textId="3E84E378" w:rsidR="005141DA" w:rsidRDefault="00B55653">
          <w:pPr>
            <w:pStyle w:val="TOC1"/>
            <w:rPr>
              <w:rFonts w:asciiTheme="minorHAnsi" w:eastAsiaTheme="minorEastAsia" w:hAnsiTheme="minorHAnsi" w:cstheme="minorBidi"/>
              <w:b w:val="0"/>
              <w:caps w:val="0"/>
              <w:noProof/>
              <w:color w:val="auto"/>
              <w:kern w:val="2"/>
              <w:szCs w:val="24"/>
              <w14:ligatures w14:val="standardContextual"/>
            </w:rPr>
          </w:pPr>
          <w:hyperlink w:anchor="_Toc178069366" w:history="1">
            <w:r w:rsidR="005141DA" w:rsidRPr="00C23C87">
              <w:rPr>
                <w:rStyle w:val="Hyperlink"/>
                <w:rFonts w:cstheme="minorHAnsi"/>
                <w:noProof/>
              </w:rPr>
              <w:t>Technical Assistance Guide</w:t>
            </w:r>
            <w:r w:rsidR="005141DA">
              <w:rPr>
                <w:noProof/>
                <w:webHidden/>
              </w:rPr>
              <w:tab/>
            </w:r>
            <w:r w:rsidR="005141DA">
              <w:rPr>
                <w:noProof/>
                <w:webHidden/>
              </w:rPr>
              <w:fldChar w:fldCharType="begin"/>
            </w:r>
            <w:r w:rsidR="005141DA">
              <w:rPr>
                <w:noProof/>
                <w:webHidden/>
              </w:rPr>
              <w:instrText xml:space="preserve"> PAGEREF _Toc178069366 \h </w:instrText>
            </w:r>
            <w:r w:rsidR="005141DA">
              <w:rPr>
                <w:noProof/>
                <w:webHidden/>
              </w:rPr>
            </w:r>
            <w:r w:rsidR="005141DA">
              <w:rPr>
                <w:noProof/>
                <w:webHidden/>
              </w:rPr>
              <w:fldChar w:fldCharType="separate"/>
            </w:r>
            <w:r w:rsidR="005141DA">
              <w:rPr>
                <w:noProof/>
                <w:webHidden/>
              </w:rPr>
              <w:t>1</w:t>
            </w:r>
            <w:r w:rsidR="005141DA">
              <w:rPr>
                <w:noProof/>
                <w:webHidden/>
              </w:rPr>
              <w:fldChar w:fldCharType="end"/>
            </w:r>
          </w:hyperlink>
        </w:p>
        <w:p w14:paraId="69EF418C" w14:textId="4D299105" w:rsidR="005141DA" w:rsidRDefault="00B55653">
          <w:pPr>
            <w:pStyle w:val="TOC1"/>
            <w:rPr>
              <w:rFonts w:asciiTheme="minorHAnsi" w:eastAsiaTheme="minorEastAsia" w:hAnsiTheme="minorHAnsi" w:cstheme="minorBidi"/>
              <w:b w:val="0"/>
              <w:caps w:val="0"/>
              <w:noProof/>
              <w:color w:val="auto"/>
              <w:kern w:val="2"/>
              <w:szCs w:val="24"/>
              <w14:ligatures w14:val="standardContextual"/>
            </w:rPr>
          </w:pPr>
          <w:hyperlink w:anchor="_Toc178069367" w:history="1">
            <w:r w:rsidR="005141DA" w:rsidRPr="00C23C87">
              <w:rPr>
                <w:rStyle w:val="Hyperlink"/>
                <w:rFonts w:cs="Calibri"/>
                <w:noProof/>
              </w:rPr>
              <w:t>WIOA Title I Eligibility Technical Assistance Guide</w:t>
            </w:r>
            <w:r w:rsidR="005141DA">
              <w:rPr>
                <w:noProof/>
                <w:webHidden/>
              </w:rPr>
              <w:tab/>
            </w:r>
            <w:r w:rsidR="005141DA">
              <w:rPr>
                <w:noProof/>
                <w:webHidden/>
              </w:rPr>
              <w:fldChar w:fldCharType="begin"/>
            </w:r>
            <w:r w:rsidR="005141DA">
              <w:rPr>
                <w:noProof/>
                <w:webHidden/>
              </w:rPr>
              <w:instrText xml:space="preserve"> PAGEREF _Toc178069367 \h </w:instrText>
            </w:r>
            <w:r w:rsidR="005141DA">
              <w:rPr>
                <w:noProof/>
                <w:webHidden/>
              </w:rPr>
            </w:r>
            <w:r w:rsidR="005141DA">
              <w:rPr>
                <w:noProof/>
                <w:webHidden/>
              </w:rPr>
              <w:fldChar w:fldCharType="separate"/>
            </w:r>
            <w:r w:rsidR="005141DA">
              <w:rPr>
                <w:noProof/>
                <w:webHidden/>
              </w:rPr>
              <w:t>2</w:t>
            </w:r>
            <w:r w:rsidR="005141DA">
              <w:rPr>
                <w:noProof/>
                <w:webHidden/>
              </w:rPr>
              <w:fldChar w:fldCharType="end"/>
            </w:r>
          </w:hyperlink>
        </w:p>
        <w:p w14:paraId="1AB299F1" w14:textId="2D5FC7BE" w:rsidR="005141DA" w:rsidRDefault="00B55653">
          <w:pPr>
            <w:pStyle w:val="TOC2"/>
            <w:rPr>
              <w:rFonts w:asciiTheme="minorHAnsi" w:eastAsiaTheme="minorEastAsia" w:hAnsiTheme="minorHAnsi" w:cstheme="minorBidi"/>
              <w:noProof/>
              <w:kern w:val="2"/>
              <w:szCs w:val="24"/>
              <w14:ligatures w14:val="standardContextual"/>
            </w:rPr>
          </w:pPr>
          <w:hyperlink w:anchor="_Toc178069368" w:history="1">
            <w:r w:rsidR="005141DA" w:rsidRPr="00C23C87">
              <w:rPr>
                <w:rStyle w:val="Hyperlink"/>
                <w:noProof/>
              </w:rPr>
              <w:t>Introduction</w:t>
            </w:r>
            <w:r w:rsidR="005141DA">
              <w:rPr>
                <w:noProof/>
                <w:webHidden/>
              </w:rPr>
              <w:tab/>
            </w:r>
            <w:r w:rsidR="005141DA">
              <w:rPr>
                <w:noProof/>
                <w:webHidden/>
              </w:rPr>
              <w:fldChar w:fldCharType="begin"/>
            </w:r>
            <w:r w:rsidR="005141DA">
              <w:rPr>
                <w:noProof/>
                <w:webHidden/>
              </w:rPr>
              <w:instrText xml:space="preserve"> PAGEREF _Toc178069368 \h </w:instrText>
            </w:r>
            <w:r w:rsidR="005141DA">
              <w:rPr>
                <w:noProof/>
                <w:webHidden/>
              </w:rPr>
            </w:r>
            <w:r w:rsidR="005141DA">
              <w:rPr>
                <w:noProof/>
                <w:webHidden/>
              </w:rPr>
              <w:fldChar w:fldCharType="separate"/>
            </w:r>
            <w:r w:rsidR="005141DA">
              <w:rPr>
                <w:noProof/>
                <w:webHidden/>
              </w:rPr>
              <w:t>4</w:t>
            </w:r>
            <w:r w:rsidR="005141DA">
              <w:rPr>
                <w:noProof/>
                <w:webHidden/>
              </w:rPr>
              <w:fldChar w:fldCharType="end"/>
            </w:r>
          </w:hyperlink>
        </w:p>
        <w:p w14:paraId="50C86341" w14:textId="41E06BE4" w:rsidR="005141DA" w:rsidRDefault="00B55653">
          <w:pPr>
            <w:pStyle w:val="TOC2"/>
            <w:rPr>
              <w:rFonts w:asciiTheme="minorHAnsi" w:eastAsiaTheme="minorEastAsia" w:hAnsiTheme="minorHAnsi" w:cstheme="minorBidi"/>
              <w:noProof/>
              <w:kern w:val="2"/>
              <w:szCs w:val="24"/>
              <w14:ligatures w14:val="standardContextual"/>
            </w:rPr>
          </w:pPr>
          <w:hyperlink w:anchor="_Toc178069369" w:history="1">
            <w:r w:rsidR="005141DA" w:rsidRPr="00C23C87">
              <w:rPr>
                <w:rStyle w:val="Hyperlink"/>
                <w:noProof/>
              </w:rPr>
              <w:t>Inquiries</w:t>
            </w:r>
            <w:r w:rsidR="005141DA">
              <w:rPr>
                <w:noProof/>
                <w:webHidden/>
              </w:rPr>
              <w:tab/>
            </w:r>
            <w:r w:rsidR="005141DA">
              <w:rPr>
                <w:noProof/>
                <w:webHidden/>
              </w:rPr>
              <w:fldChar w:fldCharType="begin"/>
            </w:r>
            <w:r w:rsidR="005141DA">
              <w:rPr>
                <w:noProof/>
                <w:webHidden/>
              </w:rPr>
              <w:instrText xml:space="preserve"> PAGEREF _Toc178069369 \h </w:instrText>
            </w:r>
            <w:r w:rsidR="005141DA">
              <w:rPr>
                <w:noProof/>
                <w:webHidden/>
              </w:rPr>
            </w:r>
            <w:r w:rsidR="005141DA">
              <w:rPr>
                <w:noProof/>
                <w:webHidden/>
              </w:rPr>
              <w:fldChar w:fldCharType="separate"/>
            </w:r>
            <w:r w:rsidR="005141DA">
              <w:rPr>
                <w:noProof/>
                <w:webHidden/>
              </w:rPr>
              <w:t>4</w:t>
            </w:r>
            <w:r w:rsidR="005141DA">
              <w:rPr>
                <w:noProof/>
                <w:webHidden/>
              </w:rPr>
              <w:fldChar w:fldCharType="end"/>
            </w:r>
          </w:hyperlink>
        </w:p>
        <w:p w14:paraId="32949100" w14:textId="60F00998" w:rsidR="005141DA" w:rsidRDefault="00B55653">
          <w:pPr>
            <w:pStyle w:val="TOC2"/>
            <w:rPr>
              <w:rFonts w:asciiTheme="minorHAnsi" w:eastAsiaTheme="minorEastAsia" w:hAnsiTheme="minorHAnsi" w:cstheme="minorBidi"/>
              <w:noProof/>
              <w:kern w:val="2"/>
              <w:szCs w:val="24"/>
              <w14:ligatures w14:val="standardContextual"/>
            </w:rPr>
          </w:pPr>
          <w:hyperlink w:anchor="_Toc178069370" w:history="1">
            <w:r w:rsidR="005141DA" w:rsidRPr="00C23C87">
              <w:rPr>
                <w:rStyle w:val="Hyperlink"/>
                <w:noProof/>
              </w:rPr>
              <w:t>Chapter 1 – Local Flexibility</w:t>
            </w:r>
            <w:r w:rsidR="005141DA">
              <w:rPr>
                <w:noProof/>
                <w:webHidden/>
              </w:rPr>
              <w:tab/>
            </w:r>
            <w:r w:rsidR="005141DA">
              <w:rPr>
                <w:noProof/>
                <w:webHidden/>
              </w:rPr>
              <w:fldChar w:fldCharType="begin"/>
            </w:r>
            <w:r w:rsidR="005141DA">
              <w:rPr>
                <w:noProof/>
                <w:webHidden/>
              </w:rPr>
              <w:instrText xml:space="preserve"> PAGEREF _Toc178069370 \h </w:instrText>
            </w:r>
            <w:r w:rsidR="005141DA">
              <w:rPr>
                <w:noProof/>
                <w:webHidden/>
              </w:rPr>
            </w:r>
            <w:r w:rsidR="005141DA">
              <w:rPr>
                <w:noProof/>
                <w:webHidden/>
              </w:rPr>
              <w:fldChar w:fldCharType="separate"/>
            </w:r>
            <w:r w:rsidR="005141DA">
              <w:rPr>
                <w:noProof/>
                <w:webHidden/>
              </w:rPr>
              <w:t>5</w:t>
            </w:r>
            <w:r w:rsidR="005141DA">
              <w:rPr>
                <w:noProof/>
                <w:webHidden/>
              </w:rPr>
              <w:fldChar w:fldCharType="end"/>
            </w:r>
          </w:hyperlink>
        </w:p>
        <w:p w14:paraId="088B856B" w14:textId="3A16CAE2" w:rsidR="005141DA" w:rsidRDefault="00B55653">
          <w:pPr>
            <w:pStyle w:val="TOC2"/>
            <w:rPr>
              <w:rFonts w:asciiTheme="minorHAnsi" w:eastAsiaTheme="minorEastAsia" w:hAnsiTheme="minorHAnsi" w:cstheme="minorBidi"/>
              <w:noProof/>
              <w:kern w:val="2"/>
              <w:szCs w:val="24"/>
              <w14:ligatures w14:val="standardContextual"/>
            </w:rPr>
          </w:pPr>
          <w:hyperlink w:anchor="_Toc178069371" w:history="1">
            <w:r w:rsidR="005141DA" w:rsidRPr="00C23C87">
              <w:rPr>
                <w:rStyle w:val="Hyperlink"/>
                <w:noProof/>
              </w:rPr>
              <w:t>Chapter 2 – Enrollment Process</w:t>
            </w:r>
            <w:r w:rsidR="005141DA">
              <w:rPr>
                <w:noProof/>
                <w:webHidden/>
              </w:rPr>
              <w:tab/>
            </w:r>
            <w:r w:rsidR="005141DA">
              <w:rPr>
                <w:noProof/>
                <w:webHidden/>
              </w:rPr>
              <w:fldChar w:fldCharType="begin"/>
            </w:r>
            <w:r w:rsidR="005141DA">
              <w:rPr>
                <w:noProof/>
                <w:webHidden/>
              </w:rPr>
              <w:instrText xml:space="preserve"> PAGEREF _Toc178069371 \h </w:instrText>
            </w:r>
            <w:r w:rsidR="005141DA">
              <w:rPr>
                <w:noProof/>
                <w:webHidden/>
              </w:rPr>
            </w:r>
            <w:r w:rsidR="005141DA">
              <w:rPr>
                <w:noProof/>
                <w:webHidden/>
              </w:rPr>
              <w:fldChar w:fldCharType="separate"/>
            </w:r>
            <w:r w:rsidR="005141DA">
              <w:rPr>
                <w:noProof/>
                <w:webHidden/>
              </w:rPr>
              <w:t>6</w:t>
            </w:r>
            <w:r w:rsidR="005141DA">
              <w:rPr>
                <w:noProof/>
                <w:webHidden/>
              </w:rPr>
              <w:fldChar w:fldCharType="end"/>
            </w:r>
          </w:hyperlink>
        </w:p>
        <w:p w14:paraId="6B8A1A3B" w14:textId="09991125" w:rsidR="005141DA" w:rsidRDefault="00B55653">
          <w:pPr>
            <w:pStyle w:val="TOC3"/>
            <w:rPr>
              <w:rFonts w:asciiTheme="minorHAnsi" w:eastAsiaTheme="minorEastAsia" w:hAnsiTheme="minorHAnsi" w:cstheme="minorBidi"/>
              <w:noProof/>
              <w:kern w:val="2"/>
              <w:szCs w:val="24"/>
              <w14:ligatures w14:val="standardContextual"/>
            </w:rPr>
          </w:pPr>
          <w:hyperlink w:anchor="_Toc178069372" w:history="1">
            <w:r w:rsidR="005141DA" w:rsidRPr="00C23C87">
              <w:rPr>
                <w:rStyle w:val="Hyperlink"/>
                <w:noProof/>
              </w:rPr>
              <w:t>2.1 Overview</w:t>
            </w:r>
            <w:r w:rsidR="005141DA">
              <w:rPr>
                <w:noProof/>
                <w:webHidden/>
              </w:rPr>
              <w:tab/>
            </w:r>
            <w:r w:rsidR="005141DA">
              <w:rPr>
                <w:noProof/>
                <w:webHidden/>
              </w:rPr>
              <w:fldChar w:fldCharType="begin"/>
            </w:r>
            <w:r w:rsidR="005141DA">
              <w:rPr>
                <w:noProof/>
                <w:webHidden/>
              </w:rPr>
              <w:instrText xml:space="preserve"> PAGEREF _Toc178069372 \h </w:instrText>
            </w:r>
            <w:r w:rsidR="005141DA">
              <w:rPr>
                <w:noProof/>
                <w:webHidden/>
              </w:rPr>
            </w:r>
            <w:r w:rsidR="005141DA">
              <w:rPr>
                <w:noProof/>
                <w:webHidden/>
              </w:rPr>
              <w:fldChar w:fldCharType="separate"/>
            </w:r>
            <w:r w:rsidR="005141DA">
              <w:rPr>
                <w:noProof/>
                <w:webHidden/>
              </w:rPr>
              <w:t>6</w:t>
            </w:r>
            <w:r w:rsidR="005141DA">
              <w:rPr>
                <w:noProof/>
                <w:webHidden/>
              </w:rPr>
              <w:fldChar w:fldCharType="end"/>
            </w:r>
          </w:hyperlink>
        </w:p>
        <w:p w14:paraId="2C1D4AC3" w14:textId="1F808F92" w:rsidR="005141DA" w:rsidRDefault="00B55653">
          <w:pPr>
            <w:pStyle w:val="TOC3"/>
            <w:rPr>
              <w:rFonts w:asciiTheme="minorHAnsi" w:eastAsiaTheme="minorEastAsia" w:hAnsiTheme="minorHAnsi" w:cstheme="minorBidi"/>
              <w:noProof/>
              <w:kern w:val="2"/>
              <w:szCs w:val="24"/>
              <w14:ligatures w14:val="standardContextual"/>
            </w:rPr>
          </w:pPr>
          <w:hyperlink w:anchor="_Toc178069373" w:history="1">
            <w:r w:rsidR="005141DA" w:rsidRPr="00C23C87">
              <w:rPr>
                <w:rStyle w:val="Hyperlink"/>
                <w:noProof/>
              </w:rPr>
              <w:t>2.2 WIOA Program Application</w:t>
            </w:r>
            <w:r w:rsidR="005141DA">
              <w:rPr>
                <w:noProof/>
                <w:webHidden/>
              </w:rPr>
              <w:tab/>
            </w:r>
            <w:r w:rsidR="005141DA">
              <w:rPr>
                <w:noProof/>
                <w:webHidden/>
              </w:rPr>
              <w:fldChar w:fldCharType="begin"/>
            </w:r>
            <w:r w:rsidR="005141DA">
              <w:rPr>
                <w:noProof/>
                <w:webHidden/>
              </w:rPr>
              <w:instrText xml:space="preserve"> PAGEREF _Toc178069373 \h </w:instrText>
            </w:r>
            <w:r w:rsidR="005141DA">
              <w:rPr>
                <w:noProof/>
                <w:webHidden/>
              </w:rPr>
            </w:r>
            <w:r w:rsidR="005141DA">
              <w:rPr>
                <w:noProof/>
                <w:webHidden/>
              </w:rPr>
              <w:fldChar w:fldCharType="separate"/>
            </w:r>
            <w:r w:rsidR="005141DA">
              <w:rPr>
                <w:noProof/>
                <w:webHidden/>
              </w:rPr>
              <w:t>6</w:t>
            </w:r>
            <w:r w:rsidR="005141DA">
              <w:rPr>
                <w:noProof/>
                <w:webHidden/>
              </w:rPr>
              <w:fldChar w:fldCharType="end"/>
            </w:r>
          </w:hyperlink>
        </w:p>
        <w:p w14:paraId="7AC9E218" w14:textId="09D2C36A" w:rsidR="005141DA" w:rsidRDefault="00B55653">
          <w:pPr>
            <w:pStyle w:val="TOC3"/>
            <w:rPr>
              <w:rFonts w:asciiTheme="minorHAnsi" w:eastAsiaTheme="minorEastAsia" w:hAnsiTheme="minorHAnsi" w:cstheme="minorBidi"/>
              <w:noProof/>
              <w:kern w:val="2"/>
              <w:szCs w:val="24"/>
              <w14:ligatures w14:val="standardContextual"/>
            </w:rPr>
          </w:pPr>
          <w:hyperlink w:anchor="_Toc178069374" w:history="1">
            <w:r w:rsidR="005141DA" w:rsidRPr="00C23C87">
              <w:rPr>
                <w:rStyle w:val="Hyperlink"/>
                <w:noProof/>
              </w:rPr>
              <w:t>2.3 Application Process</w:t>
            </w:r>
            <w:r w:rsidR="005141DA">
              <w:rPr>
                <w:noProof/>
                <w:webHidden/>
              </w:rPr>
              <w:tab/>
            </w:r>
            <w:r w:rsidR="005141DA">
              <w:rPr>
                <w:noProof/>
                <w:webHidden/>
              </w:rPr>
              <w:fldChar w:fldCharType="begin"/>
            </w:r>
            <w:r w:rsidR="005141DA">
              <w:rPr>
                <w:noProof/>
                <w:webHidden/>
              </w:rPr>
              <w:instrText xml:space="preserve"> PAGEREF _Toc178069374 \h </w:instrText>
            </w:r>
            <w:r w:rsidR="005141DA">
              <w:rPr>
                <w:noProof/>
                <w:webHidden/>
              </w:rPr>
            </w:r>
            <w:r w:rsidR="005141DA">
              <w:rPr>
                <w:noProof/>
                <w:webHidden/>
              </w:rPr>
              <w:fldChar w:fldCharType="separate"/>
            </w:r>
            <w:r w:rsidR="005141DA">
              <w:rPr>
                <w:noProof/>
                <w:webHidden/>
              </w:rPr>
              <w:t>7</w:t>
            </w:r>
            <w:r w:rsidR="005141DA">
              <w:rPr>
                <w:noProof/>
                <w:webHidden/>
              </w:rPr>
              <w:fldChar w:fldCharType="end"/>
            </w:r>
          </w:hyperlink>
        </w:p>
        <w:p w14:paraId="2DF3A8F5" w14:textId="01FAE513" w:rsidR="005141DA" w:rsidRDefault="00B55653">
          <w:pPr>
            <w:pStyle w:val="TOC3"/>
            <w:rPr>
              <w:rFonts w:asciiTheme="minorHAnsi" w:eastAsiaTheme="minorEastAsia" w:hAnsiTheme="minorHAnsi" w:cstheme="minorBidi"/>
              <w:noProof/>
              <w:kern w:val="2"/>
              <w:szCs w:val="24"/>
              <w14:ligatures w14:val="standardContextual"/>
            </w:rPr>
          </w:pPr>
          <w:hyperlink w:anchor="_Toc178069375" w:history="1">
            <w:r w:rsidR="005141DA" w:rsidRPr="00C23C87">
              <w:rPr>
                <w:rStyle w:val="Hyperlink"/>
                <w:noProof/>
              </w:rPr>
              <w:t>2.4 Eligibility Determination</w:t>
            </w:r>
            <w:r w:rsidR="005141DA">
              <w:rPr>
                <w:noProof/>
                <w:webHidden/>
              </w:rPr>
              <w:tab/>
            </w:r>
            <w:r w:rsidR="005141DA">
              <w:rPr>
                <w:noProof/>
                <w:webHidden/>
              </w:rPr>
              <w:fldChar w:fldCharType="begin"/>
            </w:r>
            <w:r w:rsidR="005141DA">
              <w:rPr>
                <w:noProof/>
                <w:webHidden/>
              </w:rPr>
              <w:instrText xml:space="preserve"> PAGEREF _Toc178069375 \h </w:instrText>
            </w:r>
            <w:r w:rsidR="005141DA">
              <w:rPr>
                <w:noProof/>
                <w:webHidden/>
              </w:rPr>
            </w:r>
            <w:r w:rsidR="005141DA">
              <w:rPr>
                <w:noProof/>
                <w:webHidden/>
              </w:rPr>
              <w:fldChar w:fldCharType="separate"/>
            </w:r>
            <w:r w:rsidR="005141DA">
              <w:rPr>
                <w:noProof/>
                <w:webHidden/>
              </w:rPr>
              <w:t>8</w:t>
            </w:r>
            <w:r w:rsidR="005141DA">
              <w:rPr>
                <w:noProof/>
                <w:webHidden/>
              </w:rPr>
              <w:fldChar w:fldCharType="end"/>
            </w:r>
          </w:hyperlink>
        </w:p>
        <w:p w14:paraId="77A58AC1" w14:textId="3226D179" w:rsidR="005141DA" w:rsidRDefault="00B55653">
          <w:pPr>
            <w:pStyle w:val="TOC3"/>
            <w:rPr>
              <w:rFonts w:asciiTheme="minorHAnsi" w:eastAsiaTheme="minorEastAsia" w:hAnsiTheme="minorHAnsi" w:cstheme="minorBidi"/>
              <w:noProof/>
              <w:kern w:val="2"/>
              <w:szCs w:val="24"/>
              <w14:ligatures w14:val="standardContextual"/>
            </w:rPr>
          </w:pPr>
          <w:hyperlink w:anchor="_Toc178069376" w:history="1">
            <w:r w:rsidR="005141DA" w:rsidRPr="00C23C87">
              <w:rPr>
                <w:rStyle w:val="Hyperlink"/>
                <w:noProof/>
              </w:rPr>
              <w:t>2.5 Participation</w:t>
            </w:r>
            <w:r w:rsidR="005141DA">
              <w:rPr>
                <w:noProof/>
                <w:webHidden/>
              </w:rPr>
              <w:tab/>
            </w:r>
            <w:r w:rsidR="005141DA">
              <w:rPr>
                <w:noProof/>
                <w:webHidden/>
              </w:rPr>
              <w:fldChar w:fldCharType="begin"/>
            </w:r>
            <w:r w:rsidR="005141DA">
              <w:rPr>
                <w:noProof/>
                <w:webHidden/>
              </w:rPr>
              <w:instrText xml:space="preserve"> PAGEREF _Toc178069376 \h </w:instrText>
            </w:r>
            <w:r w:rsidR="005141DA">
              <w:rPr>
                <w:noProof/>
                <w:webHidden/>
              </w:rPr>
            </w:r>
            <w:r w:rsidR="005141DA">
              <w:rPr>
                <w:noProof/>
                <w:webHidden/>
              </w:rPr>
              <w:fldChar w:fldCharType="separate"/>
            </w:r>
            <w:r w:rsidR="005141DA">
              <w:rPr>
                <w:noProof/>
                <w:webHidden/>
              </w:rPr>
              <w:t>9</w:t>
            </w:r>
            <w:r w:rsidR="005141DA">
              <w:rPr>
                <w:noProof/>
                <w:webHidden/>
              </w:rPr>
              <w:fldChar w:fldCharType="end"/>
            </w:r>
          </w:hyperlink>
        </w:p>
        <w:p w14:paraId="24C90075" w14:textId="1EB0EC6B" w:rsidR="005141DA" w:rsidRDefault="00B55653">
          <w:pPr>
            <w:pStyle w:val="TOC3"/>
            <w:rPr>
              <w:rFonts w:asciiTheme="minorHAnsi" w:eastAsiaTheme="minorEastAsia" w:hAnsiTheme="minorHAnsi" w:cstheme="minorBidi"/>
              <w:noProof/>
              <w:kern w:val="2"/>
              <w:szCs w:val="24"/>
              <w14:ligatures w14:val="standardContextual"/>
            </w:rPr>
          </w:pPr>
          <w:hyperlink w:anchor="_Toc178069377" w:history="1">
            <w:r w:rsidR="005141DA" w:rsidRPr="00C23C87">
              <w:rPr>
                <w:rStyle w:val="Hyperlink"/>
                <w:noProof/>
              </w:rPr>
              <w:t>2.6 Concurrent Participation</w:t>
            </w:r>
            <w:r w:rsidR="005141DA">
              <w:rPr>
                <w:noProof/>
                <w:webHidden/>
              </w:rPr>
              <w:tab/>
            </w:r>
            <w:r w:rsidR="005141DA">
              <w:rPr>
                <w:noProof/>
                <w:webHidden/>
              </w:rPr>
              <w:fldChar w:fldCharType="begin"/>
            </w:r>
            <w:r w:rsidR="005141DA">
              <w:rPr>
                <w:noProof/>
                <w:webHidden/>
              </w:rPr>
              <w:instrText xml:space="preserve"> PAGEREF _Toc178069377 \h </w:instrText>
            </w:r>
            <w:r w:rsidR="005141DA">
              <w:rPr>
                <w:noProof/>
                <w:webHidden/>
              </w:rPr>
            </w:r>
            <w:r w:rsidR="005141DA">
              <w:rPr>
                <w:noProof/>
                <w:webHidden/>
              </w:rPr>
              <w:fldChar w:fldCharType="separate"/>
            </w:r>
            <w:r w:rsidR="005141DA">
              <w:rPr>
                <w:noProof/>
                <w:webHidden/>
              </w:rPr>
              <w:t>9</w:t>
            </w:r>
            <w:r w:rsidR="005141DA">
              <w:rPr>
                <w:noProof/>
                <w:webHidden/>
              </w:rPr>
              <w:fldChar w:fldCharType="end"/>
            </w:r>
          </w:hyperlink>
        </w:p>
        <w:p w14:paraId="4E23432C" w14:textId="45AC1B98" w:rsidR="005141DA" w:rsidRDefault="00B55653">
          <w:pPr>
            <w:pStyle w:val="TOC3"/>
            <w:rPr>
              <w:rFonts w:asciiTheme="minorHAnsi" w:eastAsiaTheme="minorEastAsia" w:hAnsiTheme="minorHAnsi" w:cstheme="minorBidi"/>
              <w:noProof/>
              <w:kern w:val="2"/>
              <w:szCs w:val="24"/>
              <w14:ligatures w14:val="standardContextual"/>
            </w:rPr>
          </w:pPr>
          <w:hyperlink w:anchor="_Toc178069378" w:history="1">
            <w:r w:rsidR="005141DA" w:rsidRPr="00C23C87">
              <w:rPr>
                <w:rStyle w:val="Hyperlink"/>
                <w:noProof/>
              </w:rPr>
              <w:t>2.7 Exited Participants</w:t>
            </w:r>
            <w:r w:rsidR="005141DA">
              <w:rPr>
                <w:noProof/>
                <w:webHidden/>
              </w:rPr>
              <w:tab/>
            </w:r>
            <w:r w:rsidR="005141DA">
              <w:rPr>
                <w:noProof/>
                <w:webHidden/>
              </w:rPr>
              <w:fldChar w:fldCharType="begin"/>
            </w:r>
            <w:r w:rsidR="005141DA">
              <w:rPr>
                <w:noProof/>
                <w:webHidden/>
              </w:rPr>
              <w:instrText xml:space="preserve"> PAGEREF _Toc178069378 \h </w:instrText>
            </w:r>
            <w:r w:rsidR="005141DA">
              <w:rPr>
                <w:noProof/>
                <w:webHidden/>
              </w:rPr>
            </w:r>
            <w:r w:rsidR="005141DA">
              <w:rPr>
                <w:noProof/>
                <w:webHidden/>
              </w:rPr>
              <w:fldChar w:fldCharType="separate"/>
            </w:r>
            <w:r w:rsidR="005141DA">
              <w:rPr>
                <w:noProof/>
                <w:webHidden/>
              </w:rPr>
              <w:t>10</w:t>
            </w:r>
            <w:r w:rsidR="005141DA">
              <w:rPr>
                <w:noProof/>
                <w:webHidden/>
              </w:rPr>
              <w:fldChar w:fldCharType="end"/>
            </w:r>
          </w:hyperlink>
        </w:p>
        <w:p w14:paraId="39D4D171" w14:textId="3D35F1BF" w:rsidR="005141DA" w:rsidRDefault="00B55653">
          <w:pPr>
            <w:pStyle w:val="TOC2"/>
            <w:rPr>
              <w:rFonts w:asciiTheme="minorHAnsi" w:eastAsiaTheme="minorEastAsia" w:hAnsiTheme="minorHAnsi" w:cstheme="minorBidi"/>
              <w:noProof/>
              <w:kern w:val="2"/>
              <w:szCs w:val="24"/>
              <w14:ligatures w14:val="standardContextual"/>
            </w:rPr>
          </w:pPr>
          <w:hyperlink w:anchor="_Toc178069379" w:history="1">
            <w:r w:rsidR="005141DA" w:rsidRPr="00C23C87">
              <w:rPr>
                <w:rStyle w:val="Hyperlink"/>
                <w:noProof/>
              </w:rPr>
              <w:t>Chapter 3 – General Eligibility Criteria</w:t>
            </w:r>
            <w:r w:rsidR="005141DA">
              <w:rPr>
                <w:noProof/>
                <w:webHidden/>
              </w:rPr>
              <w:tab/>
            </w:r>
            <w:r w:rsidR="005141DA">
              <w:rPr>
                <w:noProof/>
                <w:webHidden/>
              </w:rPr>
              <w:fldChar w:fldCharType="begin"/>
            </w:r>
            <w:r w:rsidR="005141DA">
              <w:rPr>
                <w:noProof/>
                <w:webHidden/>
              </w:rPr>
              <w:instrText xml:space="preserve"> PAGEREF _Toc178069379 \h </w:instrText>
            </w:r>
            <w:r w:rsidR="005141DA">
              <w:rPr>
                <w:noProof/>
                <w:webHidden/>
              </w:rPr>
            </w:r>
            <w:r w:rsidR="005141DA">
              <w:rPr>
                <w:noProof/>
                <w:webHidden/>
              </w:rPr>
              <w:fldChar w:fldCharType="separate"/>
            </w:r>
            <w:r w:rsidR="005141DA">
              <w:rPr>
                <w:noProof/>
                <w:webHidden/>
              </w:rPr>
              <w:t>11</w:t>
            </w:r>
            <w:r w:rsidR="005141DA">
              <w:rPr>
                <w:noProof/>
                <w:webHidden/>
              </w:rPr>
              <w:fldChar w:fldCharType="end"/>
            </w:r>
          </w:hyperlink>
        </w:p>
        <w:p w14:paraId="3473A974" w14:textId="5F21D3D6" w:rsidR="005141DA" w:rsidRDefault="00B55653">
          <w:pPr>
            <w:pStyle w:val="TOC3"/>
            <w:rPr>
              <w:rFonts w:asciiTheme="minorHAnsi" w:eastAsiaTheme="minorEastAsia" w:hAnsiTheme="minorHAnsi" w:cstheme="minorBidi"/>
              <w:noProof/>
              <w:kern w:val="2"/>
              <w:szCs w:val="24"/>
              <w14:ligatures w14:val="standardContextual"/>
            </w:rPr>
          </w:pPr>
          <w:hyperlink w:anchor="_Toc178069380" w:history="1">
            <w:r w:rsidR="005141DA" w:rsidRPr="00C23C87">
              <w:rPr>
                <w:rStyle w:val="Hyperlink"/>
                <w:noProof/>
              </w:rPr>
              <w:t>3.1 Selective Service System Registration</w:t>
            </w:r>
            <w:r w:rsidR="005141DA">
              <w:rPr>
                <w:noProof/>
                <w:webHidden/>
              </w:rPr>
              <w:tab/>
            </w:r>
            <w:r w:rsidR="005141DA">
              <w:rPr>
                <w:noProof/>
                <w:webHidden/>
              </w:rPr>
              <w:fldChar w:fldCharType="begin"/>
            </w:r>
            <w:r w:rsidR="005141DA">
              <w:rPr>
                <w:noProof/>
                <w:webHidden/>
              </w:rPr>
              <w:instrText xml:space="preserve"> PAGEREF _Toc178069380 \h </w:instrText>
            </w:r>
            <w:r w:rsidR="005141DA">
              <w:rPr>
                <w:noProof/>
                <w:webHidden/>
              </w:rPr>
            </w:r>
            <w:r w:rsidR="005141DA">
              <w:rPr>
                <w:noProof/>
                <w:webHidden/>
              </w:rPr>
              <w:fldChar w:fldCharType="separate"/>
            </w:r>
            <w:r w:rsidR="005141DA">
              <w:rPr>
                <w:noProof/>
                <w:webHidden/>
              </w:rPr>
              <w:t>11</w:t>
            </w:r>
            <w:r w:rsidR="005141DA">
              <w:rPr>
                <w:noProof/>
                <w:webHidden/>
              </w:rPr>
              <w:fldChar w:fldCharType="end"/>
            </w:r>
          </w:hyperlink>
        </w:p>
        <w:p w14:paraId="543892F8" w14:textId="20385EF1" w:rsidR="005141DA" w:rsidRDefault="00B55653">
          <w:pPr>
            <w:pStyle w:val="TOC3"/>
            <w:rPr>
              <w:rFonts w:asciiTheme="minorHAnsi" w:eastAsiaTheme="minorEastAsia" w:hAnsiTheme="minorHAnsi" w:cstheme="minorBidi"/>
              <w:noProof/>
              <w:kern w:val="2"/>
              <w:szCs w:val="24"/>
              <w14:ligatures w14:val="standardContextual"/>
            </w:rPr>
          </w:pPr>
          <w:hyperlink w:anchor="_Toc178069381" w:history="1">
            <w:r w:rsidR="005141DA" w:rsidRPr="00C23C87">
              <w:rPr>
                <w:rStyle w:val="Hyperlink"/>
                <w:noProof/>
              </w:rPr>
              <w:t>3.2 Age</w:t>
            </w:r>
            <w:r w:rsidR="005141DA">
              <w:rPr>
                <w:noProof/>
                <w:webHidden/>
              </w:rPr>
              <w:tab/>
            </w:r>
            <w:r w:rsidR="005141DA">
              <w:rPr>
                <w:noProof/>
                <w:webHidden/>
              </w:rPr>
              <w:fldChar w:fldCharType="begin"/>
            </w:r>
            <w:r w:rsidR="005141DA">
              <w:rPr>
                <w:noProof/>
                <w:webHidden/>
              </w:rPr>
              <w:instrText xml:space="preserve"> PAGEREF _Toc178069381 \h </w:instrText>
            </w:r>
            <w:r w:rsidR="005141DA">
              <w:rPr>
                <w:noProof/>
                <w:webHidden/>
              </w:rPr>
            </w:r>
            <w:r w:rsidR="005141DA">
              <w:rPr>
                <w:noProof/>
                <w:webHidden/>
              </w:rPr>
              <w:fldChar w:fldCharType="separate"/>
            </w:r>
            <w:r w:rsidR="005141DA">
              <w:rPr>
                <w:noProof/>
                <w:webHidden/>
              </w:rPr>
              <w:t>13</w:t>
            </w:r>
            <w:r w:rsidR="005141DA">
              <w:rPr>
                <w:noProof/>
                <w:webHidden/>
              </w:rPr>
              <w:fldChar w:fldCharType="end"/>
            </w:r>
          </w:hyperlink>
        </w:p>
        <w:p w14:paraId="196B070B" w14:textId="23BCD9A7" w:rsidR="005141DA" w:rsidRDefault="00B55653">
          <w:pPr>
            <w:pStyle w:val="TOC3"/>
            <w:rPr>
              <w:rFonts w:asciiTheme="minorHAnsi" w:eastAsiaTheme="minorEastAsia" w:hAnsiTheme="minorHAnsi" w:cstheme="minorBidi"/>
              <w:noProof/>
              <w:kern w:val="2"/>
              <w:szCs w:val="24"/>
              <w14:ligatures w14:val="standardContextual"/>
            </w:rPr>
          </w:pPr>
          <w:hyperlink w:anchor="_Toc178069382" w:history="1">
            <w:r w:rsidR="005141DA" w:rsidRPr="00C23C87">
              <w:rPr>
                <w:rStyle w:val="Hyperlink"/>
                <w:noProof/>
              </w:rPr>
              <w:t>3.3 Authorization to Work</w:t>
            </w:r>
            <w:r w:rsidR="005141DA">
              <w:rPr>
                <w:noProof/>
                <w:webHidden/>
              </w:rPr>
              <w:tab/>
            </w:r>
            <w:r w:rsidR="005141DA">
              <w:rPr>
                <w:noProof/>
                <w:webHidden/>
              </w:rPr>
              <w:fldChar w:fldCharType="begin"/>
            </w:r>
            <w:r w:rsidR="005141DA">
              <w:rPr>
                <w:noProof/>
                <w:webHidden/>
              </w:rPr>
              <w:instrText xml:space="preserve"> PAGEREF _Toc178069382 \h </w:instrText>
            </w:r>
            <w:r w:rsidR="005141DA">
              <w:rPr>
                <w:noProof/>
                <w:webHidden/>
              </w:rPr>
            </w:r>
            <w:r w:rsidR="005141DA">
              <w:rPr>
                <w:noProof/>
                <w:webHidden/>
              </w:rPr>
              <w:fldChar w:fldCharType="separate"/>
            </w:r>
            <w:r w:rsidR="005141DA">
              <w:rPr>
                <w:noProof/>
                <w:webHidden/>
              </w:rPr>
              <w:t>13</w:t>
            </w:r>
            <w:r w:rsidR="005141DA">
              <w:rPr>
                <w:noProof/>
                <w:webHidden/>
              </w:rPr>
              <w:fldChar w:fldCharType="end"/>
            </w:r>
          </w:hyperlink>
        </w:p>
        <w:p w14:paraId="39F9E765" w14:textId="3012AF38" w:rsidR="005141DA" w:rsidRDefault="00B55653">
          <w:pPr>
            <w:pStyle w:val="TOC2"/>
            <w:rPr>
              <w:rFonts w:asciiTheme="minorHAnsi" w:eastAsiaTheme="minorEastAsia" w:hAnsiTheme="minorHAnsi" w:cstheme="minorBidi"/>
              <w:noProof/>
              <w:kern w:val="2"/>
              <w:szCs w:val="24"/>
              <w14:ligatures w14:val="standardContextual"/>
            </w:rPr>
          </w:pPr>
          <w:hyperlink w:anchor="_Toc178069383" w:history="1">
            <w:r w:rsidR="005141DA" w:rsidRPr="00C23C87">
              <w:rPr>
                <w:rStyle w:val="Hyperlink"/>
                <w:noProof/>
              </w:rPr>
              <w:t>Chapter 4 – Priority of Service</w:t>
            </w:r>
            <w:r w:rsidR="005141DA">
              <w:rPr>
                <w:noProof/>
                <w:webHidden/>
              </w:rPr>
              <w:tab/>
            </w:r>
            <w:r w:rsidR="005141DA">
              <w:rPr>
                <w:noProof/>
                <w:webHidden/>
              </w:rPr>
              <w:fldChar w:fldCharType="begin"/>
            </w:r>
            <w:r w:rsidR="005141DA">
              <w:rPr>
                <w:noProof/>
                <w:webHidden/>
              </w:rPr>
              <w:instrText xml:space="preserve"> PAGEREF _Toc178069383 \h </w:instrText>
            </w:r>
            <w:r w:rsidR="005141DA">
              <w:rPr>
                <w:noProof/>
                <w:webHidden/>
              </w:rPr>
            </w:r>
            <w:r w:rsidR="005141DA">
              <w:rPr>
                <w:noProof/>
                <w:webHidden/>
              </w:rPr>
              <w:fldChar w:fldCharType="separate"/>
            </w:r>
            <w:r w:rsidR="005141DA">
              <w:rPr>
                <w:noProof/>
                <w:webHidden/>
              </w:rPr>
              <w:t>16</w:t>
            </w:r>
            <w:r w:rsidR="005141DA">
              <w:rPr>
                <w:noProof/>
                <w:webHidden/>
              </w:rPr>
              <w:fldChar w:fldCharType="end"/>
            </w:r>
          </w:hyperlink>
        </w:p>
        <w:p w14:paraId="432EE296" w14:textId="54929507" w:rsidR="005141DA" w:rsidRDefault="00B55653">
          <w:pPr>
            <w:pStyle w:val="TOC3"/>
            <w:rPr>
              <w:rFonts w:asciiTheme="minorHAnsi" w:eastAsiaTheme="minorEastAsia" w:hAnsiTheme="minorHAnsi" w:cstheme="minorBidi"/>
              <w:noProof/>
              <w:kern w:val="2"/>
              <w:szCs w:val="24"/>
              <w14:ligatures w14:val="standardContextual"/>
            </w:rPr>
          </w:pPr>
          <w:hyperlink w:anchor="_Toc178069384" w:history="1">
            <w:r w:rsidR="005141DA" w:rsidRPr="00C23C87">
              <w:rPr>
                <w:rStyle w:val="Hyperlink"/>
                <w:noProof/>
              </w:rPr>
              <w:t>4.1 Priority of Service Overview</w:t>
            </w:r>
            <w:r w:rsidR="005141DA">
              <w:rPr>
                <w:noProof/>
                <w:webHidden/>
              </w:rPr>
              <w:tab/>
            </w:r>
            <w:r w:rsidR="005141DA">
              <w:rPr>
                <w:noProof/>
                <w:webHidden/>
              </w:rPr>
              <w:fldChar w:fldCharType="begin"/>
            </w:r>
            <w:r w:rsidR="005141DA">
              <w:rPr>
                <w:noProof/>
                <w:webHidden/>
              </w:rPr>
              <w:instrText xml:space="preserve"> PAGEREF _Toc178069384 \h </w:instrText>
            </w:r>
            <w:r w:rsidR="005141DA">
              <w:rPr>
                <w:noProof/>
                <w:webHidden/>
              </w:rPr>
            </w:r>
            <w:r w:rsidR="005141DA">
              <w:rPr>
                <w:noProof/>
                <w:webHidden/>
              </w:rPr>
              <w:fldChar w:fldCharType="separate"/>
            </w:r>
            <w:r w:rsidR="005141DA">
              <w:rPr>
                <w:noProof/>
                <w:webHidden/>
              </w:rPr>
              <w:t>16</w:t>
            </w:r>
            <w:r w:rsidR="005141DA">
              <w:rPr>
                <w:noProof/>
                <w:webHidden/>
              </w:rPr>
              <w:fldChar w:fldCharType="end"/>
            </w:r>
          </w:hyperlink>
        </w:p>
        <w:p w14:paraId="78B7669C" w14:textId="279B0A09" w:rsidR="005141DA" w:rsidRDefault="00B55653">
          <w:pPr>
            <w:pStyle w:val="TOC3"/>
            <w:rPr>
              <w:rFonts w:asciiTheme="minorHAnsi" w:eastAsiaTheme="minorEastAsia" w:hAnsiTheme="minorHAnsi" w:cstheme="minorBidi"/>
              <w:noProof/>
              <w:kern w:val="2"/>
              <w:szCs w:val="24"/>
              <w14:ligatures w14:val="standardContextual"/>
            </w:rPr>
          </w:pPr>
          <w:hyperlink w:anchor="_Toc178069385" w:history="1">
            <w:r w:rsidR="005141DA" w:rsidRPr="00C23C87">
              <w:rPr>
                <w:rStyle w:val="Hyperlink"/>
                <w:noProof/>
              </w:rPr>
              <w:t>4.2 Veterans</w:t>
            </w:r>
            <w:r w:rsidR="005141DA">
              <w:rPr>
                <w:noProof/>
                <w:webHidden/>
              </w:rPr>
              <w:tab/>
            </w:r>
            <w:r w:rsidR="005141DA">
              <w:rPr>
                <w:noProof/>
                <w:webHidden/>
              </w:rPr>
              <w:fldChar w:fldCharType="begin"/>
            </w:r>
            <w:r w:rsidR="005141DA">
              <w:rPr>
                <w:noProof/>
                <w:webHidden/>
              </w:rPr>
              <w:instrText xml:space="preserve"> PAGEREF _Toc178069385 \h </w:instrText>
            </w:r>
            <w:r w:rsidR="005141DA">
              <w:rPr>
                <w:noProof/>
                <w:webHidden/>
              </w:rPr>
            </w:r>
            <w:r w:rsidR="005141DA">
              <w:rPr>
                <w:noProof/>
                <w:webHidden/>
              </w:rPr>
              <w:fldChar w:fldCharType="separate"/>
            </w:r>
            <w:r w:rsidR="005141DA">
              <w:rPr>
                <w:noProof/>
                <w:webHidden/>
              </w:rPr>
              <w:t>16</w:t>
            </w:r>
            <w:r w:rsidR="005141DA">
              <w:rPr>
                <w:noProof/>
                <w:webHidden/>
              </w:rPr>
              <w:fldChar w:fldCharType="end"/>
            </w:r>
          </w:hyperlink>
        </w:p>
        <w:p w14:paraId="2EE871DF" w14:textId="2544CAD0" w:rsidR="005141DA" w:rsidRDefault="00B55653">
          <w:pPr>
            <w:pStyle w:val="TOC3"/>
            <w:rPr>
              <w:rFonts w:asciiTheme="minorHAnsi" w:eastAsiaTheme="minorEastAsia" w:hAnsiTheme="minorHAnsi" w:cstheme="minorBidi"/>
              <w:noProof/>
              <w:kern w:val="2"/>
              <w:szCs w:val="24"/>
              <w14:ligatures w14:val="standardContextual"/>
            </w:rPr>
          </w:pPr>
          <w:hyperlink w:anchor="_Toc178069386" w:history="1">
            <w:r w:rsidR="005141DA" w:rsidRPr="00C23C87">
              <w:rPr>
                <w:rStyle w:val="Hyperlink"/>
                <w:noProof/>
              </w:rPr>
              <w:t>4.3 Adult Program</w:t>
            </w:r>
            <w:r w:rsidR="005141DA">
              <w:rPr>
                <w:noProof/>
                <w:webHidden/>
              </w:rPr>
              <w:tab/>
            </w:r>
            <w:r w:rsidR="005141DA">
              <w:rPr>
                <w:noProof/>
                <w:webHidden/>
              </w:rPr>
              <w:fldChar w:fldCharType="begin"/>
            </w:r>
            <w:r w:rsidR="005141DA">
              <w:rPr>
                <w:noProof/>
                <w:webHidden/>
              </w:rPr>
              <w:instrText xml:space="preserve"> PAGEREF _Toc178069386 \h </w:instrText>
            </w:r>
            <w:r w:rsidR="005141DA">
              <w:rPr>
                <w:noProof/>
                <w:webHidden/>
              </w:rPr>
            </w:r>
            <w:r w:rsidR="005141DA">
              <w:rPr>
                <w:noProof/>
                <w:webHidden/>
              </w:rPr>
              <w:fldChar w:fldCharType="separate"/>
            </w:r>
            <w:r w:rsidR="005141DA">
              <w:rPr>
                <w:noProof/>
                <w:webHidden/>
              </w:rPr>
              <w:t>18</w:t>
            </w:r>
            <w:r w:rsidR="005141DA">
              <w:rPr>
                <w:noProof/>
                <w:webHidden/>
              </w:rPr>
              <w:fldChar w:fldCharType="end"/>
            </w:r>
          </w:hyperlink>
        </w:p>
        <w:p w14:paraId="266553F3" w14:textId="1ED890BF" w:rsidR="005141DA" w:rsidRDefault="00B55653">
          <w:pPr>
            <w:pStyle w:val="TOC3"/>
            <w:rPr>
              <w:rFonts w:asciiTheme="minorHAnsi" w:eastAsiaTheme="minorEastAsia" w:hAnsiTheme="minorHAnsi" w:cstheme="minorBidi"/>
              <w:noProof/>
              <w:kern w:val="2"/>
              <w:szCs w:val="24"/>
              <w14:ligatures w14:val="standardContextual"/>
            </w:rPr>
          </w:pPr>
          <w:hyperlink w:anchor="_Toc178069387" w:history="1">
            <w:r w:rsidR="005141DA" w:rsidRPr="00C23C87">
              <w:rPr>
                <w:rStyle w:val="Hyperlink"/>
                <w:noProof/>
              </w:rPr>
              <w:t>4.4 Applying Priority of Service</w:t>
            </w:r>
            <w:r w:rsidR="005141DA">
              <w:rPr>
                <w:noProof/>
                <w:webHidden/>
              </w:rPr>
              <w:tab/>
            </w:r>
            <w:r w:rsidR="005141DA">
              <w:rPr>
                <w:noProof/>
                <w:webHidden/>
              </w:rPr>
              <w:fldChar w:fldCharType="begin"/>
            </w:r>
            <w:r w:rsidR="005141DA">
              <w:rPr>
                <w:noProof/>
                <w:webHidden/>
              </w:rPr>
              <w:instrText xml:space="preserve"> PAGEREF _Toc178069387 \h </w:instrText>
            </w:r>
            <w:r w:rsidR="005141DA">
              <w:rPr>
                <w:noProof/>
                <w:webHidden/>
              </w:rPr>
            </w:r>
            <w:r w:rsidR="005141DA">
              <w:rPr>
                <w:noProof/>
                <w:webHidden/>
              </w:rPr>
              <w:fldChar w:fldCharType="separate"/>
            </w:r>
            <w:r w:rsidR="005141DA">
              <w:rPr>
                <w:noProof/>
                <w:webHidden/>
              </w:rPr>
              <w:t>19</w:t>
            </w:r>
            <w:r w:rsidR="005141DA">
              <w:rPr>
                <w:noProof/>
                <w:webHidden/>
              </w:rPr>
              <w:fldChar w:fldCharType="end"/>
            </w:r>
          </w:hyperlink>
        </w:p>
        <w:p w14:paraId="18526640" w14:textId="5B6DD42E" w:rsidR="005141DA" w:rsidRDefault="00B55653">
          <w:pPr>
            <w:pStyle w:val="TOC2"/>
            <w:rPr>
              <w:rFonts w:asciiTheme="minorHAnsi" w:eastAsiaTheme="minorEastAsia" w:hAnsiTheme="minorHAnsi" w:cstheme="minorBidi"/>
              <w:noProof/>
              <w:kern w:val="2"/>
              <w:szCs w:val="24"/>
              <w14:ligatures w14:val="standardContextual"/>
            </w:rPr>
          </w:pPr>
          <w:hyperlink w:anchor="_Toc178069388" w:history="1">
            <w:r w:rsidR="005141DA" w:rsidRPr="00C23C87">
              <w:rPr>
                <w:rStyle w:val="Hyperlink"/>
                <w:noProof/>
              </w:rPr>
              <w:t>Chapter 5 - Eligibility Criteria for Career and Training Services</w:t>
            </w:r>
            <w:r w:rsidR="005141DA">
              <w:rPr>
                <w:noProof/>
                <w:webHidden/>
              </w:rPr>
              <w:tab/>
            </w:r>
            <w:r w:rsidR="005141DA">
              <w:rPr>
                <w:noProof/>
                <w:webHidden/>
              </w:rPr>
              <w:fldChar w:fldCharType="begin"/>
            </w:r>
            <w:r w:rsidR="005141DA">
              <w:rPr>
                <w:noProof/>
                <w:webHidden/>
              </w:rPr>
              <w:instrText xml:space="preserve"> PAGEREF _Toc178069388 \h </w:instrText>
            </w:r>
            <w:r w:rsidR="005141DA">
              <w:rPr>
                <w:noProof/>
                <w:webHidden/>
              </w:rPr>
            </w:r>
            <w:r w:rsidR="005141DA">
              <w:rPr>
                <w:noProof/>
                <w:webHidden/>
              </w:rPr>
              <w:fldChar w:fldCharType="separate"/>
            </w:r>
            <w:r w:rsidR="005141DA">
              <w:rPr>
                <w:noProof/>
                <w:webHidden/>
              </w:rPr>
              <w:t>21</w:t>
            </w:r>
            <w:r w:rsidR="005141DA">
              <w:rPr>
                <w:noProof/>
                <w:webHidden/>
              </w:rPr>
              <w:fldChar w:fldCharType="end"/>
            </w:r>
          </w:hyperlink>
        </w:p>
        <w:p w14:paraId="2C2957FA" w14:textId="7052BB73" w:rsidR="005141DA" w:rsidRDefault="00B55653">
          <w:pPr>
            <w:pStyle w:val="TOC3"/>
            <w:rPr>
              <w:rFonts w:asciiTheme="minorHAnsi" w:eastAsiaTheme="minorEastAsia" w:hAnsiTheme="minorHAnsi" w:cstheme="minorBidi"/>
              <w:noProof/>
              <w:kern w:val="2"/>
              <w:szCs w:val="24"/>
              <w14:ligatures w14:val="standardContextual"/>
            </w:rPr>
          </w:pPr>
          <w:hyperlink w:anchor="_Toc178069389" w:history="1">
            <w:r w:rsidR="005141DA" w:rsidRPr="00C23C87">
              <w:rPr>
                <w:rStyle w:val="Hyperlink"/>
                <w:noProof/>
              </w:rPr>
              <w:t>5.1 Eligibility for Career Services</w:t>
            </w:r>
            <w:r w:rsidR="005141DA">
              <w:rPr>
                <w:noProof/>
                <w:webHidden/>
              </w:rPr>
              <w:tab/>
            </w:r>
            <w:r w:rsidR="005141DA">
              <w:rPr>
                <w:noProof/>
                <w:webHidden/>
              </w:rPr>
              <w:fldChar w:fldCharType="begin"/>
            </w:r>
            <w:r w:rsidR="005141DA">
              <w:rPr>
                <w:noProof/>
                <w:webHidden/>
              </w:rPr>
              <w:instrText xml:space="preserve"> PAGEREF _Toc178069389 \h </w:instrText>
            </w:r>
            <w:r w:rsidR="005141DA">
              <w:rPr>
                <w:noProof/>
                <w:webHidden/>
              </w:rPr>
            </w:r>
            <w:r w:rsidR="005141DA">
              <w:rPr>
                <w:noProof/>
                <w:webHidden/>
              </w:rPr>
              <w:fldChar w:fldCharType="separate"/>
            </w:r>
            <w:r w:rsidR="005141DA">
              <w:rPr>
                <w:noProof/>
                <w:webHidden/>
              </w:rPr>
              <w:t>21</w:t>
            </w:r>
            <w:r w:rsidR="005141DA">
              <w:rPr>
                <w:noProof/>
                <w:webHidden/>
              </w:rPr>
              <w:fldChar w:fldCharType="end"/>
            </w:r>
          </w:hyperlink>
        </w:p>
        <w:p w14:paraId="4920EA89" w14:textId="3E6EAE10" w:rsidR="005141DA" w:rsidRDefault="00B55653">
          <w:pPr>
            <w:pStyle w:val="TOC3"/>
            <w:rPr>
              <w:rFonts w:asciiTheme="minorHAnsi" w:eastAsiaTheme="minorEastAsia" w:hAnsiTheme="minorHAnsi" w:cstheme="minorBidi"/>
              <w:noProof/>
              <w:kern w:val="2"/>
              <w:szCs w:val="24"/>
              <w14:ligatures w14:val="standardContextual"/>
            </w:rPr>
          </w:pPr>
          <w:hyperlink w:anchor="_Toc178069390" w:history="1">
            <w:r w:rsidR="005141DA" w:rsidRPr="00C23C87">
              <w:rPr>
                <w:rStyle w:val="Hyperlink"/>
                <w:noProof/>
              </w:rPr>
              <w:t>5.2 Eligibility for Training Services</w:t>
            </w:r>
            <w:r w:rsidR="005141DA">
              <w:rPr>
                <w:noProof/>
                <w:webHidden/>
              </w:rPr>
              <w:tab/>
            </w:r>
            <w:r w:rsidR="005141DA">
              <w:rPr>
                <w:noProof/>
                <w:webHidden/>
              </w:rPr>
              <w:fldChar w:fldCharType="begin"/>
            </w:r>
            <w:r w:rsidR="005141DA">
              <w:rPr>
                <w:noProof/>
                <w:webHidden/>
              </w:rPr>
              <w:instrText xml:space="preserve"> PAGEREF _Toc178069390 \h </w:instrText>
            </w:r>
            <w:r w:rsidR="005141DA">
              <w:rPr>
                <w:noProof/>
                <w:webHidden/>
              </w:rPr>
            </w:r>
            <w:r w:rsidR="005141DA">
              <w:rPr>
                <w:noProof/>
                <w:webHidden/>
              </w:rPr>
              <w:fldChar w:fldCharType="separate"/>
            </w:r>
            <w:r w:rsidR="005141DA">
              <w:rPr>
                <w:noProof/>
                <w:webHidden/>
              </w:rPr>
              <w:t>21</w:t>
            </w:r>
            <w:r w:rsidR="005141DA">
              <w:rPr>
                <w:noProof/>
                <w:webHidden/>
              </w:rPr>
              <w:fldChar w:fldCharType="end"/>
            </w:r>
          </w:hyperlink>
        </w:p>
        <w:p w14:paraId="0ED26602" w14:textId="4356EB36" w:rsidR="005141DA" w:rsidRDefault="00B55653">
          <w:pPr>
            <w:pStyle w:val="TOC3"/>
            <w:rPr>
              <w:rFonts w:asciiTheme="minorHAnsi" w:eastAsiaTheme="minorEastAsia" w:hAnsiTheme="minorHAnsi" w:cstheme="minorBidi"/>
              <w:noProof/>
              <w:kern w:val="2"/>
              <w:szCs w:val="24"/>
              <w14:ligatures w14:val="standardContextual"/>
            </w:rPr>
          </w:pPr>
          <w:hyperlink w:anchor="_Toc178069391" w:history="1">
            <w:r w:rsidR="005141DA" w:rsidRPr="00C23C87">
              <w:rPr>
                <w:rStyle w:val="Hyperlink"/>
                <w:noProof/>
              </w:rPr>
              <w:t>5.3 Self-Sufficiency</w:t>
            </w:r>
            <w:r w:rsidR="005141DA">
              <w:rPr>
                <w:noProof/>
                <w:webHidden/>
              </w:rPr>
              <w:tab/>
            </w:r>
            <w:r w:rsidR="005141DA">
              <w:rPr>
                <w:noProof/>
                <w:webHidden/>
              </w:rPr>
              <w:fldChar w:fldCharType="begin"/>
            </w:r>
            <w:r w:rsidR="005141DA">
              <w:rPr>
                <w:noProof/>
                <w:webHidden/>
              </w:rPr>
              <w:instrText xml:space="preserve"> PAGEREF _Toc178069391 \h </w:instrText>
            </w:r>
            <w:r w:rsidR="005141DA">
              <w:rPr>
                <w:noProof/>
                <w:webHidden/>
              </w:rPr>
            </w:r>
            <w:r w:rsidR="005141DA">
              <w:rPr>
                <w:noProof/>
                <w:webHidden/>
              </w:rPr>
              <w:fldChar w:fldCharType="separate"/>
            </w:r>
            <w:r w:rsidR="005141DA">
              <w:rPr>
                <w:noProof/>
                <w:webHidden/>
              </w:rPr>
              <w:t>22</w:t>
            </w:r>
            <w:r w:rsidR="005141DA">
              <w:rPr>
                <w:noProof/>
                <w:webHidden/>
              </w:rPr>
              <w:fldChar w:fldCharType="end"/>
            </w:r>
          </w:hyperlink>
        </w:p>
        <w:p w14:paraId="38A02535" w14:textId="098C44DD" w:rsidR="005141DA" w:rsidRDefault="00B55653">
          <w:pPr>
            <w:pStyle w:val="TOC3"/>
            <w:rPr>
              <w:rFonts w:asciiTheme="minorHAnsi" w:eastAsiaTheme="minorEastAsia" w:hAnsiTheme="minorHAnsi" w:cstheme="minorBidi"/>
              <w:noProof/>
              <w:kern w:val="2"/>
              <w:szCs w:val="24"/>
              <w14:ligatures w14:val="standardContextual"/>
            </w:rPr>
          </w:pPr>
          <w:hyperlink w:anchor="_Toc178069393" w:history="1">
            <w:r w:rsidR="005141DA" w:rsidRPr="00C23C87">
              <w:rPr>
                <w:rStyle w:val="Hyperlink"/>
                <w:noProof/>
              </w:rPr>
              <w:t>5.4 Local Procedures and Eligibility Criteria</w:t>
            </w:r>
            <w:r w:rsidR="005141DA">
              <w:rPr>
                <w:noProof/>
                <w:webHidden/>
              </w:rPr>
              <w:tab/>
            </w:r>
            <w:r w:rsidR="005141DA">
              <w:rPr>
                <w:noProof/>
                <w:webHidden/>
              </w:rPr>
              <w:fldChar w:fldCharType="begin"/>
            </w:r>
            <w:r w:rsidR="005141DA">
              <w:rPr>
                <w:noProof/>
                <w:webHidden/>
              </w:rPr>
              <w:instrText xml:space="preserve"> PAGEREF _Toc178069393 \h </w:instrText>
            </w:r>
            <w:r w:rsidR="005141DA">
              <w:rPr>
                <w:noProof/>
                <w:webHidden/>
              </w:rPr>
            </w:r>
            <w:r w:rsidR="005141DA">
              <w:rPr>
                <w:noProof/>
                <w:webHidden/>
              </w:rPr>
              <w:fldChar w:fldCharType="separate"/>
            </w:r>
            <w:r w:rsidR="005141DA">
              <w:rPr>
                <w:noProof/>
                <w:webHidden/>
              </w:rPr>
              <w:t>23</w:t>
            </w:r>
            <w:r w:rsidR="005141DA">
              <w:rPr>
                <w:noProof/>
                <w:webHidden/>
              </w:rPr>
              <w:fldChar w:fldCharType="end"/>
            </w:r>
          </w:hyperlink>
        </w:p>
        <w:p w14:paraId="72C02ADB" w14:textId="016025E4" w:rsidR="005141DA" w:rsidRDefault="00B55653">
          <w:pPr>
            <w:pStyle w:val="TOC2"/>
            <w:rPr>
              <w:rFonts w:asciiTheme="minorHAnsi" w:eastAsiaTheme="minorEastAsia" w:hAnsiTheme="minorHAnsi" w:cstheme="minorBidi"/>
              <w:noProof/>
              <w:kern w:val="2"/>
              <w:szCs w:val="24"/>
              <w14:ligatures w14:val="standardContextual"/>
            </w:rPr>
          </w:pPr>
          <w:hyperlink w:anchor="_Toc178069395" w:history="1">
            <w:r w:rsidR="005141DA" w:rsidRPr="00C23C87">
              <w:rPr>
                <w:rStyle w:val="Hyperlink"/>
                <w:noProof/>
              </w:rPr>
              <w:t>Chapter 6 - Eligibility Criteria for Dislocated Workers</w:t>
            </w:r>
            <w:r w:rsidR="005141DA">
              <w:rPr>
                <w:noProof/>
                <w:webHidden/>
              </w:rPr>
              <w:tab/>
            </w:r>
            <w:r w:rsidR="005141DA">
              <w:rPr>
                <w:noProof/>
                <w:webHidden/>
              </w:rPr>
              <w:fldChar w:fldCharType="begin"/>
            </w:r>
            <w:r w:rsidR="005141DA">
              <w:rPr>
                <w:noProof/>
                <w:webHidden/>
              </w:rPr>
              <w:instrText xml:space="preserve"> PAGEREF _Toc178069395 \h </w:instrText>
            </w:r>
            <w:r w:rsidR="005141DA">
              <w:rPr>
                <w:noProof/>
                <w:webHidden/>
              </w:rPr>
            </w:r>
            <w:r w:rsidR="005141DA">
              <w:rPr>
                <w:noProof/>
                <w:webHidden/>
              </w:rPr>
              <w:fldChar w:fldCharType="separate"/>
            </w:r>
            <w:r w:rsidR="005141DA">
              <w:rPr>
                <w:noProof/>
                <w:webHidden/>
              </w:rPr>
              <w:t>25</w:t>
            </w:r>
            <w:r w:rsidR="005141DA">
              <w:rPr>
                <w:noProof/>
                <w:webHidden/>
              </w:rPr>
              <w:fldChar w:fldCharType="end"/>
            </w:r>
          </w:hyperlink>
        </w:p>
        <w:p w14:paraId="51391423" w14:textId="69DE6112" w:rsidR="005141DA" w:rsidRDefault="00B55653">
          <w:pPr>
            <w:pStyle w:val="TOC3"/>
            <w:rPr>
              <w:rFonts w:asciiTheme="minorHAnsi" w:eastAsiaTheme="minorEastAsia" w:hAnsiTheme="minorHAnsi" w:cstheme="minorBidi"/>
              <w:noProof/>
              <w:kern w:val="2"/>
              <w:szCs w:val="24"/>
              <w14:ligatures w14:val="standardContextual"/>
            </w:rPr>
          </w:pPr>
          <w:hyperlink w:anchor="_Toc178069396" w:history="1">
            <w:r w:rsidR="005141DA" w:rsidRPr="00C23C87">
              <w:rPr>
                <w:rStyle w:val="Hyperlink"/>
                <w:noProof/>
              </w:rPr>
              <w:t>6.1 Determining Dislocated Worker Status</w:t>
            </w:r>
            <w:r w:rsidR="005141DA">
              <w:rPr>
                <w:noProof/>
                <w:webHidden/>
              </w:rPr>
              <w:tab/>
            </w:r>
            <w:r w:rsidR="005141DA">
              <w:rPr>
                <w:noProof/>
                <w:webHidden/>
              </w:rPr>
              <w:fldChar w:fldCharType="begin"/>
            </w:r>
            <w:r w:rsidR="005141DA">
              <w:rPr>
                <w:noProof/>
                <w:webHidden/>
              </w:rPr>
              <w:instrText xml:space="preserve"> PAGEREF _Toc178069396 \h </w:instrText>
            </w:r>
            <w:r w:rsidR="005141DA">
              <w:rPr>
                <w:noProof/>
                <w:webHidden/>
              </w:rPr>
            </w:r>
            <w:r w:rsidR="005141DA">
              <w:rPr>
                <w:noProof/>
                <w:webHidden/>
              </w:rPr>
              <w:fldChar w:fldCharType="separate"/>
            </w:r>
            <w:r w:rsidR="005141DA">
              <w:rPr>
                <w:noProof/>
                <w:webHidden/>
              </w:rPr>
              <w:t>25</w:t>
            </w:r>
            <w:r w:rsidR="005141DA">
              <w:rPr>
                <w:noProof/>
                <w:webHidden/>
              </w:rPr>
              <w:fldChar w:fldCharType="end"/>
            </w:r>
          </w:hyperlink>
        </w:p>
        <w:p w14:paraId="15C650DE" w14:textId="19F6C820" w:rsidR="005141DA" w:rsidRDefault="00B55653">
          <w:pPr>
            <w:pStyle w:val="TOC3"/>
            <w:rPr>
              <w:rFonts w:asciiTheme="minorHAnsi" w:eastAsiaTheme="minorEastAsia" w:hAnsiTheme="minorHAnsi" w:cstheme="minorBidi"/>
              <w:noProof/>
              <w:kern w:val="2"/>
              <w:szCs w:val="24"/>
              <w14:ligatures w14:val="standardContextual"/>
            </w:rPr>
          </w:pPr>
          <w:hyperlink w:anchor="_Toc178069397" w:history="1">
            <w:r w:rsidR="005141DA" w:rsidRPr="00C23C87">
              <w:rPr>
                <w:rStyle w:val="Hyperlink"/>
                <w:noProof/>
              </w:rPr>
              <w:t>6.2 Definitions and Standards for Eligibility Criteria</w:t>
            </w:r>
            <w:r w:rsidR="005141DA">
              <w:rPr>
                <w:noProof/>
                <w:webHidden/>
              </w:rPr>
              <w:tab/>
            </w:r>
            <w:r w:rsidR="005141DA">
              <w:rPr>
                <w:noProof/>
                <w:webHidden/>
              </w:rPr>
              <w:fldChar w:fldCharType="begin"/>
            </w:r>
            <w:r w:rsidR="005141DA">
              <w:rPr>
                <w:noProof/>
                <w:webHidden/>
              </w:rPr>
              <w:instrText xml:space="preserve"> PAGEREF _Toc178069397 \h </w:instrText>
            </w:r>
            <w:r w:rsidR="005141DA">
              <w:rPr>
                <w:noProof/>
                <w:webHidden/>
              </w:rPr>
            </w:r>
            <w:r w:rsidR="005141DA">
              <w:rPr>
                <w:noProof/>
                <w:webHidden/>
              </w:rPr>
              <w:fldChar w:fldCharType="separate"/>
            </w:r>
            <w:r w:rsidR="005141DA">
              <w:rPr>
                <w:noProof/>
                <w:webHidden/>
              </w:rPr>
              <w:t>26</w:t>
            </w:r>
            <w:r w:rsidR="005141DA">
              <w:rPr>
                <w:noProof/>
                <w:webHidden/>
              </w:rPr>
              <w:fldChar w:fldCharType="end"/>
            </w:r>
          </w:hyperlink>
        </w:p>
        <w:p w14:paraId="7419196E" w14:textId="48171E6D" w:rsidR="005141DA" w:rsidRDefault="00B55653">
          <w:pPr>
            <w:pStyle w:val="TOC3"/>
            <w:rPr>
              <w:rFonts w:asciiTheme="minorHAnsi" w:eastAsiaTheme="minorEastAsia" w:hAnsiTheme="minorHAnsi" w:cstheme="minorBidi"/>
              <w:noProof/>
              <w:kern w:val="2"/>
              <w:szCs w:val="24"/>
              <w14:ligatures w14:val="standardContextual"/>
            </w:rPr>
          </w:pPr>
          <w:hyperlink w:anchor="_Toc178069399" w:history="1">
            <w:r w:rsidR="005141DA" w:rsidRPr="00C23C87">
              <w:rPr>
                <w:rStyle w:val="Hyperlink"/>
                <w:noProof/>
                <w:snapToGrid w:val="0"/>
              </w:rPr>
              <w:t>6.3 Layoffs, Furloughs, Temporary Layoffs, and Lockouts</w:t>
            </w:r>
            <w:r w:rsidR="005141DA">
              <w:rPr>
                <w:noProof/>
                <w:webHidden/>
              </w:rPr>
              <w:tab/>
            </w:r>
            <w:r w:rsidR="005141DA">
              <w:rPr>
                <w:noProof/>
                <w:webHidden/>
              </w:rPr>
              <w:fldChar w:fldCharType="begin"/>
            </w:r>
            <w:r w:rsidR="005141DA">
              <w:rPr>
                <w:noProof/>
                <w:webHidden/>
              </w:rPr>
              <w:instrText xml:space="preserve"> PAGEREF _Toc178069399 \h </w:instrText>
            </w:r>
            <w:r w:rsidR="005141DA">
              <w:rPr>
                <w:noProof/>
                <w:webHidden/>
              </w:rPr>
            </w:r>
            <w:r w:rsidR="005141DA">
              <w:rPr>
                <w:noProof/>
                <w:webHidden/>
              </w:rPr>
              <w:fldChar w:fldCharType="separate"/>
            </w:r>
            <w:r w:rsidR="005141DA">
              <w:rPr>
                <w:noProof/>
                <w:webHidden/>
              </w:rPr>
              <w:t>29</w:t>
            </w:r>
            <w:r w:rsidR="005141DA">
              <w:rPr>
                <w:noProof/>
                <w:webHidden/>
              </w:rPr>
              <w:fldChar w:fldCharType="end"/>
            </w:r>
          </w:hyperlink>
        </w:p>
        <w:p w14:paraId="01F1876D" w14:textId="7A30F962" w:rsidR="005141DA" w:rsidRDefault="00B55653">
          <w:pPr>
            <w:pStyle w:val="TOC3"/>
            <w:rPr>
              <w:rFonts w:asciiTheme="minorHAnsi" w:eastAsiaTheme="minorEastAsia" w:hAnsiTheme="minorHAnsi" w:cstheme="minorBidi"/>
              <w:noProof/>
              <w:kern w:val="2"/>
              <w:szCs w:val="24"/>
              <w14:ligatures w14:val="standardContextual"/>
            </w:rPr>
          </w:pPr>
          <w:hyperlink w:anchor="_Toc178069400" w:history="1">
            <w:r w:rsidR="005141DA" w:rsidRPr="00C23C87">
              <w:rPr>
                <w:rStyle w:val="Hyperlink"/>
                <w:noProof/>
              </w:rPr>
              <w:t>6.4 Veterans and Military Spouses</w:t>
            </w:r>
            <w:r w:rsidR="005141DA">
              <w:rPr>
                <w:noProof/>
                <w:webHidden/>
              </w:rPr>
              <w:tab/>
            </w:r>
            <w:r w:rsidR="005141DA">
              <w:rPr>
                <w:noProof/>
                <w:webHidden/>
              </w:rPr>
              <w:fldChar w:fldCharType="begin"/>
            </w:r>
            <w:r w:rsidR="005141DA">
              <w:rPr>
                <w:noProof/>
                <w:webHidden/>
              </w:rPr>
              <w:instrText xml:space="preserve"> PAGEREF _Toc178069400 \h </w:instrText>
            </w:r>
            <w:r w:rsidR="005141DA">
              <w:rPr>
                <w:noProof/>
                <w:webHidden/>
              </w:rPr>
            </w:r>
            <w:r w:rsidR="005141DA">
              <w:rPr>
                <w:noProof/>
                <w:webHidden/>
              </w:rPr>
              <w:fldChar w:fldCharType="separate"/>
            </w:r>
            <w:r w:rsidR="005141DA">
              <w:rPr>
                <w:noProof/>
                <w:webHidden/>
              </w:rPr>
              <w:t>30</w:t>
            </w:r>
            <w:r w:rsidR="005141DA">
              <w:rPr>
                <w:noProof/>
                <w:webHidden/>
              </w:rPr>
              <w:fldChar w:fldCharType="end"/>
            </w:r>
          </w:hyperlink>
        </w:p>
        <w:p w14:paraId="29E51AD2" w14:textId="109C9956" w:rsidR="005141DA" w:rsidRDefault="00B55653">
          <w:pPr>
            <w:pStyle w:val="TOC3"/>
            <w:rPr>
              <w:rFonts w:asciiTheme="minorHAnsi" w:eastAsiaTheme="minorEastAsia" w:hAnsiTheme="minorHAnsi" w:cstheme="minorBidi"/>
              <w:noProof/>
              <w:kern w:val="2"/>
              <w:szCs w:val="24"/>
              <w14:ligatures w14:val="standardContextual"/>
            </w:rPr>
          </w:pPr>
          <w:hyperlink w:anchor="_Toc178069401" w:history="1">
            <w:r w:rsidR="005141DA" w:rsidRPr="00C23C87">
              <w:rPr>
                <w:rStyle w:val="Hyperlink"/>
                <w:noProof/>
              </w:rPr>
              <w:t>6.5 Related Definitions</w:t>
            </w:r>
            <w:r w:rsidR="005141DA">
              <w:rPr>
                <w:noProof/>
                <w:webHidden/>
              </w:rPr>
              <w:tab/>
            </w:r>
            <w:r w:rsidR="005141DA">
              <w:rPr>
                <w:noProof/>
                <w:webHidden/>
              </w:rPr>
              <w:fldChar w:fldCharType="begin"/>
            </w:r>
            <w:r w:rsidR="005141DA">
              <w:rPr>
                <w:noProof/>
                <w:webHidden/>
              </w:rPr>
              <w:instrText xml:space="preserve"> PAGEREF _Toc178069401 \h </w:instrText>
            </w:r>
            <w:r w:rsidR="005141DA">
              <w:rPr>
                <w:noProof/>
                <w:webHidden/>
              </w:rPr>
            </w:r>
            <w:r w:rsidR="005141DA">
              <w:rPr>
                <w:noProof/>
                <w:webHidden/>
              </w:rPr>
              <w:fldChar w:fldCharType="separate"/>
            </w:r>
            <w:r w:rsidR="005141DA">
              <w:rPr>
                <w:noProof/>
                <w:webHidden/>
              </w:rPr>
              <w:t>31</w:t>
            </w:r>
            <w:r w:rsidR="005141DA">
              <w:rPr>
                <w:noProof/>
                <w:webHidden/>
              </w:rPr>
              <w:fldChar w:fldCharType="end"/>
            </w:r>
          </w:hyperlink>
        </w:p>
        <w:p w14:paraId="5542A2F0" w14:textId="0C94CF8C" w:rsidR="005141DA" w:rsidRDefault="00B55653">
          <w:pPr>
            <w:pStyle w:val="TOC2"/>
            <w:rPr>
              <w:rFonts w:asciiTheme="minorHAnsi" w:eastAsiaTheme="minorEastAsia" w:hAnsiTheme="minorHAnsi" w:cstheme="minorBidi"/>
              <w:noProof/>
              <w:kern w:val="2"/>
              <w:szCs w:val="24"/>
              <w14:ligatures w14:val="standardContextual"/>
            </w:rPr>
          </w:pPr>
          <w:hyperlink w:anchor="_Toc178069402" w:history="1">
            <w:r w:rsidR="005141DA" w:rsidRPr="00C23C87">
              <w:rPr>
                <w:rStyle w:val="Hyperlink"/>
                <w:noProof/>
              </w:rPr>
              <w:t>Chapter 7 - Additional Eligibility Criteria for Youth</w:t>
            </w:r>
            <w:r w:rsidR="005141DA">
              <w:rPr>
                <w:noProof/>
                <w:webHidden/>
              </w:rPr>
              <w:tab/>
            </w:r>
            <w:r w:rsidR="005141DA">
              <w:rPr>
                <w:noProof/>
                <w:webHidden/>
              </w:rPr>
              <w:fldChar w:fldCharType="begin"/>
            </w:r>
            <w:r w:rsidR="005141DA">
              <w:rPr>
                <w:noProof/>
                <w:webHidden/>
              </w:rPr>
              <w:instrText xml:space="preserve"> PAGEREF _Toc178069402 \h </w:instrText>
            </w:r>
            <w:r w:rsidR="005141DA">
              <w:rPr>
                <w:noProof/>
                <w:webHidden/>
              </w:rPr>
            </w:r>
            <w:r w:rsidR="005141DA">
              <w:rPr>
                <w:noProof/>
                <w:webHidden/>
              </w:rPr>
              <w:fldChar w:fldCharType="separate"/>
            </w:r>
            <w:r w:rsidR="005141DA">
              <w:rPr>
                <w:noProof/>
                <w:webHidden/>
              </w:rPr>
              <w:t>33</w:t>
            </w:r>
            <w:r w:rsidR="005141DA">
              <w:rPr>
                <w:noProof/>
                <w:webHidden/>
              </w:rPr>
              <w:fldChar w:fldCharType="end"/>
            </w:r>
          </w:hyperlink>
        </w:p>
        <w:p w14:paraId="7871A7F4" w14:textId="183CF649" w:rsidR="005141DA" w:rsidRDefault="00B55653">
          <w:pPr>
            <w:pStyle w:val="TOC3"/>
            <w:rPr>
              <w:rFonts w:asciiTheme="minorHAnsi" w:eastAsiaTheme="minorEastAsia" w:hAnsiTheme="minorHAnsi" w:cstheme="minorBidi"/>
              <w:noProof/>
              <w:kern w:val="2"/>
              <w:szCs w:val="24"/>
              <w14:ligatures w14:val="standardContextual"/>
            </w:rPr>
          </w:pPr>
          <w:hyperlink w:anchor="_Toc178069403" w:history="1">
            <w:r w:rsidR="005141DA" w:rsidRPr="00C23C87">
              <w:rPr>
                <w:rStyle w:val="Hyperlink"/>
                <w:noProof/>
              </w:rPr>
              <w:t>7.1 Eligibility for Out-of-School Youth Services</w:t>
            </w:r>
            <w:r w:rsidR="005141DA">
              <w:rPr>
                <w:noProof/>
                <w:webHidden/>
              </w:rPr>
              <w:tab/>
            </w:r>
            <w:r w:rsidR="005141DA">
              <w:rPr>
                <w:noProof/>
                <w:webHidden/>
              </w:rPr>
              <w:fldChar w:fldCharType="begin"/>
            </w:r>
            <w:r w:rsidR="005141DA">
              <w:rPr>
                <w:noProof/>
                <w:webHidden/>
              </w:rPr>
              <w:instrText xml:space="preserve"> PAGEREF _Toc178069403 \h </w:instrText>
            </w:r>
            <w:r w:rsidR="005141DA">
              <w:rPr>
                <w:noProof/>
                <w:webHidden/>
              </w:rPr>
            </w:r>
            <w:r w:rsidR="005141DA">
              <w:rPr>
                <w:noProof/>
                <w:webHidden/>
              </w:rPr>
              <w:fldChar w:fldCharType="separate"/>
            </w:r>
            <w:r w:rsidR="005141DA">
              <w:rPr>
                <w:noProof/>
                <w:webHidden/>
              </w:rPr>
              <w:t>33</w:t>
            </w:r>
            <w:r w:rsidR="005141DA">
              <w:rPr>
                <w:noProof/>
                <w:webHidden/>
              </w:rPr>
              <w:fldChar w:fldCharType="end"/>
            </w:r>
          </w:hyperlink>
        </w:p>
        <w:p w14:paraId="3B452285" w14:textId="3571CE7E" w:rsidR="005141DA" w:rsidRDefault="00B55653">
          <w:pPr>
            <w:pStyle w:val="TOC3"/>
            <w:rPr>
              <w:rFonts w:asciiTheme="minorHAnsi" w:eastAsiaTheme="minorEastAsia" w:hAnsiTheme="minorHAnsi" w:cstheme="minorBidi"/>
              <w:noProof/>
              <w:kern w:val="2"/>
              <w:szCs w:val="24"/>
              <w14:ligatures w14:val="standardContextual"/>
            </w:rPr>
          </w:pPr>
          <w:hyperlink w:anchor="_Toc178069404" w:history="1">
            <w:r w:rsidR="005141DA" w:rsidRPr="00C23C87">
              <w:rPr>
                <w:rStyle w:val="Hyperlink"/>
                <w:noProof/>
              </w:rPr>
              <w:t>7.2 Eligibility for In-School Youth Services</w:t>
            </w:r>
            <w:r w:rsidR="005141DA">
              <w:rPr>
                <w:noProof/>
                <w:webHidden/>
              </w:rPr>
              <w:tab/>
            </w:r>
            <w:r w:rsidR="005141DA">
              <w:rPr>
                <w:noProof/>
                <w:webHidden/>
              </w:rPr>
              <w:fldChar w:fldCharType="begin"/>
            </w:r>
            <w:r w:rsidR="005141DA">
              <w:rPr>
                <w:noProof/>
                <w:webHidden/>
              </w:rPr>
              <w:instrText xml:space="preserve"> PAGEREF _Toc178069404 \h </w:instrText>
            </w:r>
            <w:r w:rsidR="005141DA">
              <w:rPr>
                <w:noProof/>
                <w:webHidden/>
              </w:rPr>
            </w:r>
            <w:r w:rsidR="005141DA">
              <w:rPr>
                <w:noProof/>
                <w:webHidden/>
              </w:rPr>
              <w:fldChar w:fldCharType="separate"/>
            </w:r>
            <w:r w:rsidR="005141DA">
              <w:rPr>
                <w:noProof/>
                <w:webHidden/>
              </w:rPr>
              <w:t>34</w:t>
            </w:r>
            <w:r w:rsidR="005141DA">
              <w:rPr>
                <w:noProof/>
                <w:webHidden/>
              </w:rPr>
              <w:fldChar w:fldCharType="end"/>
            </w:r>
          </w:hyperlink>
        </w:p>
        <w:p w14:paraId="664A0AED" w14:textId="6679981F" w:rsidR="005141DA" w:rsidRDefault="00B55653">
          <w:pPr>
            <w:pStyle w:val="TOC3"/>
            <w:rPr>
              <w:rFonts w:asciiTheme="minorHAnsi" w:eastAsiaTheme="minorEastAsia" w:hAnsiTheme="minorHAnsi" w:cstheme="minorBidi"/>
              <w:noProof/>
              <w:kern w:val="2"/>
              <w:szCs w:val="24"/>
              <w14:ligatures w14:val="standardContextual"/>
            </w:rPr>
          </w:pPr>
          <w:hyperlink w:anchor="_Toc178069405" w:history="1">
            <w:r w:rsidR="005141DA" w:rsidRPr="00C23C87">
              <w:rPr>
                <w:rStyle w:val="Hyperlink"/>
                <w:noProof/>
              </w:rPr>
              <w:t>7.3 Five Percent Low-Income Eligibility Exception</w:t>
            </w:r>
            <w:r w:rsidR="005141DA">
              <w:rPr>
                <w:noProof/>
                <w:webHidden/>
              </w:rPr>
              <w:tab/>
            </w:r>
            <w:r w:rsidR="005141DA">
              <w:rPr>
                <w:noProof/>
                <w:webHidden/>
              </w:rPr>
              <w:fldChar w:fldCharType="begin"/>
            </w:r>
            <w:r w:rsidR="005141DA">
              <w:rPr>
                <w:noProof/>
                <w:webHidden/>
              </w:rPr>
              <w:instrText xml:space="preserve"> PAGEREF _Toc178069405 \h </w:instrText>
            </w:r>
            <w:r w:rsidR="005141DA">
              <w:rPr>
                <w:noProof/>
                <w:webHidden/>
              </w:rPr>
            </w:r>
            <w:r w:rsidR="005141DA">
              <w:rPr>
                <w:noProof/>
                <w:webHidden/>
              </w:rPr>
              <w:fldChar w:fldCharType="separate"/>
            </w:r>
            <w:r w:rsidR="005141DA">
              <w:rPr>
                <w:noProof/>
                <w:webHidden/>
              </w:rPr>
              <w:t>36</w:t>
            </w:r>
            <w:r w:rsidR="005141DA">
              <w:rPr>
                <w:noProof/>
                <w:webHidden/>
              </w:rPr>
              <w:fldChar w:fldCharType="end"/>
            </w:r>
          </w:hyperlink>
        </w:p>
        <w:p w14:paraId="4192124B" w14:textId="398DFB2F" w:rsidR="005141DA" w:rsidRDefault="00B55653">
          <w:pPr>
            <w:pStyle w:val="TOC3"/>
            <w:rPr>
              <w:rFonts w:asciiTheme="minorHAnsi" w:eastAsiaTheme="minorEastAsia" w:hAnsiTheme="minorHAnsi" w:cstheme="minorBidi"/>
              <w:noProof/>
              <w:kern w:val="2"/>
              <w:szCs w:val="24"/>
              <w14:ligatures w14:val="standardContextual"/>
            </w:rPr>
          </w:pPr>
          <w:hyperlink w:anchor="_Toc178069406" w:history="1">
            <w:r w:rsidR="005141DA" w:rsidRPr="00C23C87">
              <w:rPr>
                <w:rStyle w:val="Hyperlink"/>
                <w:noProof/>
              </w:rPr>
              <w:t>7.4 Local Definitions and Eligibility Criteria</w:t>
            </w:r>
            <w:r w:rsidR="005141DA">
              <w:rPr>
                <w:noProof/>
                <w:webHidden/>
              </w:rPr>
              <w:tab/>
            </w:r>
            <w:r w:rsidR="005141DA">
              <w:rPr>
                <w:noProof/>
                <w:webHidden/>
              </w:rPr>
              <w:fldChar w:fldCharType="begin"/>
            </w:r>
            <w:r w:rsidR="005141DA">
              <w:rPr>
                <w:noProof/>
                <w:webHidden/>
              </w:rPr>
              <w:instrText xml:space="preserve"> PAGEREF _Toc178069406 \h </w:instrText>
            </w:r>
            <w:r w:rsidR="005141DA">
              <w:rPr>
                <w:noProof/>
                <w:webHidden/>
              </w:rPr>
            </w:r>
            <w:r w:rsidR="005141DA">
              <w:rPr>
                <w:noProof/>
                <w:webHidden/>
              </w:rPr>
              <w:fldChar w:fldCharType="separate"/>
            </w:r>
            <w:r w:rsidR="005141DA">
              <w:rPr>
                <w:noProof/>
                <w:webHidden/>
              </w:rPr>
              <w:t>36</w:t>
            </w:r>
            <w:r w:rsidR="005141DA">
              <w:rPr>
                <w:noProof/>
                <w:webHidden/>
              </w:rPr>
              <w:fldChar w:fldCharType="end"/>
            </w:r>
          </w:hyperlink>
        </w:p>
        <w:p w14:paraId="1BD4AC2D" w14:textId="124548ED" w:rsidR="005141DA" w:rsidRDefault="00B55653">
          <w:pPr>
            <w:pStyle w:val="TOC3"/>
            <w:rPr>
              <w:rFonts w:asciiTheme="minorHAnsi" w:eastAsiaTheme="minorEastAsia" w:hAnsiTheme="minorHAnsi" w:cstheme="minorBidi"/>
              <w:noProof/>
              <w:kern w:val="2"/>
              <w:szCs w:val="24"/>
              <w14:ligatures w14:val="standardContextual"/>
            </w:rPr>
          </w:pPr>
          <w:hyperlink w:anchor="_Toc178069407" w:history="1">
            <w:r w:rsidR="005141DA" w:rsidRPr="00C23C87">
              <w:rPr>
                <w:rStyle w:val="Hyperlink"/>
                <w:noProof/>
              </w:rPr>
              <w:t>7.5 Youth Related Definitions</w:t>
            </w:r>
            <w:r w:rsidR="005141DA">
              <w:rPr>
                <w:noProof/>
                <w:webHidden/>
              </w:rPr>
              <w:tab/>
            </w:r>
            <w:r w:rsidR="005141DA">
              <w:rPr>
                <w:noProof/>
                <w:webHidden/>
              </w:rPr>
              <w:fldChar w:fldCharType="begin"/>
            </w:r>
            <w:r w:rsidR="005141DA">
              <w:rPr>
                <w:noProof/>
                <w:webHidden/>
              </w:rPr>
              <w:instrText xml:space="preserve"> PAGEREF _Toc178069407 \h </w:instrText>
            </w:r>
            <w:r w:rsidR="005141DA">
              <w:rPr>
                <w:noProof/>
                <w:webHidden/>
              </w:rPr>
            </w:r>
            <w:r w:rsidR="005141DA">
              <w:rPr>
                <w:noProof/>
                <w:webHidden/>
              </w:rPr>
              <w:fldChar w:fldCharType="separate"/>
            </w:r>
            <w:r w:rsidR="005141DA">
              <w:rPr>
                <w:noProof/>
                <w:webHidden/>
              </w:rPr>
              <w:t>40</w:t>
            </w:r>
            <w:r w:rsidR="005141DA">
              <w:rPr>
                <w:noProof/>
                <w:webHidden/>
              </w:rPr>
              <w:fldChar w:fldCharType="end"/>
            </w:r>
          </w:hyperlink>
        </w:p>
        <w:p w14:paraId="48DE0786" w14:textId="47D745E2" w:rsidR="005141DA" w:rsidRDefault="00B55653">
          <w:pPr>
            <w:pStyle w:val="TOC2"/>
            <w:rPr>
              <w:rFonts w:asciiTheme="minorHAnsi" w:eastAsiaTheme="minorEastAsia" w:hAnsiTheme="minorHAnsi" w:cstheme="minorBidi"/>
              <w:noProof/>
              <w:kern w:val="2"/>
              <w:szCs w:val="24"/>
              <w14:ligatures w14:val="standardContextual"/>
            </w:rPr>
          </w:pPr>
          <w:hyperlink w:anchor="_Toc178069408" w:history="1">
            <w:r w:rsidR="005141DA" w:rsidRPr="00C23C87">
              <w:rPr>
                <w:rStyle w:val="Hyperlink"/>
                <w:noProof/>
              </w:rPr>
              <w:t>Chapter 8 - Low-Income Individual Determination</w:t>
            </w:r>
            <w:r w:rsidR="005141DA">
              <w:rPr>
                <w:noProof/>
                <w:webHidden/>
              </w:rPr>
              <w:tab/>
            </w:r>
            <w:r w:rsidR="005141DA">
              <w:rPr>
                <w:noProof/>
                <w:webHidden/>
              </w:rPr>
              <w:fldChar w:fldCharType="begin"/>
            </w:r>
            <w:r w:rsidR="005141DA">
              <w:rPr>
                <w:noProof/>
                <w:webHidden/>
              </w:rPr>
              <w:instrText xml:space="preserve"> PAGEREF _Toc178069408 \h </w:instrText>
            </w:r>
            <w:r w:rsidR="005141DA">
              <w:rPr>
                <w:noProof/>
                <w:webHidden/>
              </w:rPr>
            </w:r>
            <w:r w:rsidR="005141DA">
              <w:rPr>
                <w:noProof/>
                <w:webHidden/>
              </w:rPr>
              <w:fldChar w:fldCharType="separate"/>
            </w:r>
            <w:r w:rsidR="005141DA">
              <w:rPr>
                <w:noProof/>
                <w:webHidden/>
              </w:rPr>
              <w:t>43</w:t>
            </w:r>
            <w:r w:rsidR="005141DA">
              <w:rPr>
                <w:noProof/>
                <w:webHidden/>
              </w:rPr>
              <w:fldChar w:fldCharType="end"/>
            </w:r>
          </w:hyperlink>
        </w:p>
        <w:p w14:paraId="08D37CF8" w14:textId="0BA5B004" w:rsidR="005141DA" w:rsidRDefault="00B55653">
          <w:pPr>
            <w:pStyle w:val="TOC3"/>
            <w:rPr>
              <w:rFonts w:asciiTheme="minorHAnsi" w:eastAsiaTheme="minorEastAsia" w:hAnsiTheme="minorHAnsi" w:cstheme="minorBidi"/>
              <w:noProof/>
              <w:kern w:val="2"/>
              <w:szCs w:val="24"/>
              <w14:ligatures w14:val="standardContextual"/>
            </w:rPr>
          </w:pPr>
          <w:hyperlink w:anchor="_Toc178069409" w:history="1">
            <w:r w:rsidR="005141DA" w:rsidRPr="00C23C87">
              <w:rPr>
                <w:rStyle w:val="Hyperlink"/>
                <w:noProof/>
              </w:rPr>
              <w:t>8.1 Low-Income Individual</w:t>
            </w:r>
            <w:r w:rsidR="005141DA">
              <w:rPr>
                <w:noProof/>
                <w:webHidden/>
              </w:rPr>
              <w:tab/>
            </w:r>
            <w:r w:rsidR="005141DA">
              <w:rPr>
                <w:noProof/>
                <w:webHidden/>
              </w:rPr>
              <w:fldChar w:fldCharType="begin"/>
            </w:r>
            <w:r w:rsidR="005141DA">
              <w:rPr>
                <w:noProof/>
                <w:webHidden/>
              </w:rPr>
              <w:instrText xml:space="preserve"> PAGEREF _Toc178069409 \h </w:instrText>
            </w:r>
            <w:r w:rsidR="005141DA">
              <w:rPr>
                <w:noProof/>
                <w:webHidden/>
              </w:rPr>
            </w:r>
            <w:r w:rsidR="005141DA">
              <w:rPr>
                <w:noProof/>
                <w:webHidden/>
              </w:rPr>
              <w:fldChar w:fldCharType="separate"/>
            </w:r>
            <w:r w:rsidR="005141DA">
              <w:rPr>
                <w:noProof/>
                <w:webHidden/>
              </w:rPr>
              <w:t>43</w:t>
            </w:r>
            <w:r w:rsidR="005141DA">
              <w:rPr>
                <w:noProof/>
                <w:webHidden/>
              </w:rPr>
              <w:fldChar w:fldCharType="end"/>
            </w:r>
          </w:hyperlink>
        </w:p>
        <w:p w14:paraId="346DEF0A" w14:textId="6579C174" w:rsidR="005141DA" w:rsidRDefault="00B55653">
          <w:pPr>
            <w:pStyle w:val="TOC3"/>
            <w:rPr>
              <w:rFonts w:asciiTheme="minorHAnsi" w:eastAsiaTheme="minorEastAsia" w:hAnsiTheme="minorHAnsi" w:cstheme="minorBidi"/>
              <w:noProof/>
              <w:kern w:val="2"/>
              <w:szCs w:val="24"/>
              <w14:ligatures w14:val="standardContextual"/>
            </w:rPr>
          </w:pPr>
          <w:hyperlink w:anchor="_Toc178069410" w:history="1">
            <w:r w:rsidR="005141DA" w:rsidRPr="00C23C87">
              <w:rPr>
                <w:rStyle w:val="Hyperlink"/>
                <w:noProof/>
              </w:rPr>
              <w:t>8.2 Low-Income Related Definitions</w:t>
            </w:r>
            <w:r w:rsidR="005141DA">
              <w:rPr>
                <w:noProof/>
                <w:webHidden/>
              </w:rPr>
              <w:tab/>
            </w:r>
            <w:r w:rsidR="005141DA">
              <w:rPr>
                <w:noProof/>
                <w:webHidden/>
              </w:rPr>
              <w:fldChar w:fldCharType="begin"/>
            </w:r>
            <w:r w:rsidR="005141DA">
              <w:rPr>
                <w:noProof/>
                <w:webHidden/>
              </w:rPr>
              <w:instrText xml:space="preserve"> PAGEREF _Toc178069410 \h </w:instrText>
            </w:r>
            <w:r w:rsidR="005141DA">
              <w:rPr>
                <w:noProof/>
                <w:webHidden/>
              </w:rPr>
            </w:r>
            <w:r w:rsidR="005141DA">
              <w:rPr>
                <w:noProof/>
                <w:webHidden/>
              </w:rPr>
              <w:fldChar w:fldCharType="separate"/>
            </w:r>
            <w:r w:rsidR="005141DA">
              <w:rPr>
                <w:noProof/>
                <w:webHidden/>
              </w:rPr>
              <w:t>44</w:t>
            </w:r>
            <w:r w:rsidR="005141DA">
              <w:rPr>
                <w:noProof/>
                <w:webHidden/>
              </w:rPr>
              <w:fldChar w:fldCharType="end"/>
            </w:r>
          </w:hyperlink>
        </w:p>
        <w:p w14:paraId="78782E44" w14:textId="3F4ED15F" w:rsidR="005141DA" w:rsidRDefault="00B55653">
          <w:pPr>
            <w:pStyle w:val="TOC3"/>
            <w:rPr>
              <w:rFonts w:asciiTheme="minorHAnsi" w:eastAsiaTheme="minorEastAsia" w:hAnsiTheme="minorHAnsi" w:cstheme="minorBidi"/>
              <w:noProof/>
              <w:kern w:val="2"/>
              <w:szCs w:val="24"/>
              <w14:ligatures w14:val="standardContextual"/>
            </w:rPr>
          </w:pPr>
          <w:hyperlink w:anchor="_Toc178069411" w:history="1">
            <w:r w:rsidR="005141DA" w:rsidRPr="00C23C87">
              <w:rPr>
                <w:rStyle w:val="Hyperlink"/>
                <w:noProof/>
              </w:rPr>
              <w:t>8.3 Dependent Children</w:t>
            </w:r>
            <w:r w:rsidR="005141DA">
              <w:rPr>
                <w:noProof/>
                <w:webHidden/>
              </w:rPr>
              <w:tab/>
            </w:r>
            <w:r w:rsidR="005141DA">
              <w:rPr>
                <w:noProof/>
                <w:webHidden/>
              </w:rPr>
              <w:fldChar w:fldCharType="begin"/>
            </w:r>
            <w:r w:rsidR="005141DA">
              <w:rPr>
                <w:noProof/>
                <w:webHidden/>
              </w:rPr>
              <w:instrText xml:space="preserve"> PAGEREF _Toc178069411 \h </w:instrText>
            </w:r>
            <w:r w:rsidR="005141DA">
              <w:rPr>
                <w:noProof/>
                <w:webHidden/>
              </w:rPr>
            </w:r>
            <w:r w:rsidR="005141DA">
              <w:rPr>
                <w:noProof/>
                <w:webHidden/>
              </w:rPr>
              <w:fldChar w:fldCharType="separate"/>
            </w:r>
            <w:r w:rsidR="005141DA">
              <w:rPr>
                <w:noProof/>
                <w:webHidden/>
              </w:rPr>
              <w:t>46</w:t>
            </w:r>
            <w:r w:rsidR="005141DA">
              <w:rPr>
                <w:noProof/>
                <w:webHidden/>
              </w:rPr>
              <w:fldChar w:fldCharType="end"/>
            </w:r>
          </w:hyperlink>
        </w:p>
        <w:p w14:paraId="3593EC87" w14:textId="34CAC9D1" w:rsidR="005141DA" w:rsidRDefault="00B55653">
          <w:pPr>
            <w:pStyle w:val="TOC3"/>
            <w:rPr>
              <w:rFonts w:asciiTheme="minorHAnsi" w:eastAsiaTheme="minorEastAsia" w:hAnsiTheme="minorHAnsi" w:cstheme="minorBidi"/>
              <w:noProof/>
              <w:kern w:val="2"/>
              <w:szCs w:val="24"/>
              <w14:ligatures w14:val="standardContextual"/>
            </w:rPr>
          </w:pPr>
          <w:hyperlink w:anchor="_Toc178069412" w:history="1">
            <w:r w:rsidR="005141DA" w:rsidRPr="00C23C87">
              <w:rPr>
                <w:rStyle w:val="Hyperlink"/>
                <w:noProof/>
              </w:rPr>
              <w:t>8.4 Determining Low-Income Status</w:t>
            </w:r>
            <w:r w:rsidR="005141DA">
              <w:rPr>
                <w:noProof/>
                <w:webHidden/>
              </w:rPr>
              <w:tab/>
            </w:r>
            <w:r w:rsidR="005141DA">
              <w:rPr>
                <w:noProof/>
                <w:webHidden/>
              </w:rPr>
              <w:fldChar w:fldCharType="begin"/>
            </w:r>
            <w:r w:rsidR="005141DA">
              <w:rPr>
                <w:noProof/>
                <w:webHidden/>
              </w:rPr>
              <w:instrText xml:space="preserve"> PAGEREF _Toc178069412 \h </w:instrText>
            </w:r>
            <w:r w:rsidR="005141DA">
              <w:rPr>
                <w:noProof/>
                <w:webHidden/>
              </w:rPr>
            </w:r>
            <w:r w:rsidR="005141DA">
              <w:rPr>
                <w:noProof/>
                <w:webHidden/>
              </w:rPr>
              <w:fldChar w:fldCharType="separate"/>
            </w:r>
            <w:r w:rsidR="005141DA">
              <w:rPr>
                <w:noProof/>
                <w:webHidden/>
              </w:rPr>
              <w:t>47</w:t>
            </w:r>
            <w:r w:rsidR="005141DA">
              <w:rPr>
                <w:noProof/>
                <w:webHidden/>
              </w:rPr>
              <w:fldChar w:fldCharType="end"/>
            </w:r>
          </w:hyperlink>
        </w:p>
        <w:p w14:paraId="06E5BA68" w14:textId="709B016C" w:rsidR="005141DA" w:rsidRDefault="00B55653">
          <w:pPr>
            <w:pStyle w:val="TOC2"/>
            <w:rPr>
              <w:rFonts w:asciiTheme="minorHAnsi" w:eastAsiaTheme="minorEastAsia" w:hAnsiTheme="minorHAnsi" w:cstheme="minorBidi"/>
              <w:noProof/>
              <w:kern w:val="2"/>
              <w:szCs w:val="24"/>
              <w14:ligatures w14:val="standardContextual"/>
            </w:rPr>
          </w:pPr>
          <w:hyperlink w:anchor="_Toc178069413" w:history="1">
            <w:r w:rsidR="005141DA" w:rsidRPr="00C23C87">
              <w:rPr>
                <w:rStyle w:val="Hyperlink"/>
                <w:noProof/>
              </w:rPr>
              <w:t>Chapter 9 - Definitions</w:t>
            </w:r>
            <w:r w:rsidR="005141DA">
              <w:rPr>
                <w:noProof/>
                <w:webHidden/>
              </w:rPr>
              <w:tab/>
            </w:r>
            <w:r w:rsidR="005141DA">
              <w:rPr>
                <w:noProof/>
                <w:webHidden/>
              </w:rPr>
              <w:fldChar w:fldCharType="begin"/>
            </w:r>
            <w:r w:rsidR="005141DA">
              <w:rPr>
                <w:noProof/>
                <w:webHidden/>
              </w:rPr>
              <w:instrText xml:space="preserve"> PAGEREF _Toc178069413 \h </w:instrText>
            </w:r>
            <w:r w:rsidR="005141DA">
              <w:rPr>
                <w:noProof/>
                <w:webHidden/>
              </w:rPr>
            </w:r>
            <w:r w:rsidR="005141DA">
              <w:rPr>
                <w:noProof/>
                <w:webHidden/>
              </w:rPr>
              <w:fldChar w:fldCharType="separate"/>
            </w:r>
            <w:r w:rsidR="005141DA">
              <w:rPr>
                <w:noProof/>
                <w:webHidden/>
              </w:rPr>
              <w:t>51</w:t>
            </w:r>
            <w:r w:rsidR="005141DA">
              <w:rPr>
                <w:noProof/>
                <w:webHidden/>
              </w:rPr>
              <w:fldChar w:fldCharType="end"/>
            </w:r>
          </w:hyperlink>
        </w:p>
        <w:p w14:paraId="2AF1E16A" w14:textId="362CE692" w:rsidR="008A724F" w:rsidRDefault="008A724F" w:rsidP="008C3731">
          <w:pPr>
            <w:pStyle w:val="TOC1"/>
          </w:pPr>
          <w:r w:rsidRPr="00FE0516">
            <w:rPr>
              <w:rFonts w:asciiTheme="minorHAnsi" w:hAnsiTheme="minorHAnsi" w:cstheme="minorHAnsi"/>
              <w:noProof/>
              <w:szCs w:val="24"/>
            </w:rPr>
            <w:fldChar w:fldCharType="end"/>
          </w:r>
        </w:p>
      </w:sdtContent>
    </w:sdt>
    <w:p w14:paraId="08C64A58" w14:textId="52CD3AD7" w:rsidR="00893018" w:rsidRDefault="00893018">
      <w:pPr>
        <w:widowControl/>
        <w:spacing w:after="160" w:line="259" w:lineRule="auto"/>
        <w:jc w:val="left"/>
        <w:rPr>
          <w:rFonts w:asciiTheme="minorHAnsi" w:hAnsiTheme="minorHAnsi" w:cstheme="minorHAnsi"/>
          <w:b/>
          <w:szCs w:val="24"/>
        </w:rPr>
      </w:pPr>
      <w:r>
        <w:rPr>
          <w:rFonts w:asciiTheme="minorHAnsi" w:hAnsiTheme="minorHAnsi" w:cstheme="minorHAnsi"/>
          <w:b/>
          <w:szCs w:val="24"/>
        </w:rPr>
        <w:br w:type="page"/>
      </w:r>
    </w:p>
    <w:p w14:paraId="5028DE43" w14:textId="0ADD3C88" w:rsidR="00FD29CD" w:rsidRPr="00AB388C" w:rsidRDefault="00895D47" w:rsidP="00232137">
      <w:pPr>
        <w:pStyle w:val="Heading2"/>
      </w:pPr>
      <w:bookmarkStart w:id="3" w:name="_INTRODUCTION"/>
      <w:bookmarkStart w:id="4" w:name="_Toc178069368"/>
      <w:bookmarkEnd w:id="3"/>
      <w:r w:rsidRPr="00AB388C">
        <w:lastRenderedPageBreak/>
        <w:t>I</w:t>
      </w:r>
      <w:r>
        <w:t>ntroduction</w:t>
      </w:r>
      <w:bookmarkEnd w:id="4"/>
    </w:p>
    <w:p w14:paraId="4AE38396" w14:textId="77777777" w:rsidR="00FD29CD" w:rsidRPr="004453D1" w:rsidRDefault="00FD29CD" w:rsidP="00FA6C04">
      <w:pPr>
        <w:jc w:val="left"/>
        <w:rPr>
          <w:rFonts w:asciiTheme="minorHAnsi" w:hAnsiTheme="minorHAnsi" w:cstheme="minorHAnsi"/>
          <w:szCs w:val="24"/>
        </w:rPr>
      </w:pPr>
    </w:p>
    <w:p w14:paraId="153BE3C4" w14:textId="36C50813" w:rsidR="00FD29CD" w:rsidRPr="004453D1" w:rsidRDefault="00FD29CD" w:rsidP="00FA6C04">
      <w:pPr>
        <w:jc w:val="left"/>
        <w:rPr>
          <w:rFonts w:asciiTheme="minorHAnsi" w:hAnsiTheme="minorHAnsi" w:cstheme="minorHAnsi"/>
          <w:color w:val="000000"/>
          <w:szCs w:val="24"/>
        </w:rPr>
      </w:pPr>
      <w:r w:rsidRPr="004453D1">
        <w:rPr>
          <w:rFonts w:asciiTheme="minorHAnsi" w:hAnsiTheme="minorHAnsi" w:cstheme="minorHAnsi"/>
          <w:szCs w:val="24"/>
        </w:rPr>
        <w:t xml:space="preserve">The </w:t>
      </w:r>
      <w:r w:rsidR="003D64D3">
        <w:rPr>
          <w:rFonts w:asciiTheme="minorHAnsi" w:hAnsiTheme="minorHAnsi" w:cstheme="minorHAnsi"/>
          <w:szCs w:val="24"/>
        </w:rPr>
        <w:t>goal of the</w:t>
      </w:r>
      <w:r w:rsidR="00E923C2">
        <w:rPr>
          <w:rFonts w:asciiTheme="minorHAnsi" w:hAnsiTheme="minorHAnsi" w:cstheme="minorHAnsi"/>
          <w:szCs w:val="24"/>
        </w:rPr>
        <w:t xml:space="preserve"> </w:t>
      </w:r>
      <w:r w:rsidRPr="00232137">
        <w:rPr>
          <w:rFonts w:asciiTheme="minorHAnsi" w:hAnsiTheme="minorHAnsi" w:cstheme="minorHAnsi"/>
          <w:iCs/>
          <w:szCs w:val="24"/>
        </w:rPr>
        <w:t>Workforce</w:t>
      </w:r>
      <w:r w:rsidRPr="00232137">
        <w:rPr>
          <w:rFonts w:asciiTheme="minorHAnsi" w:hAnsiTheme="minorHAnsi" w:cstheme="minorHAnsi"/>
          <w:iCs/>
          <w:color w:val="000000"/>
          <w:szCs w:val="24"/>
        </w:rPr>
        <w:t xml:space="preserve"> Innovation and Opportunity </w:t>
      </w:r>
      <w:r w:rsidR="004311BA" w:rsidRPr="00232137">
        <w:rPr>
          <w:rFonts w:asciiTheme="minorHAnsi" w:hAnsiTheme="minorHAnsi" w:cstheme="minorHAnsi"/>
          <w:iCs/>
          <w:color w:val="000000"/>
          <w:szCs w:val="24"/>
        </w:rPr>
        <w:t>Act</w:t>
      </w:r>
      <w:r w:rsidR="004311BA" w:rsidRPr="004453D1">
        <w:rPr>
          <w:rFonts w:asciiTheme="minorHAnsi" w:hAnsiTheme="minorHAnsi" w:cstheme="minorHAnsi"/>
          <w:color w:val="000000"/>
          <w:szCs w:val="24"/>
        </w:rPr>
        <w:t xml:space="preserve"> </w:t>
      </w:r>
      <w:r w:rsidRPr="004453D1">
        <w:rPr>
          <w:rFonts w:asciiTheme="minorHAnsi" w:hAnsiTheme="minorHAnsi" w:cstheme="minorHAnsi"/>
          <w:color w:val="000000"/>
          <w:szCs w:val="24"/>
        </w:rPr>
        <w:t xml:space="preserve">(WIOA) </w:t>
      </w:r>
      <w:r w:rsidR="0079139B" w:rsidRPr="004453D1">
        <w:rPr>
          <w:rFonts w:asciiTheme="minorHAnsi" w:hAnsiTheme="minorHAnsi" w:cstheme="minorHAnsi"/>
          <w:color w:val="000000"/>
          <w:szCs w:val="24"/>
        </w:rPr>
        <w:t xml:space="preserve">Title I </w:t>
      </w:r>
      <w:r w:rsidRPr="004453D1">
        <w:rPr>
          <w:rFonts w:asciiTheme="minorHAnsi" w:hAnsiTheme="minorHAnsi" w:cstheme="minorHAnsi"/>
          <w:color w:val="000000"/>
          <w:szCs w:val="24"/>
        </w:rPr>
        <w:t xml:space="preserve">Eligibility Technical Assistance Guide (TAG) </w:t>
      </w:r>
      <w:bookmarkStart w:id="5" w:name="_Hlk157041255"/>
      <w:r w:rsidR="006A1216" w:rsidRPr="004453D1">
        <w:rPr>
          <w:rFonts w:asciiTheme="minorHAnsi" w:hAnsiTheme="minorHAnsi" w:cstheme="minorHAnsi"/>
          <w:color w:val="000000"/>
          <w:szCs w:val="24"/>
        </w:rPr>
        <w:t xml:space="preserve">is </w:t>
      </w:r>
      <w:r w:rsidRPr="004453D1">
        <w:rPr>
          <w:rFonts w:asciiTheme="minorHAnsi" w:hAnsiTheme="minorHAnsi" w:cstheme="minorHAnsi"/>
          <w:color w:val="000000"/>
          <w:szCs w:val="24"/>
        </w:rPr>
        <w:t xml:space="preserve">to assist Local Workforce Development Areas (Local Area) in </w:t>
      </w:r>
      <w:bookmarkStart w:id="6" w:name="_Hlk157041206"/>
      <w:r w:rsidR="00D9349B" w:rsidRPr="004453D1">
        <w:rPr>
          <w:rFonts w:asciiTheme="minorHAnsi" w:hAnsiTheme="minorHAnsi" w:cstheme="minorHAnsi"/>
          <w:color w:val="000000"/>
          <w:szCs w:val="24"/>
        </w:rPr>
        <w:t xml:space="preserve">determining </w:t>
      </w:r>
      <w:r w:rsidRPr="004453D1">
        <w:rPr>
          <w:rFonts w:asciiTheme="minorHAnsi" w:hAnsiTheme="minorHAnsi" w:cstheme="minorHAnsi"/>
          <w:color w:val="000000"/>
          <w:szCs w:val="24"/>
        </w:rPr>
        <w:t xml:space="preserve">participant eligibility </w:t>
      </w:r>
      <w:bookmarkStart w:id="7" w:name="_Hlk155544208"/>
      <w:r w:rsidRPr="004453D1">
        <w:rPr>
          <w:rFonts w:asciiTheme="minorHAnsi" w:hAnsiTheme="minorHAnsi" w:cstheme="minorHAnsi"/>
          <w:color w:val="000000"/>
          <w:szCs w:val="24"/>
        </w:rPr>
        <w:t xml:space="preserve">for </w:t>
      </w:r>
      <w:r w:rsidR="00276E33" w:rsidRPr="004453D1">
        <w:rPr>
          <w:rFonts w:asciiTheme="minorHAnsi" w:hAnsiTheme="minorHAnsi" w:cstheme="minorHAnsi"/>
          <w:color w:val="000000"/>
          <w:szCs w:val="24"/>
        </w:rPr>
        <w:t>the WIOA</w:t>
      </w:r>
      <w:r w:rsidRPr="004453D1">
        <w:rPr>
          <w:rFonts w:asciiTheme="minorHAnsi" w:hAnsiTheme="minorHAnsi" w:cstheme="minorHAnsi"/>
          <w:color w:val="000000"/>
          <w:szCs w:val="24"/>
        </w:rPr>
        <w:t xml:space="preserve"> Title I Adult</w:t>
      </w:r>
      <w:r w:rsidR="004311BA" w:rsidRPr="004453D1">
        <w:rPr>
          <w:rFonts w:asciiTheme="minorHAnsi" w:hAnsiTheme="minorHAnsi" w:cstheme="minorHAnsi"/>
          <w:color w:val="000000"/>
          <w:szCs w:val="24"/>
        </w:rPr>
        <w:t>,</w:t>
      </w:r>
      <w:r w:rsidRPr="004453D1">
        <w:rPr>
          <w:rFonts w:asciiTheme="minorHAnsi" w:hAnsiTheme="minorHAnsi" w:cstheme="minorHAnsi"/>
          <w:color w:val="000000"/>
          <w:szCs w:val="24"/>
        </w:rPr>
        <w:t xml:space="preserve"> Dislocated Worker</w:t>
      </w:r>
      <w:r w:rsidR="004311BA" w:rsidRPr="004453D1">
        <w:rPr>
          <w:rFonts w:asciiTheme="minorHAnsi" w:hAnsiTheme="minorHAnsi" w:cstheme="minorHAnsi"/>
          <w:color w:val="000000"/>
          <w:szCs w:val="24"/>
        </w:rPr>
        <w:t>, and Youth</w:t>
      </w:r>
      <w:r w:rsidRPr="004453D1">
        <w:rPr>
          <w:rFonts w:asciiTheme="minorHAnsi" w:hAnsiTheme="minorHAnsi" w:cstheme="minorHAnsi"/>
          <w:color w:val="000000"/>
          <w:szCs w:val="24"/>
        </w:rPr>
        <w:t xml:space="preserve"> programs.</w:t>
      </w:r>
      <w:bookmarkEnd w:id="7"/>
    </w:p>
    <w:bookmarkEnd w:id="5"/>
    <w:bookmarkEnd w:id="6"/>
    <w:p w14:paraId="63D76B59" w14:textId="5A3E1F5B" w:rsidR="00A34C30" w:rsidRPr="004453D1" w:rsidRDefault="00A34C30" w:rsidP="00FA6C04">
      <w:pPr>
        <w:jc w:val="left"/>
        <w:rPr>
          <w:rFonts w:asciiTheme="minorHAnsi" w:hAnsiTheme="minorHAnsi" w:cstheme="minorHAnsi"/>
          <w:color w:val="000000"/>
          <w:szCs w:val="24"/>
        </w:rPr>
      </w:pPr>
    </w:p>
    <w:p w14:paraId="4141D7D7" w14:textId="77777777" w:rsidR="00607554" w:rsidRPr="004453D1" w:rsidRDefault="00607554" w:rsidP="00FA6C04">
      <w:pPr>
        <w:pStyle w:val="Heading1"/>
        <w:spacing w:before="0"/>
        <w:jc w:val="left"/>
        <w:rPr>
          <w:rFonts w:asciiTheme="minorHAnsi" w:hAnsiTheme="minorHAnsi" w:cstheme="minorHAnsi"/>
          <w:b/>
          <w:sz w:val="24"/>
          <w:szCs w:val="24"/>
        </w:rPr>
      </w:pPr>
      <w:bookmarkStart w:id="8" w:name="Inquiries"/>
    </w:p>
    <w:p w14:paraId="04B9C653" w14:textId="6F50EEEE" w:rsidR="007D691E" w:rsidRPr="00AB388C" w:rsidRDefault="00895D47" w:rsidP="00232137">
      <w:pPr>
        <w:pStyle w:val="Heading2"/>
      </w:pPr>
      <w:bookmarkStart w:id="9" w:name="_Toc178069369"/>
      <w:bookmarkEnd w:id="8"/>
      <w:r w:rsidRPr="00AB388C">
        <w:t>I</w:t>
      </w:r>
      <w:r>
        <w:t>nquiries</w:t>
      </w:r>
      <w:bookmarkEnd w:id="9"/>
    </w:p>
    <w:p w14:paraId="7AB4CA17" w14:textId="77777777" w:rsidR="007D691E" w:rsidRPr="00AB388C" w:rsidRDefault="007D691E" w:rsidP="00FA6C04">
      <w:pPr>
        <w:jc w:val="left"/>
        <w:rPr>
          <w:rFonts w:asciiTheme="minorHAnsi" w:hAnsiTheme="minorHAnsi" w:cstheme="minorHAnsi"/>
          <w:color w:val="000000"/>
        </w:rPr>
      </w:pPr>
    </w:p>
    <w:p w14:paraId="1CE0FC2C" w14:textId="72E75F72" w:rsidR="007D691E" w:rsidRPr="00AB388C" w:rsidRDefault="00FC33EA" w:rsidP="00FA6C04">
      <w:pPr>
        <w:jc w:val="left"/>
        <w:rPr>
          <w:rFonts w:asciiTheme="minorHAnsi" w:hAnsiTheme="minorHAnsi" w:cstheme="minorHAnsi"/>
          <w:color w:val="000000"/>
        </w:rPr>
      </w:pPr>
      <w:r>
        <w:rPr>
          <w:rFonts w:asciiTheme="minorHAnsi" w:hAnsiTheme="minorHAnsi" w:cstheme="minorHAnsi"/>
          <w:color w:val="000000"/>
        </w:rPr>
        <w:t>For</w:t>
      </w:r>
      <w:r w:rsidR="00255E5C">
        <w:rPr>
          <w:rFonts w:asciiTheme="minorHAnsi" w:hAnsiTheme="minorHAnsi" w:cstheme="minorHAnsi"/>
          <w:color w:val="000000"/>
        </w:rPr>
        <w:t xml:space="preserve"> questions regarding the </w:t>
      </w:r>
      <w:r w:rsidR="00381965" w:rsidRPr="00AB388C">
        <w:rPr>
          <w:rFonts w:asciiTheme="minorHAnsi" w:hAnsiTheme="minorHAnsi" w:cstheme="minorHAnsi"/>
          <w:color w:val="000000"/>
        </w:rPr>
        <w:t xml:space="preserve">WIOA </w:t>
      </w:r>
      <w:r w:rsidR="0079139B">
        <w:rPr>
          <w:rFonts w:asciiTheme="minorHAnsi" w:hAnsiTheme="minorHAnsi" w:cstheme="minorHAnsi"/>
          <w:color w:val="000000"/>
        </w:rPr>
        <w:t xml:space="preserve">Title I Eligibility </w:t>
      </w:r>
      <w:r w:rsidR="00381965" w:rsidRPr="00AB388C">
        <w:rPr>
          <w:rFonts w:asciiTheme="minorHAnsi" w:hAnsiTheme="minorHAnsi" w:cstheme="minorHAnsi"/>
          <w:color w:val="000000"/>
        </w:rPr>
        <w:t>TAG</w:t>
      </w:r>
      <w:r w:rsidR="00255E5C">
        <w:rPr>
          <w:rFonts w:asciiTheme="minorHAnsi" w:hAnsiTheme="minorHAnsi" w:cstheme="minorHAnsi"/>
          <w:color w:val="000000"/>
        </w:rPr>
        <w:t xml:space="preserve">, contact </w:t>
      </w:r>
      <w:r w:rsidR="00381965" w:rsidRPr="00AB388C">
        <w:rPr>
          <w:rFonts w:asciiTheme="minorHAnsi" w:hAnsiTheme="minorHAnsi" w:cstheme="minorHAnsi"/>
          <w:color w:val="000000"/>
        </w:rPr>
        <w:t xml:space="preserve">your assigned </w:t>
      </w:r>
      <w:hyperlink r:id="rId13" w:history="1">
        <w:r w:rsidR="00381965" w:rsidRPr="00AA7EED">
          <w:rPr>
            <w:rStyle w:val="Hyperlink"/>
            <w:rFonts w:asciiTheme="minorHAnsi" w:hAnsiTheme="minorHAnsi" w:cstheme="minorHAnsi"/>
            <w:u w:val="none"/>
          </w:rPr>
          <w:t>Regional Advisor</w:t>
        </w:r>
      </w:hyperlink>
      <w:r w:rsidR="00381965" w:rsidRPr="00AB388C">
        <w:rPr>
          <w:rFonts w:asciiTheme="minorHAnsi" w:hAnsiTheme="minorHAnsi" w:cstheme="minorHAnsi"/>
          <w:color w:val="000000"/>
        </w:rPr>
        <w:t xml:space="preserve">. </w:t>
      </w:r>
    </w:p>
    <w:p w14:paraId="7F17B903" w14:textId="77777777" w:rsidR="00C11CFF" w:rsidRPr="00AB388C" w:rsidRDefault="00C11CFF" w:rsidP="00FA6C04">
      <w:pPr>
        <w:jc w:val="left"/>
        <w:rPr>
          <w:rFonts w:asciiTheme="minorHAnsi" w:hAnsiTheme="minorHAnsi" w:cstheme="minorHAnsi"/>
          <w:color w:val="000000"/>
        </w:rPr>
        <w:sectPr w:rsidR="00C11CFF" w:rsidRPr="00AB388C" w:rsidSect="004A6348">
          <w:headerReference w:type="default" r:id="rId14"/>
          <w:pgSz w:w="12240" w:h="15840"/>
          <w:pgMar w:top="1440" w:right="1440" w:bottom="1440" w:left="1440" w:header="720" w:footer="720" w:gutter="0"/>
          <w:cols w:space="720"/>
          <w:docGrid w:linePitch="360"/>
        </w:sectPr>
      </w:pPr>
    </w:p>
    <w:p w14:paraId="4316D8F6" w14:textId="047EA022" w:rsidR="00FD29CD" w:rsidRPr="00F73D6F" w:rsidRDefault="00895D47" w:rsidP="00232137">
      <w:pPr>
        <w:pStyle w:val="Heading2"/>
      </w:pPr>
      <w:bookmarkStart w:id="10" w:name="_CHAPTER_1_-"/>
      <w:bookmarkStart w:id="11" w:name="_Toc501459395"/>
      <w:bookmarkStart w:id="12" w:name="_Toc178069370"/>
      <w:bookmarkEnd w:id="10"/>
      <w:r w:rsidRPr="00F73D6F">
        <w:lastRenderedPageBreak/>
        <w:t>C</w:t>
      </w:r>
      <w:r>
        <w:t>hapter</w:t>
      </w:r>
      <w:r w:rsidRPr="00F73D6F">
        <w:t xml:space="preserve"> </w:t>
      </w:r>
      <w:r w:rsidR="007A5E5B" w:rsidRPr="00F73D6F">
        <w:t xml:space="preserve">1 </w:t>
      </w:r>
      <w:r w:rsidR="00DD003A" w:rsidRPr="00F73D6F">
        <w:t>–</w:t>
      </w:r>
      <w:r w:rsidR="009E55A3" w:rsidRPr="00F73D6F">
        <w:t xml:space="preserve"> </w:t>
      </w:r>
      <w:r w:rsidR="00476E38" w:rsidRPr="00F73D6F">
        <w:t>L</w:t>
      </w:r>
      <w:r w:rsidR="00476E38">
        <w:t>ocal</w:t>
      </w:r>
      <w:r w:rsidR="00476E38" w:rsidRPr="00F73D6F">
        <w:t xml:space="preserve"> </w:t>
      </w:r>
      <w:bookmarkEnd w:id="11"/>
      <w:r w:rsidR="00476E38" w:rsidRPr="00F73D6F">
        <w:t>F</w:t>
      </w:r>
      <w:r w:rsidR="00476E38">
        <w:t>lexibility</w:t>
      </w:r>
      <w:bookmarkEnd w:id="12"/>
    </w:p>
    <w:p w14:paraId="5E8E369F" w14:textId="77777777" w:rsidR="00FD29CD" w:rsidRPr="00AB388C" w:rsidRDefault="00FD29CD" w:rsidP="00297467">
      <w:pPr>
        <w:jc w:val="left"/>
        <w:rPr>
          <w:rFonts w:asciiTheme="minorHAnsi" w:hAnsiTheme="minorHAnsi" w:cstheme="minorHAnsi"/>
        </w:rPr>
      </w:pPr>
    </w:p>
    <w:p w14:paraId="01510DF1" w14:textId="1B8980A4" w:rsidR="00FD084D" w:rsidRPr="00AB388C" w:rsidRDefault="00FD29CD" w:rsidP="00297467">
      <w:pPr>
        <w:pStyle w:val="BodyText3"/>
        <w:spacing w:after="0"/>
        <w:jc w:val="left"/>
        <w:rPr>
          <w:rFonts w:asciiTheme="minorHAnsi" w:hAnsiTheme="minorHAnsi" w:cstheme="minorHAnsi"/>
          <w:sz w:val="24"/>
          <w:szCs w:val="24"/>
        </w:rPr>
      </w:pPr>
      <w:r w:rsidRPr="00AB388C">
        <w:rPr>
          <w:rFonts w:asciiTheme="minorHAnsi" w:hAnsiTheme="minorHAnsi" w:cstheme="minorHAnsi"/>
          <w:sz w:val="24"/>
          <w:szCs w:val="24"/>
        </w:rPr>
        <w:t>The WIOA</w:t>
      </w:r>
      <w:r w:rsidR="001155FC" w:rsidRPr="00AB388C">
        <w:rPr>
          <w:rFonts w:asciiTheme="minorHAnsi" w:hAnsiTheme="minorHAnsi" w:cstheme="minorHAnsi"/>
          <w:sz w:val="24"/>
          <w:szCs w:val="24"/>
        </w:rPr>
        <w:t xml:space="preserve"> </w:t>
      </w:r>
      <w:r w:rsidR="00B04B21" w:rsidRPr="00AB388C">
        <w:rPr>
          <w:rFonts w:asciiTheme="minorHAnsi" w:hAnsiTheme="minorHAnsi" w:cstheme="minorHAnsi"/>
          <w:sz w:val="24"/>
          <w:szCs w:val="24"/>
        </w:rPr>
        <w:t xml:space="preserve">provides authority to the state and </w:t>
      </w:r>
      <w:r w:rsidRPr="00AB388C">
        <w:rPr>
          <w:rFonts w:asciiTheme="minorHAnsi" w:hAnsiTheme="minorHAnsi" w:cstheme="minorHAnsi"/>
          <w:sz w:val="24"/>
          <w:szCs w:val="24"/>
        </w:rPr>
        <w:t xml:space="preserve">Local Workforce Development Boards (Local Board) to </w:t>
      </w:r>
      <w:r w:rsidR="00B04B21" w:rsidRPr="00AB388C">
        <w:rPr>
          <w:rFonts w:asciiTheme="minorHAnsi" w:hAnsiTheme="minorHAnsi" w:cstheme="minorHAnsi"/>
          <w:sz w:val="24"/>
          <w:szCs w:val="24"/>
        </w:rPr>
        <w:t>establish their own</w:t>
      </w:r>
      <w:r w:rsidRPr="00AB388C">
        <w:rPr>
          <w:rFonts w:asciiTheme="minorHAnsi" w:hAnsiTheme="minorHAnsi" w:cstheme="minorHAnsi"/>
          <w:sz w:val="24"/>
          <w:szCs w:val="24"/>
        </w:rPr>
        <w:t xml:space="preserve"> eligibility policies, procedures</w:t>
      </w:r>
      <w:r w:rsidR="00B94B91" w:rsidRPr="00AB388C">
        <w:rPr>
          <w:rFonts w:asciiTheme="minorHAnsi" w:hAnsiTheme="minorHAnsi" w:cstheme="minorHAnsi"/>
          <w:sz w:val="24"/>
          <w:szCs w:val="24"/>
        </w:rPr>
        <w:t>,</w:t>
      </w:r>
      <w:r w:rsidRPr="00AB388C">
        <w:rPr>
          <w:rFonts w:asciiTheme="minorHAnsi" w:hAnsiTheme="minorHAnsi" w:cstheme="minorHAnsi"/>
          <w:sz w:val="24"/>
          <w:szCs w:val="24"/>
        </w:rPr>
        <w:t xml:space="preserve"> and definitions</w:t>
      </w:r>
      <w:r w:rsidR="004C4D5F" w:rsidRPr="00AB388C">
        <w:rPr>
          <w:rFonts w:asciiTheme="minorHAnsi" w:hAnsiTheme="minorHAnsi" w:cstheme="minorHAnsi"/>
          <w:sz w:val="24"/>
          <w:szCs w:val="24"/>
        </w:rPr>
        <w:t xml:space="preserve"> to </w:t>
      </w:r>
      <w:r w:rsidR="005F3C7C" w:rsidRPr="00AB388C">
        <w:rPr>
          <w:rFonts w:asciiTheme="minorHAnsi" w:hAnsiTheme="minorHAnsi" w:cstheme="minorHAnsi"/>
          <w:sz w:val="24"/>
          <w:szCs w:val="24"/>
        </w:rPr>
        <w:t xml:space="preserve">meet </w:t>
      </w:r>
      <w:r w:rsidR="00276E33" w:rsidRPr="00AB388C">
        <w:rPr>
          <w:rFonts w:asciiTheme="minorHAnsi" w:hAnsiTheme="minorHAnsi" w:cstheme="minorHAnsi"/>
          <w:sz w:val="24"/>
          <w:szCs w:val="24"/>
        </w:rPr>
        <w:t>the needs of their L</w:t>
      </w:r>
      <w:r w:rsidR="004C4D5F" w:rsidRPr="00AB388C">
        <w:rPr>
          <w:rFonts w:asciiTheme="minorHAnsi" w:hAnsiTheme="minorHAnsi" w:cstheme="minorHAnsi"/>
          <w:sz w:val="24"/>
          <w:szCs w:val="24"/>
        </w:rPr>
        <w:t>ocal</w:t>
      </w:r>
      <w:r w:rsidR="00A349CF" w:rsidRPr="00AB388C">
        <w:rPr>
          <w:rFonts w:asciiTheme="minorHAnsi" w:hAnsiTheme="minorHAnsi" w:cstheme="minorHAnsi"/>
          <w:sz w:val="24"/>
          <w:szCs w:val="24"/>
        </w:rPr>
        <w:t xml:space="preserve"> </w:t>
      </w:r>
      <w:r w:rsidR="00276E33" w:rsidRPr="00AB388C">
        <w:rPr>
          <w:rFonts w:asciiTheme="minorHAnsi" w:hAnsiTheme="minorHAnsi" w:cstheme="minorHAnsi"/>
          <w:sz w:val="24"/>
          <w:szCs w:val="24"/>
        </w:rPr>
        <w:t>A</w:t>
      </w:r>
      <w:r w:rsidR="00A349CF" w:rsidRPr="00AB388C">
        <w:rPr>
          <w:rFonts w:asciiTheme="minorHAnsi" w:hAnsiTheme="minorHAnsi" w:cstheme="minorHAnsi"/>
          <w:sz w:val="24"/>
          <w:szCs w:val="24"/>
        </w:rPr>
        <w:t>reas</w:t>
      </w:r>
      <w:r w:rsidR="00B04B21" w:rsidRPr="00AB388C">
        <w:rPr>
          <w:rFonts w:asciiTheme="minorHAnsi" w:hAnsiTheme="minorHAnsi" w:cstheme="minorHAnsi"/>
          <w:sz w:val="24"/>
          <w:szCs w:val="24"/>
        </w:rPr>
        <w:t xml:space="preserve"> </w:t>
      </w:r>
      <w:proofErr w:type="gramStart"/>
      <w:r w:rsidR="00B04B21" w:rsidRPr="00AB388C">
        <w:rPr>
          <w:rFonts w:asciiTheme="minorHAnsi" w:hAnsiTheme="minorHAnsi" w:cstheme="minorHAnsi"/>
          <w:sz w:val="24"/>
          <w:szCs w:val="24"/>
        </w:rPr>
        <w:t>as long as</w:t>
      </w:r>
      <w:proofErr w:type="gramEnd"/>
      <w:r w:rsidR="00B04B21" w:rsidRPr="00AB388C">
        <w:rPr>
          <w:rFonts w:asciiTheme="minorHAnsi" w:hAnsiTheme="minorHAnsi" w:cstheme="minorHAnsi"/>
          <w:sz w:val="24"/>
          <w:szCs w:val="24"/>
        </w:rPr>
        <w:t xml:space="preserve"> they are consistent with the WIOA</w:t>
      </w:r>
      <w:r w:rsidRPr="00AB388C">
        <w:rPr>
          <w:rFonts w:asciiTheme="minorHAnsi" w:hAnsiTheme="minorHAnsi" w:cstheme="minorHAnsi"/>
          <w:sz w:val="24"/>
          <w:szCs w:val="24"/>
        </w:rPr>
        <w:t xml:space="preserve">. The TAG </w:t>
      </w:r>
      <w:r w:rsidR="00B55866">
        <w:rPr>
          <w:rFonts w:asciiTheme="minorHAnsi" w:hAnsiTheme="minorHAnsi" w:cstheme="minorHAnsi"/>
          <w:sz w:val="24"/>
          <w:szCs w:val="24"/>
        </w:rPr>
        <w:t>outlines</w:t>
      </w:r>
      <w:r w:rsidR="00B55866" w:rsidRPr="00AB388C">
        <w:rPr>
          <w:rFonts w:asciiTheme="minorHAnsi" w:hAnsiTheme="minorHAnsi" w:cstheme="minorHAnsi"/>
          <w:sz w:val="24"/>
          <w:szCs w:val="24"/>
        </w:rPr>
        <w:t xml:space="preserve"> </w:t>
      </w:r>
      <w:r w:rsidRPr="00AB388C">
        <w:rPr>
          <w:rFonts w:asciiTheme="minorHAnsi" w:hAnsiTheme="minorHAnsi" w:cstheme="minorHAnsi"/>
          <w:sz w:val="24"/>
          <w:szCs w:val="24"/>
        </w:rPr>
        <w:t xml:space="preserve">these areas of flexibility and </w:t>
      </w:r>
      <w:r w:rsidR="0037374F" w:rsidRPr="00AB388C">
        <w:rPr>
          <w:rFonts w:asciiTheme="minorHAnsi" w:hAnsiTheme="minorHAnsi" w:cstheme="minorHAnsi"/>
          <w:sz w:val="24"/>
          <w:szCs w:val="24"/>
        </w:rPr>
        <w:t>includes form fields</w:t>
      </w:r>
      <w:r w:rsidR="001D7047" w:rsidRPr="00AB388C">
        <w:rPr>
          <w:rFonts w:asciiTheme="minorHAnsi" w:hAnsiTheme="minorHAnsi" w:cstheme="minorHAnsi"/>
          <w:sz w:val="24"/>
          <w:szCs w:val="24"/>
        </w:rPr>
        <w:t xml:space="preserve"> for </w:t>
      </w:r>
      <w:r w:rsidRPr="00AB388C">
        <w:rPr>
          <w:rFonts w:asciiTheme="minorHAnsi" w:hAnsiTheme="minorHAnsi" w:cstheme="minorHAnsi"/>
          <w:sz w:val="24"/>
          <w:szCs w:val="24"/>
        </w:rPr>
        <w:t xml:space="preserve">Local Boards to enter their </w:t>
      </w:r>
      <w:r w:rsidR="001D7047" w:rsidRPr="00AB388C">
        <w:rPr>
          <w:rFonts w:asciiTheme="minorHAnsi" w:hAnsiTheme="minorHAnsi" w:cstheme="minorHAnsi"/>
          <w:sz w:val="24"/>
          <w:szCs w:val="24"/>
        </w:rPr>
        <w:t xml:space="preserve">specific </w:t>
      </w:r>
      <w:r w:rsidRPr="00AB388C">
        <w:rPr>
          <w:rFonts w:asciiTheme="minorHAnsi" w:hAnsiTheme="minorHAnsi" w:cstheme="minorHAnsi"/>
          <w:sz w:val="24"/>
          <w:szCs w:val="24"/>
        </w:rPr>
        <w:t>eligibility guidance.</w:t>
      </w:r>
    </w:p>
    <w:p w14:paraId="42EEC9E3" w14:textId="565747BC" w:rsidR="004D3402" w:rsidRPr="00AB388C" w:rsidRDefault="004D3402" w:rsidP="00297467">
      <w:pPr>
        <w:widowControl/>
        <w:jc w:val="left"/>
        <w:rPr>
          <w:rFonts w:asciiTheme="minorHAnsi" w:hAnsiTheme="minorHAnsi" w:cstheme="minorHAnsi"/>
          <w:color w:val="000000"/>
          <w:szCs w:val="24"/>
        </w:rPr>
      </w:pPr>
      <w:r w:rsidRPr="00AB388C">
        <w:rPr>
          <w:rFonts w:asciiTheme="minorHAnsi" w:hAnsiTheme="minorHAnsi" w:cstheme="minorHAnsi"/>
          <w:color w:val="000000"/>
          <w:szCs w:val="24"/>
        </w:rPr>
        <w:t xml:space="preserve">All state-imposed requirements are indicated in </w:t>
      </w:r>
      <w:r w:rsidRPr="00AB388C">
        <w:rPr>
          <w:rFonts w:asciiTheme="minorHAnsi" w:hAnsiTheme="minorHAnsi" w:cstheme="minorHAnsi"/>
          <w:b/>
          <w:i/>
          <w:color w:val="000000"/>
          <w:szCs w:val="24"/>
        </w:rPr>
        <w:t>bold, italic</w:t>
      </w:r>
      <w:r w:rsidRPr="00AB388C">
        <w:rPr>
          <w:rFonts w:asciiTheme="minorHAnsi" w:hAnsiTheme="minorHAnsi" w:cstheme="minorHAnsi"/>
          <w:color w:val="000000"/>
          <w:szCs w:val="24"/>
        </w:rPr>
        <w:t xml:space="preserve"> </w:t>
      </w:r>
      <w:r w:rsidR="00B55866">
        <w:rPr>
          <w:rFonts w:asciiTheme="minorHAnsi" w:hAnsiTheme="minorHAnsi" w:cstheme="minorHAnsi"/>
          <w:color w:val="000000"/>
          <w:szCs w:val="24"/>
        </w:rPr>
        <w:t>font</w:t>
      </w:r>
      <w:r w:rsidRPr="00AB388C">
        <w:rPr>
          <w:rFonts w:asciiTheme="minorHAnsi" w:hAnsiTheme="minorHAnsi" w:cstheme="minorHAnsi"/>
          <w:color w:val="000000"/>
          <w:szCs w:val="24"/>
        </w:rPr>
        <w:t>.</w:t>
      </w:r>
    </w:p>
    <w:p w14:paraId="1DCBF9C5" w14:textId="77777777" w:rsidR="004D3402" w:rsidRPr="00297467" w:rsidRDefault="004D3402" w:rsidP="00297467">
      <w:pPr>
        <w:pStyle w:val="BodyText3"/>
        <w:spacing w:after="0"/>
        <w:jc w:val="left"/>
        <w:rPr>
          <w:rFonts w:asciiTheme="minorHAnsi" w:hAnsiTheme="minorHAnsi" w:cstheme="minorHAnsi"/>
          <w:bCs/>
          <w:iCs/>
          <w:sz w:val="24"/>
          <w:szCs w:val="24"/>
        </w:rPr>
      </w:pPr>
    </w:p>
    <w:p w14:paraId="17F8022E" w14:textId="12520F6C" w:rsidR="00895790" w:rsidRPr="00AB388C" w:rsidRDefault="00FD29CD" w:rsidP="00297467">
      <w:pPr>
        <w:pStyle w:val="BodyText3"/>
        <w:spacing w:after="0"/>
        <w:jc w:val="left"/>
        <w:rPr>
          <w:rFonts w:asciiTheme="minorHAnsi" w:hAnsiTheme="minorHAnsi" w:cstheme="minorHAnsi"/>
          <w:sz w:val="24"/>
          <w:szCs w:val="24"/>
        </w:rPr>
      </w:pPr>
      <w:r w:rsidRPr="00AB388C">
        <w:rPr>
          <w:rFonts w:asciiTheme="minorHAnsi" w:hAnsiTheme="minorHAnsi" w:cstheme="minorHAnsi"/>
          <w:b/>
          <w:i/>
          <w:sz w:val="24"/>
          <w:szCs w:val="24"/>
        </w:rPr>
        <w:t xml:space="preserve">Local </w:t>
      </w:r>
      <w:r w:rsidR="00B812B7" w:rsidRPr="00AB388C">
        <w:rPr>
          <w:rFonts w:asciiTheme="minorHAnsi" w:hAnsiTheme="minorHAnsi" w:cstheme="minorHAnsi"/>
          <w:b/>
          <w:i/>
          <w:sz w:val="24"/>
          <w:szCs w:val="24"/>
        </w:rPr>
        <w:t xml:space="preserve">Areas are required to develop local policies, procedures, and definitions as indicated in the TAG and ensure this guidance is available to all frontline staff responsible for determining eligibility. Local Areas must ensure their local </w:t>
      </w:r>
      <w:r w:rsidRPr="00AB388C">
        <w:rPr>
          <w:rFonts w:asciiTheme="minorHAnsi" w:hAnsiTheme="minorHAnsi" w:cstheme="minorHAnsi"/>
          <w:b/>
          <w:i/>
          <w:sz w:val="24"/>
          <w:szCs w:val="24"/>
        </w:rPr>
        <w:t xml:space="preserve">guidance </w:t>
      </w:r>
      <w:r w:rsidR="00B812B7" w:rsidRPr="00AB388C">
        <w:rPr>
          <w:rFonts w:asciiTheme="minorHAnsi" w:hAnsiTheme="minorHAnsi" w:cstheme="minorHAnsi"/>
          <w:b/>
          <w:i/>
          <w:sz w:val="24"/>
          <w:szCs w:val="24"/>
        </w:rPr>
        <w:t>complies with the requirements of the TAG</w:t>
      </w:r>
      <w:r w:rsidR="00276E33" w:rsidRPr="00AB388C">
        <w:rPr>
          <w:rFonts w:asciiTheme="minorHAnsi" w:hAnsiTheme="minorHAnsi" w:cstheme="minorHAnsi"/>
          <w:b/>
          <w:i/>
          <w:sz w:val="24"/>
          <w:szCs w:val="24"/>
        </w:rPr>
        <w:t xml:space="preserve"> as well as </w:t>
      </w:r>
      <w:r w:rsidR="00B812B7" w:rsidRPr="00AB388C">
        <w:rPr>
          <w:rFonts w:asciiTheme="minorHAnsi" w:hAnsiTheme="minorHAnsi" w:cstheme="minorHAnsi"/>
          <w:b/>
          <w:i/>
          <w:sz w:val="24"/>
          <w:szCs w:val="24"/>
        </w:rPr>
        <w:t xml:space="preserve">all federal and </w:t>
      </w:r>
      <w:r w:rsidR="00A349CF" w:rsidRPr="00AB388C">
        <w:rPr>
          <w:rFonts w:asciiTheme="minorHAnsi" w:hAnsiTheme="minorHAnsi" w:cstheme="minorHAnsi"/>
          <w:b/>
          <w:i/>
          <w:sz w:val="24"/>
          <w:szCs w:val="24"/>
        </w:rPr>
        <w:t>s</w:t>
      </w:r>
      <w:r w:rsidR="00B812B7" w:rsidRPr="00AB388C">
        <w:rPr>
          <w:rFonts w:asciiTheme="minorHAnsi" w:hAnsiTheme="minorHAnsi" w:cstheme="minorHAnsi"/>
          <w:b/>
          <w:i/>
          <w:sz w:val="24"/>
          <w:szCs w:val="24"/>
        </w:rPr>
        <w:t xml:space="preserve">tate </w:t>
      </w:r>
      <w:r w:rsidRPr="00AB388C">
        <w:rPr>
          <w:rFonts w:asciiTheme="minorHAnsi" w:hAnsiTheme="minorHAnsi" w:cstheme="minorHAnsi"/>
          <w:b/>
          <w:i/>
          <w:sz w:val="24"/>
          <w:szCs w:val="24"/>
        </w:rPr>
        <w:t>laws and policies</w:t>
      </w:r>
      <w:r w:rsidRPr="00AB388C">
        <w:rPr>
          <w:rFonts w:asciiTheme="minorHAnsi" w:hAnsiTheme="minorHAnsi" w:cstheme="minorHAnsi"/>
          <w:sz w:val="24"/>
          <w:szCs w:val="24"/>
        </w:rPr>
        <w:t>.</w:t>
      </w:r>
      <w:r w:rsidR="00B04B21" w:rsidRPr="00AB388C">
        <w:rPr>
          <w:rFonts w:asciiTheme="minorHAnsi" w:hAnsiTheme="minorHAnsi" w:cstheme="minorHAnsi"/>
          <w:sz w:val="24"/>
          <w:szCs w:val="24"/>
        </w:rPr>
        <w:t xml:space="preserve"> Local Areas are not required to use the form fields within this </w:t>
      </w:r>
      <w:r w:rsidR="00C21B1A">
        <w:rPr>
          <w:rFonts w:asciiTheme="minorHAnsi" w:hAnsiTheme="minorHAnsi" w:cstheme="minorHAnsi"/>
          <w:sz w:val="24"/>
          <w:szCs w:val="24"/>
        </w:rPr>
        <w:t>TAG</w:t>
      </w:r>
      <w:r w:rsidR="00B04B21" w:rsidRPr="00AB388C">
        <w:rPr>
          <w:rFonts w:asciiTheme="minorHAnsi" w:hAnsiTheme="minorHAnsi" w:cstheme="minorHAnsi"/>
          <w:sz w:val="24"/>
          <w:szCs w:val="24"/>
        </w:rPr>
        <w:t xml:space="preserve"> and may utilize other methods for releasing local eligibility guidance.</w:t>
      </w:r>
    </w:p>
    <w:p w14:paraId="45E12B7C" w14:textId="77777777" w:rsidR="00895790" w:rsidRPr="00AB388C" w:rsidRDefault="00895790" w:rsidP="00297467">
      <w:pPr>
        <w:pStyle w:val="BodyText3"/>
        <w:spacing w:after="0"/>
        <w:jc w:val="left"/>
        <w:rPr>
          <w:rFonts w:asciiTheme="minorHAnsi" w:hAnsiTheme="minorHAnsi" w:cstheme="minorHAnsi"/>
          <w:sz w:val="24"/>
          <w:szCs w:val="24"/>
        </w:rPr>
      </w:pPr>
    </w:p>
    <w:p w14:paraId="791136EA" w14:textId="3C1F4E85" w:rsidR="00CC1509" w:rsidRPr="00AB388C" w:rsidRDefault="00FA4F8D" w:rsidP="00297467">
      <w:pPr>
        <w:pStyle w:val="BodyText3"/>
        <w:spacing w:after="0"/>
        <w:jc w:val="left"/>
        <w:rPr>
          <w:rFonts w:asciiTheme="minorHAnsi" w:hAnsiTheme="minorHAnsi" w:cstheme="minorHAnsi"/>
          <w:sz w:val="24"/>
          <w:szCs w:val="24"/>
        </w:rPr>
      </w:pPr>
      <w:r w:rsidRPr="00AB388C">
        <w:rPr>
          <w:rFonts w:asciiTheme="minorHAnsi" w:hAnsiTheme="minorHAnsi" w:cstheme="minorHAnsi"/>
          <w:sz w:val="24"/>
          <w:szCs w:val="24"/>
        </w:rPr>
        <w:t>Federal and s</w:t>
      </w:r>
      <w:r w:rsidR="00FD29CD" w:rsidRPr="00AB388C">
        <w:rPr>
          <w:rFonts w:asciiTheme="minorHAnsi" w:hAnsiTheme="minorHAnsi" w:cstheme="minorHAnsi"/>
          <w:sz w:val="24"/>
          <w:szCs w:val="24"/>
        </w:rPr>
        <w:t>tate auditors will verify that local eligibility policies, procedures</w:t>
      </w:r>
      <w:r w:rsidR="004B0ED8" w:rsidRPr="00AB388C">
        <w:rPr>
          <w:rFonts w:asciiTheme="minorHAnsi" w:hAnsiTheme="minorHAnsi" w:cstheme="minorHAnsi"/>
          <w:sz w:val="24"/>
          <w:szCs w:val="24"/>
        </w:rPr>
        <w:t>,</w:t>
      </w:r>
      <w:r w:rsidR="00FD29CD" w:rsidRPr="00AB388C">
        <w:rPr>
          <w:rFonts w:asciiTheme="minorHAnsi" w:hAnsiTheme="minorHAnsi" w:cstheme="minorHAnsi"/>
          <w:sz w:val="24"/>
          <w:szCs w:val="24"/>
        </w:rPr>
        <w:t xml:space="preserve"> and definitions have been </w:t>
      </w:r>
      <w:r w:rsidR="00EF5D88" w:rsidRPr="00AB388C">
        <w:rPr>
          <w:rFonts w:asciiTheme="minorHAnsi" w:hAnsiTheme="minorHAnsi" w:cstheme="minorHAnsi"/>
          <w:sz w:val="24"/>
          <w:szCs w:val="24"/>
        </w:rPr>
        <w:t>appropriately</w:t>
      </w:r>
      <w:r w:rsidR="004B0ED8" w:rsidRPr="00AB388C">
        <w:rPr>
          <w:rFonts w:asciiTheme="minorHAnsi" w:hAnsiTheme="minorHAnsi" w:cstheme="minorHAnsi"/>
          <w:sz w:val="24"/>
          <w:szCs w:val="24"/>
        </w:rPr>
        <w:t xml:space="preserve"> </w:t>
      </w:r>
      <w:r w:rsidR="00FD29CD" w:rsidRPr="00AB388C">
        <w:rPr>
          <w:rFonts w:asciiTheme="minorHAnsi" w:hAnsiTheme="minorHAnsi" w:cstheme="minorHAnsi"/>
          <w:sz w:val="24"/>
          <w:szCs w:val="24"/>
        </w:rPr>
        <w:t xml:space="preserve">communicated and implemented within the Local Area. Local guidance that does not </w:t>
      </w:r>
      <w:r w:rsidR="00B55866">
        <w:rPr>
          <w:rFonts w:asciiTheme="minorHAnsi" w:hAnsiTheme="minorHAnsi" w:cstheme="minorHAnsi"/>
          <w:sz w:val="24"/>
          <w:szCs w:val="24"/>
        </w:rPr>
        <w:t xml:space="preserve">accurately </w:t>
      </w:r>
      <w:r w:rsidR="00FD29CD" w:rsidRPr="00AB388C">
        <w:rPr>
          <w:rFonts w:asciiTheme="minorHAnsi" w:hAnsiTheme="minorHAnsi" w:cstheme="minorHAnsi"/>
          <w:sz w:val="24"/>
          <w:szCs w:val="24"/>
        </w:rPr>
        <w:t>reflect</w:t>
      </w:r>
      <w:r w:rsidR="007D735A" w:rsidRPr="00AB388C">
        <w:rPr>
          <w:rFonts w:asciiTheme="minorHAnsi" w:hAnsiTheme="minorHAnsi" w:cstheme="minorHAnsi"/>
          <w:sz w:val="24"/>
          <w:szCs w:val="24"/>
        </w:rPr>
        <w:t xml:space="preserve"> federal and </w:t>
      </w:r>
      <w:r w:rsidRPr="00AB388C">
        <w:rPr>
          <w:rFonts w:asciiTheme="minorHAnsi" w:hAnsiTheme="minorHAnsi" w:cstheme="minorHAnsi"/>
          <w:sz w:val="24"/>
          <w:szCs w:val="24"/>
        </w:rPr>
        <w:t>s</w:t>
      </w:r>
      <w:r w:rsidR="00FD29CD" w:rsidRPr="00AB388C">
        <w:rPr>
          <w:rFonts w:asciiTheme="minorHAnsi" w:hAnsiTheme="minorHAnsi" w:cstheme="minorHAnsi"/>
          <w:sz w:val="24"/>
          <w:szCs w:val="24"/>
        </w:rPr>
        <w:t>tate requirements may result in disallowed costs.</w:t>
      </w:r>
    </w:p>
    <w:p w14:paraId="6A8C46D8" w14:textId="7DAA1808" w:rsidR="008305DA" w:rsidRPr="00AB388C" w:rsidRDefault="008305DA" w:rsidP="00297467">
      <w:pPr>
        <w:widowControl/>
        <w:jc w:val="left"/>
        <w:rPr>
          <w:rFonts w:asciiTheme="minorHAnsi" w:hAnsiTheme="minorHAnsi" w:cstheme="minorHAnsi"/>
          <w:color w:val="000000"/>
          <w:szCs w:val="24"/>
        </w:rPr>
      </w:pPr>
    </w:p>
    <w:p w14:paraId="0F2DE2B7" w14:textId="502E6318" w:rsidR="009C7A7E" w:rsidRPr="007A50AE" w:rsidRDefault="00B52285" w:rsidP="00297467">
      <w:pPr>
        <w:pStyle w:val="BodyText3"/>
        <w:spacing w:after="0"/>
        <w:jc w:val="left"/>
        <w:rPr>
          <w:rFonts w:asciiTheme="minorHAnsi" w:hAnsiTheme="minorHAnsi" w:cstheme="minorHAnsi"/>
          <w:color w:val="000000"/>
          <w:sz w:val="24"/>
          <w:szCs w:val="24"/>
        </w:rPr>
      </w:pPr>
      <w:r w:rsidRPr="00AB388C" w:rsidDel="006A7BF8">
        <w:rPr>
          <w:rFonts w:asciiTheme="minorHAnsi" w:hAnsiTheme="minorHAnsi" w:cstheme="minorHAnsi"/>
          <w:sz w:val="24"/>
          <w:szCs w:val="24"/>
        </w:rPr>
        <w:t>(Reference</w:t>
      </w:r>
      <w:r>
        <w:rPr>
          <w:rFonts w:asciiTheme="minorHAnsi" w:hAnsiTheme="minorHAnsi" w:cstheme="minorHAnsi"/>
          <w:sz w:val="24"/>
          <w:szCs w:val="24"/>
        </w:rPr>
        <w:t>s</w:t>
      </w:r>
      <w:r w:rsidRPr="00AB388C" w:rsidDel="006A7BF8">
        <w:rPr>
          <w:rFonts w:asciiTheme="minorHAnsi" w:hAnsiTheme="minorHAnsi" w:cstheme="minorHAnsi"/>
          <w:sz w:val="24"/>
          <w:szCs w:val="24"/>
        </w:rPr>
        <w:t xml:space="preserve">: </w:t>
      </w:r>
      <w:r w:rsidRPr="00B52285">
        <w:rPr>
          <w:rFonts w:asciiTheme="minorHAnsi" w:hAnsiTheme="minorHAnsi" w:cstheme="minorHAnsi"/>
          <w:sz w:val="24"/>
          <w:szCs w:val="24"/>
        </w:rPr>
        <w:t xml:space="preserve">WIOA </w:t>
      </w:r>
      <w:r w:rsidR="00A02D52">
        <w:rPr>
          <w:rFonts w:asciiTheme="minorHAnsi" w:hAnsiTheme="minorHAnsi" w:cstheme="minorHAnsi"/>
          <w:sz w:val="24"/>
          <w:szCs w:val="24"/>
        </w:rPr>
        <w:t>Sections 107</w:t>
      </w:r>
      <w:r w:rsidR="007A04F8">
        <w:rPr>
          <w:rFonts w:asciiTheme="minorHAnsi" w:hAnsiTheme="minorHAnsi" w:cstheme="minorHAnsi"/>
          <w:sz w:val="24"/>
          <w:szCs w:val="24"/>
        </w:rPr>
        <w:t>(d)</w:t>
      </w:r>
      <w:r w:rsidR="00A02D52">
        <w:rPr>
          <w:rFonts w:asciiTheme="minorHAnsi" w:hAnsiTheme="minorHAnsi" w:cstheme="minorHAnsi"/>
          <w:sz w:val="24"/>
          <w:szCs w:val="24"/>
        </w:rPr>
        <w:t xml:space="preserve">(8) and </w:t>
      </w:r>
      <w:r w:rsidRPr="00B52285">
        <w:rPr>
          <w:rFonts w:asciiTheme="minorHAnsi" w:hAnsiTheme="minorHAnsi" w:cstheme="minorHAnsi"/>
          <w:sz w:val="24"/>
          <w:szCs w:val="24"/>
        </w:rPr>
        <w:t>185(c);</w:t>
      </w:r>
      <w:r>
        <w:rPr>
          <w:rFonts w:asciiTheme="minorHAnsi" w:hAnsiTheme="minorHAnsi" w:cstheme="minorHAnsi"/>
          <w:sz w:val="24"/>
          <w:szCs w:val="24"/>
        </w:rPr>
        <w:t xml:space="preserve"> </w:t>
      </w:r>
      <w:r w:rsidRPr="00AB388C" w:rsidDel="006A7BF8">
        <w:rPr>
          <w:rFonts w:asciiTheme="minorHAnsi" w:hAnsiTheme="minorHAnsi" w:cstheme="minorHAnsi"/>
          <w:sz w:val="24"/>
          <w:szCs w:val="24"/>
        </w:rPr>
        <w:t xml:space="preserve">Title 20 </w:t>
      </w:r>
      <w:r w:rsidRPr="00BE0C63" w:rsidDel="006A7BF8">
        <w:rPr>
          <w:rFonts w:asciiTheme="minorHAnsi" w:hAnsiTheme="minorHAnsi" w:cstheme="minorHAnsi"/>
          <w:i/>
          <w:sz w:val="24"/>
          <w:szCs w:val="24"/>
        </w:rPr>
        <w:t>Code of Federal Regulations</w:t>
      </w:r>
      <w:r w:rsidRPr="00AB388C" w:rsidDel="006A7BF8">
        <w:rPr>
          <w:rFonts w:asciiTheme="minorHAnsi" w:hAnsiTheme="minorHAnsi" w:cstheme="minorHAnsi"/>
          <w:sz w:val="24"/>
          <w:szCs w:val="24"/>
        </w:rPr>
        <w:t xml:space="preserve"> [CFR] Section 675.100</w:t>
      </w:r>
      <w:r>
        <w:rPr>
          <w:rFonts w:asciiTheme="minorHAnsi" w:hAnsiTheme="minorHAnsi" w:cstheme="minorHAnsi"/>
          <w:sz w:val="24"/>
          <w:szCs w:val="24"/>
        </w:rPr>
        <w:t xml:space="preserve">; </w:t>
      </w:r>
      <w:r w:rsidR="00607554" w:rsidRPr="007A50AE">
        <w:rPr>
          <w:rFonts w:asciiTheme="minorHAnsi" w:hAnsiTheme="minorHAnsi" w:cstheme="minorHAnsi"/>
          <w:color w:val="000000"/>
          <w:sz w:val="24"/>
          <w:szCs w:val="24"/>
        </w:rPr>
        <w:t>Training and Employment Guidance Letter [</w:t>
      </w:r>
      <w:r w:rsidR="008305DA" w:rsidRPr="007A50AE">
        <w:rPr>
          <w:rFonts w:asciiTheme="minorHAnsi" w:hAnsiTheme="minorHAnsi" w:cstheme="minorHAnsi"/>
          <w:color w:val="000000"/>
          <w:sz w:val="24"/>
          <w:szCs w:val="24"/>
        </w:rPr>
        <w:t>TEGL</w:t>
      </w:r>
      <w:r w:rsidR="00607554" w:rsidRPr="007A50AE">
        <w:rPr>
          <w:rFonts w:asciiTheme="minorHAnsi" w:hAnsiTheme="minorHAnsi" w:cstheme="minorHAnsi"/>
          <w:color w:val="000000"/>
          <w:sz w:val="24"/>
          <w:szCs w:val="24"/>
        </w:rPr>
        <w:t>]</w:t>
      </w:r>
      <w:r w:rsidR="008305DA" w:rsidRPr="007A50AE">
        <w:rPr>
          <w:rFonts w:asciiTheme="minorHAnsi" w:hAnsiTheme="minorHAnsi" w:cstheme="minorHAnsi"/>
          <w:color w:val="000000"/>
          <w:sz w:val="24"/>
          <w:szCs w:val="24"/>
        </w:rPr>
        <w:t xml:space="preserve"> 14-18)</w:t>
      </w:r>
    </w:p>
    <w:p w14:paraId="6E5F50F5" w14:textId="77777777" w:rsidR="009C7A7E" w:rsidRPr="00AB388C" w:rsidRDefault="009C7A7E" w:rsidP="00FA6C04">
      <w:pPr>
        <w:widowControl/>
        <w:jc w:val="left"/>
        <w:rPr>
          <w:rFonts w:asciiTheme="minorHAnsi" w:hAnsiTheme="minorHAnsi" w:cstheme="minorHAnsi"/>
          <w:color w:val="000000"/>
          <w:szCs w:val="24"/>
        </w:rPr>
      </w:pPr>
    </w:p>
    <w:p w14:paraId="2304D731" w14:textId="77777777" w:rsidR="009C7A7E" w:rsidRPr="00AB388C" w:rsidRDefault="009C7A7E" w:rsidP="00FA6C04">
      <w:pPr>
        <w:jc w:val="left"/>
        <w:rPr>
          <w:rFonts w:asciiTheme="minorHAnsi" w:hAnsiTheme="minorHAnsi" w:cstheme="minorHAnsi"/>
          <w:color w:val="000000"/>
          <w:szCs w:val="24"/>
        </w:rPr>
      </w:pPr>
    </w:p>
    <w:p w14:paraId="656C84C2" w14:textId="77777777" w:rsidR="00C11CFF" w:rsidRPr="00AB388C" w:rsidRDefault="00C11CFF" w:rsidP="00FA6C04">
      <w:pPr>
        <w:jc w:val="left"/>
        <w:rPr>
          <w:rFonts w:asciiTheme="minorHAnsi" w:hAnsiTheme="minorHAnsi" w:cstheme="minorHAnsi"/>
        </w:rPr>
        <w:sectPr w:rsidR="00C11CFF" w:rsidRPr="00AB388C" w:rsidSect="004A6348">
          <w:headerReference w:type="default" r:id="rId15"/>
          <w:pgSz w:w="12240" w:h="15840"/>
          <w:pgMar w:top="1440" w:right="1440" w:bottom="1440" w:left="1440" w:header="720" w:footer="720" w:gutter="0"/>
          <w:cols w:space="720"/>
          <w:docGrid w:linePitch="360"/>
        </w:sectPr>
      </w:pPr>
    </w:p>
    <w:p w14:paraId="5C3D54C1" w14:textId="7BCF1C8E" w:rsidR="00FD29CD" w:rsidRPr="00AB388C" w:rsidRDefault="007A5E5B" w:rsidP="00232137">
      <w:pPr>
        <w:pStyle w:val="Heading2"/>
      </w:pPr>
      <w:bookmarkStart w:id="13" w:name="_CHAPTER_2_-"/>
      <w:bookmarkStart w:id="14" w:name="_Toc501459396"/>
      <w:bookmarkStart w:id="15" w:name="_Toc178069371"/>
      <w:bookmarkEnd w:id="13"/>
      <w:r w:rsidRPr="00AB388C">
        <w:lastRenderedPageBreak/>
        <w:t>C</w:t>
      </w:r>
      <w:r w:rsidR="00895D47">
        <w:t>hapter</w:t>
      </w:r>
      <w:r w:rsidRPr="00AB388C">
        <w:t xml:space="preserve"> 2 </w:t>
      </w:r>
      <w:r w:rsidR="00DD003A">
        <w:t>–</w:t>
      </w:r>
      <w:r w:rsidR="00FD29CD" w:rsidRPr="00AB388C">
        <w:t xml:space="preserve"> </w:t>
      </w:r>
      <w:r w:rsidR="00476E38" w:rsidRPr="00AB388C">
        <w:t>E</w:t>
      </w:r>
      <w:r w:rsidR="00476E38">
        <w:t>nrollment</w:t>
      </w:r>
      <w:r w:rsidR="00476E38" w:rsidRPr="00AB388C">
        <w:t xml:space="preserve"> </w:t>
      </w:r>
      <w:bookmarkEnd w:id="14"/>
      <w:r w:rsidR="00476E38" w:rsidRPr="00AB388C">
        <w:t>P</w:t>
      </w:r>
      <w:r w:rsidR="00476E38">
        <w:t>rocess</w:t>
      </w:r>
      <w:bookmarkEnd w:id="15"/>
    </w:p>
    <w:p w14:paraId="16E3C9C9" w14:textId="77777777" w:rsidR="00683507" w:rsidRPr="00AB388C" w:rsidRDefault="00683507" w:rsidP="00FA6C04">
      <w:pPr>
        <w:jc w:val="left"/>
        <w:rPr>
          <w:rFonts w:asciiTheme="minorHAnsi" w:hAnsiTheme="minorHAnsi" w:cstheme="minorHAnsi"/>
        </w:rPr>
      </w:pPr>
    </w:p>
    <w:p w14:paraId="37E94D7A" w14:textId="40031DD6" w:rsidR="00FD29CD" w:rsidRPr="00297467" w:rsidRDefault="00683507" w:rsidP="00232137">
      <w:pPr>
        <w:pStyle w:val="Heading3"/>
      </w:pPr>
      <w:bookmarkStart w:id="16" w:name="_Toc178069372"/>
      <w:r w:rsidRPr="0040171C">
        <w:t xml:space="preserve">2.1 </w:t>
      </w:r>
      <w:r w:rsidR="0040171C" w:rsidRPr="0040171C">
        <w:t>Overview</w:t>
      </w:r>
      <w:bookmarkEnd w:id="16"/>
    </w:p>
    <w:p w14:paraId="46BA5A94" w14:textId="0553A0EB" w:rsidR="008C5D44" w:rsidRPr="00297467" w:rsidRDefault="008C5D44" w:rsidP="00FA6C04">
      <w:pPr>
        <w:jc w:val="left"/>
        <w:rPr>
          <w:rFonts w:asciiTheme="minorHAnsi" w:hAnsiTheme="minorHAnsi" w:cstheme="minorHAnsi"/>
          <w:szCs w:val="24"/>
        </w:rPr>
      </w:pPr>
      <w:r w:rsidRPr="00297467">
        <w:rPr>
          <w:rFonts w:asciiTheme="minorHAnsi" w:hAnsiTheme="minorHAnsi" w:cstheme="minorHAnsi"/>
          <w:szCs w:val="24"/>
        </w:rPr>
        <w:t>To receive WIOA</w:t>
      </w:r>
      <w:r w:rsidR="00B52285" w:rsidRPr="00297467">
        <w:rPr>
          <w:rFonts w:asciiTheme="minorHAnsi" w:hAnsiTheme="minorHAnsi" w:cstheme="minorHAnsi"/>
          <w:szCs w:val="24"/>
        </w:rPr>
        <w:t>-</w:t>
      </w:r>
      <w:r w:rsidRPr="00297467">
        <w:rPr>
          <w:rFonts w:asciiTheme="minorHAnsi" w:hAnsiTheme="minorHAnsi" w:cstheme="minorHAnsi"/>
          <w:szCs w:val="24"/>
        </w:rPr>
        <w:t xml:space="preserve">funded services, other than basic career </w:t>
      </w:r>
      <w:hyperlink w:anchor="SelfServiceActivities" w:history="1">
        <w:r w:rsidRPr="00297467">
          <w:rPr>
            <w:rStyle w:val="Hyperlink"/>
            <w:rFonts w:asciiTheme="minorHAnsi" w:hAnsiTheme="minorHAnsi" w:cstheme="minorHAnsi"/>
            <w:color w:val="auto"/>
            <w:szCs w:val="24"/>
            <w:u w:val="none"/>
          </w:rPr>
          <w:t>self-services or information-only activities</w:t>
        </w:r>
      </w:hyperlink>
      <w:r w:rsidRPr="00297467">
        <w:rPr>
          <w:rFonts w:asciiTheme="minorHAnsi" w:hAnsiTheme="minorHAnsi" w:cstheme="minorHAnsi"/>
          <w:szCs w:val="24"/>
        </w:rPr>
        <w:t xml:space="preserve">, individuals must be </w:t>
      </w:r>
      <w:r w:rsidR="00F92905" w:rsidRPr="00297467">
        <w:rPr>
          <w:rFonts w:asciiTheme="minorHAnsi" w:hAnsiTheme="minorHAnsi" w:cstheme="minorHAnsi"/>
          <w:szCs w:val="24"/>
        </w:rPr>
        <w:t>registered</w:t>
      </w:r>
      <w:r w:rsidR="00312673" w:rsidRPr="00297467">
        <w:rPr>
          <w:rFonts w:asciiTheme="minorHAnsi" w:hAnsiTheme="minorHAnsi" w:cstheme="minorHAnsi"/>
          <w:szCs w:val="24"/>
        </w:rPr>
        <w:t xml:space="preserve"> </w:t>
      </w:r>
      <w:r w:rsidRPr="00297467">
        <w:rPr>
          <w:rFonts w:asciiTheme="minorHAnsi" w:hAnsiTheme="minorHAnsi" w:cstheme="minorHAnsi"/>
          <w:szCs w:val="24"/>
        </w:rPr>
        <w:t>and determined eligible.</w:t>
      </w:r>
    </w:p>
    <w:p w14:paraId="7631BF39" w14:textId="77777777" w:rsidR="008C5D44" w:rsidRPr="00297467" w:rsidRDefault="008C5D44" w:rsidP="00FA6C04">
      <w:pPr>
        <w:pStyle w:val="BodyText3"/>
        <w:spacing w:after="0"/>
        <w:jc w:val="left"/>
        <w:rPr>
          <w:rFonts w:asciiTheme="minorHAnsi" w:hAnsiTheme="minorHAnsi" w:cstheme="minorHAnsi"/>
          <w:sz w:val="24"/>
          <w:szCs w:val="24"/>
        </w:rPr>
      </w:pPr>
    </w:p>
    <w:p w14:paraId="6D81D747" w14:textId="4B1B0002" w:rsidR="008C5D44" w:rsidRPr="00297467" w:rsidRDefault="008C5D44" w:rsidP="00FA6C04">
      <w:pPr>
        <w:pStyle w:val="BodyText3"/>
        <w:spacing w:after="0"/>
        <w:jc w:val="left"/>
        <w:rPr>
          <w:rFonts w:asciiTheme="minorHAnsi" w:hAnsiTheme="minorHAnsi" w:cstheme="minorHAnsi"/>
          <w:sz w:val="24"/>
          <w:szCs w:val="24"/>
        </w:rPr>
      </w:pPr>
      <w:r w:rsidRPr="00297467">
        <w:rPr>
          <w:rFonts w:asciiTheme="minorHAnsi" w:hAnsiTheme="minorHAnsi" w:cstheme="minorHAnsi"/>
          <w:sz w:val="24"/>
          <w:szCs w:val="24"/>
        </w:rPr>
        <w:t>The following diagram illustrates the enrollment process</w:t>
      </w:r>
      <w:r w:rsidR="005C23FF" w:rsidRPr="00297467">
        <w:rPr>
          <w:rFonts w:asciiTheme="minorHAnsi" w:hAnsiTheme="minorHAnsi" w:cstheme="minorHAnsi"/>
          <w:sz w:val="24"/>
          <w:szCs w:val="24"/>
        </w:rPr>
        <w:t>:</w:t>
      </w:r>
    </w:p>
    <w:p w14:paraId="62F0730D" w14:textId="77777777" w:rsidR="006F5F88" w:rsidRPr="00297467" w:rsidRDefault="006F5F88" w:rsidP="00FA6C04">
      <w:pPr>
        <w:pStyle w:val="BodyText3"/>
        <w:spacing w:after="0"/>
        <w:jc w:val="left"/>
        <w:rPr>
          <w:rFonts w:asciiTheme="minorHAnsi" w:hAnsiTheme="minorHAnsi" w:cstheme="minorHAnsi"/>
          <w:sz w:val="24"/>
          <w:szCs w:val="24"/>
        </w:rPr>
      </w:pPr>
    </w:p>
    <w:p w14:paraId="344652C8" w14:textId="77777777" w:rsidR="008C5D44" w:rsidRPr="00AB388C" w:rsidRDefault="008C5D44" w:rsidP="00FA6C04">
      <w:pPr>
        <w:pStyle w:val="BodyText3"/>
        <w:spacing w:after="0"/>
        <w:jc w:val="left"/>
        <w:rPr>
          <w:rFonts w:asciiTheme="minorHAnsi" w:hAnsiTheme="minorHAnsi" w:cstheme="minorHAnsi"/>
          <w:sz w:val="24"/>
          <w:szCs w:val="24"/>
        </w:rPr>
      </w:pPr>
      <w:r w:rsidRPr="00AB388C">
        <w:rPr>
          <w:rFonts w:asciiTheme="minorHAnsi" w:hAnsiTheme="minorHAnsi" w:cstheme="minorHAnsi"/>
          <w:b/>
          <w:noProof/>
          <w:sz w:val="28"/>
          <w:szCs w:val="28"/>
        </w:rPr>
        <w:drawing>
          <wp:inline distT="0" distB="0" distL="0" distR="0" wp14:anchorId="08E295AE" wp14:editId="2D4EFA5D">
            <wp:extent cx="6394450" cy="4593946"/>
            <wp:effectExtent l="38100" t="19050" r="82550" b="35560"/>
            <wp:docPr id="2" name="Diagram 2" title="Enrollment Proces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19943BE9" w14:textId="779621CB" w:rsidR="008C5D44" w:rsidRDefault="008C5D44" w:rsidP="00FA6C04">
      <w:pPr>
        <w:jc w:val="left"/>
        <w:rPr>
          <w:rFonts w:asciiTheme="minorHAnsi" w:hAnsiTheme="minorHAnsi" w:cstheme="minorHAnsi"/>
        </w:rPr>
      </w:pPr>
    </w:p>
    <w:p w14:paraId="7542E47F" w14:textId="2AE3D9FA" w:rsidR="00FD29CD" w:rsidRPr="00AB388C" w:rsidRDefault="00FD29CD" w:rsidP="00FA6C04">
      <w:pPr>
        <w:pStyle w:val="BodyText3"/>
        <w:spacing w:after="0"/>
        <w:jc w:val="left"/>
        <w:rPr>
          <w:rFonts w:asciiTheme="minorHAnsi" w:hAnsiTheme="minorHAnsi" w:cstheme="minorHAnsi"/>
          <w:sz w:val="24"/>
          <w:szCs w:val="24"/>
        </w:rPr>
      </w:pPr>
      <w:r w:rsidRPr="00AB388C" w:rsidDel="00445D05">
        <w:rPr>
          <w:rFonts w:asciiTheme="minorHAnsi" w:hAnsiTheme="minorHAnsi" w:cstheme="minorHAnsi"/>
          <w:sz w:val="24"/>
          <w:szCs w:val="24"/>
        </w:rPr>
        <w:t xml:space="preserve">(References: Title 20 CFR Sections </w:t>
      </w:r>
      <w:r w:rsidR="000F1E5C" w:rsidRPr="00AB388C">
        <w:rPr>
          <w:rFonts w:asciiTheme="minorHAnsi" w:hAnsiTheme="minorHAnsi" w:cstheme="minorHAnsi"/>
          <w:sz w:val="24"/>
          <w:szCs w:val="24"/>
        </w:rPr>
        <w:t>678.</w:t>
      </w:r>
      <w:r w:rsidR="00CE7F3E" w:rsidRPr="00AB388C">
        <w:rPr>
          <w:rFonts w:asciiTheme="minorHAnsi" w:hAnsiTheme="minorHAnsi" w:cstheme="minorHAnsi"/>
          <w:sz w:val="24"/>
          <w:szCs w:val="24"/>
        </w:rPr>
        <w:t>430</w:t>
      </w:r>
      <w:r w:rsidR="00890467" w:rsidRPr="00AB388C">
        <w:rPr>
          <w:rFonts w:asciiTheme="minorHAnsi" w:hAnsiTheme="minorHAnsi" w:cstheme="minorHAnsi"/>
          <w:sz w:val="24"/>
          <w:szCs w:val="24"/>
        </w:rPr>
        <w:t xml:space="preserve">, </w:t>
      </w:r>
      <w:r w:rsidRPr="00AB388C" w:rsidDel="00445D05">
        <w:rPr>
          <w:rFonts w:asciiTheme="minorHAnsi" w:hAnsiTheme="minorHAnsi" w:cstheme="minorHAnsi"/>
          <w:sz w:val="24"/>
          <w:szCs w:val="24"/>
        </w:rPr>
        <w:t>680.110</w:t>
      </w:r>
      <w:r w:rsidR="00890467" w:rsidRPr="00AB388C">
        <w:rPr>
          <w:rFonts w:asciiTheme="minorHAnsi" w:hAnsiTheme="minorHAnsi" w:cstheme="minorHAnsi"/>
          <w:sz w:val="24"/>
          <w:szCs w:val="24"/>
        </w:rPr>
        <w:t xml:space="preserve"> and 681.320</w:t>
      </w:r>
      <w:r w:rsidR="000F1E5C" w:rsidRPr="00AB388C">
        <w:rPr>
          <w:rFonts w:asciiTheme="minorHAnsi" w:hAnsiTheme="minorHAnsi" w:cstheme="minorHAnsi"/>
          <w:sz w:val="24"/>
          <w:szCs w:val="24"/>
        </w:rPr>
        <w:t>; TEGL 19-16</w:t>
      </w:r>
      <w:r w:rsidR="00D21A70" w:rsidRPr="00AB388C">
        <w:rPr>
          <w:rFonts w:asciiTheme="minorHAnsi" w:hAnsiTheme="minorHAnsi" w:cstheme="minorHAnsi"/>
          <w:sz w:val="24"/>
          <w:szCs w:val="24"/>
        </w:rPr>
        <w:t xml:space="preserve"> and</w:t>
      </w:r>
      <w:r w:rsidR="009A5612" w:rsidRPr="00AB388C">
        <w:rPr>
          <w:rFonts w:asciiTheme="minorHAnsi" w:hAnsiTheme="minorHAnsi" w:cstheme="minorHAnsi"/>
          <w:sz w:val="24"/>
          <w:szCs w:val="24"/>
        </w:rPr>
        <w:t xml:space="preserve"> </w:t>
      </w:r>
      <w:r w:rsidR="00D21A70" w:rsidRPr="00AB388C">
        <w:rPr>
          <w:rFonts w:asciiTheme="minorHAnsi" w:hAnsiTheme="minorHAnsi" w:cstheme="minorHAnsi"/>
          <w:sz w:val="24"/>
          <w:szCs w:val="24"/>
        </w:rPr>
        <w:t xml:space="preserve">TEGL 21-16; </w:t>
      </w:r>
      <w:r w:rsidR="004E7F23" w:rsidRPr="00AB388C">
        <w:rPr>
          <w:rFonts w:asciiTheme="minorHAnsi" w:hAnsiTheme="minorHAnsi" w:cstheme="minorHAnsi"/>
          <w:sz w:val="24"/>
          <w:szCs w:val="24"/>
        </w:rPr>
        <w:t>WSD18-03</w:t>
      </w:r>
      <w:r w:rsidR="00073312">
        <w:rPr>
          <w:rFonts w:asciiTheme="minorHAnsi" w:hAnsiTheme="minorHAnsi" w:cstheme="minorHAnsi"/>
          <w:sz w:val="24"/>
          <w:szCs w:val="24"/>
        </w:rPr>
        <w:t xml:space="preserve">, </w:t>
      </w:r>
      <w:r w:rsidR="007A51FC">
        <w:rPr>
          <w:rFonts w:asciiTheme="minorHAnsi" w:hAnsiTheme="minorHAnsi" w:cstheme="minorHAnsi"/>
          <w:sz w:val="24"/>
          <w:szCs w:val="24"/>
        </w:rPr>
        <w:t>WSD</w:t>
      </w:r>
      <w:r w:rsidR="00073312">
        <w:rPr>
          <w:rFonts w:asciiTheme="minorHAnsi" w:hAnsiTheme="minorHAnsi" w:cstheme="minorHAnsi"/>
          <w:sz w:val="24"/>
          <w:szCs w:val="24"/>
        </w:rPr>
        <w:t xml:space="preserve">19-06, and </w:t>
      </w:r>
      <w:r w:rsidR="007A51FC">
        <w:rPr>
          <w:rFonts w:asciiTheme="minorHAnsi" w:hAnsiTheme="minorHAnsi" w:cstheme="minorHAnsi"/>
          <w:sz w:val="24"/>
          <w:szCs w:val="24"/>
        </w:rPr>
        <w:t>WSD</w:t>
      </w:r>
      <w:r w:rsidR="00956513">
        <w:rPr>
          <w:rFonts w:asciiTheme="minorHAnsi" w:hAnsiTheme="minorHAnsi" w:cstheme="minorHAnsi"/>
          <w:sz w:val="24"/>
          <w:szCs w:val="24"/>
        </w:rPr>
        <w:t>2</w:t>
      </w:r>
      <w:r w:rsidR="00321258">
        <w:rPr>
          <w:rFonts w:asciiTheme="minorHAnsi" w:hAnsiTheme="minorHAnsi" w:cstheme="minorHAnsi"/>
          <w:sz w:val="24"/>
          <w:szCs w:val="24"/>
        </w:rPr>
        <w:t>2</w:t>
      </w:r>
      <w:r w:rsidR="00956513">
        <w:rPr>
          <w:rFonts w:asciiTheme="minorHAnsi" w:hAnsiTheme="minorHAnsi" w:cstheme="minorHAnsi"/>
          <w:sz w:val="24"/>
          <w:szCs w:val="24"/>
        </w:rPr>
        <w:t>-15</w:t>
      </w:r>
      <w:r w:rsidRPr="00AB388C" w:rsidDel="00445D05">
        <w:rPr>
          <w:rFonts w:asciiTheme="minorHAnsi" w:hAnsiTheme="minorHAnsi" w:cstheme="minorHAnsi"/>
          <w:sz w:val="24"/>
          <w:szCs w:val="24"/>
        </w:rPr>
        <w:t>)</w:t>
      </w:r>
    </w:p>
    <w:p w14:paraId="1CB0A61F" w14:textId="77777777" w:rsidR="00FA6C04" w:rsidRPr="00EC7C1D" w:rsidRDefault="00FA6C04" w:rsidP="00FA6C04">
      <w:pPr>
        <w:widowControl/>
        <w:jc w:val="left"/>
        <w:rPr>
          <w:rFonts w:asciiTheme="minorHAnsi" w:hAnsiTheme="minorHAnsi" w:cstheme="minorHAnsi"/>
          <w:szCs w:val="24"/>
        </w:rPr>
      </w:pPr>
    </w:p>
    <w:p w14:paraId="1753A124" w14:textId="48CB72CA" w:rsidR="00FD29CD" w:rsidRPr="00AB388C" w:rsidRDefault="009E55A3" w:rsidP="00232137">
      <w:pPr>
        <w:pStyle w:val="Heading3"/>
      </w:pPr>
      <w:bookmarkStart w:id="17" w:name="_Toc501459397"/>
      <w:bookmarkStart w:id="18" w:name="_Toc178069373"/>
      <w:r w:rsidRPr="00AB388C">
        <w:t>2.</w:t>
      </w:r>
      <w:r w:rsidR="00683507" w:rsidRPr="00AB388C">
        <w:t>2</w:t>
      </w:r>
      <w:r w:rsidRPr="00AB388C">
        <w:t xml:space="preserve"> </w:t>
      </w:r>
      <w:bookmarkEnd w:id="17"/>
      <w:r w:rsidR="00073312">
        <w:t xml:space="preserve">WIOA </w:t>
      </w:r>
      <w:r w:rsidR="00114756">
        <w:t>Program Application</w:t>
      </w:r>
      <w:bookmarkEnd w:id="18"/>
    </w:p>
    <w:p w14:paraId="5EF75F5F" w14:textId="79A1913E" w:rsidR="00AB6F56" w:rsidRPr="00AB388C" w:rsidRDefault="006B218A" w:rsidP="00297467">
      <w:pPr>
        <w:jc w:val="left"/>
        <w:rPr>
          <w:rFonts w:asciiTheme="minorHAnsi" w:hAnsiTheme="minorHAnsi" w:cstheme="minorHAnsi"/>
          <w:snapToGrid w:val="0"/>
          <w:szCs w:val="24"/>
        </w:rPr>
      </w:pPr>
      <w:r>
        <w:rPr>
          <w:rFonts w:asciiTheme="minorHAnsi" w:hAnsiTheme="minorHAnsi" w:cstheme="minorHAnsi"/>
          <w:snapToGrid w:val="0"/>
          <w:szCs w:val="24"/>
        </w:rPr>
        <w:t>During program intake, Local Areas</w:t>
      </w:r>
      <w:r w:rsidR="007A24F1" w:rsidRPr="00AB388C">
        <w:rPr>
          <w:rFonts w:asciiTheme="minorHAnsi" w:hAnsiTheme="minorHAnsi" w:cstheme="minorHAnsi"/>
          <w:snapToGrid w:val="0"/>
          <w:szCs w:val="24"/>
        </w:rPr>
        <w:t xml:space="preserve"> collect information, including identifying information, to determine an individual’s eligibility for services. </w:t>
      </w:r>
      <w:r w:rsidR="00FD29CD" w:rsidRPr="00AB388C">
        <w:rPr>
          <w:rFonts w:asciiTheme="minorHAnsi" w:hAnsiTheme="minorHAnsi" w:cstheme="minorHAnsi"/>
          <w:snapToGrid w:val="0"/>
          <w:szCs w:val="24"/>
        </w:rPr>
        <w:t xml:space="preserve">Local Areas may collect information through </w:t>
      </w:r>
      <w:r w:rsidR="007A24F1" w:rsidRPr="00AB388C">
        <w:rPr>
          <w:rFonts w:asciiTheme="minorHAnsi" w:hAnsiTheme="minorHAnsi" w:cstheme="minorHAnsi"/>
          <w:snapToGrid w:val="0"/>
          <w:szCs w:val="24"/>
        </w:rPr>
        <w:t>several</w:t>
      </w:r>
      <w:r w:rsidR="00AB6F56" w:rsidRPr="00AB388C">
        <w:rPr>
          <w:rFonts w:asciiTheme="minorHAnsi" w:hAnsiTheme="minorHAnsi" w:cstheme="minorHAnsi"/>
          <w:snapToGrid w:val="0"/>
          <w:szCs w:val="24"/>
        </w:rPr>
        <w:t xml:space="preserve"> methods</w:t>
      </w:r>
      <w:r w:rsidR="007A24F1" w:rsidRPr="00AB388C">
        <w:rPr>
          <w:rFonts w:asciiTheme="minorHAnsi" w:hAnsiTheme="minorHAnsi" w:cstheme="minorHAnsi"/>
          <w:snapToGrid w:val="0"/>
          <w:szCs w:val="24"/>
        </w:rPr>
        <w:t xml:space="preserve"> including </w:t>
      </w:r>
      <w:r w:rsidR="00FD29CD" w:rsidRPr="00AB388C">
        <w:rPr>
          <w:rFonts w:asciiTheme="minorHAnsi" w:hAnsiTheme="minorHAnsi" w:cstheme="minorHAnsi"/>
          <w:snapToGrid w:val="0"/>
          <w:szCs w:val="24"/>
        </w:rPr>
        <w:t xml:space="preserve">CalJOBS, </w:t>
      </w:r>
      <w:r w:rsidR="00F346D5" w:rsidRPr="00AB388C">
        <w:rPr>
          <w:rFonts w:asciiTheme="minorHAnsi" w:hAnsiTheme="minorHAnsi" w:cstheme="minorHAnsi"/>
          <w:snapToGrid w:val="0"/>
          <w:szCs w:val="24"/>
        </w:rPr>
        <w:t xml:space="preserve">a </w:t>
      </w:r>
      <w:r w:rsidR="00FD29CD" w:rsidRPr="00AB388C">
        <w:rPr>
          <w:rFonts w:asciiTheme="minorHAnsi" w:hAnsiTheme="minorHAnsi" w:cstheme="minorHAnsi"/>
          <w:snapToGrid w:val="0"/>
          <w:szCs w:val="24"/>
        </w:rPr>
        <w:t xml:space="preserve">personal interview, or </w:t>
      </w:r>
      <w:r w:rsidR="00AB6F56" w:rsidRPr="00AB388C">
        <w:rPr>
          <w:rFonts w:asciiTheme="minorHAnsi" w:hAnsiTheme="minorHAnsi" w:cstheme="minorHAnsi"/>
          <w:snapToGrid w:val="0"/>
          <w:szCs w:val="24"/>
        </w:rPr>
        <w:t xml:space="preserve">the </w:t>
      </w:r>
      <w:r w:rsidR="00FD29CD" w:rsidRPr="00AB388C">
        <w:rPr>
          <w:rFonts w:asciiTheme="minorHAnsi" w:hAnsiTheme="minorHAnsi" w:cstheme="minorHAnsi"/>
          <w:snapToGrid w:val="0"/>
          <w:szCs w:val="24"/>
        </w:rPr>
        <w:t xml:space="preserve">individual’s </w:t>
      </w:r>
      <w:r w:rsidR="00F346D5" w:rsidRPr="00AB388C">
        <w:rPr>
          <w:rFonts w:asciiTheme="minorHAnsi" w:hAnsiTheme="minorHAnsi" w:cstheme="minorHAnsi"/>
          <w:snapToGrid w:val="0"/>
          <w:szCs w:val="24"/>
        </w:rPr>
        <w:t xml:space="preserve">WIOA </w:t>
      </w:r>
      <w:r w:rsidR="00FD29CD" w:rsidRPr="00AB388C">
        <w:rPr>
          <w:rFonts w:asciiTheme="minorHAnsi" w:hAnsiTheme="minorHAnsi" w:cstheme="minorHAnsi"/>
          <w:snapToGrid w:val="0"/>
          <w:szCs w:val="24"/>
        </w:rPr>
        <w:t>application.</w:t>
      </w:r>
      <w:r w:rsidR="00AB6F56" w:rsidRPr="00AB388C">
        <w:rPr>
          <w:rFonts w:asciiTheme="minorHAnsi" w:hAnsiTheme="minorHAnsi" w:cstheme="minorHAnsi"/>
          <w:snapToGrid w:val="0"/>
          <w:szCs w:val="24"/>
        </w:rPr>
        <w:t xml:space="preserve"> </w:t>
      </w:r>
      <w:r w:rsidR="007A24F1" w:rsidRPr="00AB388C">
        <w:rPr>
          <w:rFonts w:asciiTheme="minorHAnsi" w:hAnsiTheme="minorHAnsi" w:cstheme="minorHAnsi"/>
          <w:snapToGrid w:val="0"/>
          <w:szCs w:val="24"/>
        </w:rPr>
        <w:t>The WIOA application is the general tool Local Areas</w:t>
      </w:r>
      <w:r w:rsidR="00AB6F56" w:rsidRPr="00AB388C">
        <w:rPr>
          <w:rFonts w:asciiTheme="minorHAnsi" w:hAnsiTheme="minorHAnsi" w:cstheme="minorHAnsi"/>
          <w:snapToGrid w:val="0"/>
          <w:szCs w:val="24"/>
        </w:rPr>
        <w:t xml:space="preserve"> use to </w:t>
      </w:r>
      <w:r w:rsidR="007A24F1" w:rsidRPr="00AB388C">
        <w:rPr>
          <w:rFonts w:asciiTheme="minorHAnsi" w:hAnsiTheme="minorHAnsi" w:cstheme="minorHAnsi"/>
          <w:snapToGrid w:val="0"/>
          <w:szCs w:val="24"/>
        </w:rPr>
        <w:t xml:space="preserve">collect information </w:t>
      </w:r>
      <w:r w:rsidR="00AB6F56" w:rsidRPr="00AB388C">
        <w:rPr>
          <w:rFonts w:asciiTheme="minorHAnsi" w:hAnsiTheme="minorHAnsi" w:cstheme="minorHAnsi"/>
          <w:snapToGrid w:val="0"/>
          <w:szCs w:val="24"/>
        </w:rPr>
        <w:t xml:space="preserve">and </w:t>
      </w:r>
      <w:r w:rsidR="007A24F1" w:rsidRPr="00AB388C">
        <w:rPr>
          <w:rFonts w:asciiTheme="minorHAnsi" w:hAnsiTheme="minorHAnsi" w:cstheme="minorHAnsi"/>
          <w:snapToGrid w:val="0"/>
          <w:szCs w:val="24"/>
        </w:rPr>
        <w:t>determine an individ</w:t>
      </w:r>
      <w:r w:rsidR="007B7CD9" w:rsidRPr="00AB388C">
        <w:rPr>
          <w:rFonts w:asciiTheme="minorHAnsi" w:hAnsiTheme="minorHAnsi" w:cstheme="minorHAnsi"/>
          <w:snapToGrid w:val="0"/>
          <w:szCs w:val="24"/>
        </w:rPr>
        <w:t>ual’s eligibility for services.</w:t>
      </w:r>
    </w:p>
    <w:p w14:paraId="0C413B7B" w14:textId="77777777" w:rsidR="00AB6F56" w:rsidRPr="00944969" w:rsidRDefault="00AB6F56" w:rsidP="00297467">
      <w:pPr>
        <w:jc w:val="left"/>
        <w:rPr>
          <w:rFonts w:asciiTheme="minorHAnsi" w:hAnsiTheme="minorHAnsi" w:cstheme="minorHAnsi"/>
          <w:snapToGrid w:val="0"/>
          <w:sz w:val="16"/>
          <w:szCs w:val="16"/>
        </w:rPr>
      </w:pPr>
    </w:p>
    <w:p w14:paraId="7E599540" w14:textId="04066221" w:rsidR="00FD29CD" w:rsidRPr="00AB388C" w:rsidRDefault="00FD29CD" w:rsidP="00297467">
      <w:pPr>
        <w:jc w:val="left"/>
        <w:rPr>
          <w:rFonts w:asciiTheme="minorHAnsi" w:hAnsiTheme="minorHAnsi" w:cstheme="minorHAnsi"/>
          <w:snapToGrid w:val="0"/>
          <w:szCs w:val="24"/>
        </w:rPr>
      </w:pPr>
      <w:r w:rsidRPr="00AB388C">
        <w:rPr>
          <w:rFonts w:asciiTheme="minorHAnsi" w:hAnsiTheme="minorHAnsi" w:cstheme="minorHAnsi"/>
          <w:snapToGrid w:val="0"/>
          <w:szCs w:val="24"/>
        </w:rPr>
        <w:t xml:space="preserve">For an individual to be </w:t>
      </w:r>
      <w:r w:rsidR="00B14F6C" w:rsidRPr="00AB388C">
        <w:rPr>
          <w:rFonts w:asciiTheme="minorHAnsi" w:hAnsiTheme="minorHAnsi" w:cstheme="minorHAnsi"/>
          <w:snapToGrid w:val="0"/>
          <w:szCs w:val="24"/>
        </w:rPr>
        <w:t>enrolled i</w:t>
      </w:r>
      <w:r w:rsidRPr="00AB388C">
        <w:rPr>
          <w:rFonts w:asciiTheme="minorHAnsi" w:hAnsiTheme="minorHAnsi" w:cstheme="minorHAnsi"/>
          <w:snapToGrid w:val="0"/>
          <w:szCs w:val="24"/>
        </w:rPr>
        <w:t xml:space="preserve">nto a WIOA program, </w:t>
      </w:r>
      <w:proofErr w:type="gramStart"/>
      <w:r w:rsidR="003A0372" w:rsidRPr="00AB388C">
        <w:rPr>
          <w:rFonts w:asciiTheme="minorHAnsi" w:hAnsiTheme="minorHAnsi" w:cstheme="minorHAnsi"/>
          <w:snapToGrid w:val="0"/>
          <w:szCs w:val="24"/>
        </w:rPr>
        <w:t>all of</w:t>
      </w:r>
      <w:proofErr w:type="gramEnd"/>
      <w:r w:rsidR="003A0372" w:rsidRPr="00AB388C">
        <w:rPr>
          <w:rFonts w:asciiTheme="minorHAnsi" w:hAnsiTheme="minorHAnsi" w:cstheme="minorHAnsi"/>
          <w:snapToGrid w:val="0"/>
          <w:szCs w:val="24"/>
        </w:rPr>
        <w:t xml:space="preserve"> </w:t>
      </w:r>
      <w:r w:rsidRPr="00AB388C">
        <w:rPr>
          <w:rFonts w:asciiTheme="minorHAnsi" w:hAnsiTheme="minorHAnsi" w:cstheme="minorHAnsi"/>
          <w:snapToGrid w:val="0"/>
          <w:szCs w:val="24"/>
        </w:rPr>
        <w:t>the following must occur:</w:t>
      </w:r>
    </w:p>
    <w:p w14:paraId="4DBFBAC6" w14:textId="77777777" w:rsidR="00FD29CD" w:rsidRPr="00944969" w:rsidRDefault="00FD29CD" w:rsidP="00297467">
      <w:pPr>
        <w:jc w:val="left"/>
        <w:rPr>
          <w:rFonts w:asciiTheme="minorHAnsi" w:hAnsiTheme="minorHAnsi" w:cstheme="minorHAnsi"/>
          <w:snapToGrid w:val="0"/>
          <w:sz w:val="16"/>
          <w:szCs w:val="16"/>
        </w:rPr>
      </w:pPr>
    </w:p>
    <w:p w14:paraId="2BEFD370" w14:textId="7EE3E45E" w:rsidR="00CA06DB" w:rsidRPr="0005561F" w:rsidRDefault="00CA06DB" w:rsidP="00232137">
      <w:pPr>
        <w:numPr>
          <w:ilvl w:val="0"/>
          <w:numId w:val="100"/>
        </w:numPr>
        <w:jc w:val="left"/>
        <w:rPr>
          <w:rFonts w:asciiTheme="minorHAnsi" w:hAnsiTheme="minorHAnsi" w:cstheme="minorHAnsi"/>
          <w:snapToGrid w:val="0"/>
          <w:szCs w:val="24"/>
        </w:rPr>
      </w:pPr>
      <w:r>
        <w:rPr>
          <w:rFonts w:asciiTheme="minorHAnsi" w:hAnsiTheme="minorHAnsi" w:cstheme="minorHAnsi"/>
          <w:snapToGrid w:val="0"/>
          <w:szCs w:val="24"/>
        </w:rPr>
        <w:t>An eligibility determination.</w:t>
      </w:r>
    </w:p>
    <w:p w14:paraId="6D1EA428" w14:textId="3EFCAD67" w:rsidR="004E7F23" w:rsidRPr="00297467" w:rsidRDefault="00CA06DB" w:rsidP="00232137">
      <w:pPr>
        <w:pStyle w:val="ListParagraph"/>
        <w:numPr>
          <w:ilvl w:val="0"/>
          <w:numId w:val="102"/>
        </w:numPr>
        <w:spacing w:before="240"/>
        <w:jc w:val="left"/>
        <w:rPr>
          <w:rFonts w:asciiTheme="minorHAnsi" w:hAnsiTheme="minorHAnsi" w:cstheme="minorHAnsi"/>
          <w:snapToGrid w:val="0"/>
          <w:szCs w:val="24"/>
        </w:rPr>
      </w:pPr>
      <w:r w:rsidRPr="00297467">
        <w:rPr>
          <w:rFonts w:asciiTheme="minorHAnsi" w:hAnsiTheme="minorHAnsi" w:cstheme="minorHAnsi"/>
          <w:snapToGrid w:val="0"/>
          <w:szCs w:val="24"/>
        </w:rPr>
        <w:t xml:space="preserve">Information must be collected from the individual to support </w:t>
      </w:r>
      <w:r w:rsidR="00E72071" w:rsidRPr="00297467">
        <w:rPr>
          <w:rFonts w:asciiTheme="minorHAnsi" w:hAnsiTheme="minorHAnsi" w:cstheme="minorHAnsi"/>
          <w:snapToGrid w:val="0"/>
          <w:szCs w:val="24"/>
        </w:rPr>
        <w:t>an eligibility determination</w:t>
      </w:r>
      <w:r w:rsidRPr="00297467">
        <w:rPr>
          <w:rFonts w:asciiTheme="minorHAnsi" w:hAnsiTheme="minorHAnsi" w:cstheme="minorHAnsi"/>
          <w:snapToGrid w:val="0"/>
          <w:szCs w:val="24"/>
        </w:rPr>
        <w:t xml:space="preserve">. This information is collected through </w:t>
      </w:r>
      <w:r w:rsidR="00FD29CD" w:rsidRPr="00297467">
        <w:rPr>
          <w:rFonts w:asciiTheme="minorHAnsi" w:hAnsiTheme="minorHAnsi" w:cstheme="minorHAnsi"/>
          <w:snapToGrid w:val="0"/>
          <w:szCs w:val="24"/>
        </w:rPr>
        <w:t xml:space="preserve">the </w:t>
      </w:r>
      <w:r w:rsidRPr="00297467">
        <w:rPr>
          <w:rFonts w:asciiTheme="minorHAnsi" w:hAnsiTheme="minorHAnsi" w:cstheme="minorHAnsi"/>
          <w:snapToGrid w:val="0"/>
          <w:szCs w:val="24"/>
        </w:rPr>
        <w:t xml:space="preserve">individual’s </w:t>
      </w:r>
      <w:r w:rsidR="00F346D5" w:rsidRPr="00297467">
        <w:rPr>
          <w:rFonts w:asciiTheme="minorHAnsi" w:hAnsiTheme="minorHAnsi" w:cstheme="minorHAnsi"/>
          <w:snapToGrid w:val="0"/>
          <w:szCs w:val="24"/>
        </w:rPr>
        <w:t xml:space="preserve">WIOA </w:t>
      </w:r>
      <w:r w:rsidR="00806986" w:rsidRPr="00297467">
        <w:rPr>
          <w:rFonts w:asciiTheme="minorHAnsi" w:hAnsiTheme="minorHAnsi" w:cstheme="minorHAnsi"/>
          <w:snapToGrid w:val="0"/>
          <w:szCs w:val="24"/>
        </w:rPr>
        <w:t>pr</w:t>
      </w:r>
      <w:r w:rsidRPr="00297467">
        <w:rPr>
          <w:rFonts w:asciiTheme="minorHAnsi" w:hAnsiTheme="minorHAnsi" w:cstheme="minorHAnsi"/>
          <w:snapToGrid w:val="0"/>
          <w:szCs w:val="24"/>
        </w:rPr>
        <w:t xml:space="preserve">ogram </w:t>
      </w:r>
      <w:r w:rsidR="00806986" w:rsidRPr="00297467">
        <w:rPr>
          <w:rFonts w:asciiTheme="minorHAnsi" w:hAnsiTheme="minorHAnsi" w:cstheme="minorHAnsi"/>
          <w:snapToGrid w:val="0"/>
          <w:szCs w:val="24"/>
        </w:rPr>
        <w:t>a</w:t>
      </w:r>
      <w:r w:rsidR="00FD29CD" w:rsidRPr="00297467">
        <w:rPr>
          <w:rFonts w:asciiTheme="minorHAnsi" w:hAnsiTheme="minorHAnsi" w:cstheme="minorHAnsi"/>
          <w:snapToGrid w:val="0"/>
          <w:szCs w:val="24"/>
        </w:rPr>
        <w:t>pplication</w:t>
      </w:r>
      <w:r w:rsidR="005037DE" w:rsidRPr="00297467">
        <w:rPr>
          <w:rFonts w:asciiTheme="minorHAnsi" w:hAnsiTheme="minorHAnsi" w:cstheme="minorHAnsi"/>
          <w:snapToGrid w:val="0"/>
          <w:szCs w:val="24"/>
        </w:rPr>
        <w:t>. Local Areas should make every effort to ensure that applications are completed in entirety and all demographic and barrier information is collected for the individual. The application</w:t>
      </w:r>
      <w:r w:rsidRPr="00297467">
        <w:rPr>
          <w:rFonts w:asciiTheme="minorHAnsi" w:hAnsiTheme="minorHAnsi" w:cstheme="minorHAnsi"/>
          <w:snapToGrid w:val="0"/>
          <w:szCs w:val="24"/>
        </w:rPr>
        <w:t xml:space="preserve"> may be a paper application that is physically signed or an electronic application that is electronically signed.</w:t>
      </w:r>
    </w:p>
    <w:p w14:paraId="4F6D27F4" w14:textId="5C607C3C" w:rsidR="00FD29CD" w:rsidRPr="00AB388C" w:rsidRDefault="00FD29CD" w:rsidP="00297467">
      <w:pPr>
        <w:ind w:left="360"/>
        <w:jc w:val="left"/>
        <w:rPr>
          <w:rFonts w:asciiTheme="minorHAnsi" w:hAnsiTheme="minorHAnsi" w:cstheme="minorHAnsi"/>
          <w:snapToGrid w:val="0"/>
          <w:szCs w:val="24"/>
        </w:rPr>
      </w:pPr>
    </w:p>
    <w:p w14:paraId="05B424D0" w14:textId="7EB25D7D" w:rsidR="005037DE" w:rsidRPr="00AB388C" w:rsidRDefault="005037DE" w:rsidP="00297467">
      <w:pPr>
        <w:numPr>
          <w:ilvl w:val="0"/>
          <w:numId w:val="100"/>
        </w:numPr>
        <w:jc w:val="left"/>
        <w:rPr>
          <w:rFonts w:asciiTheme="minorHAnsi" w:hAnsiTheme="minorHAnsi" w:cstheme="minorHAnsi"/>
          <w:i/>
          <w:snapToGrid w:val="0"/>
          <w:szCs w:val="24"/>
        </w:rPr>
      </w:pPr>
      <w:r w:rsidRPr="00AB388C">
        <w:rPr>
          <w:rFonts w:asciiTheme="minorHAnsi" w:hAnsiTheme="minorHAnsi" w:cstheme="minorHAnsi"/>
          <w:snapToGrid w:val="0"/>
          <w:szCs w:val="24"/>
        </w:rPr>
        <w:t xml:space="preserve">The individual must be asked for </w:t>
      </w:r>
      <w:bookmarkStart w:id="19" w:name="EqualOpportunityData"/>
      <w:r w:rsidRPr="00AB388C">
        <w:rPr>
          <w:rFonts w:asciiTheme="minorHAnsi" w:hAnsiTheme="minorHAnsi" w:cstheme="minorHAnsi"/>
          <w:snapToGrid w:val="0"/>
          <w:szCs w:val="24"/>
        </w:rPr>
        <w:t>Equal Opportunit</w:t>
      </w:r>
      <w:bookmarkEnd w:id="19"/>
      <w:r w:rsidRPr="00AB388C">
        <w:rPr>
          <w:rFonts w:asciiTheme="minorHAnsi" w:hAnsiTheme="minorHAnsi" w:cstheme="minorHAnsi"/>
          <w:snapToGrid w:val="0"/>
          <w:szCs w:val="24"/>
        </w:rPr>
        <w:t>y (EO) data</w:t>
      </w:r>
      <w:r w:rsidRPr="00AB388C">
        <w:rPr>
          <w:rFonts w:asciiTheme="minorHAnsi" w:hAnsiTheme="minorHAnsi" w:cstheme="minorHAnsi"/>
          <w:i/>
          <w:snapToGrid w:val="0"/>
          <w:szCs w:val="24"/>
        </w:rPr>
        <w:t xml:space="preserve"> </w:t>
      </w:r>
      <w:r w:rsidRPr="00AB388C">
        <w:rPr>
          <w:rFonts w:asciiTheme="minorHAnsi" w:hAnsiTheme="minorHAnsi" w:cstheme="minorHAnsi"/>
          <w:snapToGrid w:val="0"/>
          <w:szCs w:val="24"/>
        </w:rPr>
        <w:t>(</w:t>
      </w:r>
      <w:r>
        <w:rPr>
          <w:rFonts w:asciiTheme="minorHAnsi" w:hAnsiTheme="minorHAnsi" w:cstheme="minorHAnsi"/>
          <w:snapToGrid w:val="0"/>
          <w:szCs w:val="24"/>
        </w:rPr>
        <w:t>t</w:t>
      </w:r>
      <w:r w:rsidRPr="00AB388C">
        <w:rPr>
          <w:rFonts w:asciiTheme="minorHAnsi" w:hAnsiTheme="minorHAnsi" w:cstheme="minorHAnsi"/>
          <w:snapToGrid w:val="0"/>
          <w:szCs w:val="24"/>
        </w:rPr>
        <w:t xml:space="preserve">he Local Area must request EO data, </w:t>
      </w:r>
      <w:r w:rsidR="00B124AC">
        <w:rPr>
          <w:rFonts w:asciiTheme="minorHAnsi" w:hAnsiTheme="minorHAnsi" w:cstheme="minorHAnsi"/>
          <w:snapToGrid w:val="0"/>
          <w:szCs w:val="24"/>
        </w:rPr>
        <w:t xml:space="preserve">which may be included </w:t>
      </w:r>
      <w:r w:rsidR="00EA556E">
        <w:rPr>
          <w:rFonts w:asciiTheme="minorHAnsi" w:hAnsiTheme="minorHAnsi" w:cstheme="minorHAnsi"/>
          <w:snapToGrid w:val="0"/>
          <w:szCs w:val="24"/>
        </w:rPr>
        <w:t>o</w:t>
      </w:r>
      <w:r w:rsidR="00B124AC">
        <w:rPr>
          <w:rFonts w:asciiTheme="minorHAnsi" w:hAnsiTheme="minorHAnsi" w:cstheme="minorHAnsi"/>
          <w:snapToGrid w:val="0"/>
          <w:szCs w:val="24"/>
        </w:rPr>
        <w:t xml:space="preserve">n the WIOA Application, </w:t>
      </w:r>
      <w:r w:rsidRPr="00AB388C">
        <w:rPr>
          <w:rFonts w:asciiTheme="minorHAnsi" w:hAnsiTheme="minorHAnsi" w:cstheme="minorHAnsi"/>
          <w:snapToGrid w:val="0"/>
          <w:szCs w:val="24"/>
        </w:rPr>
        <w:t>but an individual is not required to disclose).</w:t>
      </w:r>
    </w:p>
    <w:p w14:paraId="2D0886F8" w14:textId="77777777" w:rsidR="004E7F23" w:rsidRPr="00C06466" w:rsidRDefault="004E7F23" w:rsidP="00297467">
      <w:pPr>
        <w:jc w:val="left"/>
        <w:rPr>
          <w:rFonts w:asciiTheme="minorHAnsi" w:hAnsiTheme="minorHAnsi" w:cstheme="minorHAnsi"/>
          <w:snapToGrid w:val="0"/>
          <w:szCs w:val="24"/>
        </w:rPr>
      </w:pPr>
    </w:p>
    <w:p w14:paraId="399D3CF0" w14:textId="682D6EF7" w:rsidR="00BA35F3" w:rsidRPr="00232137" w:rsidRDefault="00073312" w:rsidP="00232137">
      <w:pPr>
        <w:numPr>
          <w:ilvl w:val="0"/>
          <w:numId w:val="100"/>
        </w:numPr>
        <w:jc w:val="left"/>
        <w:rPr>
          <w:rFonts w:asciiTheme="minorHAnsi" w:hAnsiTheme="minorHAnsi" w:cstheme="minorHAnsi"/>
          <w:snapToGrid w:val="0"/>
          <w:szCs w:val="24"/>
        </w:rPr>
      </w:pPr>
      <w:r w:rsidRPr="00073312">
        <w:rPr>
          <w:rFonts w:asciiTheme="minorHAnsi" w:hAnsiTheme="minorHAnsi" w:cstheme="minorHAnsi"/>
          <w:snapToGrid w:val="0"/>
          <w:szCs w:val="24"/>
        </w:rPr>
        <w:t>Receive any staff-assisted basic career service, individualized career service, or training service.</w:t>
      </w:r>
    </w:p>
    <w:p w14:paraId="1BF5FA19" w14:textId="72AB21E5" w:rsidR="00073312" w:rsidRPr="00297467" w:rsidRDefault="00073312" w:rsidP="00232137">
      <w:pPr>
        <w:pStyle w:val="ListParagraph"/>
        <w:numPr>
          <w:ilvl w:val="0"/>
          <w:numId w:val="101"/>
        </w:numPr>
        <w:spacing w:before="240"/>
        <w:jc w:val="left"/>
        <w:rPr>
          <w:rFonts w:asciiTheme="minorHAnsi" w:hAnsiTheme="minorHAnsi" w:cstheme="minorHAnsi"/>
          <w:snapToGrid w:val="0"/>
          <w:szCs w:val="24"/>
        </w:rPr>
      </w:pPr>
      <w:r w:rsidRPr="00297467">
        <w:rPr>
          <w:rFonts w:asciiTheme="minorHAnsi" w:hAnsiTheme="minorHAnsi" w:cstheme="minorHAnsi"/>
          <w:snapToGrid w:val="0"/>
          <w:szCs w:val="24"/>
        </w:rPr>
        <w:t xml:space="preserve">For the Youth program, </w:t>
      </w:r>
      <w:r w:rsidR="00E73B96" w:rsidRPr="00297467">
        <w:rPr>
          <w:rFonts w:asciiTheme="minorHAnsi" w:hAnsiTheme="minorHAnsi" w:cstheme="minorHAnsi"/>
          <w:snapToGrid w:val="0"/>
          <w:szCs w:val="24"/>
        </w:rPr>
        <w:t xml:space="preserve">an individual </w:t>
      </w:r>
      <w:r w:rsidRPr="00297467">
        <w:rPr>
          <w:rFonts w:asciiTheme="minorHAnsi" w:hAnsiTheme="minorHAnsi" w:cstheme="minorHAnsi"/>
          <w:snapToGrid w:val="0"/>
          <w:szCs w:val="24"/>
        </w:rPr>
        <w:t>must receive all four</w:t>
      </w:r>
      <w:r w:rsidR="00806986" w:rsidRPr="00297467">
        <w:rPr>
          <w:rFonts w:asciiTheme="minorHAnsi" w:hAnsiTheme="minorHAnsi" w:cstheme="minorHAnsi"/>
          <w:snapToGrid w:val="0"/>
          <w:szCs w:val="24"/>
        </w:rPr>
        <w:t xml:space="preserve"> </w:t>
      </w:r>
      <w:r w:rsidR="00BB7B5A" w:rsidRPr="00297467">
        <w:rPr>
          <w:rFonts w:asciiTheme="minorHAnsi" w:hAnsiTheme="minorHAnsi" w:cstheme="minorHAnsi"/>
          <w:snapToGrid w:val="0"/>
          <w:szCs w:val="24"/>
        </w:rPr>
        <w:t xml:space="preserve">required </w:t>
      </w:r>
      <w:r w:rsidRPr="00297467">
        <w:rPr>
          <w:rFonts w:asciiTheme="minorHAnsi" w:hAnsiTheme="minorHAnsi" w:cstheme="minorHAnsi"/>
          <w:snapToGrid w:val="0"/>
          <w:szCs w:val="24"/>
        </w:rPr>
        <w:t>components</w:t>
      </w:r>
      <w:r w:rsidR="00BB7B5A" w:rsidRPr="00297467">
        <w:rPr>
          <w:rFonts w:asciiTheme="minorHAnsi" w:hAnsiTheme="minorHAnsi" w:cstheme="minorHAnsi"/>
          <w:snapToGrid w:val="0"/>
          <w:szCs w:val="24"/>
        </w:rPr>
        <w:t xml:space="preserve"> </w:t>
      </w:r>
      <w:r w:rsidRPr="00297467">
        <w:rPr>
          <w:rFonts w:asciiTheme="minorHAnsi" w:hAnsiTheme="minorHAnsi" w:cstheme="minorHAnsi"/>
          <w:snapToGrid w:val="0"/>
          <w:szCs w:val="24"/>
        </w:rPr>
        <w:t xml:space="preserve">to </w:t>
      </w:r>
      <w:r w:rsidR="00392CA9" w:rsidRPr="00297467">
        <w:rPr>
          <w:rFonts w:asciiTheme="minorHAnsi" w:hAnsiTheme="minorHAnsi" w:cstheme="minorHAnsi"/>
          <w:snapToGrid w:val="0"/>
          <w:szCs w:val="24"/>
        </w:rPr>
        <w:t>be enrolled as a participant</w:t>
      </w:r>
      <w:r w:rsidR="005F32F5" w:rsidRPr="00297467">
        <w:rPr>
          <w:rFonts w:asciiTheme="minorHAnsi" w:hAnsiTheme="minorHAnsi" w:cstheme="minorHAnsi"/>
          <w:snapToGrid w:val="0"/>
          <w:szCs w:val="24"/>
        </w:rPr>
        <w:t xml:space="preserve">: </w:t>
      </w:r>
      <w:r w:rsidR="00806986" w:rsidRPr="00297467">
        <w:rPr>
          <w:rFonts w:asciiTheme="minorHAnsi" w:hAnsiTheme="minorHAnsi" w:cstheme="minorHAnsi"/>
          <w:snapToGrid w:val="0"/>
          <w:szCs w:val="24"/>
        </w:rPr>
        <w:t xml:space="preserve">an eligibility determination, an objective assessment, </w:t>
      </w:r>
      <w:r w:rsidR="005F32F5" w:rsidRPr="00297467">
        <w:rPr>
          <w:rFonts w:asciiTheme="minorHAnsi" w:hAnsiTheme="minorHAnsi" w:cstheme="minorHAnsi"/>
          <w:snapToGrid w:val="0"/>
          <w:szCs w:val="24"/>
        </w:rPr>
        <w:t xml:space="preserve">the development of </w:t>
      </w:r>
      <w:r w:rsidR="00806986" w:rsidRPr="00297467">
        <w:rPr>
          <w:rFonts w:asciiTheme="minorHAnsi" w:hAnsiTheme="minorHAnsi" w:cstheme="minorHAnsi"/>
          <w:snapToGrid w:val="0"/>
          <w:szCs w:val="24"/>
        </w:rPr>
        <w:t>an individual service strategy, and receipt of a</w:t>
      </w:r>
      <w:r w:rsidR="00F82722" w:rsidRPr="00297467">
        <w:rPr>
          <w:rFonts w:asciiTheme="minorHAnsi" w:hAnsiTheme="minorHAnsi" w:cstheme="minorHAnsi"/>
          <w:snapToGrid w:val="0"/>
          <w:szCs w:val="24"/>
        </w:rPr>
        <w:t>ny</w:t>
      </w:r>
      <w:r w:rsidR="00392CA9" w:rsidRPr="00297467">
        <w:rPr>
          <w:rFonts w:asciiTheme="minorHAnsi" w:hAnsiTheme="minorHAnsi" w:cstheme="minorHAnsi"/>
          <w:snapToGrid w:val="0"/>
          <w:szCs w:val="24"/>
        </w:rPr>
        <w:t xml:space="preserve"> of the</w:t>
      </w:r>
      <w:r w:rsidR="00806986" w:rsidRPr="00297467">
        <w:rPr>
          <w:rFonts w:asciiTheme="minorHAnsi" w:hAnsiTheme="minorHAnsi" w:cstheme="minorHAnsi"/>
          <w:snapToGrid w:val="0"/>
          <w:szCs w:val="24"/>
        </w:rPr>
        <w:t xml:space="preserve"> </w:t>
      </w:r>
      <w:r w:rsidR="00392CA9" w:rsidRPr="00297467">
        <w:rPr>
          <w:rFonts w:asciiTheme="minorHAnsi" w:hAnsiTheme="minorHAnsi" w:cstheme="minorHAnsi"/>
          <w:snapToGrid w:val="0"/>
          <w:szCs w:val="24"/>
        </w:rPr>
        <w:t xml:space="preserve">14 WIOA youth </w:t>
      </w:r>
      <w:r w:rsidR="00806986" w:rsidRPr="00297467">
        <w:rPr>
          <w:rFonts w:asciiTheme="minorHAnsi" w:hAnsiTheme="minorHAnsi" w:cstheme="minorHAnsi"/>
          <w:snapToGrid w:val="0"/>
          <w:szCs w:val="24"/>
        </w:rPr>
        <w:t>program element</w:t>
      </w:r>
      <w:r w:rsidR="00392CA9" w:rsidRPr="00297467">
        <w:rPr>
          <w:rFonts w:asciiTheme="minorHAnsi" w:hAnsiTheme="minorHAnsi" w:cstheme="minorHAnsi"/>
          <w:snapToGrid w:val="0"/>
          <w:szCs w:val="24"/>
        </w:rPr>
        <w:t>s</w:t>
      </w:r>
      <w:r w:rsidRPr="00297467">
        <w:rPr>
          <w:rFonts w:asciiTheme="minorHAnsi" w:hAnsiTheme="minorHAnsi" w:cstheme="minorHAnsi"/>
          <w:snapToGrid w:val="0"/>
          <w:szCs w:val="24"/>
        </w:rPr>
        <w:t>.</w:t>
      </w:r>
    </w:p>
    <w:p w14:paraId="1E4FF78D" w14:textId="77777777" w:rsidR="00073312" w:rsidRPr="00073312" w:rsidRDefault="00073312" w:rsidP="00297467">
      <w:pPr>
        <w:pStyle w:val="ListParagraph"/>
        <w:jc w:val="left"/>
        <w:rPr>
          <w:rFonts w:asciiTheme="minorHAnsi" w:hAnsiTheme="minorHAnsi" w:cstheme="minorHAnsi"/>
          <w:snapToGrid w:val="0"/>
          <w:szCs w:val="24"/>
        </w:rPr>
      </w:pPr>
    </w:p>
    <w:p w14:paraId="47CAB13C" w14:textId="3C81F76F" w:rsidR="00FD29CD" w:rsidRPr="00AB388C" w:rsidRDefault="00FD29CD" w:rsidP="00297467">
      <w:pPr>
        <w:jc w:val="left"/>
        <w:rPr>
          <w:rFonts w:asciiTheme="minorHAnsi" w:hAnsiTheme="minorHAnsi" w:cstheme="minorHAnsi"/>
          <w:snapToGrid w:val="0"/>
          <w:szCs w:val="24"/>
        </w:rPr>
      </w:pPr>
      <w:r w:rsidRPr="00AB388C">
        <w:rPr>
          <w:rFonts w:asciiTheme="minorHAnsi" w:hAnsiTheme="minorHAnsi" w:cstheme="minorHAnsi"/>
          <w:snapToGrid w:val="0"/>
          <w:szCs w:val="24"/>
        </w:rPr>
        <w:t>(References: Title 20 CFR Section</w:t>
      </w:r>
      <w:r w:rsidR="0025526D" w:rsidRPr="00AB388C">
        <w:rPr>
          <w:rFonts w:asciiTheme="minorHAnsi" w:hAnsiTheme="minorHAnsi" w:cstheme="minorHAnsi"/>
          <w:snapToGrid w:val="0"/>
          <w:szCs w:val="24"/>
        </w:rPr>
        <w:t>s</w:t>
      </w:r>
      <w:r w:rsidRPr="00AB388C">
        <w:rPr>
          <w:rFonts w:asciiTheme="minorHAnsi" w:hAnsiTheme="minorHAnsi" w:cstheme="minorHAnsi"/>
          <w:snapToGrid w:val="0"/>
          <w:szCs w:val="24"/>
        </w:rPr>
        <w:t xml:space="preserve"> 675.300</w:t>
      </w:r>
      <w:r w:rsidR="006B218A">
        <w:rPr>
          <w:rFonts w:asciiTheme="minorHAnsi" w:hAnsiTheme="minorHAnsi" w:cstheme="minorHAnsi"/>
          <w:snapToGrid w:val="0"/>
          <w:szCs w:val="24"/>
        </w:rPr>
        <w:t xml:space="preserve">, </w:t>
      </w:r>
      <w:r w:rsidRPr="00AB388C">
        <w:rPr>
          <w:rFonts w:asciiTheme="minorHAnsi" w:hAnsiTheme="minorHAnsi" w:cstheme="minorHAnsi"/>
          <w:snapToGrid w:val="0"/>
          <w:szCs w:val="24"/>
        </w:rPr>
        <w:t>680.110</w:t>
      </w:r>
      <w:r w:rsidR="006B218A">
        <w:rPr>
          <w:rFonts w:asciiTheme="minorHAnsi" w:hAnsiTheme="minorHAnsi" w:cstheme="minorHAnsi"/>
          <w:snapToGrid w:val="0"/>
          <w:szCs w:val="24"/>
        </w:rPr>
        <w:t>, 681.320</w:t>
      </w:r>
      <w:r w:rsidR="00011203" w:rsidRPr="00AB388C">
        <w:rPr>
          <w:rFonts w:asciiTheme="minorHAnsi" w:hAnsiTheme="minorHAnsi" w:cstheme="minorHAnsi"/>
          <w:snapToGrid w:val="0"/>
          <w:szCs w:val="24"/>
        </w:rPr>
        <w:t>; Title 29 CFR Part 38</w:t>
      </w:r>
      <w:r w:rsidR="00394B6F" w:rsidRPr="00AB388C">
        <w:rPr>
          <w:rFonts w:asciiTheme="minorHAnsi" w:hAnsiTheme="minorHAnsi" w:cstheme="minorHAnsi"/>
          <w:snapToGrid w:val="0"/>
          <w:szCs w:val="24"/>
        </w:rPr>
        <w:t xml:space="preserve">; </w:t>
      </w:r>
      <w:r w:rsidR="00073312">
        <w:rPr>
          <w:rFonts w:asciiTheme="minorHAnsi" w:hAnsiTheme="minorHAnsi" w:cstheme="minorHAnsi"/>
          <w:snapToGrid w:val="0"/>
          <w:szCs w:val="24"/>
        </w:rPr>
        <w:t xml:space="preserve">TEGL 10-16, Change </w:t>
      </w:r>
      <w:r w:rsidR="00FC34D8">
        <w:rPr>
          <w:rFonts w:asciiTheme="minorHAnsi" w:hAnsiTheme="minorHAnsi" w:cstheme="minorHAnsi"/>
          <w:snapToGrid w:val="0"/>
          <w:szCs w:val="24"/>
        </w:rPr>
        <w:t>3</w:t>
      </w:r>
      <w:r w:rsidR="00073312">
        <w:rPr>
          <w:rFonts w:asciiTheme="minorHAnsi" w:hAnsiTheme="minorHAnsi" w:cstheme="minorHAnsi"/>
          <w:snapToGrid w:val="0"/>
          <w:szCs w:val="24"/>
        </w:rPr>
        <w:t xml:space="preserve">; </w:t>
      </w:r>
      <w:r w:rsidR="00394B6F" w:rsidRPr="00AB388C">
        <w:rPr>
          <w:rFonts w:asciiTheme="minorHAnsi" w:hAnsiTheme="minorHAnsi" w:cstheme="minorHAnsi"/>
          <w:snapToGrid w:val="0"/>
          <w:szCs w:val="24"/>
        </w:rPr>
        <w:t>WSD18-03</w:t>
      </w:r>
      <w:r w:rsidR="00073312">
        <w:rPr>
          <w:rFonts w:asciiTheme="minorHAnsi" w:hAnsiTheme="minorHAnsi" w:cstheme="minorHAnsi"/>
          <w:snapToGrid w:val="0"/>
          <w:szCs w:val="24"/>
        </w:rPr>
        <w:t xml:space="preserve"> and </w:t>
      </w:r>
      <w:r w:rsidR="007A51FC">
        <w:rPr>
          <w:rFonts w:asciiTheme="minorHAnsi" w:hAnsiTheme="minorHAnsi" w:cstheme="minorHAnsi"/>
          <w:snapToGrid w:val="0"/>
          <w:szCs w:val="24"/>
        </w:rPr>
        <w:t>WSD</w:t>
      </w:r>
      <w:r w:rsidR="00956513">
        <w:rPr>
          <w:rFonts w:asciiTheme="minorHAnsi" w:hAnsiTheme="minorHAnsi" w:cstheme="minorHAnsi"/>
          <w:snapToGrid w:val="0"/>
          <w:szCs w:val="24"/>
        </w:rPr>
        <w:t>2</w:t>
      </w:r>
      <w:r w:rsidR="00321258">
        <w:rPr>
          <w:rFonts w:asciiTheme="minorHAnsi" w:hAnsiTheme="minorHAnsi" w:cstheme="minorHAnsi"/>
          <w:snapToGrid w:val="0"/>
          <w:szCs w:val="24"/>
        </w:rPr>
        <w:t>2</w:t>
      </w:r>
      <w:r w:rsidR="00956513">
        <w:rPr>
          <w:rFonts w:asciiTheme="minorHAnsi" w:hAnsiTheme="minorHAnsi" w:cstheme="minorHAnsi"/>
          <w:snapToGrid w:val="0"/>
          <w:szCs w:val="24"/>
        </w:rPr>
        <w:t>-15</w:t>
      </w:r>
      <w:r w:rsidRPr="00AB388C">
        <w:rPr>
          <w:rFonts w:asciiTheme="minorHAnsi" w:hAnsiTheme="minorHAnsi" w:cstheme="minorHAnsi"/>
          <w:snapToGrid w:val="0"/>
          <w:szCs w:val="24"/>
        </w:rPr>
        <w:t>)</w:t>
      </w:r>
    </w:p>
    <w:p w14:paraId="45FE162D" w14:textId="77777777" w:rsidR="00FD29CD" w:rsidRPr="00F47886" w:rsidRDefault="00FD29CD" w:rsidP="00297467">
      <w:pPr>
        <w:jc w:val="left"/>
        <w:rPr>
          <w:rFonts w:asciiTheme="minorHAnsi" w:hAnsiTheme="minorHAnsi" w:cstheme="minorHAnsi"/>
          <w:snapToGrid w:val="0"/>
          <w:szCs w:val="24"/>
        </w:rPr>
      </w:pPr>
    </w:p>
    <w:p w14:paraId="0C12B9A0" w14:textId="3DDFFB41" w:rsidR="0031799E" w:rsidRDefault="009478FE" w:rsidP="00297467">
      <w:pPr>
        <w:jc w:val="left"/>
        <w:rPr>
          <w:rFonts w:asciiTheme="minorHAnsi" w:hAnsiTheme="minorHAnsi" w:cstheme="minorHAnsi"/>
          <w:snapToGrid w:val="0"/>
          <w:szCs w:val="24"/>
        </w:rPr>
      </w:pPr>
      <w:r>
        <w:rPr>
          <w:rFonts w:asciiTheme="minorHAnsi" w:hAnsiTheme="minorHAnsi" w:cstheme="minorHAnsi"/>
          <w:snapToGrid w:val="0"/>
          <w:szCs w:val="24"/>
        </w:rPr>
        <w:t>Note –</w:t>
      </w:r>
      <w:r w:rsidR="000A449B">
        <w:rPr>
          <w:rFonts w:asciiTheme="minorHAnsi" w:hAnsiTheme="minorHAnsi" w:cstheme="minorHAnsi"/>
          <w:snapToGrid w:val="0"/>
          <w:szCs w:val="24"/>
        </w:rPr>
        <w:t xml:space="preserve"> </w:t>
      </w:r>
      <w:r w:rsidR="00F47A1F">
        <w:rPr>
          <w:rFonts w:asciiTheme="minorHAnsi" w:hAnsiTheme="minorHAnsi" w:cstheme="minorHAnsi"/>
          <w:snapToGrid w:val="0"/>
          <w:szCs w:val="24"/>
        </w:rPr>
        <w:t xml:space="preserve">For the </w:t>
      </w:r>
      <w:r w:rsidR="00D65594">
        <w:rPr>
          <w:rFonts w:asciiTheme="minorHAnsi" w:hAnsiTheme="minorHAnsi" w:cstheme="minorHAnsi"/>
          <w:snapToGrid w:val="0"/>
          <w:szCs w:val="24"/>
        </w:rPr>
        <w:t>WIOA Title I A</w:t>
      </w:r>
      <w:r w:rsidR="00F47A1F">
        <w:rPr>
          <w:rFonts w:asciiTheme="minorHAnsi" w:hAnsiTheme="minorHAnsi" w:cstheme="minorHAnsi"/>
          <w:snapToGrid w:val="0"/>
          <w:szCs w:val="24"/>
        </w:rPr>
        <w:t xml:space="preserve">dult, </w:t>
      </w:r>
      <w:r w:rsidR="00D65594">
        <w:rPr>
          <w:rFonts w:asciiTheme="minorHAnsi" w:hAnsiTheme="minorHAnsi" w:cstheme="minorHAnsi"/>
          <w:snapToGrid w:val="0"/>
          <w:szCs w:val="24"/>
        </w:rPr>
        <w:t>D</w:t>
      </w:r>
      <w:r w:rsidR="00F47A1F">
        <w:rPr>
          <w:rFonts w:asciiTheme="minorHAnsi" w:hAnsiTheme="minorHAnsi" w:cstheme="minorHAnsi"/>
          <w:snapToGrid w:val="0"/>
          <w:szCs w:val="24"/>
        </w:rPr>
        <w:t xml:space="preserve">islocated </w:t>
      </w:r>
      <w:r w:rsidR="001B3F04">
        <w:rPr>
          <w:rFonts w:asciiTheme="minorHAnsi" w:hAnsiTheme="minorHAnsi" w:cstheme="minorHAnsi"/>
          <w:snapToGrid w:val="0"/>
          <w:szCs w:val="24"/>
        </w:rPr>
        <w:t>Worker,</w:t>
      </w:r>
      <w:r w:rsidR="00F47A1F">
        <w:rPr>
          <w:rFonts w:asciiTheme="minorHAnsi" w:hAnsiTheme="minorHAnsi" w:cstheme="minorHAnsi"/>
          <w:snapToGrid w:val="0"/>
          <w:szCs w:val="24"/>
        </w:rPr>
        <w:t xml:space="preserve"> and </w:t>
      </w:r>
      <w:r w:rsidR="00D65594">
        <w:rPr>
          <w:rFonts w:asciiTheme="minorHAnsi" w:hAnsiTheme="minorHAnsi" w:cstheme="minorHAnsi"/>
          <w:snapToGrid w:val="0"/>
          <w:szCs w:val="24"/>
        </w:rPr>
        <w:t>Y</w:t>
      </w:r>
      <w:r w:rsidR="00F47A1F">
        <w:rPr>
          <w:rFonts w:asciiTheme="minorHAnsi" w:hAnsiTheme="minorHAnsi" w:cstheme="minorHAnsi"/>
          <w:snapToGrid w:val="0"/>
          <w:szCs w:val="24"/>
        </w:rPr>
        <w:t>outh programs, neither applicants nor their family members are required to disclose their Social Security Numbers</w:t>
      </w:r>
      <w:r w:rsidR="00FE6F1E">
        <w:rPr>
          <w:rFonts w:asciiTheme="minorHAnsi" w:hAnsiTheme="minorHAnsi" w:cstheme="minorHAnsi"/>
          <w:snapToGrid w:val="0"/>
          <w:szCs w:val="24"/>
        </w:rPr>
        <w:t xml:space="preserve"> </w:t>
      </w:r>
      <w:r w:rsidR="00F47A1F">
        <w:rPr>
          <w:rFonts w:asciiTheme="minorHAnsi" w:hAnsiTheme="minorHAnsi" w:cstheme="minorHAnsi"/>
          <w:snapToGrid w:val="0"/>
          <w:szCs w:val="24"/>
        </w:rPr>
        <w:t>(SSN)</w:t>
      </w:r>
      <w:r w:rsidR="00FE6F1E">
        <w:rPr>
          <w:rFonts w:asciiTheme="minorHAnsi" w:hAnsiTheme="minorHAnsi" w:cstheme="minorHAnsi"/>
          <w:snapToGrid w:val="0"/>
          <w:szCs w:val="24"/>
        </w:rPr>
        <w:t xml:space="preserve">. While Local Areas must request an individual’s SSN for performance reporting purposes, Local Areas cannot deny services if an individual chooses not to </w:t>
      </w:r>
      <w:r w:rsidR="0031799E" w:rsidRPr="00AB388C">
        <w:rPr>
          <w:rFonts w:asciiTheme="minorHAnsi" w:hAnsiTheme="minorHAnsi" w:cstheme="minorHAnsi"/>
          <w:snapToGrid w:val="0"/>
          <w:szCs w:val="24"/>
        </w:rPr>
        <w:t xml:space="preserve">provide their </w:t>
      </w:r>
      <w:r w:rsidR="008A0229" w:rsidRPr="00AB388C">
        <w:rPr>
          <w:rFonts w:asciiTheme="minorHAnsi" w:hAnsiTheme="minorHAnsi" w:cstheme="minorHAnsi"/>
          <w:snapToGrid w:val="0"/>
          <w:szCs w:val="24"/>
        </w:rPr>
        <w:t>SSN</w:t>
      </w:r>
      <w:r w:rsidR="00FE6F1E">
        <w:rPr>
          <w:rFonts w:asciiTheme="minorHAnsi" w:hAnsiTheme="minorHAnsi" w:cstheme="minorHAnsi"/>
          <w:snapToGrid w:val="0"/>
          <w:szCs w:val="24"/>
        </w:rPr>
        <w:t>.</w:t>
      </w:r>
      <w:r w:rsidR="001B3F04">
        <w:rPr>
          <w:rFonts w:asciiTheme="minorHAnsi" w:hAnsiTheme="minorHAnsi" w:cstheme="minorHAnsi"/>
          <w:snapToGrid w:val="0"/>
          <w:szCs w:val="24"/>
        </w:rPr>
        <w:t xml:space="preserve"> </w:t>
      </w:r>
      <w:r w:rsidR="008A0229" w:rsidRPr="00AB388C">
        <w:rPr>
          <w:rFonts w:asciiTheme="minorHAnsi" w:hAnsiTheme="minorHAnsi" w:cstheme="minorHAnsi"/>
          <w:snapToGrid w:val="0"/>
          <w:szCs w:val="24"/>
        </w:rPr>
        <w:t xml:space="preserve">Refer to </w:t>
      </w:r>
      <w:r w:rsidR="008A0229" w:rsidRPr="00C55DE0">
        <w:rPr>
          <w:rFonts w:asciiTheme="minorHAnsi" w:hAnsiTheme="minorHAnsi" w:cstheme="minorHAnsi"/>
          <w:snapToGrid w:val="0"/>
        </w:rPr>
        <w:t>WSD</w:t>
      </w:r>
      <w:r w:rsidR="004D40A5" w:rsidRPr="00C55DE0">
        <w:rPr>
          <w:rFonts w:asciiTheme="minorHAnsi" w:hAnsiTheme="minorHAnsi" w:cstheme="minorHAnsi"/>
          <w:snapToGrid w:val="0"/>
        </w:rPr>
        <w:t>20</w:t>
      </w:r>
      <w:r w:rsidR="008A0229" w:rsidRPr="00C55DE0">
        <w:rPr>
          <w:rFonts w:asciiTheme="minorHAnsi" w:hAnsiTheme="minorHAnsi" w:cstheme="minorHAnsi"/>
          <w:snapToGrid w:val="0"/>
        </w:rPr>
        <w:t>-</w:t>
      </w:r>
      <w:r w:rsidR="004D40A5" w:rsidRPr="00C55DE0">
        <w:rPr>
          <w:rFonts w:asciiTheme="minorHAnsi" w:hAnsiTheme="minorHAnsi" w:cstheme="minorHAnsi"/>
          <w:snapToGrid w:val="0"/>
        </w:rPr>
        <w:t>11</w:t>
      </w:r>
      <w:r w:rsidR="008A0229" w:rsidRPr="00AB388C">
        <w:rPr>
          <w:rFonts w:asciiTheme="minorHAnsi" w:hAnsiTheme="minorHAnsi" w:cstheme="minorHAnsi"/>
          <w:snapToGrid w:val="0"/>
          <w:szCs w:val="24"/>
        </w:rPr>
        <w:t xml:space="preserve"> for more information on the usage of </w:t>
      </w:r>
      <w:r w:rsidR="00F3407E" w:rsidRPr="00AB388C">
        <w:rPr>
          <w:rFonts w:asciiTheme="minorHAnsi" w:hAnsiTheme="minorHAnsi" w:cstheme="minorHAnsi"/>
          <w:snapToGrid w:val="0"/>
          <w:szCs w:val="24"/>
        </w:rPr>
        <w:t>pseudo-SSNs</w:t>
      </w:r>
      <w:r w:rsidR="008A0229" w:rsidRPr="00AB388C">
        <w:rPr>
          <w:rFonts w:asciiTheme="minorHAnsi" w:hAnsiTheme="minorHAnsi" w:cstheme="minorHAnsi"/>
          <w:snapToGrid w:val="0"/>
          <w:szCs w:val="24"/>
        </w:rPr>
        <w:t xml:space="preserve"> in CalJOBS. </w:t>
      </w:r>
    </w:p>
    <w:p w14:paraId="3E9BA9C5" w14:textId="77777777" w:rsidR="00944969" w:rsidRPr="00AB388C" w:rsidRDefault="00944969" w:rsidP="00297467">
      <w:pPr>
        <w:jc w:val="left"/>
        <w:rPr>
          <w:rFonts w:asciiTheme="minorHAnsi" w:hAnsiTheme="minorHAnsi" w:cstheme="minorHAnsi"/>
          <w:snapToGrid w:val="0"/>
          <w:szCs w:val="24"/>
        </w:rPr>
      </w:pPr>
    </w:p>
    <w:p w14:paraId="3F3BCACC" w14:textId="7EBA8762" w:rsidR="0031799E" w:rsidRDefault="0031799E" w:rsidP="00297467">
      <w:pPr>
        <w:jc w:val="left"/>
        <w:rPr>
          <w:rFonts w:asciiTheme="minorHAnsi" w:hAnsiTheme="minorHAnsi" w:cstheme="minorHAnsi"/>
          <w:snapToGrid w:val="0"/>
          <w:szCs w:val="24"/>
        </w:rPr>
      </w:pPr>
      <w:r w:rsidRPr="00AB388C">
        <w:rPr>
          <w:rFonts w:asciiTheme="minorHAnsi" w:hAnsiTheme="minorHAnsi" w:cstheme="minorHAnsi"/>
          <w:snapToGrid w:val="0"/>
          <w:szCs w:val="24"/>
        </w:rPr>
        <w:t>(</w:t>
      </w:r>
      <w:r w:rsidR="008A0229" w:rsidRPr="00AB388C">
        <w:rPr>
          <w:rFonts w:asciiTheme="minorHAnsi" w:hAnsiTheme="minorHAnsi" w:cstheme="minorHAnsi"/>
          <w:snapToGrid w:val="0"/>
          <w:szCs w:val="24"/>
        </w:rPr>
        <w:t xml:space="preserve">References: Title 20 CFR </w:t>
      </w:r>
      <w:r w:rsidR="0053227A">
        <w:rPr>
          <w:rFonts w:asciiTheme="minorHAnsi" w:hAnsiTheme="minorHAnsi" w:cstheme="minorHAnsi"/>
          <w:snapToGrid w:val="0"/>
          <w:szCs w:val="24"/>
        </w:rPr>
        <w:t xml:space="preserve">Section </w:t>
      </w:r>
      <w:r w:rsidR="008A0229" w:rsidRPr="00AB388C">
        <w:rPr>
          <w:rFonts w:asciiTheme="minorHAnsi" w:hAnsiTheme="minorHAnsi" w:cstheme="minorHAnsi"/>
          <w:snapToGrid w:val="0"/>
          <w:szCs w:val="24"/>
        </w:rPr>
        <w:t>677.175</w:t>
      </w:r>
      <w:r w:rsidR="001B3F04">
        <w:rPr>
          <w:rFonts w:asciiTheme="minorHAnsi" w:hAnsiTheme="minorHAnsi" w:cstheme="minorHAnsi"/>
          <w:snapToGrid w:val="0"/>
          <w:szCs w:val="24"/>
        </w:rPr>
        <w:t>[a]</w:t>
      </w:r>
      <w:r w:rsidR="008A0229" w:rsidRPr="00AB388C">
        <w:rPr>
          <w:rFonts w:asciiTheme="minorHAnsi" w:hAnsiTheme="minorHAnsi" w:cstheme="minorHAnsi"/>
          <w:snapToGrid w:val="0"/>
          <w:szCs w:val="24"/>
        </w:rPr>
        <w:t xml:space="preserve">[2]; </w:t>
      </w:r>
      <w:r w:rsidRPr="00AB388C">
        <w:rPr>
          <w:rFonts w:asciiTheme="minorHAnsi" w:hAnsiTheme="minorHAnsi" w:cstheme="minorHAnsi"/>
          <w:snapToGrid w:val="0"/>
          <w:szCs w:val="24"/>
        </w:rPr>
        <w:t xml:space="preserve">TEGL </w:t>
      </w:r>
      <w:r w:rsidR="00EB27F4">
        <w:rPr>
          <w:rFonts w:asciiTheme="minorHAnsi" w:hAnsiTheme="minorHAnsi" w:cstheme="minorHAnsi"/>
          <w:snapToGrid w:val="0"/>
          <w:szCs w:val="24"/>
        </w:rPr>
        <w:t>10-23</w:t>
      </w:r>
      <w:r w:rsidR="00175DA0">
        <w:rPr>
          <w:rFonts w:asciiTheme="minorHAnsi" w:hAnsiTheme="minorHAnsi" w:cstheme="minorHAnsi"/>
          <w:snapToGrid w:val="0"/>
          <w:szCs w:val="24"/>
        </w:rPr>
        <w:t xml:space="preserve">, TEGL </w:t>
      </w:r>
      <w:r w:rsidR="008A0229" w:rsidRPr="00AB388C">
        <w:rPr>
          <w:rFonts w:asciiTheme="minorHAnsi" w:hAnsiTheme="minorHAnsi" w:cstheme="minorHAnsi"/>
          <w:snapToGrid w:val="0"/>
          <w:szCs w:val="24"/>
        </w:rPr>
        <w:t>26-16</w:t>
      </w:r>
      <w:r w:rsidR="00B7557C" w:rsidRPr="00AB388C">
        <w:rPr>
          <w:rFonts w:asciiTheme="minorHAnsi" w:hAnsiTheme="minorHAnsi" w:cstheme="minorHAnsi"/>
          <w:snapToGrid w:val="0"/>
          <w:szCs w:val="24"/>
        </w:rPr>
        <w:t>; WSD20-11</w:t>
      </w:r>
      <w:r w:rsidRPr="00AB388C">
        <w:rPr>
          <w:rFonts w:asciiTheme="minorHAnsi" w:hAnsiTheme="minorHAnsi" w:cstheme="minorHAnsi"/>
          <w:snapToGrid w:val="0"/>
          <w:szCs w:val="24"/>
        </w:rPr>
        <w:t>)</w:t>
      </w:r>
    </w:p>
    <w:p w14:paraId="1256705D" w14:textId="77777777" w:rsidR="00073312" w:rsidRDefault="00073312" w:rsidP="00297467">
      <w:pPr>
        <w:jc w:val="left"/>
        <w:rPr>
          <w:rFonts w:asciiTheme="minorHAnsi" w:hAnsiTheme="minorHAnsi" w:cstheme="minorHAnsi"/>
          <w:snapToGrid w:val="0"/>
          <w:szCs w:val="24"/>
        </w:rPr>
      </w:pPr>
    </w:p>
    <w:p w14:paraId="63E050B7" w14:textId="3757770F" w:rsidR="00D4085A" w:rsidRPr="00AB388C" w:rsidRDefault="00D4085A" w:rsidP="00232137">
      <w:pPr>
        <w:pStyle w:val="Heading3"/>
        <w:rPr>
          <w:snapToGrid w:val="0"/>
        </w:rPr>
      </w:pPr>
      <w:bookmarkStart w:id="20" w:name="_Toc178069374"/>
      <w:r w:rsidRPr="00AB388C">
        <w:t xml:space="preserve">2.3 </w:t>
      </w:r>
      <w:r w:rsidR="00114756">
        <w:t>Application Process</w:t>
      </w:r>
      <w:bookmarkEnd w:id="20"/>
    </w:p>
    <w:p w14:paraId="2F8577D0" w14:textId="25D12FEB" w:rsidR="00D4085A" w:rsidRPr="00B77546" w:rsidRDefault="00D4085A" w:rsidP="00FA6C04">
      <w:pPr>
        <w:pStyle w:val="ListParagraph"/>
        <w:ind w:left="0"/>
        <w:jc w:val="left"/>
        <w:rPr>
          <w:rFonts w:asciiTheme="minorHAnsi" w:hAnsiTheme="minorHAnsi" w:cstheme="minorHAnsi"/>
          <w:snapToGrid w:val="0"/>
          <w:szCs w:val="24"/>
        </w:rPr>
      </w:pPr>
      <w:bookmarkStart w:id="21" w:name="_Hlk132878110"/>
      <w:r w:rsidRPr="00B77546">
        <w:rPr>
          <w:rFonts w:asciiTheme="minorHAnsi" w:hAnsiTheme="minorHAnsi" w:cstheme="minorHAnsi"/>
          <w:snapToGrid w:val="0"/>
          <w:szCs w:val="24"/>
        </w:rPr>
        <w:t>There is no federal limitation on the amount of time allowed between the application date and when staff must document and verify eligibility.</w:t>
      </w:r>
      <w:r w:rsidRPr="00B77546">
        <w:rPr>
          <w:rFonts w:asciiTheme="minorHAnsi" w:hAnsiTheme="minorHAnsi" w:cstheme="minorHAnsi"/>
          <w:b/>
          <w:i/>
          <w:snapToGrid w:val="0"/>
          <w:szCs w:val="24"/>
        </w:rPr>
        <w:t xml:space="preserve"> </w:t>
      </w:r>
      <w:r w:rsidR="00E537BF" w:rsidRPr="00B77546">
        <w:rPr>
          <w:rFonts w:asciiTheme="minorHAnsi" w:hAnsiTheme="minorHAnsi" w:cstheme="minorHAnsi"/>
          <w:b/>
          <w:i/>
          <w:szCs w:val="24"/>
        </w:rPr>
        <w:t>Nevertheless, so much time should not elapse before registration that it becomes unreasonable to assume the information about the individual is still true; otherwise, there may be disallowed costs associated with the individual's eligibility.</w:t>
      </w:r>
      <w:r w:rsidR="0005561F">
        <w:rPr>
          <w:rFonts w:asciiTheme="minorHAnsi" w:hAnsiTheme="minorHAnsi" w:cstheme="minorHAnsi"/>
          <w:b/>
          <w:i/>
          <w:szCs w:val="24"/>
        </w:rPr>
        <w:t xml:space="preserve"> </w:t>
      </w:r>
      <w:r w:rsidRPr="00B77546">
        <w:rPr>
          <w:rFonts w:asciiTheme="minorHAnsi" w:hAnsiTheme="minorHAnsi" w:cstheme="minorHAnsi"/>
          <w:snapToGrid w:val="0"/>
          <w:szCs w:val="24"/>
        </w:rPr>
        <w:t xml:space="preserve">Many Local Areas use 90 days </w:t>
      </w:r>
      <w:proofErr w:type="gramStart"/>
      <w:r w:rsidRPr="00B77546">
        <w:rPr>
          <w:rFonts w:asciiTheme="minorHAnsi" w:hAnsiTheme="minorHAnsi" w:cstheme="minorHAnsi"/>
          <w:snapToGrid w:val="0"/>
          <w:szCs w:val="24"/>
        </w:rPr>
        <w:t>as a general rule</w:t>
      </w:r>
      <w:proofErr w:type="gramEnd"/>
      <w:r w:rsidRPr="00B77546">
        <w:rPr>
          <w:rFonts w:asciiTheme="minorHAnsi" w:hAnsiTheme="minorHAnsi" w:cstheme="minorHAnsi"/>
          <w:snapToGrid w:val="0"/>
          <w:szCs w:val="24"/>
        </w:rPr>
        <w:t>. CalJOBS</w:t>
      </w:r>
      <w:r w:rsidRPr="00B77546">
        <w:rPr>
          <w:rFonts w:asciiTheme="minorHAnsi" w:hAnsiTheme="minorHAnsi" w:cstheme="minorHAnsi"/>
          <w:snapToGrid w:val="0"/>
          <w:szCs w:val="24"/>
          <w:vertAlign w:val="superscript"/>
        </w:rPr>
        <w:t xml:space="preserve"> </w:t>
      </w:r>
      <w:r w:rsidRPr="00B77546">
        <w:rPr>
          <w:rFonts w:asciiTheme="minorHAnsi" w:hAnsiTheme="minorHAnsi" w:cstheme="minorHAnsi"/>
          <w:snapToGrid w:val="0"/>
          <w:szCs w:val="24"/>
        </w:rPr>
        <w:t xml:space="preserve">automatically closes applications </w:t>
      </w:r>
      <w:r w:rsidR="001A6CBE">
        <w:rPr>
          <w:rFonts w:asciiTheme="minorHAnsi" w:hAnsiTheme="minorHAnsi" w:cstheme="minorHAnsi"/>
          <w:snapToGrid w:val="0"/>
          <w:szCs w:val="24"/>
        </w:rPr>
        <w:t xml:space="preserve">after 90 days and marks them </w:t>
      </w:r>
      <w:r w:rsidRPr="00B77546">
        <w:rPr>
          <w:rFonts w:asciiTheme="minorHAnsi" w:hAnsiTheme="minorHAnsi" w:cstheme="minorHAnsi"/>
          <w:snapToGrid w:val="0"/>
          <w:szCs w:val="24"/>
        </w:rPr>
        <w:t xml:space="preserve">as “closed </w:t>
      </w:r>
      <w:r w:rsidR="00B02E86" w:rsidRPr="00B77546">
        <w:rPr>
          <w:rFonts w:asciiTheme="minorHAnsi" w:hAnsiTheme="minorHAnsi" w:cstheme="minorHAnsi"/>
          <w:snapToGrid w:val="0"/>
          <w:szCs w:val="24"/>
        </w:rPr>
        <w:t xml:space="preserve">- </w:t>
      </w:r>
      <w:r w:rsidRPr="00B77546">
        <w:rPr>
          <w:rFonts w:asciiTheme="minorHAnsi" w:hAnsiTheme="minorHAnsi" w:cstheme="minorHAnsi"/>
          <w:snapToGrid w:val="0"/>
          <w:szCs w:val="24"/>
        </w:rPr>
        <w:t>never enrolled”</w:t>
      </w:r>
      <w:r w:rsidR="00300735">
        <w:rPr>
          <w:rFonts w:asciiTheme="minorHAnsi" w:hAnsiTheme="minorHAnsi" w:cstheme="minorHAnsi"/>
          <w:snapToGrid w:val="0"/>
          <w:szCs w:val="24"/>
        </w:rPr>
        <w:t xml:space="preserve"> if no further action is taken.</w:t>
      </w:r>
      <w:r w:rsidRPr="00B77546">
        <w:rPr>
          <w:rFonts w:asciiTheme="minorHAnsi" w:hAnsiTheme="minorHAnsi" w:cstheme="minorHAnsi"/>
          <w:snapToGrid w:val="0"/>
          <w:szCs w:val="24"/>
        </w:rPr>
        <w:t xml:space="preserve"> </w:t>
      </w:r>
    </w:p>
    <w:bookmarkEnd w:id="21"/>
    <w:p w14:paraId="2E523FA7" w14:textId="77777777" w:rsidR="00D4085A" w:rsidRPr="00AB388C" w:rsidRDefault="00D4085A" w:rsidP="00FA6C04">
      <w:pPr>
        <w:jc w:val="left"/>
        <w:rPr>
          <w:rFonts w:asciiTheme="minorHAnsi" w:hAnsiTheme="minorHAnsi" w:cstheme="minorHAnsi"/>
          <w:snapToGrid w:val="0"/>
          <w:szCs w:val="24"/>
          <w:highlight w:val="yellow"/>
          <w:u w:val="single"/>
        </w:rPr>
      </w:pPr>
    </w:p>
    <w:p w14:paraId="0EAF7AED" w14:textId="458810E4" w:rsidR="00381965" w:rsidRPr="00AB388C" w:rsidRDefault="00D4085A" w:rsidP="00FA6C04">
      <w:pPr>
        <w:jc w:val="left"/>
        <w:rPr>
          <w:rFonts w:asciiTheme="minorHAnsi" w:hAnsiTheme="minorHAnsi" w:cstheme="minorHAnsi"/>
          <w:szCs w:val="24"/>
        </w:rPr>
      </w:pPr>
      <w:r w:rsidRPr="00AB388C">
        <w:rPr>
          <w:rFonts w:asciiTheme="minorHAnsi" w:hAnsiTheme="minorHAnsi" w:cstheme="minorHAnsi"/>
          <w:szCs w:val="24"/>
        </w:rPr>
        <w:lastRenderedPageBreak/>
        <w:t xml:space="preserve">Local Boards must establish policies and procedures for </w:t>
      </w:r>
      <w:r w:rsidRPr="00AB388C">
        <w:rPr>
          <w:rFonts w:asciiTheme="minorHAnsi" w:hAnsiTheme="minorHAnsi" w:cstheme="minorHAnsi"/>
          <w:snapToGrid w:val="0"/>
          <w:szCs w:val="24"/>
        </w:rPr>
        <w:t>time limits covering the application process. The policies and procedures should address</w:t>
      </w:r>
      <w:r w:rsidR="00381965" w:rsidRPr="00AB388C">
        <w:rPr>
          <w:rFonts w:asciiTheme="minorHAnsi" w:hAnsiTheme="minorHAnsi" w:cstheme="minorHAnsi"/>
          <w:snapToGrid w:val="0"/>
          <w:szCs w:val="24"/>
        </w:rPr>
        <w:t xml:space="preserve"> the</w:t>
      </w:r>
      <w:r w:rsidR="00645A20">
        <w:rPr>
          <w:rFonts w:asciiTheme="minorHAnsi" w:hAnsiTheme="minorHAnsi" w:cstheme="minorHAnsi"/>
          <w:snapToGrid w:val="0"/>
          <w:szCs w:val="24"/>
        </w:rPr>
        <w:t xml:space="preserve"> following</w:t>
      </w:r>
      <w:r w:rsidRPr="00AB388C">
        <w:rPr>
          <w:rFonts w:asciiTheme="minorHAnsi" w:hAnsiTheme="minorHAnsi" w:cstheme="minorHAnsi"/>
          <w:snapToGrid w:val="0"/>
          <w:szCs w:val="24"/>
        </w:rPr>
        <w:t>:</w:t>
      </w:r>
      <w:r w:rsidRPr="00AB388C">
        <w:rPr>
          <w:rFonts w:asciiTheme="minorHAnsi" w:hAnsiTheme="minorHAnsi" w:cstheme="minorHAnsi"/>
          <w:szCs w:val="24"/>
        </w:rPr>
        <w:t xml:space="preserve"> </w:t>
      </w:r>
    </w:p>
    <w:p w14:paraId="65817869" w14:textId="49F53B80" w:rsidR="00381965" w:rsidRPr="00AB388C" w:rsidRDefault="008120E6" w:rsidP="00FA6C04">
      <w:pPr>
        <w:pStyle w:val="ListParagraph"/>
        <w:numPr>
          <w:ilvl w:val="0"/>
          <w:numId w:val="45"/>
        </w:numPr>
        <w:jc w:val="left"/>
        <w:rPr>
          <w:rFonts w:asciiTheme="minorHAnsi" w:hAnsiTheme="minorHAnsi" w:cstheme="minorHAnsi"/>
          <w:snapToGrid w:val="0"/>
          <w:szCs w:val="24"/>
        </w:rPr>
      </w:pPr>
      <w:r w:rsidRPr="00AB388C">
        <w:rPr>
          <w:rFonts w:asciiTheme="minorHAnsi" w:hAnsiTheme="minorHAnsi" w:cstheme="minorHAnsi"/>
          <w:szCs w:val="24"/>
        </w:rPr>
        <w:t>Amount</w:t>
      </w:r>
      <w:r w:rsidR="00D4085A" w:rsidRPr="00AB388C">
        <w:rPr>
          <w:rFonts w:asciiTheme="minorHAnsi" w:hAnsiTheme="minorHAnsi" w:cstheme="minorHAnsi"/>
          <w:szCs w:val="24"/>
        </w:rPr>
        <w:t xml:space="preserve"> of time</w:t>
      </w:r>
      <w:r w:rsidR="00D4085A" w:rsidRPr="00AB388C">
        <w:rPr>
          <w:rFonts w:asciiTheme="minorHAnsi" w:hAnsiTheme="minorHAnsi" w:cstheme="minorHAnsi"/>
          <w:snapToGrid w:val="0"/>
          <w:szCs w:val="24"/>
        </w:rPr>
        <w:t xml:space="preserve"> individuals and staff </w:t>
      </w:r>
      <w:proofErr w:type="gramStart"/>
      <w:r w:rsidR="00D4085A" w:rsidRPr="00AB388C">
        <w:rPr>
          <w:rFonts w:asciiTheme="minorHAnsi" w:hAnsiTheme="minorHAnsi" w:cstheme="minorHAnsi"/>
          <w:snapToGrid w:val="0"/>
          <w:szCs w:val="24"/>
        </w:rPr>
        <w:t>have to</w:t>
      </w:r>
      <w:proofErr w:type="gramEnd"/>
      <w:r w:rsidR="00D4085A" w:rsidRPr="00AB388C">
        <w:rPr>
          <w:rFonts w:asciiTheme="minorHAnsi" w:hAnsiTheme="minorHAnsi" w:cstheme="minorHAnsi"/>
          <w:snapToGrid w:val="0"/>
          <w:szCs w:val="24"/>
        </w:rPr>
        <w:t xml:space="preserve"> obtain documentation</w:t>
      </w:r>
      <w:r w:rsidR="00381965" w:rsidRPr="00AB388C">
        <w:rPr>
          <w:rFonts w:asciiTheme="minorHAnsi" w:hAnsiTheme="minorHAnsi" w:cstheme="minorHAnsi"/>
          <w:snapToGrid w:val="0"/>
          <w:szCs w:val="24"/>
        </w:rPr>
        <w:t>.</w:t>
      </w:r>
    </w:p>
    <w:p w14:paraId="1D301734" w14:textId="492EE3E7" w:rsidR="00381965" w:rsidRPr="00AB388C" w:rsidRDefault="008120E6" w:rsidP="00FA6C04">
      <w:pPr>
        <w:pStyle w:val="ListParagraph"/>
        <w:numPr>
          <w:ilvl w:val="0"/>
          <w:numId w:val="45"/>
        </w:numPr>
        <w:jc w:val="left"/>
        <w:rPr>
          <w:rFonts w:asciiTheme="minorHAnsi" w:hAnsiTheme="minorHAnsi" w:cstheme="minorHAnsi"/>
          <w:snapToGrid w:val="0"/>
          <w:szCs w:val="24"/>
        </w:rPr>
      </w:pPr>
      <w:r w:rsidRPr="00AB388C">
        <w:rPr>
          <w:rFonts w:asciiTheme="minorHAnsi" w:hAnsiTheme="minorHAnsi" w:cstheme="minorHAnsi"/>
          <w:szCs w:val="24"/>
        </w:rPr>
        <w:t>Amount</w:t>
      </w:r>
      <w:r w:rsidR="00D4085A" w:rsidRPr="00AB388C">
        <w:rPr>
          <w:rFonts w:asciiTheme="minorHAnsi" w:hAnsiTheme="minorHAnsi" w:cstheme="minorHAnsi"/>
          <w:szCs w:val="24"/>
        </w:rPr>
        <w:t xml:space="preserve"> of time</w:t>
      </w:r>
      <w:r w:rsidR="00D4085A" w:rsidRPr="00AB388C">
        <w:rPr>
          <w:rFonts w:asciiTheme="minorHAnsi" w:hAnsiTheme="minorHAnsi" w:cstheme="minorHAnsi"/>
          <w:snapToGrid w:val="0"/>
          <w:szCs w:val="24"/>
        </w:rPr>
        <w:t xml:space="preserve"> allowed to review an applicant's information and confirm eligibility</w:t>
      </w:r>
      <w:r w:rsidR="00381965" w:rsidRPr="00AB388C">
        <w:rPr>
          <w:rFonts w:asciiTheme="minorHAnsi" w:hAnsiTheme="minorHAnsi" w:cstheme="minorHAnsi"/>
          <w:snapToGrid w:val="0"/>
          <w:szCs w:val="24"/>
        </w:rPr>
        <w:t xml:space="preserve">. </w:t>
      </w:r>
    </w:p>
    <w:p w14:paraId="43304183" w14:textId="3EF708A1" w:rsidR="00645A20" w:rsidRDefault="008120E6" w:rsidP="00FA6C04">
      <w:pPr>
        <w:pStyle w:val="ListParagraph"/>
        <w:numPr>
          <w:ilvl w:val="0"/>
          <w:numId w:val="45"/>
        </w:numPr>
        <w:jc w:val="left"/>
        <w:rPr>
          <w:rFonts w:asciiTheme="minorHAnsi" w:hAnsiTheme="minorHAnsi" w:cstheme="minorHAnsi"/>
          <w:snapToGrid w:val="0"/>
          <w:szCs w:val="24"/>
        </w:rPr>
      </w:pPr>
      <w:r w:rsidRPr="00AB388C">
        <w:rPr>
          <w:rFonts w:asciiTheme="minorHAnsi" w:hAnsiTheme="minorHAnsi" w:cstheme="minorHAnsi"/>
          <w:szCs w:val="24"/>
        </w:rPr>
        <w:t>Amount</w:t>
      </w:r>
      <w:r w:rsidR="00D4085A" w:rsidRPr="00AB388C">
        <w:rPr>
          <w:rFonts w:asciiTheme="minorHAnsi" w:hAnsiTheme="minorHAnsi" w:cstheme="minorHAnsi"/>
          <w:szCs w:val="24"/>
        </w:rPr>
        <w:t xml:space="preserve"> of time that</w:t>
      </w:r>
      <w:r w:rsidR="00D4085A" w:rsidRPr="00AB388C">
        <w:rPr>
          <w:rFonts w:asciiTheme="minorHAnsi" w:hAnsiTheme="minorHAnsi" w:cstheme="minorHAnsi"/>
          <w:snapToGrid w:val="0"/>
          <w:szCs w:val="24"/>
        </w:rPr>
        <w:t xml:space="preserve"> can elapse between the application date and the enrollment date</w:t>
      </w:r>
      <w:r w:rsidR="00AA7EED">
        <w:rPr>
          <w:rFonts w:asciiTheme="minorHAnsi" w:hAnsiTheme="minorHAnsi" w:cstheme="minorHAnsi"/>
          <w:snapToGrid w:val="0"/>
          <w:szCs w:val="24"/>
        </w:rPr>
        <w:t>.</w:t>
      </w:r>
    </w:p>
    <w:p w14:paraId="70C3BAE9" w14:textId="29F672A0" w:rsidR="00905890" w:rsidRPr="00AB388C" w:rsidRDefault="00645A20" w:rsidP="00FA6C04">
      <w:pPr>
        <w:pStyle w:val="ListParagraph"/>
        <w:numPr>
          <w:ilvl w:val="0"/>
          <w:numId w:val="45"/>
        </w:numPr>
        <w:jc w:val="left"/>
        <w:rPr>
          <w:rFonts w:asciiTheme="minorHAnsi" w:hAnsiTheme="minorHAnsi" w:cstheme="minorHAnsi"/>
          <w:snapToGrid w:val="0"/>
          <w:szCs w:val="24"/>
        </w:rPr>
      </w:pPr>
      <w:r>
        <w:rPr>
          <w:rFonts w:asciiTheme="minorHAnsi" w:hAnsiTheme="minorHAnsi" w:cstheme="minorHAnsi"/>
          <w:snapToGrid w:val="0"/>
          <w:szCs w:val="24"/>
        </w:rPr>
        <w:t>A</w:t>
      </w:r>
      <w:r w:rsidR="00D4085A" w:rsidRPr="00AB388C">
        <w:rPr>
          <w:rFonts w:asciiTheme="minorHAnsi" w:hAnsiTheme="minorHAnsi" w:cstheme="minorHAnsi"/>
          <w:snapToGrid w:val="0"/>
          <w:szCs w:val="24"/>
        </w:rPr>
        <w:t>ny other applicable guidance.</w:t>
      </w:r>
    </w:p>
    <w:p w14:paraId="73DCF910" w14:textId="77777777" w:rsidR="00905890" w:rsidRPr="00AB388C" w:rsidRDefault="00905890" w:rsidP="00FA6C04">
      <w:pPr>
        <w:jc w:val="left"/>
        <w:rPr>
          <w:rFonts w:asciiTheme="minorHAnsi" w:hAnsiTheme="minorHAnsi" w:cstheme="minorHAnsi"/>
          <w:snapToGrid w:val="0"/>
          <w:szCs w:val="24"/>
        </w:rPr>
      </w:pPr>
    </w:p>
    <w:p w14:paraId="1489B2B9" w14:textId="70C870E4" w:rsidR="00905890" w:rsidRPr="00AB388C" w:rsidRDefault="00905890" w:rsidP="00FA6C04">
      <w:pPr>
        <w:jc w:val="left"/>
        <w:rPr>
          <w:rFonts w:asciiTheme="minorHAnsi" w:hAnsiTheme="minorHAnsi" w:cstheme="minorHAnsi"/>
          <w:snapToGrid w:val="0"/>
          <w:szCs w:val="24"/>
        </w:rPr>
      </w:pPr>
      <w:r w:rsidRPr="00AB388C">
        <w:rPr>
          <w:rFonts w:asciiTheme="minorHAnsi" w:hAnsiTheme="minorHAnsi" w:cstheme="minorHAnsi"/>
          <w:snapToGrid w:val="0"/>
          <w:szCs w:val="24"/>
        </w:rPr>
        <w:t>(Reference</w:t>
      </w:r>
      <w:r w:rsidR="0074438D">
        <w:rPr>
          <w:rFonts w:asciiTheme="minorHAnsi" w:hAnsiTheme="minorHAnsi" w:cstheme="minorHAnsi"/>
          <w:snapToGrid w:val="0"/>
          <w:szCs w:val="24"/>
        </w:rPr>
        <w:t>s</w:t>
      </w:r>
      <w:r w:rsidRPr="00AB388C">
        <w:rPr>
          <w:rFonts w:asciiTheme="minorHAnsi" w:hAnsiTheme="minorHAnsi" w:cstheme="minorHAnsi"/>
          <w:snapToGrid w:val="0"/>
          <w:szCs w:val="24"/>
        </w:rPr>
        <w:t xml:space="preserve">: </w:t>
      </w:r>
      <w:r w:rsidR="0053227A">
        <w:rPr>
          <w:rFonts w:asciiTheme="minorHAnsi" w:hAnsiTheme="minorHAnsi" w:cstheme="minorHAnsi"/>
          <w:snapToGrid w:val="0"/>
          <w:szCs w:val="24"/>
        </w:rPr>
        <w:t>WSD1</w:t>
      </w:r>
      <w:r w:rsidR="00397294" w:rsidRPr="00AB388C">
        <w:rPr>
          <w:rFonts w:asciiTheme="minorHAnsi" w:hAnsiTheme="minorHAnsi" w:cstheme="minorHAnsi"/>
          <w:snapToGrid w:val="0"/>
          <w:szCs w:val="24"/>
        </w:rPr>
        <w:t>8-02</w:t>
      </w:r>
      <w:r w:rsidR="0053227A">
        <w:rPr>
          <w:rFonts w:asciiTheme="minorHAnsi" w:hAnsiTheme="minorHAnsi" w:cstheme="minorHAnsi"/>
          <w:snapToGrid w:val="0"/>
          <w:szCs w:val="24"/>
        </w:rPr>
        <w:t xml:space="preserve"> and WSD18-03</w:t>
      </w:r>
      <w:r w:rsidRPr="00AB388C">
        <w:rPr>
          <w:rFonts w:asciiTheme="minorHAnsi" w:hAnsiTheme="minorHAnsi" w:cstheme="minorHAnsi"/>
          <w:snapToGrid w:val="0"/>
          <w:szCs w:val="24"/>
        </w:rPr>
        <w:t>)</w:t>
      </w:r>
    </w:p>
    <w:p w14:paraId="2F0E05D7" w14:textId="77777777" w:rsidR="00D4085A" w:rsidRPr="00AB388C" w:rsidRDefault="00D4085A" w:rsidP="00FA6C04">
      <w:pPr>
        <w:pStyle w:val="Header"/>
        <w:tabs>
          <w:tab w:val="clear" w:pos="4320"/>
          <w:tab w:val="clear" w:pos="8640"/>
        </w:tabs>
        <w:jc w:val="left"/>
        <w:rPr>
          <w:rFonts w:asciiTheme="minorHAnsi" w:hAnsiTheme="minorHAnsi" w:cstheme="minorHAnsi"/>
          <w:snapToGrid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D4085A" w:rsidRPr="00F63627" w14:paraId="3FD09B4C" w14:textId="77777777" w:rsidTr="00184325">
        <w:tc>
          <w:tcPr>
            <w:tcW w:w="9450" w:type="dxa"/>
          </w:tcPr>
          <w:p w14:paraId="4802D396" w14:textId="77777777" w:rsidR="00D4085A" w:rsidRPr="00AB388C" w:rsidRDefault="00D4085A" w:rsidP="00FA6C04">
            <w:pPr>
              <w:jc w:val="left"/>
              <w:rPr>
                <w:rFonts w:asciiTheme="minorHAnsi" w:hAnsiTheme="minorHAnsi" w:cstheme="minorHAnsi"/>
                <w:snapToGrid w:val="0"/>
                <w:szCs w:val="24"/>
              </w:rPr>
            </w:pPr>
            <w:r w:rsidRPr="00AB388C">
              <w:rPr>
                <w:rFonts w:asciiTheme="minorHAnsi" w:hAnsiTheme="minorHAnsi" w:cstheme="minorHAnsi"/>
                <w:snapToGrid w:val="0"/>
                <w:szCs w:val="24"/>
              </w:rPr>
              <w:t xml:space="preserve">Local policy and procedures for time limits covering the application process: </w:t>
            </w:r>
          </w:p>
          <w:p w14:paraId="2F7BEA19" w14:textId="25916CA9" w:rsidR="00D4085A" w:rsidRPr="00AB388C" w:rsidRDefault="00D4085A" w:rsidP="00FA6C04">
            <w:pPr>
              <w:jc w:val="left"/>
              <w:rPr>
                <w:rFonts w:asciiTheme="minorHAnsi" w:hAnsiTheme="minorHAnsi" w:cstheme="minorHAnsi"/>
                <w:snapToGrid w:val="0"/>
                <w:szCs w:val="24"/>
              </w:rPr>
            </w:pPr>
            <w:r w:rsidRPr="00AB388C">
              <w:rPr>
                <w:rFonts w:asciiTheme="minorHAnsi" w:hAnsiTheme="minorHAnsi" w:cstheme="minorHAnsi"/>
                <w:snapToGrid w:val="0"/>
                <w:szCs w:val="24"/>
              </w:rPr>
              <w:fldChar w:fldCharType="begin">
                <w:ffData>
                  <w:name w:val="Text1"/>
                  <w:enabled/>
                  <w:calcOnExit w:val="0"/>
                  <w:textInput/>
                </w:ffData>
              </w:fldChar>
            </w:r>
            <w:r w:rsidRPr="00AB388C">
              <w:rPr>
                <w:rFonts w:asciiTheme="minorHAnsi" w:hAnsiTheme="minorHAnsi" w:cstheme="minorHAnsi"/>
                <w:snapToGrid w:val="0"/>
                <w:szCs w:val="24"/>
              </w:rPr>
              <w:instrText xml:space="preserve"> FORMTEXT </w:instrText>
            </w:r>
            <w:r w:rsidRPr="00AB388C">
              <w:rPr>
                <w:rFonts w:asciiTheme="minorHAnsi" w:hAnsiTheme="minorHAnsi" w:cstheme="minorHAnsi"/>
                <w:snapToGrid w:val="0"/>
                <w:szCs w:val="24"/>
              </w:rPr>
            </w:r>
            <w:r w:rsidRPr="00AB388C">
              <w:rPr>
                <w:rFonts w:asciiTheme="minorHAnsi" w:hAnsiTheme="minorHAnsi" w:cstheme="minorHAnsi"/>
                <w:snapToGrid w:val="0"/>
                <w:szCs w:val="24"/>
              </w:rPr>
              <w:fldChar w:fldCharType="separate"/>
            </w:r>
            <w:r w:rsidRPr="00AB388C">
              <w:rPr>
                <w:rFonts w:asciiTheme="minorHAnsi" w:hAnsiTheme="minorHAnsi" w:cstheme="minorHAnsi"/>
                <w:noProof/>
                <w:snapToGrid w:val="0"/>
                <w:szCs w:val="24"/>
              </w:rPr>
              <w:t> </w:t>
            </w:r>
            <w:r w:rsidRPr="00AB388C">
              <w:rPr>
                <w:rFonts w:asciiTheme="minorHAnsi" w:hAnsiTheme="minorHAnsi" w:cstheme="minorHAnsi"/>
                <w:noProof/>
                <w:snapToGrid w:val="0"/>
                <w:szCs w:val="24"/>
              </w:rPr>
              <w:t> </w:t>
            </w:r>
            <w:r w:rsidRPr="00AB388C">
              <w:rPr>
                <w:rFonts w:asciiTheme="minorHAnsi" w:hAnsiTheme="minorHAnsi" w:cstheme="minorHAnsi"/>
                <w:noProof/>
                <w:snapToGrid w:val="0"/>
                <w:szCs w:val="24"/>
              </w:rPr>
              <w:t> </w:t>
            </w:r>
            <w:r w:rsidRPr="00AB388C">
              <w:rPr>
                <w:rFonts w:asciiTheme="minorHAnsi" w:hAnsiTheme="minorHAnsi" w:cstheme="minorHAnsi"/>
                <w:noProof/>
                <w:snapToGrid w:val="0"/>
                <w:szCs w:val="24"/>
              </w:rPr>
              <w:t> </w:t>
            </w:r>
            <w:r w:rsidRPr="00AB388C">
              <w:rPr>
                <w:rFonts w:asciiTheme="minorHAnsi" w:hAnsiTheme="minorHAnsi" w:cstheme="minorHAnsi"/>
                <w:noProof/>
                <w:snapToGrid w:val="0"/>
                <w:szCs w:val="24"/>
              </w:rPr>
              <w:t> </w:t>
            </w:r>
            <w:r w:rsidRPr="00AB388C">
              <w:rPr>
                <w:rFonts w:asciiTheme="minorHAnsi" w:hAnsiTheme="minorHAnsi" w:cstheme="minorHAnsi"/>
                <w:snapToGrid w:val="0"/>
                <w:szCs w:val="24"/>
              </w:rPr>
              <w:fldChar w:fldCharType="end"/>
            </w:r>
          </w:p>
        </w:tc>
      </w:tr>
    </w:tbl>
    <w:p w14:paraId="27BD660E" w14:textId="77777777" w:rsidR="00D4085A" w:rsidRDefault="00D4085A" w:rsidP="00FA6C04">
      <w:pPr>
        <w:jc w:val="left"/>
        <w:rPr>
          <w:rFonts w:asciiTheme="minorHAnsi" w:hAnsiTheme="minorHAnsi" w:cstheme="minorHAnsi"/>
          <w:snapToGrid w:val="0"/>
          <w:szCs w:val="24"/>
        </w:rPr>
      </w:pPr>
    </w:p>
    <w:p w14:paraId="4CF2D2F5" w14:textId="79835651" w:rsidR="00FD29CD" w:rsidRPr="00AB388C" w:rsidRDefault="009E55A3" w:rsidP="00232137">
      <w:pPr>
        <w:pStyle w:val="Heading3"/>
      </w:pPr>
      <w:bookmarkStart w:id="22" w:name="_Toc501459398"/>
      <w:bookmarkStart w:id="23" w:name="_Toc178069375"/>
      <w:r w:rsidRPr="00AB388C">
        <w:t>2.</w:t>
      </w:r>
      <w:r w:rsidR="00D4085A" w:rsidRPr="00AB388C">
        <w:t>4</w:t>
      </w:r>
      <w:r w:rsidRPr="00AB388C">
        <w:t xml:space="preserve"> </w:t>
      </w:r>
      <w:bookmarkEnd w:id="22"/>
      <w:r w:rsidR="00114756">
        <w:t>Eligibility Determination</w:t>
      </w:r>
      <w:bookmarkEnd w:id="23"/>
    </w:p>
    <w:p w14:paraId="389EBBE9" w14:textId="34BA60A2" w:rsidR="00B51DE9" w:rsidRPr="00AB388C" w:rsidRDefault="00FD29CD" w:rsidP="00FA6C04">
      <w:pPr>
        <w:jc w:val="left"/>
        <w:rPr>
          <w:rFonts w:asciiTheme="minorHAnsi" w:hAnsiTheme="minorHAnsi" w:cstheme="minorHAnsi"/>
        </w:rPr>
      </w:pPr>
      <w:r w:rsidRPr="00AB388C">
        <w:rPr>
          <w:rFonts w:asciiTheme="minorHAnsi" w:hAnsiTheme="minorHAnsi" w:cstheme="minorHAnsi"/>
        </w:rPr>
        <w:t>The WIOA distinguishes between general program eligibility and eligibility for services</w:t>
      </w:r>
      <w:r w:rsidR="007A24F1" w:rsidRPr="00AB388C">
        <w:rPr>
          <w:rFonts w:asciiTheme="minorHAnsi" w:hAnsiTheme="minorHAnsi" w:cstheme="minorHAnsi"/>
        </w:rPr>
        <w:t xml:space="preserve"> for participants</w:t>
      </w:r>
      <w:r w:rsidRPr="00AB388C">
        <w:rPr>
          <w:rFonts w:asciiTheme="minorHAnsi" w:hAnsiTheme="minorHAnsi" w:cstheme="minorHAnsi"/>
        </w:rPr>
        <w:t>.</w:t>
      </w:r>
      <w:r w:rsidR="00B51DE9" w:rsidRPr="00AB388C">
        <w:rPr>
          <w:rFonts w:asciiTheme="minorHAnsi" w:hAnsiTheme="minorHAnsi" w:cstheme="minorHAnsi"/>
        </w:rPr>
        <w:t xml:space="preserve"> The WIOA is not an entitlement program and</w:t>
      </w:r>
      <w:r w:rsidR="004D40A5" w:rsidRPr="00AB388C">
        <w:rPr>
          <w:rFonts w:asciiTheme="minorHAnsi" w:hAnsiTheme="minorHAnsi" w:cstheme="minorHAnsi"/>
        </w:rPr>
        <w:t xml:space="preserve"> although</w:t>
      </w:r>
      <w:r w:rsidR="00B51DE9" w:rsidRPr="00AB388C">
        <w:rPr>
          <w:rFonts w:asciiTheme="minorHAnsi" w:hAnsiTheme="minorHAnsi" w:cstheme="minorHAnsi"/>
        </w:rPr>
        <w:t xml:space="preserve"> an individual</w:t>
      </w:r>
      <w:r w:rsidR="004D40A5" w:rsidRPr="00AB388C">
        <w:rPr>
          <w:rFonts w:asciiTheme="minorHAnsi" w:hAnsiTheme="minorHAnsi" w:cstheme="minorHAnsi"/>
        </w:rPr>
        <w:t xml:space="preserve"> </w:t>
      </w:r>
      <w:r w:rsidR="00D65594">
        <w:rPr>
          <w:rFonts w:asciiTheme="minorHAnsi" w:hAnsiTheme="minorHAnsi" w:cstheme="minorHAnsi"/>
        </w:rPr>
        <w:t xml:space="preserve">may </w:t>
      </w:r>
      <w:r w:rsidR="00B51DE9" w:rsidRPr="00AB388C">
        <w:rPr>
          <w:rFonts w:asciiTheme="minorHAnsi" w:hAnsiTheme="minorHAnsi" w:cstheme="minorHAnsi"/>
        </w:rPr>
        <w:t>meet</w:t>
      </w:r>
      <w:r w:rsidR="004D40A5" w:rsidRPr="00AB388C">
        <w:rPr>
          <w:rFonts w:asciiTheme="minorHAnsi" w:hAnsiTheme="minorHAnsi" w:cstheme="minorHAnsi"/>
        </w:rPr>
        <w:t xml:space="preserve"> </w:t>
      </w:r>
      <w:r w:rsidR="00A24F31" w:rsidRPr="00AB388C">
        <w:rPr>
          <w:rFonts w:asciiTheme="minorHAnsi" w:hAnsiTheme="minorHAnsi" w:cstheme="minorHAnsi"/>
        </w:rPr>
        <w:t xml:space="preserve">program </w:t>
      </w:r>
      <w:r w:rsidR="00B51DE9" w:rsidRPr="00AB388C">
        <w:rPr>
          <w:rFonts w:asciiTheme="minorHAnsi" w:hAnsiTheme="minorHAnsi" w:cstheme="minorHAnsi"/>
        </w:rPr>
        <w:t>eligibility criteria</w:t>
      </w:r>
      <w:r w:rsidR="004D40A5" w:rsidRPr="00AB388C">
        <w:rPr>
          <w:rFonts w:asciiTheme="minorHAnsi" w:hAnsiTheme="minorHAnsi" w:cstheme="minorHAnsi"/>
        </w:rPr>
        <w:t xml:space="preserve"> it</w:t>
      </w:r>
      <w:r w:rsidR="00B51DE9" w:rsidRPr="00AB388C">
        <w:rPr>
          <w:rFonts w:asciiTheme="minorHAnsi" w:hAnsiTheme="minorHAnsi" w:cstheme="minorHAnsi"/>
        </w:rPr>
        <w:t xml:space="preserve"> does not mean that they are guaranteed services.</w:t>
      </w:r>
      <w:r w:rsidR="007511F0" w:rsidRPr="00AB388C">
        <w:rPr>
          <w:rFonts w:asciiTheme="minorHAnsi" w:hAnsiTheme="minorHAnsi" w:cstheme="minorHAnsi"/>
        </w:rPr>
        <w:t xml:space="preserve"> This is </w:t>
      </w:r>
      <w:r w:rsidR="004D40A5" w:rsidRPr="00AB388C">
        <w:rPr>
          <w:rFonts w:asciiTheme="minorHAnsi" w:hAnsiTheme="minorHAnsi" w:cstheme="minorHAnsi"/>
        </w:rPr>
        <w:t xml:space="preserve">because </w:t>
      </w:r>
      <w:r w:rsidR="007511F0" w:rsidRPr="00AB388C">
        <w:rPr>
          <w:rFonts w:asciiTheme="minorHAnsi" w:hAnsiTheme="minorHAnsi" w:cstheme="minorHAnsi"/>
        </w:rPr>
        <w:t>funding for WIOA programs is not unlimited. Local Boards must offer services to all eligible applicants when funding is available.</w:t>
      </w:r>
    </w:p>
    <w:p w14:paraId="6BC03C0C" w14:textId="77777777" w:rsidR="00F32905" w:rsidRPr="00AB388C" w:rsidRDefault="00F32905" w:rsidP="00FA6C04">
      <w:pPr>
        <w:jc w:val="left"/>
        <w:rPr>
          <w:rFonts w:asciiTheme="minorHAnsi" w:hAnsiTheme="minorHAnsi" w:cstheme="minorHAnsi"/>
        </w:rPr>
      </w:pPr>
    </w:p>
    <w:p w14:paraId="795D4223" w14:textId="4C908DB7" w:rsidR="00F47886" w:rsidRDefault="00FD29CD" w:rsidP="00FA6C04">
      <w:pPr>
        <w:jc w:val="left"/>
        <w:rPr>
          <w:rFonts w:asciiTheme="minorHAnsi" w:hAnsiTheme="minorHAnsi" w:cstheme="minorHAnsi"/>
        </w:rPr>
      </w:pPr>
      <w:r w:rsidRPr="00AB388C">
        <w:rPr>
          <w:rFonts w:asciiTheme="minorHAnsi" w:hAnsiTheme="minorHAnsi" w:cstheme="minorHAnsi"/>
          <w:b/>
        </w:rPr>
        <w:t>General program eligibility</w:t>
      </w:r>
      <w:r w:rsidRPr="00AB388C">
        <w:rPr>
          <w:rFonts w:asciiTheme="minorHAnsi" w:hAnsiTheme="minorHAnsi" w:cstheme="minorHAnsi"/>
        </w:rPr>
        <w:t xml:space="preserve"> </w:t>
      </w:r>
      <w:r w:rsidR="00BA353E">
        <w:rPr>
          <w:rFonts w:asciiTheme="minorHAnsi" w:hAnsiTheme="minorHAnsi" w:cstheme="minorHAnsi"/>
        </w:rPr>
        <w:t xml:space="preserve">applies to all WIOA Title I Adult, Dislocated Worker, and Youth </w:t>
      </w:r>
      <w:r w:rsidR="00D65594">
        <w:rPr>
          <w:rFonts w:asciiTheme="minorHAnsi" w:hAnsiTheme="minorHAnsi" w:cstheme="minorHAnsi"/>
        </w:rPr>
        <w:t>p</w:t>
      </w:r>
      <w:r w:rsidR="00BA353E">
        <w:rPr>
          <w:rFonts w:asciiTheme="minorHAnsi" w:hAnsiTheme="minorHAnsi" w:cstheme="minorHAnsi"/>
        </w:rPr>
        <w:t>rograms</w:t>
      </w:r>
      <w:r w:rsidR="006C3E18">
        <w:rPr>
          <w:rFonts w:asciiTheme="minorHAnsi" w:hAnsiTheme="minorHAnsi" w:cstheme="minorHAnsi"/>
        </w:rPr>
        <w:t xml:space="preserve"> and</w:t>
      </w:r>
      <w:r w:rsidR="00BA353E">
        <w:rPr>
          <w:rFonts w:asciiTheme="minorHAnsi" w:hAnsiTheme="minorHAnsi" w:cstheme="minorHAnsi"/>
        </w:rPr>
        <w:t xml:space="preserve"> </w:t>
      </w:r>
      <w:r w:rsidRPr="00AB388C">
        <w:rPr>
          <w:rFonts w:asciiTheme="minorHAnsi" w:hAnsiTheme="minorHAnsi" w:cstheme="minorHAnsi"/>
        </w:rPr>
        <w:t>includes</w:t>
      </w:r>
      <w:r w:rsidR="006C3E18">
        <w:rPr>
          <w:rFonts w:asciiTheme="minorHAnsi" w:hAnsiTheme="minorHAnsi" w:cstheme="minorHAnsi"/>
        </w:rPr>
        <w:t>:</w:t>
      </w:r>
    </w:p>
    <w:p w14:paraId="07BB769D" w14:textId="2598FD7C" w:rsidR="006C3E18" w:rsidRDefault="006C3E18" w:rsidP="00232137">
      <w:pPr>
        <w:pStyle w:val="ListParagraph"/>
        <w:numPr>
          <w:ilvl w:val="0"/>
          <w:numId w:val="82"/>
        </w:numPr>
        <w:spacing w:before="240"/>
        <w:jc w:val="left"/>
        <w:rPr>
          <w:rFonts w:asciiTheme="minorHAnsi" w:hAnsiTheme="minorHAnsi" w:cstheme="minorHAnsi"/>
        </w:rPr>
      </w:pPr>
      <w:r>
        <w:rPr>
          <w:rFonts w:asciiTheme="minorHAnsi" w:hAnsiTheme="minorHAnsi" w:cstheme="minorHAnsi"/>
        </w:rPr>
        <w:t>Age</w:t>
      </w:r>
    </w:p>
    <w:p w14:paraId="40AD3FF2" w14:textId="16511958" w:rsidR="006C3E18" w:rsidRDefault="006C3E18" w:rsidP="00FA6C04">
      <w:pPr>
        <w:pStyle w:val="ListParagraph"/>
        <w:numPr>
          <w:ilvl w:val="0"/>
          <w:numId w:val="82"/>
        </w:numPr>
        <w:jc w:val="left"/>
        <w:rPr>
          <w:rFonts w:asciiTheme="minorHAnsi" w:hAnsiTheme="minorHAnsi" w:cstheme="minorHAnsi"/>
        </w:rPr>
      </w:pPr>
      <w:r>
        <w:rPr>
          <w:rFonts w:asciiTheme="minorHAnsi" w:hAnsiTheme="minorHAnsi" w:cstheme="minorHAnsi"/>
        </w:rPr>
        <w:t>Selective Service System Registration (as applicable)</w:t>
      </w:r>
    </w:p>
    <w:p w14:paraId="26E6A87C" w14:textId="2898FE29" w:rsidR="006C3E18" w:rsidRPr="006C3E18" w:rsidRDefault="006C3E18" w:rsidP="00FA6C04">
      <w:pPr>
        <w:pStyle w:val="ListParagraph"/>
        <w:numPr>
          <w:ilvl w:val="0"/>
          <w:numId w:val="82"/>
        </w:numPr>
        <w:jc w:val="left"/>
        <w:rPr>
          <w:rFonts w:asciiTheme="minorHAnsi" w:hAnsiTheme="minorHAnsi" w:cstheme="minorHAnsi"/>
        </w:rPr>
      </w:pPr>
      <w:r>
        <w:rPr>
          <w:rFonts w:asciiTheme="minorHAnsi" w:hAnsiTheme="minorHAnsi" w:cstheme="minorHAnsi"/>
        </w:rPr>
        <w:t>Authorization to work in the United States (as required)</w:t>
      </w:r>
    </w:p>
    <w:p w14:paraId="66B0817C" w14:textId="40785D06" w:rsidR="00F346D5" w:rsidRPr="00AB388C" w:rsidRDefault="00F346D5" w:rsidP="00FA6C04">
      <w:pPr>
        <w:jc w:val="left"/>
        <w:rPr>
          <w:rFonts w:asciiTheme="minorHAnsi" w:hAnsiTheme="minorHAnsi" w:cstheme="minorHAnsi"/>
        </w:rPr>
      </w:pPr>
    </w:p>
    <w:p w14:paraId="389CB96A" w14:textId="344C16E0" w:rsidR="00F346D5" w:rsidRPr="00AB388C" w:rsidRDefault="00FD29CD" w:rsidP="00FA6C04">
      <w:pPr>
        <w:jc w:val="left"/>
        <w:rPr>
          <w:rFonts w:asciiTheme="minorHAnsi" w:hAnsiTheme="minorHAnsi" w:cstheme="minorHAnsi"/>
        </w:rPr>
      </w:pPr>
      <w:r w:rsidRPr="00AB388C">
        <w:rPr>
          <w:rFonts w:asciiTheme="minorHAnsi" w:hAnsiTheme="minorHAnsi" w:cstheme="minorHAnsi"/>
          <w:b/>
        </w:rPr>
        <w:t>Eligibility for services</w:t>
      </w:r>
      <w:r w:rsidRPr="00AB388C">
        <w:rPr>
          <w:rFonts w:asciiTheme="minorHAnsi" w:hAnsiTheme="minorHAnsi" w:cstheme="minorHAnsi"/>
        </w:rPr>
        <w:t xml:space="preserve"> is related to local determinations regarding the individual’s need, </w:t>
      </w:r>
      <w:r w:rsidR="00911935" w:rsidRPr="00AB388C">
        <w:rPr>
          <w:rFonts w:asciiTheme="minorHAnsi" w:hAnsiTheme="minorHAnsi" w:cstheme="minorHAnsi"/>
        </w:rPr>
        <w:t>the</w:t>
      </w:r>
      <w:r w:rsidR="000F1E5C" w:rsidRPr="00AB388C">
        <w:rPr>
          <w:rFonts w:asciiTheme="minorHAnsi" w:hAnsiTheme="minorHAnsi" w:cstheme="minorHAnsi"/>
        </w:rPr>
        <w:t xml:space="preserve"> participant’s</w:t>
      </w:r>
      <w:r w:rsidR="00911935" w:rsidRPr="00AB388C">
        <w:rPr>
          <w:rFonts w:asciiTheme="minorHAnsi" w:hAnsiTheme="minorHAnsi" w:cstheme="minorHAnsi"/>
        </w:rPr>
        <w:t xml:space="preserve"> </w:t>
      </w:r>
      <w:r w:rsidRPr="00AB388C">
        <w:rPr>
          <w:rFonts w:asciiTheme="minorHAnsi" w:hAnsiTheme="minorHAnsi" w:cstheme="minorHAnsi"/>
        </w:rPr>
        <w:t>ability to benefit, and program</w:t>
      </w:r>
      <w:r w:rsidR="005B5E67">
        <w:rPr>
          <w:rFonts w:asciiTheme="minorHAnsi" w:hAnsiTheme="minorHAnsi" w:cstheme="minorHAnsi"/>
        </w:rPr>
        <w:t>-</w:t>
      </w:r>
      <w:r w:rsidRPr="00AB388C">
        <w:rPr>
          <w:rFonts w:asciiTheme="minorHAnsi" w:hAnsiTheme="minorHAnsi" w:cstheme="minorHAnsi"/>
        </w:rPr>
        <w:t>specific requirements.</w:t>
      </w:r>
      <w:r w:rsidR="00DD003A">
        <w:rPr>
          <w:rFonts w:asciiTheme="minorHAnsi" w:hAnsiTheme="minorHAnsi" w:cstheme="minorHAnsi"/>
        </w:rPr>
        <w:t xml:space="preserve"> </w:t>
      </w:r>
    </w:p>
    <w:p w14:paraId="68878452" w14:textId="77777777" w:rsidR="00F346D5" w:rsidRPr="00AB388C" w:rsidRDefault="00F346D5" w:rsidP="00FA6C04">
      <w:pPr>
        <w:jc w:val="left"/>
        <w:rPr>
          <w:rFonts w:asciiTheme="minorHAnsi" w:hAnsiTheme="minorHAnsi" w:cstheme="minorHAnsi"/>
        </w:rPr>
      </w:pPr>
    </w:p>
    <w:p w14:paraId="5FC83955" w14:textId="24EF2749" w:rsidR="00F244C1" w:rsidRPr="00337DE9" w:rsidRDefault="00FD29CD" w:rsidP="00FA6C04">
      <w:pPr>
        <w:jc w:val="left"/>
        <w:rPr>
          <w:rFonts w:asciiTheme="minorHAnsi" w:hAnsiTheme="minorHAnsi" w:cstheme="minorHAnsi"/>
        </w:rPr>
      </w:pPr>
      <w:r w:rsidRPr="00337DE9" w:rsidDel="00B22FC0">
        <w:rPr>
          <w:rFonts w:asciiTheme="minorHAnsi" w:hAnsiTheme="minorHAnsi" w:cstheme="minorHAnsi"/>
        </w:rPr>
        <w:t xml:space="preserve">Eligibility is determined at the time of </w:t>
      </w:r>
      <w:r w:rsidR="00073312" w:rsidRPr="00337DE9" w:rsidDel="00B22FC0">
        <w:rPr>
          <w:rFonts w:asciiTheme="minorHAnsi" w:hAnsiTheme="minorHAnsi" w:cstheme="minorHAnsi"/>
        </w:rPr>
        <w:t>enrollment</w:t>
      </w:r>
      <w:r w:rsidR="0074014A" w:rsidRPr="00337DE9" w:rsidDel="00B22FC0">
        <w:rPr>
          <w:rFonts w:asciiTheme="minorHAnsi" w:hAnsiTheme="minorHAnsi" w:cstheme="minorHAnsi"/>
        </w:rPr>
        <w:t xml:space="preserve">. </w:t>
      </w:r>
      <w:r w:rsidR="0074014A" w:rsidRPr="00337DE9">
        <w:rPr>
          <w:rFonts w:asciiTheme="minorHAnsi" w:hAnsiTheme="minorHAnsi" w:cstheme="minorHAnsi"/>
        </w:rPr>
        <w:t>I</w:t>
      </w:r>
      <w:r w:rsidRPr="00337DE9">
        <w:rPr>
          <w:rFonts w:asciiTheme="minorHAnsi" w:hAnsiTheme="minorHAnsi" w:cstheme="minorHAnsi"/>
        </w:rPr>
        <w:t xml:space="preserve">f </w:t>
      </w:r>
      <w:r w:rsidR="0074014A" w:rsidRPr="00337DE9">
        <w:rPr>
          <w:rFonts w:asciiTheme="minorHAnsi" w:hAnsiTheme="minorHAnsi" w:cstheme="minorHAnsi"/>
        </w:rPr>
        <w:t>an</w:t>
      </w:r>
      <w:r w:rsidRPr="00337DE9">
        <w:rPr>
          <w:rFonts w:asciiTheme="minorHAnsi" w:hAnsiTheme="minorHAnsi" w:cstheme="minorHAnsi"/>
        </w:rPr>
        <w:t xml:space="preserve"> individual’s situation changes </w:t>
      </w:r>
      <w:r w:rsidR="00897E78" w:rsidRPr="00337DE9">
        <w:rPr>
          <w:rFonts w:asciiTheme="minorHAnsi" w:hAnsiTheme="minorHAnsi" w:cstheme="minorHAnsi"/>
        </w:rPr>
        <w:t>while receiving services</w:t>
      </w:r>
      <w:r w:rsidR="000F1E5C" w:rsidRPr="00337DE9">
        <w:rPr>
          <w:rFonts w:asciiTheme="minorHAnsi" w:hAnsiTheme="minorHAnsi" w:cstheme="minorHAnsi"/>
        </w:rPr>
        <w:t>,</w:t>
      </w:r>
      <w:r w:rsidR="00897E78" w:rsidRPr="00337DE9">
        <w:rPr>
          <w:rFonts w:asciiTheme="minorHAnsi" w:hAnsiTheme="minorHAnsi" w:cstheme="minorHAnsi"/>
        </w:rPr>
        <w:t xml:space="preserve"> </w:t>
      </w:r>
      <w:r w:rsidRPr="00337DE9">
        <w:rPr>
          <w:rFonts w:asciiTheme="minorHAnsi" w:hAnsiTheme="minorHAnsi" w:cstheme="minorHAnsi"/>
        </w:rPr>
        <w:t>the individual remains eligible until pro</w:t>
      </w:r>
      <w:r w:rsidR="00F91738" w:rsidRPr="00337DE9">
        <w:rPr>
          <w:rFonts w:asciiTheme="minorHAnsi" w:hAnsiTheme="minorHAnsi" w:cstheme="minorHAnsi"/>
        </w:rPr>
        <w:t>gram exit.</w:t>
      </w:r>
      <w:r w:rsidR="00DD003A" w:rsidRPr="00337DE9">
        <w:rPr>
          <w:rFonts w:asciiTheme="minorHAnsi" w:hAnsiTheme="minorHAnsi" w:cstheme="minorHAnsi"/>
        </w:rPr>
        <w:t xml:space="preserve"> </w:t>
      </w:r>
      <w:r w:rsidR="00F91738" w:rsidRPr="00337DE9">
        <w:rPr>
          <w:rFonts w:asciiTheme="minorHAnsi" w:hAnsiTheme="minorHAnsi" w:cstheme="minorHAnsi"/>
        </w:rPr>
        <w:t>For example, an O</w:t>
      </w:r>
      <w:r w:rsidR="00A3479F" w:rsidRPr="00337DE9">
        <w:rPr>
          <w:rFonts w:asciiTheme="minorHAnsi" w:hAnsiTheme="minorHAnsi" w:cstheme="minorHAnsi"/>
        </w:rPr>
        <w:t>ut-of-</w:t>
      </w:r>
      <w:r w:rsidR="00F91738" w:rsidRPr="00337DE9">
        <w:rPr>
          <w:rFonts w:asciiTheme="minorHAnsi" w:hAnsiTheme="minorHAnsi" w:cstheme="minorHAnsi"/>
        </w:rPr>
        <w:t>S</w:t>
      </w:r>
      <w:r w:rsidR="00A3479F" w:rsidRPr="00337DE9">
        <w:rPr>
          <w:rFonts w:asciiTheme="minorHAnsi" w:hAnsiTheme="minorHAnsi" w:cstheme="minorHAnsi"/>
        </w:rPr>
        <w:t>chool (OS)</w:t>
      </w:r>
      <w:r w:rsidR="00F91738" w:rsidRPr="00337DE9">
        <w:rPr>
          <w:rFonts w:asciiTheme="minorHAnsi" w:hAnsiTheme="minorHAnsi" w:cstheme="minorHAnsi"/>
        </w:rPr>
        <w:t xml:space="preserve"> y</w:t>
      </w:r>
      <w:r w:rsidRPr="00337DE9">
        <w:rPr>
          <w:rFonts w:asciiTheme="minorHAnsi" w:hAnsiTheme="minorHAnsi" w:cstheme="minorHAnsi"/>
        </w:rPr>
        <w:t xml:space="preserve">outh who is 24 years </w:t>
      </w:r>
      <w:r w:rsidR="00F91738" w:rsidRPr="00337DE9">
        <w:rPr>
          <w:rFonts w:asciiTheme="minorHAnsi" w:hAnsiTheme="minorHAnsi" w:cstheme="minorHAnsi"/>
        </w:rPr>
        <w:t>of age (the cut off age for OS y</w:t>
      </w:r>
      <w:r w:rsidRPr="00337DE9">
        <w:rPr>
          <w:rFonts w:asciiTheme="minorHAnsi" w:hAnsiTheme="minorHAnsi" w:cstheme="minorHAnsi"/>
        </w:rPr>
        <w:t xml:space="preserve">outh) at the time of </w:t>
      </w:r>
      <w:r w:rsidR="00073312" w:rsidRPr="00337DE9">
        <w:rPr>
          <w:rFonts w:asciiTheme="minorHAnsi" w:hAnsiTheme="minorHAnsi" w:cstheme="minorHAnsi"/>
        </w:rPr>
        <w:t xml:space="preserve">enrollment </w:t>
      </w:r>
      <w:r w:rsidRPr="00337DE9">
        <w:rPr>
          <w:rFonts w:asciiTheme="minorHAnsi" w:hAnsiTheme="minorHAnsi" w:cstheme="minorHAnsi"/>
        </w:rPr>
        <w:t xml:space="preserve">and subsequently turns 25 years of </w:t>
      </w:r>
      <w:r w:rsidR="00F91738" w:rsidRPr="00337DE9">
        <w:rPr>
          <w:rFonts w:asciiTheme="minorHAnsi" w:hAnsiTheme="minorHAnsi" w:cstheme="minorHAnsi"/>
        </w:rPr>
        <w:t>age, is still considered an OS y</w:t>
      </w:r>
      <w:r w:rsidRPr="00337DE9">
        <w:rPr>
          <w:rFonts w:asciiTheme="minorHAnsi" w:hAnsiTheme="minorHAnsi" w:cstheme="minorHAnsi"/>
        </w:rPr>
        <w:t>outh until exited from the program.</w:t>
      </w:r>
    </w:p>
    <w:p w14:paraId="646836C5" w14:textId="77777777" w:rsidR="0035471B" w:rsidRPr="00AB388C" w:rsidRDefault="0035471B" w:rsidP="00FA6C04">
      <w:pPr>
        <w:jc w:val="left"/>
        <w:rPr>
          <w:rFonts w:asciiTheme="minorHAnsi" w:hAnsiTheme="minorHAnsi" w:cstheme="minorHAnsi"/>
        </w:rPr>
      </w:pPr>
    </w:p>
    <w:p w14:paraId="36C5C3FE" w14:textId="0D1EAFB8" w:rsidR="00893018" w:rsidRDefault="000F1E5C" w:rsidP="00FA6C04">
      <w:pPr>
        <w:jc w:val="left"/>
        <w:rPr>
          <w:rFonts w:asciiTheme="minorHAnsi" w:hAnsiTheme="minorHAnsi" w:cstheme="minorHAnsi"/>
        </w:rPr>
      </w:pPr>
      <w:r w:rsidRPr="00AB388C">
        <w:rPr>
          <w:rFonts w:asciiTheme="minorHAnsi" w:hAnsiTheme="minorHAnsi" w:cstheme="minorHAnsi"/>
        </w:rPr>
        <w:t xml:space="preserve">(References: </w:t>
      </w:r>
      <w:r w:rsidR="0011721E" w:rsidRPr="00AB388C">
        <w:rPr>
          <w:rFonts w:asciiTheme="minorHAnsi" w:hAnsiTheme="minorHAnsi" w:cstheme="minorHAnsi"/>
        </w:rPr>
        <w:t xml:space="preserve">WIOA </w:t>
      </w:r>
      <w:r w:rsidR="00DE4D8D">
        <w:rPr>
          <w:rFonts w:asciiTheme="minorHAnsi" w:hAnsiTheme="minorHAnsi" w:cstheme="minorHAnsi"/>
        </w:rPr>
        <w:t xml:space="preserve">Sections 188[a][5], 189[h] and </w:t>
      </w:r>
      <w:r w:rsidR="0011721E" w:rsidRPr="00AB388C">
        <w:rPr>
          <w:rFonts w:asciiTheme="minorHAnsi" w:hAnsiTheme="minorHAnsi" w:cstheme="minorHAnsi"/>
        </w:rPr>
        <w:t>194</w:t>
      </w:r>
      <w:r w:rsidR="00F66C20">
        <w:rPr>
          <w:rFonts w:asciiTheme="minorHAnsi" w:hAnsiTheme="minorHAnsi" w:cstheme="minorHAnsi"/>
        </w:rPr>
        <w:t>[</w:t>
      </w:r>
      <w:r w:rsidR="0011721E" w:rsidRPr="00AB388C">
        <w:rPr>
          <w:rFonts w:asciiTheme="minorHAnsi" w:hAnsiTheme="minorHAnsi" w:cstheme="minorHAnsi"/>
        </w:rPr>
        <w:t>12</w:t>
      </w:r>
      <w:r w:rsidR="00F66C20">
        <w:rPr>
          <w:rFonts w:asciiTheme="minorHAnsi" w:hAnsiTheme="minorHAnsi" w:cstheme="minorHAnsi"/>
        </w:rPr>
        <w:t>]</w:t>
      </w:r>
      <w:r w:rsidR="00C72E68" w:rsidRPr="00AB388C">
        <w:rPr>
          <w:rFonts w:asciiTheme="minorHAnsi" w:hAnsiTheme="minorHAnsi" w:cstheme="minorHAnsi"/>
        </w:rPr>
        <w:t>;</w:t>
      </w:r>
      <w:r w:rsidRPr="00AB388C">
        <w:rPr>
          <w:rFonts w:asciiTheme="minorHAnsi" w:hAnsiTheme="minorHAnsi" w:cstheme="minorHAnsi"/>
        </w:rPr>
        <w:t xml:space="preserve"> Title 20 CFR </w:t>
      </w:r>
      <w:r w:rsidR="0053227A">
        <w:rPr>
          <w:rFonts w:asciiTheme="minorHAnsi" w:hAnsiTheme="minorHAnsi" w:cstheme="minorHAnsi"/>
        </w:rPr>
        <w:t xml:space="preserve">Section </w:t>
      </w:r>
      <w:r w:rsidRPr="00AB388C">
        <w:rPr>
          <w:rFonts w:asciiTheme="minorHAnsi" w:hAnsiTheme="minorHAnsi" w:cstheme="minorHAnsi"/>
        </w:rPr>
        <w:t>681.210</w:t>
      </w:r>
      <w:r w:rsidR="002D5007" w:rsidRPr="00AB388C">
        <w:rPr>
          <w:rFonts w:asciiTheme="minorHAnsi" w:hAnsiTheme="minorHAnsi" w:cstheme="minorHAnsi"/>
        </w:rPr>
        <w:t xml:space="preserve">; </w:t>
      </w:r>
      <w:r w:rsidR="00D65594">
        <w:rPr>
          <w:rFonts w:asciiTheme="minorHAnsi" w:hAnsiTheme="minorHAnsi" w:cstheme="minorHAnsi"/>
        </w:rPr>
        <w:t>TEGL 10-23</w:t>
      </w:r>
      <w:r w:rsidR="00371917">
        <w:rPr>
          <w:rFonts w:asciiTheme="minorHAnsi" w:hAnsiTheme="minorHAnsi" w:cstheme="minorHAnsi"/>
        </w:rPr>
        <w:t xml:space="preserve"> and TEGL 21-16</w:t>
      </w:r>
      <w:r w:rsidR="00D65594">
        <w:rPr>
          <w:rFonts w:asciiTheme="minorHAnsi" w:hAnsiTheme="minorHAnsi" w:cstheme="minorHAnsi"/>
        </w:rPr>
        <w:t xml:space="preserve">; </w:t>
      </w:r>
      <w:r w:rsidR="002D5007" w:rsidRPr="00AB388C">
        <w:rPr>
          <w:rFonts w:asciiTheme="minorHAnsi" w:hAnsiTheme="minorHAnsi" w:cstheme="minorHAnsi"/>
        </w:rPr>
        <w:t>WSD18-03</w:t>
      </w:r>
      <w:r w:rsidRPr="00AB388C">
        <w:rPr>
          <w:rFonts w:asciiTheme="minorHAnsi" w:hAnsiTheme="minorHAnsi" w:cstheme="minorHAnsi"/>
        </w:rPr>
        <w:t>)</w:t>
      </w:r>
      <w:bookmarkStart w:id="24" w:name="_Toc501459399"/>
    </w:p>
    <w:p w14:paraId="68778CC9" w14:textId="77777777" w:rsidR="00FA6C04" w:rsidRDefault="00FA6C04" w:rsidP="00FA6C04">
      <w:pPr>
        <w:jc w:val="left"/>
        <w:rPr>
          <w:rFonts w:asciiTheme="minorHAnsi" w:eastAsiaTheme="majorEastAsia" w:hAnsiTheme="minorHAnsi" w:cstheme="minorHAnsi"/>
          <w:b/>
          <w:color w:val="2E74B5" w:themeColor="accent1" w:themeShade="BF"/>
          <w:sz w:val="28"/>
          <w:szCs w:val="28"/>
        </w:rPr>
      </w:pPr>
    </w:p>
    <w:p w14:paraId="4D43A99D" w14:textId="77777777" w:rsidR="004453D1" w:rsidRDefault="004453D1">
      <w:pPr>
        <w:widowControl/>
        <w:spacing w:after="160" w:line="259" w:lineRule="auto"/>
        <w:jc w:val="left"/>
        <w:rPr>
          <w:rFonts w:asciiTheme="minorHAnsi" w:eastAsiaTheme="majorEastAsia" w:hAnsiTheme="minorHAnsi" w:cstheme="minorHAnsi"/>
          <w:b/>
          <w:color w:val="2E74B5" w:themeColor="accent1" w:themeShade="BF"/>
          <w:sz w:val="28"/>
          <w:szCs w:val="28"/>
        </w:rPr>
      </w:pPr>
      <w:r>
        <w:rPr>
          <w:rFonts w:asciiTheme="minorHAnsi" w:hAnsiTheme="minorHAnsi" w:cstheme="minorHAnsi"/>
          <w:b/>
          <w:sz w:val="28"/>
          <w:szCs w:val="28"/>
        </w:rPr>
        <w:br w:type="page"/>
      </w:r>
    </w:p>
    <w:p w14:paraId="4EA8939A" w14:textId="54000CF8" w:rsidR="00474BDB" w:rsidRPr="00474BDB" w:rsidRDefault="009E55A3" w:rsidP="00232137">
      <w:pPr>
        <w:pStyle w:val="Heading3"/>
      </w:pPr>
      <w:bookmarkStart w:id="25" w:name="_Toc178069376"/>
      <w:r w:rsidRPr="00AB388C">
        <w:lastRenderedPageBreak/>
        <w:t>2.</w:t>
      </w:r>
      <w:r w:rsidR="00D4085A" w:rsidRPr="00AB388C">
        <w:t>5</w:t>
      </w:r>
      <w:r w:rsidRPr="00AB388C">
        <w:t xml:space="preserve"> </w:t>
      </w:r>
      <w:bookmarkEnd w:id="24"/>
      <w:r w:rsidR="00114756">
        <w:t>Participation</w:t>
      </w:r>
      <w:bookmarkEnd w:id="25"/>
    </w:p>
    <w:p w14:paraId="0CFA37E7" w14:textId="1B04342C" w:rsidR="00474BDB" w:rsidRPr="00474BDB" w:rsidRDefault="00474BDB" w:rsidP="00FA6C04">
      <w:pPr>
        <w:rPr>
          <w:rFonts w:asciiTheme="minorHAnsi" w:hAnsiTheme="minorHAnsi" w:cstheme="minorHAnsi"/>
        </w:rPr>
      </w:pPr>
      <w:r w:rsidRPr="00474BDB">
        <w:rPr>
          <w:rFonts w:asciiTheme="minorHAnsi" w:hAnsiTheme="minorHAnsi" w:cstheme="minorHAnsi"/>
        </w:rPr>
        <w:t xml:space="preserve">Below are the criteria for </w:t>
      </w:r>
      <w:r w:rsidR="00665ACE">
        <w:rPr>
          <w:rFonts w:asciiTheme="minorHAnsi" w:hAnsiTheme="minorHAnsi" w:cstheme="minorHAnsi"/>
        </w:rPr>
        <w:t xml:space="preserve">participation in </w:t>
      </w:r>
      <w:r w:rsidRPr="00474BDB">
        <w:rPr>
          <w:rFonts w:asciiTheme="minorHAnsi" w:hAnsiTheme="minorHAnsi" w:cstheme="minorHAnsi"/>
        </w:rPr>
        <w:t xml:space="preserve">the WIOA </w:t>
      </w:r>
      <w:r w:rsidR="00665ACE">
        <w:rPr>
          <w:rFonts w:asciiTheme="minorHAnsi" w:hAnsiTheme="minorHAnsi" w:cstheme="minorHAnsi"/>
        </w:rPr>
        <w:t xml:space="preserve">Adult, Dislocated Worker, and Youth </w:t>
      </w:r>
      <w:r w:rsidRPr="00474BDB">
        <w:rPr>
          <w:rFonts w:asciiTheme="minorHAnsi" w:hAnsiTheme="minorHAnsi" w:cstheme="minorHAnsi"/>
        </w:rPr>
        <w:t>programs</w:t>
      </w:r>
      <w:r w:rsidR="00665ACE">
        <w:rPr>
          <w:rFonts w:asciiTheme="minorHAnsi" w:hAnsiTheme="minorHAnsi" w:cstheme="minorHAnsi"/>
        </w:rPr>
        <w:t>.</w:t>
      </w:r>
    </w:p>
    <w:p w14:paraId="760F089A" w14:textId="77777777" w:rsidR="00474BDB" w:rsidRPr="00B86953" w:rsidRDefault="00474BDB" w:rsidP="00FA6C04">
      <w:pPr>
        <w:rPr>
          <w:rFonts w:asciiTheme="minorHAnsi" w:hAnsiTheme="minorHAnsi" w:cstheme="minorHAnsi"/>
          <w:iCs/>
          <w:u w:val="single"/>
        </w:rPr>
      </w:pPr>
    </w:p>
    <w:p w14:paraId="21732E5B" w14:textId="5727A212" w:rsidR="00FD29CD" w:rsidRPr="00AB388C" w:rsidRDefault="004D40A5" w:rsidP="00232137">
      <w:pPr>
        <w:pStyle w:val="Heading4"/>
        <w:rPr>
          <w:snapToGrid w:val="0"/>
        </w:rPr>
      </w:pPr>
      <w:r w:rsidRPr="00B86953">
        <w:t xml:space="preserve">Adult and Dislocated Worker </w:t>
      </w:r>
      <w:r w:rsidR="00E73B96" w:rsidRPr="00B86953">
        <w:t>Programs</w:t>
      </w:r>
    </w:p>
    <w:p w14:paraId="68A9046A" w14:textId="52CA8A54" w:rsidR="00DF28E4" w:rsidRPr="00AB388C" w:rsidRDefault="00FD29CD" w:rsidP="00232137">
      <w:pPr>
        <w:jc w:val="left"/>
        <w:rPr>
          <w:rFonts w:asciiTheme="minorHAnsi" w:hAnsiTheme="minorHAnsi" w:cstheme="minorHAnsi"/>
          <w:snapToGrid w:val="0"/>
          <w:szCs w:val="24"/>
        </w:rPr>
      </w:pPr>
      <w:r w:rsidRPr="00AB388C">
        <w:rPr>
          <w:rFonts w:asciiTheme="minorHAnsi" w:hAnsiTheme="minorHAnsi" w:cstheme="minorHAnsi"/>
          <w:snapToGrid w:val="0"/>
          <w:szCs w:val="24"/>
        </w:rPr>
        <w:t xml:space="preserve">An individual becomes a participant in the </w:t>
      </w:r>
      <w:r w:rsidR="00381965" w:rsidRPr="00AB388C">
        <w:rPr>
          <w:rFonts w:asciiTheme="minorHAnsi" w:hAnsiTheme="minorHAnsi" w:cstheme="minorHAnsi"/>
          <w:snapToGrid w:val="0"/>
          <w:szCs w:val="24"/>
        </w:rPr>
        <w:t>A</w:t>
      </w:r>
      <w:r w:rsidRPr="00AB388C">
        <w:rPr>
          <w:rFonts w:asciiTheme="minorHAnsi" w:hAnsiTheme="minorHAnsi" w:cstheme="minorHAnsi"/>
          <w:snapToGrid w:val="0"/>
          <w:szCs w:val="24"/>
        </w:rPr>
        <w:t xml:space="preserve">dult </w:t>
      </w:r>
      <w:r w:rsidR="00BE1215" w:rsidRPr="00AB388C">
        <w:rPr>
          <w:rFonts w:asciiTheme="minorHAnsi" w:hAnsiTheme="minorHAnsi" w:cstheme="minorHAnsi"/>
          <w:snapToGrid w:val="0"/>
          <w:szCs w:val="24"/>
        </w:rPr>
        <w:t>or</w:t>
      </w:r>
      <w:r w:rsidRPr="00AB388C">
        <w:rPr>
          <w:rFonts w:asciiTheme="minorHAnsi" w:hAnsiTheme="minorHAnsi" w:cstheme="minorHAnsi"/>
          <w:snapToGrid w:val="0"/>
          <w:szCs w:val="24"/>
        </w:rPr>
        <w:t xml:space="preserve"> </w:t>
      </w:r>
      <w:r w:rsidR="00381965" w:rsidRPr="00AB388C">
        <w:rPr>
          <w:rFonts w:asciiTheme="minorHAnsi" w:hAnsiTheme="minorHAnsi" w:cstheme="minorHAnsi"/>
          <w:snapToGrid w:val="0"/>
          <w:szCs w:val="24"/>
        </w:rPr>
        <w:t>D</w:t>
      </w:r>
      <w:r w:rsidRPr="00AB388C">
        <w:rPr>
          <w:rFonts w:asciiTheme="minorHAnsi" w:hAnsiTheme="minorHAnsi" w:cstheme="minorHAnsi"/>
          <w:snapToGrid w:val="0"/>
          <w:szCs w:val="24"/>
        </w:rPr>
        <w:t xml:space="preserve">islocated </w:t>
      </w:r>
      <w:r w:rsidR="00381965" w:rsidRPr="00AB388C">
        <w:rPr>
          <w:rFonts w:asciiTheme="minorHAnsi" w:hAnsiTheme="minorHAnsi" w:cstheme="minorHAnsi"/>
          <w:snapToGrid w:val="0"/>
          <w:szCs w:val="24"/>
        </w:rPr>
        <w:t>W</w:t>
      </w:r>
      <w:r w:rsidRPr="00AB388C">
        <w:rPr>
          <w:rFonts w:asciiTheme="minorHAnsi" w:hAnsiTheme="minorHAnsi" w:cstheme="minorHAnsi"/>
          <w:snapToGrid w:val="0"/>
          <w:szCs w:val="24"/>
        </w:rPr>
        <w:t xml:space="preserve">orker programs after </w:t>
      </w:r>
      <w:r w:rsidR="00BE1215" w:rsidRPr="00AB388C">
        <w:rPr>
          <w:rFonts w:asciiTheme="minorHAnsi" w:hAnsiTheme="minorHAnsi" w:cstheme="minorHAnsi"/>
          <w:snapToGrid w:val="0"/>
          <w:szCs w:val="24"/>
        </w:rPr>
        <w:t>completing</w:t>
      </w:r>
      <w:r w:rsidRPr="00AB388C">
        <w:rPr>
          <w:rFonts w:asciiTheme="minorHAnsi" w:hAnsiTheme="minorHAnsi" w:cstheme="minorHAnsi"/>
          <w:snapToGrid w:val="0"/>
          <w:szCs w:val="24"/>
        </w:rPr>
        <w:t xml:space="preserve"> </w:t>
      </w:r>
      <w:r w:rsidR="00BE1215" w:rsidRPr="00AB388C">
        <w:rPr>
          <w:rFonts w:asciiTheme="minorHAnsi" w:hAnsiTheme="minorHAnsi" w:cstheme="minorHAnsi"/>
          <w:snapToGrid w:val="0"/>
          <w:szCs w:val="24"/>
        </w:rPr>
        <w:t xml:space="preserve">the </w:t>
      </w:r>
      <w:r w:rsidRPr="00AB388C">
        <w:rPr>
          <w:rFonts w:asciiTheme="minorHAnsi" w:hAnsiTheme="minorHAnsi" w:cstheme="minorHAnsi"/>
          <w:snapToGrid w:val="0"/>
          <w:szCs w:val="24"/>
        </w:rPr>
        <w:t>eligibility determination</w:t>
      </w:r>
      <w:r w:rsidR="00BE1215" w:rsidRPr="00AB388C">
        <w:rPr>
          <w:rFonts w:asciiTheme="minorHAnsi" w:hAnsiTheme="minorHAnsi" w:cstheme="minorHAnsi"/>
          <w:snapToGrid w:val="0"/>
          <w:szCs w:val="24"/>
        </w:rPr>
        <w:t xml:space="preserve">, satisfying all programmatic requirements, </w:t>
      </w:r>
      <w:r w:rsidR="00DF28E4" w:rsidRPr="00AB388C">
        <w:rPr>
          <w:rFonts w:asciiTheme="minorHAnsi" w:hAnsiTheme="minorHAnsi" w:cstheme="minorHAnsi"/>
          <w:snapToGrid w:val="0"/>
          <w:szCs w:val="24"/>
        </w:rPr>
        <w:t xml:space="preserve">and receiving a staff-assisted </w:t>
      </w:r>
      <w:r w:rsidR="009A5612" w:rsidRPr="00AB388C">
        <w:rPr>
          <w:rFonts w:asciiTheme="minorHAnsi" w:hAnsiTheme="minorHAnsi" w:cstheme="minorHAnsi"/>
          <w:snapToGrid w:val="0"/>
          <w:szCs w:val="24"/>
        </w:rPr>
        <w:t xml:space="preserve">basic career service, individualized career service, or training </w:t>
      </w:r>
      <w:r w:rsidR="00DF28E4" w:rsidRPr="00AB388C">
        <w:rPr>
          <w:rFonts w:asciiTheme="minorHAnsi" w:hAnsiTheme="minorHAnsi" w:cstheme="minorHAnsi"/>
          <w:snapToGrid w:val="0"/>
          <w:szCs w:val="24"/>
        </w:rPr>
        <w:t>service</w:t>
      </w:r>
      <w:r w:rsidRPr="00AB388C">
        <w:rPr>
          <w:rFonts w:asciiTheme="minorHAnsi" w:hAnsiTheme="minorHAnsi" w:cstheme="minorHAnsi"/>
          <w:snapToGrid w:val="0"/>
          <w:szCs w:val="24"/>
        </w:rPr>
        <w:t xml:space="preserve">. </w:t>
      </w:r>
      <w:r w:rsidR="0051569E" w:rsidRPr="00AB388C">
        <w:rPr>
          <w:rFonts w:asciiTheme="minorHAnsi" w:hAnsiTheme="minorHAnsi" w:cstheme="minorHAnsi"/>
          <w:snapToGrid w:val="0"/>
          <w:szCs w:val="24"/>
        </w:rPr>
        <w:t>An individual</w:t>
      </w:r>
      <w:r w:rsidRPr="00AB388C">
        <w:rPr>
          <w:rFonts w:asciiTheme="minorHAnsi" w:hAnsiTheme="minorHAnsi" w:cstheme="minorHAnsi"/>
          <w:snapToGrid w:val="0"/>
          <w:szCs w:val="24"/>
        </w:rPr>
        <w:t xml:space="preserve"> who </w:t>
      </w:r>
      <w:r w:rsidR="009566FC" w:rsidRPr="00AB388C">
        <w:rPr>
          <w:rFonts w:asciiTheme="minorHAnsi" w:hAnsiTheme="minorHAnsi" w:cstheme="minorHAnsi"/>
          <w:snapToGrid w:val="0"/>
          <w:szCs w:val="24"/>
        </w:rPr>
        <w:t xml:space="preserve">uses </w:t>
      </w:r>
      <w:r w:rsidRPr="00AB388C">
        <w:rPr>
          <w:rFonts w:asciiTheme="minorHAnsi" w:hAnsiTheme="minorHAnsi" w:cstheme="minorHAnsi"/>
          <w:snapToGrid w:val="0"/>
          <w:szCs w:val="24"/>
        </w:rPr>
        <w:t>self-services</w:t>
      </w:r>
      <w:r w:rsidR="00B02E86">
        <w:rPr>
          <w:rFonts w:asciiTheme="minorHAnsi" w:hAnsiTheme="minorHAnsi" w:cstheme="minorHAnsi"/>
          <w:snapToGrid w:val="0"/>
          <w:szCs w:val="24"/>
        </w:rPr>
        <w:t>,</w:t>
      </w:r>
      <w:r w:rsidRPr="00AB388C">
        <w:rPr>
          <w:rFonts w:asciiTheme="minorHAnsi" w:hAnsiTheme="minorHAnsi" w:cstheme="minorHAnsi"/>
          <w:snapToGrid w:val="0"/>
          <w:szCs w:val="24"/>
        </w:rPr>
        <w:t xml:space="preserve"> or </w:t>
      </w:r>
      <w:r w:rsidR="009566FC" w:rsidRPr="00AB388C">
        <w:rPr>
          <w:rFonts w:asciiTheme="minorHAnsi" w:hAnsiTheme="minorHAnsi" w:cstheme="minorHAnsi"/>
          <w:snapToGrid w:val="0"/>
          <w:szCs w:val="24"/>
        </w:rPr>
        <w:t xml:space="preserve">is assisted with </w:t>
      </w:r>
      <w:r w:rsidRPr="00AB388C">
        <w:rPr>
          <w:rFonts w:asciiTheme="minorHAnsi" w:hAnsiTheme="minorHAnsi" w:cstheme="minorHAnsi"/>
          <w:snapToGrid w:val="0"/>
          <w:szCs w:val="24"/>
        </w:rPr>
        <w:t>information-only activities</w:t>
      </w:r>
      <w:r w:rsidR="009566FC" w:rsidRPr="00AB388C">
        <w:rPr>
          <w:rFonts w:asciiTheme="minorHAnsi" w:hAnsiTheme="minorHAnsi" w:cstheme="minorHAnsi"/>
          <w:snapToGrid w:val="0"/>
          <w:szCs w:val="24"/>
        </w:rPr>
        <w:t>,</w:t>
      </w:r>
      <w:r w:rsidRPr="00AB388C">
        <w:rPr>
          <w:rFonts w:asciiTheme="minorHAnsi" w:hAnsiTheme="minorHAnsi" w:cstheme="minorHAnsi"/>
          <w:snapToGrid w:val="0"/>
          <w:szCs w:val="24"/>
        </w:rPr>
        <w:t xml:space="preserve"> </w:t>
      </w:r>
      <w:r w:rsidR="00911935" w:rsidRPr="00AB388C">
        <w:rPr>
          <w:rFonts w:asciiTheme="minorHAnsi" w:hAnsiTheme="minorHAnsi" w:cstheme="minorHAnsi"/>
          <w:snapToGrid w:val="0"/>
          <w:szCs w:val="24"/>
        </w:rPr>
        <w:t>is</w:t>
      </w:r>
      <w:r w:rsidRPr="00AB388C">
        <w:rPr>
          <w:rFonts w:asciiTheme="minorHAnsi" w:hAnsiTheme="minorHAnsi" w:cstheme="minorHAnsi"/>
          <w:snapToGrid w:val="0"/>
          <w:szCs w:val="24"/>
        </w:rPr>
        <w:t xml:space="preserve"> not considered </w:t>
      </w:r>
      <w:r w:rsidR="00911935" w:rsidRPr="00AB388C">
        <w:rPr>
          <w:rFonts w:asciiTheme="minorHAnsi" w:hAnsiTheme="minorHAnsi" w:cstheme="minorHAnsi"/>
          <w:snapToGrid w:val="0"/>
          <w:szCs w:val="24"/>
        </w:rPr>
        <w:t xml:space="preserve">a </w:t>
      </w:r>
      <w:r w:rsidRPr="00AB388C">
        <w:rPr>
          <w:rFonts w:asciiTheme="minorHAnsi" w:hAnsiTheme="minorHAnsi" w:cstheme="minorHAnsi"/>
          <w:snapToGrid w:val="0"/>
          <w:szCs w:val="24"/>
        </w:rPr>
        <w:t>participant and therefore do</w:t>
      </w:r>
      <w:r w:rsidR="00911935" w:rsidRPr="00AB388C">
        <w:rPr>
          <w:rFonts w:asciiTheme="minorHAnsi" w:hAnsiTheme="minorHAnsi" w:cstheme="minorHAnsi"/>
          <w:snapToGrid w:val="0"/>
          <w:szCs w:val="24"/>
        </w:rPr>
        <w:t>es</w:t>
      </w:r>
      <w:r w:rsidRPr="00AB388C">
        <w:rPr>
          <w:rFonts w:asciiTheme="minorHAnsi" w:hAnsiTheme="minorHAnsi" w:cstheme="minorHAnsi"/>
          <w:snapToGrid w:val="0"/>
          <w:szCs w:val="24"/>
        </w:rPr>
        <w:t xml:space="preserve"> not need to meet eligibility requirements.</w:t>
      </w:r>
      <w:r w:rsidR="00DD003A">
        <w:rPr>
          <w:rFonts w:asciiTheme="minorHAnsi" w:hAnsiTheme="minorHAnsi" w:cstheme="minorHAnsi"/>
          <w:snapToGrid w:val="0"/>
          <w:szCs w:val="24"/>
        </w:rPr>
        <w:t xml:space="preserve"> </w:t>
      </w:r>
    </w:p>
    <w:p w14:paraId="5AA2A4A9" w14:textId="77777777" w:rsidR="004D40A5" w:rsidRPr="00AB388C" w:rsidRDefault="004D40A5" w:rsidP="00FA6C04">
      <w:pPr>
        <w:jc w:val="left"/>
        <w:rPr>
          <w:rFonts w:asciiTheme="minorHAnsi" w:hAnsiTheme="minorHAnsi" w:cstheme="minorHAnsi"/>
          <w:snapToGrid w:val="0"/>
          <w:szCs w:val="24"/>
        </w:rPr>
      </w:pPr>
    </w:p>
    <w:p w14:paraId="3728DB1B" w14:textId="275E1105" w:rsidR="00DF28E4" w:rsidRPr="00BE0C63" w:rsidRDefault="004D40A5" w:rsidP="00232137">
      <w:pPr>
        <w:pStyle w:val="Heading4"/>
        <w:rPr>
          <w:snapToGrid w:val="0"/>
        </w:rPr>
      </w:pPr>
      <w:r w:rsidRPr="00227333">
        <w:t>Youth</w:t>
      </w:r>
      <w:r w:rsidR="00E73B96" w:rsidRPr="00227333">
        <w:t xml:space="preserve"> Program</w:t>
      </w:r>
    </w:p>
    <w:p w14:paraId="4D227443" w14:textId="0EC7E6E7" w:rsidR="009A5612" w:rsidRDefault="00381965" w:rsidP="00232137">
      <w:pPr>
        <w:jc w:val="left"/>
        <w:rPr>
          <w:rFonts w:asciiTheme="minorHAnsi" w:hAnsiTheme="minorHAnsi" w:cstheme="minorHAnsi"/>
          <w:snapToGrid w:val="0"/>
          <w:szCs w:val="24"/>
        </w:rPr>
      </w:pPr>
      <w:r w:rsidRPr="00AB388C">
        <w:rPr>
          <w:rFonts w:asciiTheme="minorHAnsi" w:hAnsiTheme="minorHAnsi" w:cstheme="minorHAnsi"/>
          <w:snapToGrid w:val="0"/>
          <w:szCs w:val="24"/>
        </w:rPr>
        <w:t xml:space="preserve">An individual becomes </w:t>
      </w:r>
      <w:r w:rsidR="00FD29CD" w:rsidRPr="00AB388C">
        <w:rPr>
          <w:rFonts w:asciiTheme="minorHAnsi" w:hAnsiTheme="minorHAnsi" w:cstheme="minorHAnsi"/>
          <w:snapToGrid w:val="0"/>
          <w:szCs w:val="24"/>
        </w:rPr>
        <w:t>a</w:t>
      </w:r>
      <w:r w:rsidRPr="00AB388C">
        <w:rPr>
          <w:rFonts w:asciiTheme="minorHAnsi" w:hAnsiTheme="minorHAnsi" w:cstheme="minorHAnsi"/>
          <w:snapToGrid w:val="0"/>
          <w:szCs w:val="24"/>
        </w:rPr>
        <w:t xml:space="preserve"> participant in the Youth program</w:t>
      </w:r>
      <w:r w:rsidR="00FD29CD" w:rsidRPr="00AB388C">
        <w:rPr>
          <w:rFonts w:asciiTheme="minorHAnsi" w:hAnsiTheme="minorHAnsi" w:cstheme="minorHAnsi"/>
          <w:snapToGrid w:val="0"/>
          <w:szCs w:val="24"/>
        </w:rPr>
        <w:t xml:space="preserve"> after</w:t>
      </w:r>
      <w:r w:rsidRPr="00AB388C">
        <w:rPr>
          <w:rFonts w:asciiTheme="minorHAnsi" w:hAnsiTheme="minorHAnsi" w:cstheme="minorHAnsi"/>
          <w:snapToGrid w:val="0"/>
          <w:szCs w:val="24"/>
        </w:rPr>
        <w:t xml:space="preserve"> </w:t>
      </w:r>
      <w:r w:rsidR="00FD29CD" w:rsidRPr="00AB388C">
        <w:rPr>
          <w:rFonts w:asciiTheme="minorHAnsi" w:hAnsiTheme="minorHAnsi" w:cstheme="minorHAnsi"/>
          <w:snapToGrid w:val="0"/>
          <w:szCs w:val="24"/>
        </w:rPr>
        <w:t xml:space="preserve">receiving </w:t>
      </w:r>
      <w:r w:rsidR="00355C9A">
        <w:rPr>
          <w:rFonts w:asciiTheme="minorHAnsi" w:hAnsiTheme="minorHAnsi" w:cstheme="minorHAnsi"/>
          <w:snapToGrid w:val="0"/>
          <w:szCs w:val="24"/>
        </w:rPr>
        <w:t>all four required components (</w:t>
      </w:r>
      <w:r w:rsidR="00FD29CD" w:rsidRPr="00AB388C">
        <w:rPr>
          <w:rFonts w:asciiTheme="minorHAnsi" w:hAnsiTheme="minorHAnsi" w:cstheme="minorHAnsi"/>
          <w:snapToGrid w:val="0"/>
          <w:szCs w:val="24"/>
        </w:rPr>
        <w:t>eligibility determination, objective assessment</w:t>
      </w:r>
      <w:r w:rsidR="00911935" w:rsidRPr="00AB388C">
        <w:rPr>
          <w:rFonts w:asciiTheme="minorHAnsi" w:hAnsiTheme="minorHAnsi" w:cstheme="minorHAnsi"/>
          <w:snapToGrid w:val="0"/>
          <w:szCs w:val="24"/>
        </w:rPr>
        <w:t xml:space="preserve">, </w:t>
      </w:r>
      <w:r w:rsidR="00FD29CD" w:rsidRPr="00AB388C">
        <w:rPr>
          <w:rFonts w:asciiTheme="minorHAnsi" w:hAnsiTheme="minorHAnsi" w:cstheme="minorHAnsi"/>
          <w:snapToGrid w:val="0"/>
          <w:szCs w:val="24"/>
        </w:rPr>
        <w:t>individual service strategy</w:t>
      </w:r>
      <w:r w:rsidR="00355C9A">
        <w:rPr>
          <w:rFonts w:asciiTheme="minorHAnsi" w:hAnsiTheme="minorHAnsi" w:cstheme="minorHAnsi"/>
          <w:snapToGrid w:val="0"/>
          <w:szCs w:val="24"/>
        </w:rPr>
        <w:t xml:space="preserve"> development</w:t>
      </w:r>
      <w:r w:rsidR="00911935" w:rsidRPr="00AB388C">
        <w:rPr>
          <w:rFonts w:asciiTheme="minorHAnsi" w:hAnsiTheme="minorHAnsi" w:cstheme="minorHAnsi"/>
          <w:snapToGrid w:val="0"/>
          <w:szCs w:val="24"/>
        </w:rPr>
        <w:t>,</w:t>
      </w:r>
      <w:r w:rsidR="00FD29CD" w:rsidRPr="00AB388C">
        <w:rPr>
          <w:rFonts w:asciiTheme="minorHAnsi" w:hAnsiTheme="minorHAnsi" w:cstheme="minorHAnsi"/>
          <w:snapToGrid w:val="0"/>
          <w:szCs w:val="24"/>
        </w:rPr>
        <w:t xml:space="preserve"> and </w:t>
      </w:r>
      <w:r w:rsidR="00355C9A">
        <w:rPr>
          <w:rFonts w:asciiTheme="minorHAnsi" w:hAnsiTheme="minorHAnsi" w:cstheme="minorHAnsi"/>
          <w:snapToGrid w:val="0"/>
          <w:szCs w:val="24"/>
        </w:rPr>
        <w:t>receipt of</w:t>
      </w:r>
      <w:r w:rsidR="00DA34D6">
        <w:rPr>
          <w:rFonts w:asciiTheme="minorHAnsi" w:hAnsiTheme="minorHAnsi" w:cstheme="minorHAnsi"/>
          <w:snapToGrid w:val="0"/>
          <w:szCs w:val="24"/>
        </w:rPr>
        <w:t xml:space="preserve"> one of the 14 WIOA Youth</w:t>
      </w:r>
      <w:r w:rsidR="00FD29CD" w:rsidRPr="00AB388C">
        <w:rPr>
          <w:rFonts w:asciiTheme="minorHAnsi" w:hAnsiTheme="minorHAnsi" w:cstheme="minorHAnsi"/>
          <w:snapToGrid w:val="0"/>
          <w:szCs w:val="24"/>
        </w:rPr>
        <w:t xml:space="preserve"> program element</w:t>
      </w:r>
      <w:r w:rsidR="00DA34D6">
        <w:rPr>
          <w:rFonts w:asciiTheme="minorHAnsi" w:hAnsiTheme="minorHAnsi" w:cstheme="minorHAnsi"/>
          <w:snapToGrid w:val="0"/>
          <w:szCs w:val="24"/>
        </w:rPr>
        <w:t>s</w:t>
      </w:r>
      <w:r w:rsidR="00355C9A">
        <w:rPr>
          <w:rFonts w:asciiTheme="minorHAnsi" w:hAnsiTheme="minorHAnsi" w:cstheme="minorHAnsi"/>
          <w:snapToGrid w:val="0"/>
          <w:szCs w:val="24"/>
        </w:rPr>
        <w:t>)</w:t>
      </w:r>
      <w:r w:rsidR="00FD29CD" w:rsidRPr="00AB388C">
        <w:rPr>
          <w:rFonts w:asciiTheme="minorHAnsi" w:hAnsiTheme="minorHAnsi" w:cstheme="minorHAnsi"/>
          <w:snapToGrid w:val="0"/>
          <w:szCs w:val="24"/>
        </w:rPr>
        <w:t>.</w:t>
      </w:r>
    </w:p>
    <w:p w14:paraId="6FEC5BAB" w14:textId="101852E4" w:rsidR="0022706D" w:rsidRDefault="0022706D" w:rsidP="00FA6C04">
      <w:pPr>
        <w:jc w:val="left"/>
        <w:rPr>
          <w:rFonts w:asciiTheme="minorHAnsi" w:hAnsiTheme="minorHAnsi" w:cstheme="minorHAnsi"/>
          <w:szCs w:val="24"/>
        </w:rPr>
      </w:pPr>
    </w:p>
    <w:p w14:paraId="7E469A52" w14:textId="074E8D0D" w:rsidR="00E10FCC" w:rsidRPr="00F76570" w:rsidRDefault="004362DE" w:rsidP="00FA6C04">
      <w:pPr>
        <w:jc w:val="left"/>
      </w:pPr>
      <w:r>
        <w:rPr>
          <w:rFonts w:asciiTheme="minorHAnsi" w:hAnsiTheme="minorHAnsi" w:cstheme="minorHAnsi"/>
          <w:szCs w:val="24"/>
        </w:rPr>
        <w:t>Note –</w:t>
      </w:r>
      <w:bookmarkStart w:id="26" w:name="_Hlk147483007"/>
      <w:r w:rsidR="00DA34D6">
        <w:rPr>
          <w:rFonts w:asciiTheme="minorHAnsi" w:hAnsiTheme="minorHAnsi" w:cstheme="minorHAnsi"/>
          <w:szCs w:val="24"/>
        </w:rPr>
        <w:t xml:space="preserve"> </w:t>
      </w:r>
      <w:r w:rsidR="00990F38">
        <w:rPr>
          <w:rFonts w:asciiTheme="minorHAnsi" w:hAnsiTheme="minorHAnsi" w:cstheme="minorHAnsi"/>
          <w:szCs w:val="24"/>
        </w:rPr>
        <w:t>For the Adult and Dislocated Worker programs, i</w:t>
      </w:r>
      <w:r w:rsidR="00E10FCC">
        <w:rPr>
          <w:rFonts w:asciiTheme="minorHAnsi" w:hAnsiTheme="minorHAnsi" w:cstheme="minorHAnsi"/>
          <w:szCs w:val="24"/>
        </w:rPr>
        <w:t>ndividuals who use self-service and/or receive information</w:t>
      </w:r>
      <w:r w:rsidR="00741354">
        <w:rPr>
          <w:rFonts w:asciiTheme="minorHAnsi" w:hAnsiTheme="minorHAnsi" w:cstheme="minorHAnsi"/>
          <w:szCs w:val="24"/>
        </w:rPr>
        <w:t>-</w:t>
      </w:r>
      <w:r w:rsidR="00E10FCC">
        <w:rPr>
          <w:rFonts w:asciiTheme="minorHAnsi" w:hAnsiTheme="minorHAnsi" w:cstheme="minorHAnsi"/>
          <w:szCs w:val="24"/>
        </w:rPr>
        <w:t xml:space="preserve">only services or activities are considered reportable </w:t>
      </w:r>
      <w:r w:rsidR="008E7258">
        <w:rPr>
          <w:rFonts w:asciiTheme="minorHAnsi" w:hAnsiTheme="minorHAnsi" w:cstheme="minorHAnsi"/>
          <w:szCs w:val="24"/>
        </w:rPr>
        <w:t>individuals.</w:t>
      </w:r>
      <w:r w:rsidR="008C0FAA">
        <w:t xml:space="preserve"> </w:t>
      </w:r>
      <w:r w:rsidR="00990F38">
        <w:t xml:space="preserve">For the </w:t>
      </w:r>
      <w:r w:rsidR="00E47E67">
        <w:t>Y</w:t>
      </w:r>
      <w:r w:rsidR="00990F38">
        <w:t xml:space="preserve">outh program, </w:t>
      </w:r>
      <w:r w:rsidR="008C0FAA">
        <w:t>i</w:t>
      </w:r>
      <w:r w:rsidR="008C0FAA" w:rsidRPr="008C0FAA">
        <w:t>f an individual fails to meet one or more of the items needed to be a participant, the individual will be reported as a reportable individual, and will not be included in performance calculations.</w:t>
      </w:r>
      <w:r w:rsidR="008C0FAA">
        <w:t xml:space="preserve"> </w:t>
      </w:r>
      <w:r w:rsidR="00F76570">
        <w:rPr>
          <w:rFonts w:asciiTheme="minorHAnsi" w:hAnsiTheme="minorHAnsi" w:cstheme="minorHAnsi"/>
          <w:szCs w:val="24"/>
        </w:rPr>
        <w:t>C</w:t>
      </w:r>
      <w:r w:rsidR="00F76570" w:rsidRPr="00187D05">
        <w:rPr>
          <w:rFonts w:asciiTheme="minorHAnsi" w:hAnsiTheme="minorHAnsi" w:cstheme="minorHAnsi"/>
          <w:szCs w:val="24"/>
        </w:rPr>
        <w:t>ertain</w:t>
      </w:r>
      <w:r w:rsidR="00F76570">
        <w:rPr>
          <w:rFonts w:asciiTheme="minorHAnsi" w:hAnsiTheme="minorHAnsi" w:cstheme="minorHAnsi"/>
          <w:szCs w:val="24"/>
        </w:rPr>
        <w:t xml:space="preserve"> </w:t>
      </w:r>
      <w:r w:rsidR="00F76570" w:rsidRPr="00187D05">
        <w:rPr>
          <w:rFonts w:asciiTheme="minorHAnsi" w:hAnsiTheme="minorHAnsi" w:cstheme="minorHAnsi"/>
          <w:szCs w:val="24"/>
        </w:rPr>
        <w:t>information about reportable individuals is required to be reported in quarterly and annual</w:t>
      </w:r>
      <w:r w:rsidR="00F76570">
        <w:rPr>
          <w:rFonts w:asciiTheme="minorHAnsi" w:hAnsiTheme="minorHAnsi" w:cstheme="minorHAnsi"/>
          <w:szCs w:val="24"/>
        </w:rPr>
        <w:t xml:space="preserve"> WI</w:t>
      </w:r>
      <w:r w:rsidR="00F76570" w:rsidRPr="00187D05">
        <w:rPr>
          <w:rFonts w:asciiTheme="minorHAnsi" w:hAnsiTheme="minorHAnsi" w:cstheme="minorHAnsi"/>
          <w:szCs w:val="24"/>
        </w:rPr>
        <w:t xml:space="preserve">OA reports. Collecting and reporting information </w:t>
      </w:r>
      <w:r w:rsidR="00F76570">
        <w:rPr>
          <w:rFonts w:asciiTheme="minorHAnsi" w:hAnsiTheme="minorHAnsi" w:cstheme="minorHAnsi"/>
          <w:szCs w:val="24"/>
        </w:rPr>
        <w:t xml:space="preserve">in CalJOBS </w:t>
      </w:r>
      <w:r w:rsidR="00F76570" w:rsidRPr="00187D05">
        <w:rPr>
          <w:rFonts w:asciiTheme="minorHAnsi" w:hAnsiTheme="minorHAnsi" w:cstheme="minorHAnsi"/>
          <w:szCs w:val="24"/>
        </w:rPr>
        <w:t>allows for accurate representation of the</w:t>
      </w:r>
      <w:r w:rsidR="00F76570">
        <w:rPr>
          <w:rFonts w:asciiTheme="minorHAnsi" w:hAnsiTheme="minorHAnsi" w:cstheme="minorHAnsi"/>
          <w:szCs w:val="24"/>
        </w:rPr>
        <w:t xml:space="preserve"> </w:t>
      </w:r>
      <w:r w:rsidR="00F76570" w:rsidRPr="00187D05">
        <w:rPr>
          <w:rFonts w:asciiTheme="minorHAnsi" w:hAnsiTheme="minorHAnsi" w:cstheme="minorHAnsi"/>
          <w:szCs w:val="24"/>
        </w:rPr>
        <w:t>number of individuals engaged with the workforce system</w:t>
      </w:r>
      <w:r w:rsidR="00F76570">
        <w:rPr>
          <w:rFonts w:asciiTheme="minorHAnsi" w:hAnsiTheme="minorHAnsi" w:cstheme="minorHAnsi"/>
          <w:szCs w:val="24"/>
        </w:rPr>
        <w:t>.</w:t>
      </w:r>
    </w:p>
    <w:bookmarkEnd w:id="26"/>
    <w:p w14:paraId="7D6B2374" w14:textId="1D3ECE82" w:rsidR="00FD29CD" w:rsidRDefault="00FD29CD" w:rsidP="00FA6C04">
      <w:pPr>
        <w:jc w:val="left"/>
        <w:rPr>
          <w:rFonts w:asciiTheme="minorHAnsi" w:hAnsiTheme="minorHAnsi" w:cstheme="minorHAnsi"/>
          <w:snapToGrid w:val="0"/>
          <w:szCs w:val="24"/>
        </w:rPr>
      </w:pPr>
    </w:p>
    <w:p w14:paraId="25EFFECA" w14:textId="733E2944" w:rsidR="00FD29CD" w:rsidRDefault="00FD29CD" w:rsidP="00FA6C04">
      <w:pPr>
        <w:jc w:val="left"/>
        <w:rPr>
          <w:rFonts w:asciiTheme="minorHAnsi" w:hAnsiTheme="minorHAnsi" w:cstheme="minorHAnsi"/>
          <w:snapToGrid w:val="0"/>
          <w:szCs w:val="24"/>
        </w:rPr>
      </w:pPr>
      <w:r w:rsidRPr="00AB388C">
        <w:rPr>
          <w:rFonts w:asciiTheme="minorHAnsi" w:hAnsiTheme="minorHAnsi" w:cstheme="minorHAnsi"/>
          <w:snapToGrid w:val="0"/>
          <w:szCs w:val="24"/>
        </w:rPr>
        <w:t>(Reference</w:t>
      </w:r>
      <w:r w:rsidR="0074438D">
        <w:rPr>
          <w:rFonts w:asciiTheme="minorHAnsi" w:hAnsiTheme="minorHAnsi" w:cstheme="minorHAnsi"/>
          <w:snapToGrid w:val="0"/>
          <w:szCs w:val="24"/>
        </w:rPr>
        <w:t>s</w:t>
      </w:r>
      <w:r w:rsidRPr="00AB388C">
        <w:rPr>
          <w:rFonts w:asciiTheme="minorHAnsi" w:hAnsiTheme="minorHAnsi" w:cstheme="minorHAnsi"/>
          <w:snapToGrid w:val="0"/>
          <w:szCs w:val="24"/>
        </w:rPr>
        <w:t>: Title 20 CFR Section</w:t>
      </w:r>
      <w:r w:rsidR="00364D5A">
        <w:rPr>
          <w:rFonts w:asciiTheme="minorHAnsi" w:hAnsiTheme="minorHAnsi" w:cstheme="minorHAnsi"/>
          <w:snapToGrid w:val="0"/>
          <w:szCs w:val="24"/>
        </w:rPr>
        <w:t>s</w:t>
      </w:r>
      <w:r w:rsidRPr="00AB388C">
        <w:rPr>
          <w:rFonts w:asciiTheme="minorHAnsi" w:hAnsiTheme="minorHAnsi" w:cstheme="minorHAnsi"/>
          <w:snapToGrid w:val="0"/>
          <w:szCs w:val="24"/>
        </w:rPr>
        <w:t xml:space="preserve"> 677.150</w:t>
      </w:r>
      <w:r w:rsidR="0014338F" w:rsidRPr="00AB388C">
        <w:rPr>
          <w:rFonts w:asciiTheme="minorHAnsi" w:hAnsiTheme="minorHAnsi" w:cstheme="minorHAnsi"/>
          <w:snapToGrid w:val="0"/>
          <w:szCs w:val="24"/>
        </w:rPr>
        <w:t xml:space="preserve"> and 681.320</w:t>
      </w:r>
      <w:r w:rsidR="00386D7A">
        <w:rPr>
          <w:rFonts w:asciiTheme="minorHAnsi" w:hAnsiTheme="minorHAnsi" w:cstheme="minorHAnsi"/>
          <w:snapToGrid w:val="0"/>
          <w:szCs w:val="24"/>
        </w:rPr>
        <w:t>; TEGL 14-18</w:t>
      </w:r>
      <w:r w:rsidR="009E0618">
        <w:rPr>
          <w:rFonts w:asciiTheme="minorHAnsi" w:hAnsiTheme="minorHAnsi" w:cstheme="minorHAnsi"/>
          <w:snapToGrid w:val="0"/>
          <w:szCs w:val="24"/>
        </w:rPr>
        <w:t xml:space="preserve"> and</w:t>
      </w:r>
      <w:r w:rsidR="00FC0755">
        <w:rPr>
          <w:rFonts w:asciiTheme="minorHAnsi" w:hAnsiTheme="minorHAnsi" w:cstheme="minorHAnsi"/>
          <w:snapToGrid w:val="0"/>
          <w:szCs w:val="24"/>
        </w:rPr>
        <w:t xml:space="preserve"> </w:t>
      </w:r>
      <w:r w:rsidR="009E0618">
        <w:rPr>
          <w:rFonts w:asciiTheme="minorHAnsi" w:hAnsiTheme="minorHAnsi" w:cstheme="minorHAnsi"/>
          <w:snapToGrid w:val="0"/>
          <w:szCs w:val="24"/>
        </w:rPr>
        <w:t xml:space="preserve">TEGL 10-16, Change 3, Attachment VII; </w:t>
      </w:r>
      <w:r w:rsidR="00386D7A">
        <w:rPr>
          <w:rFonts w:asciiTheme="minorHAnsi" w:hAnsiTheme="minorHAnsi" w:cstheme="minorHAnsi"/>
          <w:snapToGrid w:val="0"/>
          <w:szCs w:val="24"/>
        </w:rPr>
        <w:t>WSD</w:t>
      </w:r>
      <w:r w:rsidR="00956513">
        <w:rPr>
          <w:rFonts w:asciiTheme="minorHAnsi" w:hAnsiTheme="minorHAnsi" w:cstheme="minorHAnsi"/>
          <w:snapToGrid w:val="0"/>
          <w:szCs w:val="24"/>
        </w:rPr>
        <w:t>2</w:t>
      </w:r>
      <w:r w:rsidR="00CF09DE">
        <w:rPr>
          <w:rFonts w:asciiTheme="minorHAnsi" w:hAnsiTheme="minorHAnsi" w:cstheme="minorHAnsi"/>
          <w:snapToGrid w:val="0"/>
          <w:szCs w:val="24"/>
        </w:rPr>
        <w:t>2</w:t>
      </w:r>
      <w:r w:rsidR="00956513">
        <w:rPr>
          <w:rFonts w:asciiTheme="minorHAnsi" w:hAnsiTheme="minorHAnsi" w:cstheme="minorHAnsi"/>
          <w:snapToGrid w:val="0"/>
          <w:szCs w:val="24"/>
        </w:rPr>
        <w:t>-15</w:t>
      </w:r>
      <w:r w:rsidRPr="00AB388C">
        <w:rPr>
          <w:rFonts w:asciiTheme="minorHAnsi" w:hAnsiTheme="minorHAnsi" w:cstheme="minorHAnsi"/>
          <w:snapToGrid w:val="0"/>
          <w:szCs w:val="24"/>
        </w:rPr>
        <w:t>)</w:t>
      </w:r>
    </w:p>
    <w:p w14:paraId="33489B64" w14:textId="77777777" w:rsidR="00FD29CD" w:rsidRDefault="00FD29CD" w:rsidP="00FA6C04">
      <w:pPr>
        <w:pStyle w:val="BodyText3"/>
        <w:spacing w:after="0"/>
        <w:jc w:val="left"/>
        <w:rPr>
          <w:rFonts w:asciiTheme="minorHAnsi" w:hAnsiTheme="minorHAnsi" w:cstheme="minorHAnsi"/>
          <w:sz w:val="24"/>
          <w:szCs w:val="24"/>
        </w:rPr>
      </w:pPr>
    </w:p>
    <w:p w14:paraId="1939963C" w14:textId="297CB4EB" w:rsidR="00FD29CD" w:rsidRPr="00AB388C" w:rsidRDefault="009E55A3" w:rsidP="00232137">
      <w:pPr>
        <w:pStyle w:val="Heading3"/>
      </w:pPr>
      <w:bookmarkStart w:id="27" w:name="_Toc501459401"/>
      <w:bookmarkStart w:id="28" w:name="_Toc178069377"/>
      <w:r w:rsidRPr="00AB388C">
        <w:t>2.</w:t>
      </w:r>
      <w:r w:rsidR="00683507" w:rsidRPr="00AB388C">
        <w:t>6</w:t>
      </w:r>
      <w:r w:rsidRPr="00AB388C">
        <w:t xml:space="preserve"> </w:t>
      </w:r>
      <w:r w:rsidR="00114756" w:rsidRPr="00AB388C">
        <w:t>C</w:t>
      </w:r>
      <w:r w:rsidR="00114756">
        <w:t>oncurrent</w:t>
      </w:r>
      <w:r w:rsidR="00114756" w:rsidRPr="00AB388C">
        <w:t xml:space="preserve"> </w:t>
      </w:r>
      <w:bookmarkEnd w:id="27"/>
      <w:r w:rsidR="00114756" w:rsidRPr="00AB388C">
        <w:t>P</w:t>
      </w:r>
      <w:r w:rsidR="00114756">
        <w:t>articipation</w:t>
      </w:r>
      <w:bookmarkEnd w:id="28"/>
    </w:p>
    <w:p w14:paraId="209E441E" w14:textId="7A290C4B" w:rsidR="00AC2663" w:rsidRDefault="00FD29CD" w:rsidP="00FA6C04">
      <w:pPr>
        <w:pStyle w:val="BodyText3"/>
        <w:spacing w:after="0"/>
        <w:jc w:val="left"/>
        <w:rPr>
          <w:rFonts w:asciiTheme="minorHAnsi" w:hAnsiTheme="minorHAnsi" w:cstheme="minorHAnsi"/>
          <w:sz w:val="24"/>
          <w:szCs w:val="24"/>
        </w:rPr>
      </w:pPr>
      <w:r w:rsidRPr="00AB388C">
        <w:rPr>
          <w:rFonts w:asciiTheme="minorHAnsi" w:hAnsiTheme="minorHAnsi" w:cstheme="minorHAnsi"/>
          <w:sz w:val="24"/>
          <w:szCs w:val="24"/>
        </w:rPr>
        <w:t xml:space="preserve">Individuals </w:t>
      </w:r>
      <w:r w:rsidR="00381965" w:rsidRPr="00AB388C">
        <w:rPr>
          <w:rFonts w:asciiTheme="minorHAnsi" w:hAnsiTheme="minorHAnsi" w:cstheme="minorHAnsi"/>
          <w:sz w:val="24"/>
          <w:szCs w:val="24"/>
        </w:rPr>
        <w:t xml:space="preserve">may be </w:t>
      </w:r>
      <w:r w:rsidRPr="00AB388C">
        <w:rPr>
          <w:rFonts w:asciiTheme="minorHAnsi" w:hAnsiTheme="minorHAnsi" w:cstheme="minorHAnsi"/>
          <w:sz w:val="24"/>
          <w:szCs w:val="24"/>
        </w:rPr>
        <w:t>determined eligible for multiple WIOA programs</w:t>
      </w:r>
      <w:r w:rsidR="00381965" w:rsidRPr="00AB388C">
        <w:rPr>
          <w:rFonts w:asciiTheme="minorHAnsi" w:hAnsiTheme="minorHAnsi" w:cstheme="minorHAnsi"/>
          <w:sz w:val="24"/>
          <w:szCs w:val="24"/>
        </w:rPr>
        <w:t xml:space="preserve"> and</w:t>
      </w:r>
      <w:r w:rsidRPr="00AB388C">
        <w:rPr>
          <w:rFonts w:asciiTheme="minorHAnsi" w:hAnsiTheme="minorHAnsi" w:cstheme="minorHAnsi"/>
          <w:sz w:val="24"/>
          <w:szCs w:val="24"/>
        </w:rPr>
        <w:t xml:space="preserve"> may participate concurrently in WIOA and</w:t>
      </w:r>
      <w:r w:rsidR="008754E6">
        <w:rPr>
          <w:rFonts w:asciiTheme="minorHAnsi" w:hAnsiTheme="minorHAnsi" w:cstheme="minorHAnsi"/>
          <w:sz w:val="24"/>
          <w:szCs w:val="24"/>
        </w:rPr>
        <w:t xml:space="preserve"> </w:t>
      </w:r>
      <w:r w:rsidR="00792612" w:rsidRPr="00AB388C">
        <w:rPr>
          <w:rFonts w:asciiTheme="minorHAnsi" w:hAnsiTheme="minorHAnsi" w:cstheme="minorHAnsi"/>
          <w:sz w:val="24"/>
          <w:szCs w:val="24"/>
        </w:rPr>
        <w:t xml:space="preserve">AJCC </w:t>
      </w:r>
      <w:r w:rsidRPr="00AB388C">
        <w:rPr>
          <w:rFonts w:asciiTheme="minorHAnsi" w:hAnsiTheme="minorHAnsi" w:cstheme="minorHAnsi"/>
          <w:sz w:val="24"/>
          <w:szCs w:val="24"/>
        </w:rPr>
        <w:t>partner</w:t>
      </w:r>
      <w:r w:rsidRPr="00AB388C">
        <w:rPr>
          <w:rFonts w:asciiTheme="minorHAnsi" w:hAnsiTheme="minorHAnsi" w:cstheme="minorHAnsi"/>
          <w:color w:val="FF0000"/>
          <w:sz w:val="24"/>
          <w:szCs w:val="24"/>
        </w:rPr>
        <w:t xml:space="preserve"> </w:t>
      </w:r>
      <w:r w:rsidRPr="00AB388C">
        <w:rPr>
          <w:rFonts w:asciiTheme="minorHAnsi" w:hAnsiTheme="minorHAnsi" w:cstheme="minorHAnsi"/>
          <w:sz w:val="24"/>
          <w:szCs w:val="24"/>
        </w:rPr>
        <w:t>programs</w:t>
      </w:r>
      <w:r w:rsidR="00AC2663">
        <w:rPr>
          <w:rFonts w:asciiTheme="minorHAnsi" w:hAnsiTheme="minorHAnsi" w:cstheme="minorHAnsi"/>
          <w:sz w:val="24"/>
          <w:szCs w:val="24"/>
        </w:rPr>
        <w:t xml:space="preserve"> if they meet the eligibility requirements of each program</w:t>
      </w:r>
      <w:r w:rsidRPr="00AB388C">
        <w:rPr>
          <w:rFonts w:asciiTheme="minorHAnsi" w:hAnsiTheme="minorHAnsi" w:cstheme="minorHAnsi"/>
          <w:sz w:val="24"/>
          <w:szCs w:val="24"/>
        </w:rPr>
        <w:t>.</w:t>
      </w:r>
      <w:r w:rsidR="00DD003A">
        <w:rPr>
          <w:rFonts w:asciiTheme="minorHAnsi" w:hAnsiTheme="minorHAnsi" w:cstheme="minorHAnsi"/>
          <w:sz w:val="24"/>
          <w:szCs w:val="24"/>
        </w:rPr>
        <w:t xml:space="preserve"> </w:t>
      </w:r>
      <w:r w:rsidR="00AC2663">
        <w:rPr>
          <w:rFonts w:asciiTheme="minorHAnsi" w:hAnsiTheme="minorHAnsi" w:cstheme="minorHAnsi"/>
          <w:sz w:val="24"/>
          <w:szCs w:val="24"/>
        </w:rPr>
        <w:t>Local program operators may determine the appropriate level and balance of services for individuals participating in youth and adult programs concurrently.</w:t>
      </w:r>
    </w:p>
    <w:p w14:paraId="6DABD6EC" w14:textId="77777777" w:rsidR="00AC2663" w:rsidRDefault="00AC2663" w:rsidP="00FA6C04">
      <w:pPr>
        <w:pStyle w:val="BodyText3"/>
        <w:spacing w:after="0"/>
        <w:jc w:val="left"/>
        <w:rPr>
          <w:rFonts w:asciiTheme="minorHAnsi" w:hAnsiTheme="minorHAnsi" w:cstheme="minorHAnsi"/>
          <w:sz w:val="24"/>
          <w:szCs w:val="24"/>
        </w:rPr>
      </w:pPr>
    </w:p>
    <w:p w14:paraId="4B03F8FD" w14:textId="42C86E04" w:rsidR="00AC2663" w:rsidRDefault="00AC2663" w:rsidP="00FA6C04">
      <w:pPr>
        <w:pStyle w:val="BodyText3"/>
        <w:spacing w:after="0"/>
        <w:jc w:val="left"/>
        <w:rPr>
          <w:rFonts w:asciiTheme="minorHAnsi" w:hAnsiTheme="minorHAnsi" w:cstheme="minorHAnsi"/>
          <w:sz w:val="24"/>
          <w:szCs w:val="24"/>
        </w:rPr>
      </w:pPr>
      <w:r>
        <w:rPr>
          <w:rFonts w:asciiTheme="minorHAnsi" w:hAnsiTheme="minorHAnsi" w:cstheme="minorHAnsi"/>
          <w:sz w:val="24"/>
          <w:szCs w:val="24"/>
        </w:rPr>
        <w:t>Examples of concurrent participation include:</w:t>
      </w:r>
    </w:p>
    <w:p w14:paraId="29D35EC7" w14:textId="10BB2DD2" w:rsidR="003955DC" w:rsidRPr="00AC3175" w:rsidRDefault="00AC2663" w:rsidP="00232137">
      <w:pPr>
        <w:pStyle w:val="BodyText3"/>
        <w:numPr>
          <w:ilvl w:val="0"/>
          <w:numId w:val="83"/>
        </w:numPr>
        <w:spacing w:before="240" w:after="0"/>
        <w:jc w:val="left"/>
        <w:rPr>
          <w:rFonts w:asciiTheme="minorHAnsi" w:hAnsiTheme="minorHAnsi" w:cstheme="minorHAnsi"/>
          <w:sz w:val="24"/>
          <w:szCs w:val="24"/>
        </w:rPr>
      </w:pPr>
      <w:r>
        <w:rPr>
          <w:rFonts w:asciiTheme="minorHAnsi" w:hAnsiTheme="minorHAnsi" w:cstheme="minorHAnsi"/>
          <w:sz w:val="24"/>
          <w:szCs w:val="24"/>
        </w:rPr>
        <w:t>A</w:t>
      </w:r>
      <w:r w:rsidR="00381965" w:rsidRPr="00AB388C">
        <w:rPr>
          <w:rFonts w:asciiTheme="minorHAnsi" w:hAnsiTheme="minorHAnsi" w:cstheme="minorHAnsi"/>
          <w:sz w:val="24"/>
          <w:szCs w:val="24"/>
        </w:rPr>
        <w:t>n eligible youth</w:t>
      </w:r>
      <w:r>
        <w:rPr>
          <w:rFonts w:asciiTheme="minorHAnsi" w:hAnsiTheme="minorHAnsi" w:cstheme="minorHAnsi"/>
          <w:sz w:val="24"/>
          <w:szCs w:val="24"/>
        </w:rPr>
        <w:t xml:space="preserve"> </w:t>
      </w:r>
      <w:r w:rsidR="003955DC">
        <w:rPr>
          <w:rFonts w:asciiTheme="minorHAnsi" w:hAnsiTheme="minorHAnsi" w:cstheme="minorHAnsi"/>
          <w:sz w:val="24"/>
          <w:szCs w:val="24"/>
        </w:rPr>
        <w:t>is</w:t>
      </w:r>
      <w:r w:rsidR="00381965" w:rsidRPr="00AB388C">
        <w:rPr>
          <w:rFonts w:asciiTheme="minorHAnsi" w:hAnsiTheme="minorHAnsi" w:cstheme="minorHAnsi"/>
          <w:sz w:val="24"/>
          <w:szCs w:val="24"/>
        </w:rPr>
        <w:t xml:space="preserve"> served simultaneously in</w:t>
      </w:r>
      <w:r w:rsidR="00FD29CD" w:rsidRPr="00AB388C">
        <w:rPr>
          <w:rFonts w:asciiTheme="minorHAnsi" w:hAnsiTheme="minorHAnsi" w:cstheme="minorHAnsi"/>
          <w:sz w:val="24"/>
          <w:szCs w:val="24"/>
        </w:rPr>
        <w:t xml:space="preserve"> the WIOA Title </w:t>
      </w:r>
      <w:r w:rsidR="00CC433C" w:rsidRPr="00AB388C">
        <w:rPr>
          <w:rFonts w:asciiTheme="minorHAnsi" w:hAnsiTheme="minorHAnsi" w:cstheme="minorHAnsi"/>
          <w:sz w:val="24"/>
          <w:szCs w:val="24"/>
        </w:rPr>
        <w:t xml:space="preserve">l </w:t>
      </w:r>
      <w:r w:rsidR="00381965" w:rsidRPr="00AB388C">
        <w:rPr>
          <w:rFonts w:asciiTheme="minorHAnsi" w:hAnsiTheme="minorHAnsi" w:cstheme="minorHAnsi"/>
          <w:sz w:val="24"/>
          <w:szCs w:val="24"/>
        </w:rPr>
        <w:t>Y</w:t>
      </w:r>
      <w:r w:rsidR="00FD29CD" w:rsidRPr="00AB388C">
        <w:rPr>
          <w:rFonts w:asciiTheme="minorHAnsi" w:hAnsiTheme="minorHAnsi" w:cstheme="minorHAnsi"/>
          <w:sz w:val="24"/>
          <w:szCs w:val="24"/>
        </w:rPr>
        <w:t xml:space="preserve">outh program and the WIOA Title II </w:t>
      </w:r>
      <w:r w:rsidR="00381965" w:rsidRPr="00AB388C">
        <w:rPr>
          <w:rFonts w:asciiTheme="minorHAnsi" w:hAnsiTheme="minorHAnsi" w:cstheme="minorHAnsi"/>
          <w:sz w:val="24"/>
          <w:szCs w:val="24"/>
        </w:rPr>
        <w:t>A</w:t>
      </w:r>
      <w:r w:rsidR="00FD29CD" w:rsidRPr="00AB388C">
        <w:rPr>
          <w:rFonts w:asciiTheme="minorHAnsi" w:hAnsiTheme="minorHAnsi" w:cstheme="minorHAnsi"/>
          <w:sz w:val="24"/>
          <w:szCs w:val="24"/>
        </w:rPr>
        <w:t xml:space="preserve">dult </w:t>
      </w:r>
      <w:r w:rsidR="00381965" w:rsidRPr="00AB388C">
        <w:rPr>
          <w:rFonts w:asciiTheme="minorHAnsi" w:hAnsiTheme="minorHAnsi" w:cstheme="minorHAnsi"/>
          <w:sz w:val="24"/>
          <w:szCs w:val="24"/>
        </w:rPr>
        <w:t>E</w:t>
      </w:r>
      <w:r w:rsidR="00FD29CD" w:rsidRPr="00AB388C">
        <w:rPr>
          <w:rFonts w:asciiTheme="minorHAnsi" w:hAnsiTheme="minorHAnsi" w:cstheme="minorHAnsi"/>
          <w:sz w:val="24"/>
          <w:szCs w:val="24"/>
        </w:rPr>
        <w:t>ducation program</w:t>
      </w:r>
      <w:r w:rsidR="00381965" w:rsidRPr="00AB388C">
        <w:rPr>
          <w:rFonts w:asciiTheme="minorHAnsi" w:hAnsiTheme="minorHAnsi" w:cstheme="minorHAnsi"/>
          <w:sz w:val="24"/>
          <w:szCs w:val="24"/>
        </w:rPr>
        <w:t xml:space="preserve"> to meet the </w:t>
      </w:r>
      <w:r w:rsidR="00AB388C" w:rsidRPr="00AB388C">
        <w:rPr>
          <w:rFonts w:asciiTheme="minorHAnsi" w:hAnsiTheme="minorHAnsi" w:cstheme="minorHAnsi"/>
          <w:sz w:val="24"/>
          <w:szCs w:val="24"/>
        </w:rPr>
        <w:t>individual’s</w:t>
      </w:r>
      <w:r w:rsidR="00381965" w:rsidRPr="00AB388C">
        <w:rPr>
          <w:rFonts w:asciiTheme="minorHAnsi" w:hAnsiTheme="minorHAnsi" w:cstheme="minorHAnsi"/>
          <w:sz w:val="24"/>
          <w:szCs w:val="24"/>
        </w:rPr>
        <w:t xml:space="preserve"> unique needs</w:t>
      </w:r>
      <w:r w:rsidR="00FD29CD" w:rsidRPr="00AB388C">
        <w:rPr>
          <w:rFonts w:asciiTheme="minorHAnsi" w:hAnsiTheme="minorHAnsi" w:cstheme="minorHAnsi"/>
          <w:sz w:val="24"/>
          <w:szCs w:val="24"/>
        </w:rPr>
        <w:t>. The WIOA Title I resources can provide career guidance, work experience, and leadership development, while the WIOA Title II resources can provide adult education and literacy activities.</w:t>
      </w:r>
    </w:p>
    <w:p w14:paraId="7B000996" w14:textId="52025D4C" w:rsidR="00615F51" w:rsidRPr="00AB388C" w:rsidRDefault="00AC2663" w:rsidP="00FA6C04">
      <w:pPr>
        <w:pStyle w:val="BodyText3"/>
        <w:numPr>
          <w:ilvl w:val="0"/>
          <w:numId w:val="83"/>
        </w:numPr>
        <w:spacing w:after="0"/>
        <w:jc w:val="left"/>
        <w:rPr>
          <w:rFonts w:asciiTheme="minorHAnsi" w:hAnsiTheme="minorHAnsi" w:cstheme="minorHAnsi"/>
          <w:szCs w:val="24"/>
        </w:rPr>
      </w:pPr>
      <w:r>
        <w:rPr>
          <w:rFonts w:asciiTheme="minorHAnsi" w:hAnsiTheme="minorHAnsi" w:cstheme="minorHAnsi"/>
          <w:sz w:val="24"/>
          <w:szCs w:val="24"/>
        </w:rPr>
        <w:t>A</w:t>
      </w:r>
      <w:r w:rsidR="00381965" w:rsidRPr="00AB388C">
        <w:rPr>
          <w:rFonts w:asciiTheme="minorHAnsi" w:hAnsiTheme="minorHAnsi" w:cstheme="minorHAnsi"/>
          <w:sz w:val="24"/>
          <w:szCs w:val="24"/>
        </w:rPr>
        <w:t xml:space="preserve"> </w:t>
      </w:r>
      <w:r>
        <w:rPr>
          <w:rFonts w:asciiTheme="minorHAnsi" w:hAnsiTheme="minorHAnsi" w:cstheme="minorHAnsi"/>
          <w:sz w:val="24"/>
          <w:szCs w:val="24"/>
        </w:rPr>
        <w:t>y</w:t>
      </w:r>
      <w:r w:rsidR="00FD29CD" w:rsidRPr="00AB388C">
        <w:rPr>
          <w:rFonts w:asciiTheme="minorHAnsi" w:hAnsiTheme="minorHAnsi" w:cstheme="minorHAnsi"/>
          <w:sz w:val="24"/>
          <w:szCs w:val="24"/>
        </w:rPr>
        <w:t>outh</w:t>
      </w:r>
      <w:r w:rsidR="00381965" w:rsidRPr="00AB388C">
        <w:rPr>
          <w:rFonts w:asciiTheme="minorHAnsi" w:hAnsiTheme="minorHAnsi" w:cstheme="minorHAnsi"/>
          <w:sz w:val="24"/>
          <w:szCs w:val="24"/>
        </w:rPr>
        <w:t xml:space="preserve"> participant</w:t>
      </w:r>
      <w:r w:rsidR="00FD29CD" w:rsidRPr="00AB388C">
        <w:rPr>
          <w:rFonts w:asciiTheme="minorHAnsi" w:hAnsiTheme="minorHAnsi" w:cstheme="minorHAnsi"/>
          <w:sz w:val="24"/>
          <w:szCs w:val="24"/>
        </w:rPr>
        <w:t xml:space="preserve"> who </w:t>
      </w:r>
      <w:r w:rsidR="00381965" w:rsidRPr="00AB388C">
        <w:rPr>
          <w:rFonts w:asciiTheme="minorHAnsi" w:hAnsiTheme="minorHAnsi" w:cstheme="minorHAnsi"/>
          <w:sz w:val="24"/>
          <w:szCs w:val="24"/>
        </w:rPr>
        <w:t>is</w:t>
      </w:r>
      <w:r w:rsidR="00FD29CD" w:rsidRPr="00AB388C">
        <w:rPr>
          <w:rFonts w:asciiTheme="minorHAnsi" w:hAnsiTheme="minorHAnsi" w:cstheme="minorHAnsi"/>
          <w:sz w:val="24"/>
          <w:szCs w:val="24"/>
        </w:rPr>
        <w:t xml:space="preserve"> 18 </w:t>
      </w:r>
      <w:r>
        <w:rPr>
          <w:rFonts w:asciiTheme="minorHAnsi" w:hAnsiTheme="minorHAnsi" w:cstheme="minorHAnsi"/>
          <w:sz w:val="24"/>
          <w:szCs w:val="24"/>
        </w:rPr>
        <w:t>to</w:t>
      </w:r>
      <w:r w:rsidRPr="00AB388C">
        <w:rPr>
          <w:rFonts w:asciiTheme="minorHAnsi" w:hAnsiTheme="minorHAnsi" w:cstheme="minorHAnsi"/>
          <w:sz w:val="24"/>
          <w:szCs w:val="24"/>
        </w:rPr>
        <w:t xml:space="preserve"> </w:t>
      </w:r>
      <w:r w:rsidR="00FD29CD" w:rsidRPr="00AB388C">
        <w:rPr>
          <w:rFonts w:asciiTheme="minorHAnsi" w:hAnsiTheme="minorHAnsi" w:cstheme="minorHAnsi"/>
          <w:sz w:val="24"/>
          <w:szCs w:val="24"/>
        </w:rPr>
        <w:t>24 years of age</w:t>
      </w:r>
      <w:r w:rsidR="00381965" w:rsidRPr="00AB388C">
        <w:rPr>
          <w:rFonts w:asciiTheme="minorHAnsi" w:hAnsiTheme="minorHAnsi" w:cstheme="minorHAnsi"/>
          <w:sz w:val="24"/>
          <w:szCs w:val="24"/>
        </w:rPr>
        <w:t xml:space="preserve"> </w:t>
      </w:r>
      <w:r>
        <w:rPr>
          <w:rFonts w:asciiTheme="minorHAnsi" w:hAnsiTheme="minorHAnsi" w:cstheme="minorHAnsi"/>
          <w:sz w:val="24"/>
          <w:szCs w:val="24"/>
        </w:rPr>
        <w:t>participat</w:t>
      </w:r>
      <w:r w:rsidR="003955DC">
        <w:rPr>
          <w:rFonts w:asciiTheme="minorHAnsi" w:hAnsiTheme="minorHAnsi" w:cstheme="minorHAnsi"/>
          <w:sz w:val="24"/>
          <w:szCs w:val="24"/>
        </w:rPr>
        <w:t>es</w:t>
      </w:r>
      <w:r>
        <w:rPr>
          <w:rFonts w:asciiTheme="minorHAnsi" w:hAnsiTheme="minorHAnsi" w:cstheme="minorHAnsi"/>
          <w:sz w:val="24"/>
          <w:szCs w:val="24"/>
        </w:rPr>
        <w:t xml:space="preserve"> in </w:t>
      </w:r>
      <w:r w:rsidR="00FD29CD" w:rsidRPr="00AB388C">
        <w:rPr>
          <w:rFonts w:asciiTheme="minorHAnsi" w:hAnsiTheme="minorHAnsi" w:cstheme="minorHAnsi"/>
          <w:sz w:val="24"/>
          <w:szCs w:val="24"/>
        </w:rPr>
        <w:t>both</w:t>
      </w:r>
      <w:r w:rsidR="00A0689B">
        <w:rPr>
          <w:rFonts w:asciiTheme="minorHAnsi" w:hAnsiTheme="minorHAnsi" w:cstheme="minorHAnsi"/>
          <w:sz w:val="24"/>
          <w:szCs w:val="24"/>
        </w:rPr>
        <w:t xml:space="preserve"> the WIOA</w:t>
      </w:r>
      <w:r w:rsidR="00FD29CD" w:rsidRPr="00AB388C">
        <w:rPr>
          <w:rFonts w:asciiTheme="minorHAnsi" w:hAnsiTheme="minorHAnsi" w:cstheme="minorHAnsi"/>
          <w:sz w:val="24"/>
          <w:szCs w:val="24"/>
        </w:rPr>
        <w:t xml:space="preserve"> Title I </w:t>
      </w:r>
      <w:r w:rsidR="00381965" w:rsidRPr="00AB388C">
        <w:rPr>
          <w:rFonts w:asciiTheme="minorHAnsi" w:hAnsiTheme="minorHAnsi" w:cstheme="minorHAnsi"/>
          <w:sz w:val="24"/>
          <w:szCs w:val="24"/>
        </w:rPr>
        <w:lastRenderedPageBreak/>
        <w:t>Y</w:t>
      </w:r>
      <w:r w:rsidR="00FD29CD" w:rsidRPr="00AB388C">
        <w:rPr>
          <w:rFonts w:asciiTheme="minorHAnsi" w:hAnsiTheme="minorHAnsi" w:cstheme="minorHAnsi"/>
          <w:sz w:val="24"/>
          <w:szCs w:val="24"/>
        </w:rPr>
        <w:t xml:space="preserve">outh and </w:t>
      </w:r>
      <w:r w:rsidR="00381965" w:rsidRPr="00AB388C">
        <w:rPr>
          <w:rFonts w:asciiTheme="minorHAnsi" w:hAnsiTheme="minorHAnsi" w:cstheme="minorHAnsi"/>
          <w:sz w:val="24"/>
          <w:szCs w:val="24"/>
        </w:rPr>
        <w:t>A</w:t>
      </w:r>
      <w:r w:rsidR="00FD29CD" w:rsidRPr="00AB388C">
        <w:rPr>
          <w:rFonts w:asciiTheme="minorHAnsi" w:hAnsiTheme="minorHAnsi" w:cstheme="minorHAnsi"/>
          <w:sz w:val="24"/>
          <w:szCs w:val="24"/>
        </w:rPr>
        <w:t xml:space="preserve">dult </w:t>
      </w:r>
      <w:r w:rsidR="00381965" w:rsidRPr="00AB388C">
        <w:rPr>
          <w:rFonts w:asciiTheme="minorHAnsi" w:hAnsiTheme="minorHAnsi" w:cstheme="minorHAnsi"/>
          <w:sz w:val="24"/>
          <w:szCs w:val="24"/>
        </w:rPr>
        <w:t>p</w:t>
      </w:r>
      <w:r w:rsidR="00FD29CD" w:rsidRPr="00AB388C">
        <w:rPr>
          <w:rFonts w:asciiTheme="minorHAnsi" w:hAnsiTheme="minorHAnsi" w:cstheme="minorHAnsi"/>
          <w:sz w:val="24"/>
          <w:szCs w:val="24"/>
        </w:rPr>
        <w:t>rogram</w:t>
      </w:r>
      <w:r>
        <w:rPr>
          <w:rFonts w:asciiTheme="minorHAnsi" w:hAnsiTheme="minorHAnsi" w:cstheme="minorHAnsi"/>
          <w:sz w:val="24"/>
          <w:szCs w:val="24"/>
        </w:rPr>
        <w:t>s based on their assessed needs and readiness for adult services.</w:t>
      </w:r>
    </w:p>
    <w:p w14:paraId="0982BC0E" w14:textId="77777777" w:rsidR="00615F51" w:rsidRPr="00AB388C" w:rsidRDefault="00615F51" w:rsidP="00FA6C04">
      <w:pPr>
        <w:pStyle w:val="BodyText3"/>
        <w:spacing w:after="0"/>
        <w:jc w:val="left"/>
        <w:rPr>
          <w:rFonts w:asciiTheme="minorHAnsi" w:hAnsiTheme="minorHAnsi" w:cstheme="minorHAnsi"/>
          <w:szCs w:val="24"/>
        </w:rPr>
      </w:pPr>
    </w:p>
    <w:p w14:paraId="27D278F3" w14:textId="7E0789EB" w:rsidR="00AC2876" w:rsidRPr="00AC3175" w:rsidRDefault="00FD29CD" w:rsidP="00232137">
      <w:pPr>
        <w:pStyle w:val="BodyText3"/>
        <w:spacing w:after="0"/>
        <w:jc w:val="left"/>
      </w:pPr>
      <w:r w:rsidRPr="00AB388C">
        <w:rPr>
          <w:rFonts w:asciiTheme="minorHAnsi" w:hAnsiTheme="minorHAnsi" w:cstheme="minorHAnsi"/>
          <w:sz w:val="24"/>
          <w:szCs w:val="24"/>
        </w:rPr>
        <w:t xml:space="preserve">When an individual is enrolled in multiple </w:t>
      </w:r>
      <w:r w:rsidR="002C3242" w:rsidRPr="00AB388C">
        <w:rPr>
          <w:rFonts w:asciiTheme="minorHAnsi" w:hAnsiTheme="minorHAnsi" w:cstheme="minorHAnsi"/>
          <w:sz w:val="24"/>
          <w:szCs w:val="24"/>
        </w:rPr>
        <w:t>WIOA programs</w:t>
      </w:r>
      <w:r w:rsidR="00792612" w:rsidRPr="00AB388C">
        <w:rPr>
          <w:rFonts w:asciiTheme="minorHAnsi" w:hAnsiTheme="minorHAnsi" w:cstheme="minorHAnsi"/>
          <w:sz w:val="24"/>
          <w:szCs w:val="24"/>
        </w:rPr>
        <w:t xml:space="preserve">, the use of </w:t>
      </w:r>
      <w:r w:rsidR="002C3242" w:rsidRPr="00AB388C">
        <w:rPr>
          <w:rFonts w:asciiTheme="minorHAnsi" w:hAnsiTheme="minorHAnsi" w:cstheme="minorHAnsi"/>
          <w:sz w:val="24"/>
          <w:szCs w:val="24"/>
        </w:rPr>
        <w:t>Local Area funds must meet the following criteria:</w:t>
      </w:r>
    </w:p>
    <w:p w14:paraId="6A984CB0" w14:textId="19BDAAC5" w:rsidR="00FF0BD9" w:rsidRPr="00232137" w:rsidRDefault="002C3242" w:rsidP="00232137">
      <w:pPr>
        <w:pStyle w:val="ListParagraph"/>
        <w:widowControl/>
        <w:numPr>
          <w:ilvl w:val="0"/>
          <w:numId w:val="2"/>
        </w:numPr>
        <w:ind w:left="720"/>
        <w:contextualSpacing/>
        <w:jc w:val="left"/>
        <w:rPr>
          <w:rFonts w:asciiTheme="minorHAnsi" w:hAnsiTheme="minorHAnsi" w:cstheme="minorHAnsi"/>
        </w:rPr>
      </w:pPr>
      <w:r w:rsidRPr="00AB388C">
        <w:rPr>
          <w:rFonts w:asciiTheme="minorHAnsi" w:hAnsiTheme="minorHAnsi" w:cstheme="minorHAnsi"/>
        </w:rPr>
        <w:t xml:space="preserve">The cost </w:t>
      </w:r>
      <w:r w:rsidR="00792612" w:rsidRPr="00AB388C">
        <w:rPr>
          <w:rFonts w:asciiTheme="minorHAnsi" w:hAnsiTheme="minorHAnsi" w:cstheme="minorHAnsi"/>
        </w:rPr>
        <w:t xml:space="preserve">must </w:t>
      </w:r>
      <w:r w:rsidRPr="00AB388C">
        <w:rPr>
          <w:rFonts w:asciiTheme="minorHAnsi" w:hAnsiTheme="minorHAnsi" w:cstheme="minorHAnsi"/>
        </w:rPr>
        <w:t>benefit two or more programs in proportions that can be determined without undue effort or cost</w:t>
      </w:r>
      <w:r w:rsidR="00645A20">
        <w:rPr>
          <w:rFonts w:asciiTheme="minorHAnsi" w:hAnsiTheme="minorHAnsi" w:cstheme="minorHAnsi"/>
        </w:rPr>
        <w:t>.</w:t>
      </w:r>
    </w:p>
    <w:p w14:paraId="63A57515" w14:textId="05FF4AA0" w:rsidR="00AC2876" w:rsidRPr="00232137" w:rsidRDefault="00FF0BD9" w:rsidP="00232137">
      <w:pPr>
        <w:pStyle w:val="ListParagraph"/>
        <w:widowControl/>
        <w:numPr>
          <w:ilvl w:val="0"/>
          <w:numId w:val="2"/>
        </w:numPr>
        <w:ind w:left="720"/>
        <w:contextualSpacing/>
        <w:jc w:val="left"/>
        <w:rPr>
          <w:rFonts w:asciiTheme="minorHAnsi" w:hAnsiTheme="minorHAnsi" w:cstheme="minorHAnsi"/>
        </w:rPr>
      </w:pPr>
      <w:r w:rsidRPr="00AB388C">
        <w:rPr>
          <w:rFonts w:asciiTheme="minorHAnsi" w:hAnsiTheme="minorHAnsi" w:cstheme="minorHAnsi"/>
        </w:rPr>
        <w:t>The cost to each funding stream must be tracked, documented, and allocated based on the proportional benefit</w:t>
      </w:r>
      <w:r w:rsidR="00A0689B">
        <w:rPr>
          <w:rFonts w:asciiTheme="minorHAnsi" w:hAnsiTheme="minorHAnsi" w:cstheme="minorHAnsi"/>
        </w:rPr>
        <w:t xml:space="preserve"> to ensure there is no duplication of services.</w:t>
      </w:r>
    </w:p>
    <w:p w14:paraId="5E775720" w14:textId="267D85AC" w:rsidR="00530E27" w:rsidRPr="00AB388C" w:rsidRDefault="00FF0BD9" w:rsidP="00FA6C04">
      <w:pPr>
        <w:pStyle w:val="ListParagraph"/>
        <w:widowControl/>
        <w:numPr>
          <w:ilvl w:val="0"/>
          <w:numId w:val="2"/>
        </w:numPr>
        <w:ind w:left="720"/>
        <w:contextualSpacing/>
        <w:jc w:val="left"/>
        <w:rPr>
          <w:rFonts w:asciiTheme="minorHAnsi" w:hAnsiTheme="minorHAnsi" w:cstheme="minorHAnsi"/>
        </w:rPr>
      </w:pPr>
      <w:r w:rsidRPr="00AB388C">
        <w:rPr>
          <w:rFonts w:asciiTheme="minorHAnsi" w:hAnsiTheme="minorHAnsi" w:cstheme="minorHAnsi"/>
        </w:rPr>
        <w:t xml:space="preserve">Each funding stream must maintain its statutory requirements, including eligibility criteria and scope of authorized activities. </w:t>
      </w:r>
      <w:r w:rsidR="00E46B81" w:rsidRPr="00AB388C">
        <w:rPr>
          <w:rFonts w:asciiTheme="minorHAnsi" w:hAnsiTheme="minorHAnsi" w:cstheme="minorHAnsi"/>
        </w:rPr>
        <w:t>The i</w:t>
      </w:r>
      <w:r w:rsidR="002C3242" w:rsidRPr="00AB388C">
        <w:rPr>
          <w:rFonts w:asciiTheme="minorHAnsi" w:hAnsiTheme="minorHAnsi" w:cstheme="minorHAnsi"/>
        </w:rPr>
        <w:t xml:space="preserve">ndividuals </w:t>
      </w:r>
      <w:r w:rsidR="00792612" w:rsidRPr="00AB388C">
        <w:rPr>
          <w:rFonts w:asciiTheme="minorHAnsi" w:hAnsiTheme="minorHAnsi" w:cstheme="minorHAnsi"/>
        </w:rPr>
        <w:t xml:space="preserve">must </w:t>
      </w:r>
      <w:r w:rsidR="002C3242" w:rsidRPr="00AB388C">
        <w:rPr>
          <w:rFonts w:asciiTheme="minorHAnsi" w:hAnsiTheme="minorHAnsi" w:cstheme="minorHAnsi"/>
        </w:rPr>
        <w:t xml:space="preserve">meet the eligibility requirements for each program from which they are receiving </w:t>
      </w:r>
      <w:r w:rsidR="00B3052C">
        <w:rPr>
          <w:rFonts w:asciiTheme="minorHAnsi" w:hAnsiTheme="minorHAnsi" w:cstheme="minorHAnsi"/>
        </w:rPr>
        <w:t>services</w:t>
      </w:r>
      <w:r w:rsidR="002C3242" w:rsidRPr="00AB388C">
        <w:rPr>
          <w:rFonts w:asciiTheme="minorHAnsi" w:hAnsiTheme="minorHAnsi" w:cstheme="minorHAnsi"/>
        </w:rPr>
        <w:t>.</w:t>
      </w:r>
    </w:p>
    <w:p w14:paraId="23565D17" w14:textId="77777777" w:rsidR="00530E27" w:rsidRPr="00AB388C" w:rsidRDefault="00530E27" w:rsidP="00FA6C04">
      <w:pPr>
        <w:pStyle w:val="ListParagraph"/>
        <w:widowControl/>
        <w:ind w:left="446"/>
        <w:contextualSpacing/>
        <w:jc w:val="left"/>
        <w:rPr>
          <w:rFonts w:asciiTheme="minorHAnsi" w:hAnsiTheme="minorHAnsi" w:cstheme="minorHAnsi"/>
        </w:rPr>
      </w:pPr>
    </w:p>
    <w:p w14:paraId="433DF580" w14:textId="141E17E3" w:rsidR="002C3242" w:rsidRDefault="002C3242" w:rsidP="00FA6C04">
      <w:pPr>
        <w:pStyle w:val="BodyText3"/>
        <w:spacing w:after="0"/>
        <w:jc w:val="left"/>
        <w:rPr>
          <w:rFonts w:asciiTheme="minorHAnsi" w:hAnsiTheme="minorHAnsi" w:cstheme="minorHAnsi"/>
          <w:sz w:val="24"/>
          <w:szCs w:val="24"/>
        </w:rPr>
      </w:pPr>
      <w:r w:rsidRPr="00AB388C">
        <w:rPr>
          <w:rFonts w:asciiTheme="minorHAnsi" w:hAnsiTheme="minorHAnsi" w:cstheme="minorHAnsi"/>
          <w:sz w:val="24"/>
          <w:szCs w:val="24"/>
        </w:rPr>
        <w:t>(</w:t>
      </w:r>
      <w:r w:rsidR="00B177C2" w:rsidRPr="00AB388C">
        <w:rPr>
          <w:rFonts w:asciiTheme="minorHAnsi" w:hAnsiTheme="minorHAnsi" w:cstheme="minorHAnsi"/>
          <w:sz w:val="24"/>
          <w:szCs w:val="24"/>
        </w:rPr>
        <w:t>Reference</w:t>
      </w:r>
      <w:r w:rsidR="0074438D">
        <w:rPr>
          <w:rFonts w:asciiTheme="minorHAnsi" w:hAnsiTheme="minorHAnsi" w:cstheme="minorHAnsi"/>
          <w:sz w:val="24"/>
          <w:szCs w:val="24"/>
        </w:rPr>
        <w:t>s</w:t>
      </w:r>
      <w:r w:rsidR="00B177C2" w:rsidRPr="00AB388C">
        <w:rPr>
          <w:rFonts w:asciiTheme="minorHAnsi" w:hAnsiTheme="minorHAnsi" w:cstheme="minorHAnsi"/>
          <w:sz w:val="24"/>
          <w:szCs w:val="24"/>
        </w:rPr>
        <w:t xml:space="preserve">: </w:t>
      </w:r>
      <w:r w:rsidR="00970C64">
        <w:rPr>
          <w:rFonts w:asciiTheme="minorHAnsi" w:hAnsiTheme="minorHAnsi" w:cstheme="minorHAnsi"/>
          <w:sz w:val="24"/>
          <w:szCs w:val="24"/>
        </w:rPr>
        <w:t xml:space="preserve">20 CFR </w:t>
      </w:r>
      <w:r w:rsidR="00D9321B">
        <w:rPr>
          <w:rFonts w:asciiTheme="minorHAnsi" w:hAnsiTheme="minorHAnsi" w:cstheme="minorHAnsi"/>
          <w:sz w:val="24"/>
          <w:szCs w:val="24"/>
        </w:rPr>
        <w:t xml:space="preserve">Section </w:t>
      </w:r>
      <w:r w:rsidR="00970C64">
        <w:rPr>
          <w:rFonts w:asciiTheme="minorHAnsi" w:hAnsiTheme="minorHAnsi" w:cstheme="minorHAnsi"/>
          <w:sz w:val="24"/>
          <w:szCs w:val="24"/>
        </w:rPr>
        <w:t xml:space="preserve">681.430; </w:t>
      </w:r>
      <w:r w:rsidRPr="00AB388C">
        <w:rPr>
          <w:rFonts w:asciiTheme="minorHAnsi" w:hAnsiTheme="minorHAnsi" w:cstheme="minorHAnsi"/>
          <w:sz w:val="24"/>
          <w:szCs w:val="24"/>
        </w:rPr>
        <w:t>TEGL 21-16</w:t>
      </w:r>
      <w:r w:rsidR="003955DC">
        <w:rPr>
          <w:rFonts w:asciiTheme="minorHAnsi" w:hAnsiTheme="minorHAnsi" w:cstheme="minorHAnsi"/>
          <w:sz w:val="24"/>
          <w:szCs w:val="24"/>
        </w:rPr>
        <w:t>; WSD19-09</w:t>
      </w:r>
      <w:r w:rsidRPr="00AB388C">
        <w:rPr>
          <w:rFonts w:asciiTheme="minorHAnsi" w:hAnsiTheme="minorHAnsi" w:cstheme="minorHAnsi"/>
          <w:sz w:val="24"/>
          <w:szCs w:val="24"/>
        </w:rPr>
        <w:t>)</w:t>
      </w:r>
    </w:p>
    <w:p w14:paraId="1A3B9E0E" w14:textId="77777777" w:rsidR="00BC709D" w:rsidRDefault="00BC709D" w:rsidP="00FA6C04">
      <w:pPr>
        <w:pStyle w:val="BodyText3"/>
        <w:spacing w:after="0"/>
        <w:jc w:val="left"/>
        <w:rPr>
          <w:rFonts w:asciiTheme="minorHAnsi" w:hAnsiTheme="minorHAnsi" w:cstheme="minorHAnsi"/>
          <w:sz w:val="24"/>
          <w:szCs w:val="24"/>
        </w:rPr>
      </w:pPr>
    </w:p>
    <w:p w14:paraId="04102FCF" w14:textId="4204C343" w:rsidR="002C3242" w:rsidRPr="00297467" w:rsidRDefault="009E55A3" w:rsidP="00232137">
      <w:pPr>
        <w:pStyle w:val="Heading3"/>
      </w:pPr>
      <w:bookmarkStart w:id="29" w:name="_Toc501459402"/>
      <w:bookmarkStart w:id="30" w:name="_Toc178069378"/>
      <w:r w:rsidRPr="00AB388C">
        <w:t>2.</w:t>
      </w:r>
      <w:r w:rsidR="00683507" w:rsidRPr="00AB388C">
        <w:t>7</w:t>
      </w:r>
      <w:r w:rsidRPr="00AB388C">
        <w:t xml:space="preserve"> </w:t>
      </w:r>
      <w:r w:rsidR="00114756" w:rsidRPr="00AB388C">
        <w:t>E</w:t>
      </w:r>
      <w:r w:rsidR="00114756">
        <w:t>xited</w:t>
      </w:r>
      <w:r w:rsidR="00114756" w:rsidRPr="00AB388C">
        <w:t xml:space="preserve"> </w:t>
      </w:r>
      <w:bookmarkEnd w:id="29"/>
      <w:r w:rsidR="00114756" w:rsidRPr="00AB388C">
        <w:t>P</w:t>
      </w:r>
      <w:r w:rsidR="00114756">
        <w:t>articipants</w:t>
      </w:r>
      <w:bookmarkEnd w:id="30"/>
    </w:p>
    <w:p w14:paraId="4EE8061F" w14:textId="47FA1475" w:rsidR="00B6591A" w:rsidRPr="00297467" w:rsidRDefault="00B6591A" w:rsidP="00297467">
      <w:pPr>
        <w:pStyle w:val="BodyText3"/>
        <w:spacing w:after="0"/>
        <w:jc w:val="left"/>
        <w:rPr>
          <w:rFonts w:asciiTheme="minorHAnsi" w:hAnsiTheme="minorHAnsi" w:cstheme="minorHAnsi"/>
          <w:sz w:val="24"/>
          <w:szCs w:val="24"/>
        </w:rPr>
      </w:pPr>
      <w:r w:rsidRPr="00297467">
        <w:rPr>
          <w:rFonts w:asciiTheme="minorHAnsi" w:hAnsiTheme="minorHAnsi" w:cstheme="minorHAnsi"/>
          <w:sz w:val="24"/>
          <w:szCs w:val="24"/>
        </w:rPr>
        <w:t>An exit occurs when the participant has not received program services for 90 consecutive calendar days and no additional future services are scheduled. The program exit date is applied retroactively after 90 days to the last service’s actual end date. Follow-up services, self-services, information-only services or activities, and supportive services do not delay, postpone, or affect the date of exit.</w:t>
      </w:r>
    </w:p>
    <w:p w14:paraId="59956555" w14:textId="77777777" w:rsidR="00B6591A" w:rsidRPr="00297467" w:rsidRDefault="00B6591A" w:rsidP="00297467">
      <w:pPr>
        <w:pStyle w:val="BodyText3"/>
        <w:spacing w:after="0"/>
        <w:jc w:val="left"/>
        <w:rPr>
          <w:rFonts w:asciiTheme="minorHAnsi" w:hAnsiTheme="minorHAnsi" w:cstheme="minorHAnsi"/>
          <w:sz w:val="24"/>
          <w:szCs w:val="24"/>
        </w:rPr>
      </w:pPr>
    </w:p>
    <w:p w14:paraId="016705B8" w14:textId="06C51E83" w:rsidR="003E2D6C" w:rsidRPr="00297467" w:rsidRDefault="00B6591A" w:rsidP="00297467">
      <w:pPr>
        <w:pStyle w:val="BodyText3"/>
        <w:spacing w:after="0"/>
        <w:jc w:val="left"/>
        <w:rPr>
          <w:rFonts w:asciiTheme="minorHAnsi" w:hAnsiTheme="minorHAnsi" w:cstheme="minorHAnsi"/>
          <w:sz w:val="24"/>
          <w:szCs w:val="24"/>
        </w:rPr>
      </w:pPr>
      <w:r w:rsidRPr="00297467">
        <w:rPr>
          <w:rFonts w:asciiTheme="minorHAnsi" w:hAnsiTheme="minorHAnsi" w:cstheme="minorHAnsi"/>
          <w:sz w:val="24"/>
          <w:szCs w:val="24"/>
        </w:rPr>
        <w:t>Refer to WSD</w:t>
      </w:r>
      <w:r w:rsidR="00956513">
        <w:rPr>
          <w:rFonts w:asciiTheme="minorHAnsi" w:hAnsiTheme="minorHAnsi" w:cstheme="minorHAnsi"/>
          <w:sz w:val="24"/>
          <w:szCs w:val="24"/>
        </w:rPr>
        <w:t>2</w:t>
      </w:r>
      <w:r w:rsidR="00D103AE">
        <w:rPr>
          <w:rFonts w:asciiTheme="minorHAnsi" w:hAnsiTheme="minorHAnsi" w:cstheme="minorHAnsi"/>
          <w:sz w:val="24"/>
          <w:szCs w:val="24"/>
        </w:rPr>
        <w:t>2</w:t>
      </w:r>
      <w:r w:rsidR="00956513">
        <w:rPr>
          <w:rFonts w:asciiTheme="minorHAnsi" w:hAnsiTheme="minorHAnsi" w:cstheme="minorHAnsi"/>
          <w:sz w:val="24"/>
          <w:szCs w:val="24"/>
        </w:rPr>
        <w:t>-15</w:t>
      </w:r>
      <w:r w:rsidR="00CD7CA7">
        <w:rPr>
          <w:rFonts w:asciiTheme="minorHAnsi" w:hAnsiTheme="minorHAnsi" w:cstheme="minorHAnsi"/>
          <w:sz w:val="24"/>
          <w:szCs w:val="24"/>
        </w:rPr>
        <w:t xml:space="preserve"> </w:t>
      </w:r>
      <w:r w:rsidRPr="00297467">
        <w:rPr>
          <w:rFonts w:asciiTheme="minorHAnsi" w:hAnsiTheme="minorHAnsi" w:cstheme="minorHAnsi"/>
          <w:sz w:val="24"/>
          <w:szCs w:val="24"/>
        </w:rPr>
        <w:t>for more detailed information on the types of exits and determining</w:t>
      </w:r>
      <w:r w:rsidR="003E2D6C" w:rsidRPr="00297467">
        <w:rPr>
          <w:rFonts w:asciiTheme="minorHAnsi" w:hAnsiTheme="minorHAnsi" w:cstheme="minorHAnsi"/>
          <w:sz w:val="24"/>
          <w:szCs w:val="24"/>
        </w:rPr>
        <w:t xml:space="preserve"> </w:t>
      </w:r>
      <w:r w:rsidR="00991E3A" w:rsidRPr="00297467">
        <w:rPr>
          <w:rFonts w:asciiTheme="minorHAnsi" w:hAnsiTheme="minorHAnsi" w:cstheme="minorHAnsi"/>
          <w:sz w:val="24"/>
          <w:szCs w:val="24"/>
        </w:rPr>
        <w:t xml:space="preserve">a participant’s </w:t>
      </w:r>
      <w:r w:rsidR="003E2D6C" w:rsidRPr="00297467">
        <w:rPr>
          <w:rFonts w:asciiTheme="minorHAnsi" w:hAnsiTheme="minorHAnsi" w:cstheme="minorHAnsi"/>
          <w:sz w:val="24"/>
          <w:szCs w:val="24"/>
        </w:rPr>
        <w:t>date of exit.</w:t>
      </w:r>
    </w:p>
    <w:p w14:paraId="315AC447" w14:textId="77777777" w:rsidR="002125B5" w:rsidRPr="00297467" w:rsidRDefault="002125B5" w:rsidP="00297467">
      <w:pPr>
        <w:pStyle w:val="BodyText3"/>
        <w:spacing w:after="0"/>
        <w:jc w:val="left"/>
        <w:rPr>
          <w:rFonts w:asciiTheme="minorHAnsi" w:hAnsiTheme="minorHAnsi" w:cstheme="minorHAnsi"/>
          <w:sz w:val="24"/>
          <w:szCs w:val="24"/>
        </w:rPr>
      </w:pPr>
    </w:p>
    <w:p w14:paraId="7B385DC3" w14:textId="5330439B" w:rsidR="004C4A1F" w:rsidRPr="00297467" w:rsidRDefault="002C3242" w:rsidP="00297467">
      <w:pPr>
        <w:pStyle w:val="BodyText3"/>
        <w:spacing w:after="0"/>
        <w:jc w:val="left"/>
        <w:rPr>
          <w:rFonts w:eastAsiaTheme="majorEastAsia"/>
          <w:color w:val="2E74B5" w:themeColor="accent1" w:themeShade="BF"/>
          <w:sz w:val="24"/>
          <w:szCs w:val="24"/>
        </w:rPr>
      </w:pPr>
      <w:r w:rsidRPr="00297467">
        <w:rPr>
          <w:rFonts w:asciiTheme="minorHAnsi" w:hAnsiTheme="minorHAnsi" w:cstheme="minorHAnsi"/>
          <w:sz w:val="24"/>
          <w:szCs w:val="24"/>
        </w:rPr>
        <w:t>(Reference</w:t>
      </w:r>
      <w:r w:rsidR="00311991" w:rsidRPr="00297467">
        <w:rPr>
          <w:rFonts w:asciiTheme="minorHAnsi" w:hAnsiTheme="minorHAnsi" w:cstheme="minorHAnsi"/>
          <w:sz w:val="24"/>
          <w:szCs w:val="24"/>
        </w:rPr>
        <w:t>s</w:t>
      </w:r>
      <w:r w:rsidRPr="00297467">
        <w:rPr>
          <w:rFonts w:asciiTheme="minorHAnsi" w:hAnsiTheme="minorHAnsi" w:cstheme="minorHAnsi"/>
          <w:sz w:val="24"/>
          <w:szCs w:val="24"/>
        </w:rPr>
        <w:t>:</w:t>
      </w:r>
      <w:r w:rsidR="00344BFC" w:rsidRPr="00297467">
        <w:rPr>
          <w:rFonts w:asciiTheme="minorHAnsi" w:hAnsiTheme="minorHAnsi" w:cstheme="minorHAnsi"/>
          <w:sz w:val="24"/>
          <w:szCs w:val="24"/>
        </w:rPr>
        <w:t xml:space="preserve"> </w:t>
      </w:r>
      <w:r w:rsidR="00E352C5" w:rsidRPr="00297467">
        <w:rPr>
          <w:rFonts w:asciiTheme="minorHAnsi" w:hAnsiTheme="minorHAnsi" w:cstheme="minorHAnsi"/>
          <w:sz w:val="24"/>
          <w:szCs w:val="24"/>
        </w:rPr>
        <w:t xml:space="preserve">TEGL 14-18; </w:t>
      </w:r>
      <w:r w:rsidR="00344BFC" w:rsidRPr="00297467">
        <w:rPr>
          <w:rFonts w:asciiTheme="minorHAnsi" w:hAnsiTheme="minorHAnsi" w:cstheme="minorHAnsi"/>
          <w:sz w:val="24"/>
          <w:szCs w:val="24"/>
        </w:rPr>
        <w:t>WSD</w:t>
      </w:r>
      <w:r w:rsidR="00B6591A" w:rsidRPr="00297467">
        <w:rPr>
          <w:rFonts w:asciiTheme="minorHAnsi" w:hAnsiTheme="minorHAnsi" w:cstheme="minorHAnsi"/>
          <w:sz w:val="24"/>
          <w:szCs w:val="24"/>
        </w:rPr>
        <w:t xml:space="preserve">19-06 and </w:t>
      </w:r>
      <w:r w:rsidR="007A51FC" w:rsidRPr="00297467">
        <w:rPr>
          <w:rFonts w:asciiTheme="minorHAnsi" w:hAnsiTheme="minorHAnsi" w:cstheme="minorHAnsi"/>
          <w:sz w:val="24"/>
          <w:szCs w:val="24"/>
        </w:rPr>
        <w:t>WSD</w:t>
      </w:r>
      <w:r w:rsidR="00956513">
        <w:rPr>
          <w:rFonts w:asciiTheme="minorHAnsi" w:hAnsiTheme="minorHAnsi" w:cstheme="minorHAnsi"/>
          <w:sz w:val="24"/>
          <w:szCs w:val="24"/>
        </w:rPr>
        <w:t>2</w:t>
      </w:r>
      <w:r w:rsidR="00D103AE">
        <w:rPr>
          <w:rFonts w:asciiTheme="minorHAnsi" w:hAnsiTheme="minorHAnsi" w:cstheme="minorHAnsi"/>
          <w:sz w:val="24"/>
          <w:szCs w:val="24"/>
        </w:rPr>
        <w:t>2</w:t>
      </w:r>
      <w:r w:rsidR="00956513">
        <w:rPr>
          <w:rFonts w:asciiTheme="minorHAnsi" w:hAnsiTheme="minorHAnsi" w:cstheme="minorHAnsi"/>
          <w:sz w:val="24"/>
          <w:szCs w:val="24"/>
        </w:rPr>
        <w:t>-15</w:t>
      </w:r>
      <w:r w:rsidRPr="00297467">
        <w:rPr>
          <w:rFonts w:asciiTheme="minorHAnsi" w:hAnsiTheme="minorHAnsi" w:cstheme="minorHAnsi"/>
          <w:sz w:val="24"/>
          <w:szCs w:val="24"/>
        </w:rPr>
        <w:t>)</w:t>
      </w:r>
      <w:bookmarkStart w:id="31" w:name="_CHAPTER_3._AUTHORIZATION"/>
      <w:bookmarkStart w:id="32" w:name="_Toc501459403"/>
      <w:bookmarkEnd w:id="31"/>
    </w:p>
    <w:bookmarkEnd w:id="32"/>
    <w:p w14:paraId="5C2693B6" w14:textId="77777777" w:rsidR="00FA6C04" w:rsidRPr="00297467" w:rsidRDefault="00FA6C04" w:rsidP="00297467">
      <w:pPr>
        <w:pStyle w:val="BodyText3"/>
        <w:spacing w:after="0"/>
        <w:jc w:val="left"/>
        <w:rPr>
          <w:rFonts w:asciiTheme="minorHAnsi" w:hAnsiTheme="minorHAnsi" w:cstheme="minorHAnsi"/>
          <w:b/>
          <w:sz w:val="24"/>
          <w:szCs w:val="24"/>
        </w:rPr>
      </w:pPr>
    </w:p>
    <w:p w14:paraId="0B142338" w14:textId="0E636679" w:rsidR="00C11CFF" w:rsidRPr="00AB388C" w:rsidRDefault="00C11CFF" w:rsidP="00FA6C04">
      <w:pPr>
        <w:widowControl/>
        <w:jc w:val="left"/>
        <w:rPr>
          <w:rFonts w:asciiTheme="minorHAnsi" w:hAnsiTheme="minorHAnsi" w:cstheme="minorHAnsi"/>
          <w:b/>
          <w:sz w:val="28"/>
          <w:szCs w:val="28"/>
        </w:rPr>
        <w:sectPr w:rsidR="00C11CFF" w:rsidRPr="00AB388C" w:rsidSect="004A6348">
          <w:headerReference w:type="default" r:id="rId21"/>
          <w:headerReference w:type="first" r:id="rId22"/>
          <w:footerReference w:type="first" r:id="rId23"/>
          <w:pgSz w:w="12240" w:h="15840"/>
          <w:pgMar w:top="1440" w:right="1440" w:bottom="1440" w:left="1440" w:header="720" w:footer="720" w:gutter="0"/>
          <w:cols w:space="720"/>
          <w:titlePg/>
          <w:docGrid w:linePitch="360"/>
        </w:sectPr>
      </w:pPr>
    </w:p>
    <w:p w14:paraId="1214195A" w14:textId="77777777" w:rsidR="004453D1" w:rsidRDefault="004453D1">
      <w:pPr>
        <w:widowControl/>
        <w:spacing w:after="160" w:line="259" w:lineRule="auto"/>
        <w:jc w:val="left"/>
        <w:rPr>
          <w:rFonts w:asciiTheme="minorHAnsi" w:eastAsiaTheme="majorEastAsia" w:hAnsiTheme="minorHAnsi" w:cstheme="minorHAnsi"/>
          <w:b/>
          <w:color w:val="2E74B5" w:themeColor="accent1" w:themeShade="BF"/>
          <w:sz w:val="32"/>
          <w:szCs w:val="32"/>
        </w:rPr>
      </w:pPr>
      <w:bookmarkStart w:id="33" w:name="_CHAPTER_4_-"/>
      <w:bookmarkStart w:id="34" w:name="_Toc501459404"/>
      <w:bookmarkEnd w:id="33"/>
      <w:r>
        <w:rPr>
          <w:rFonts w:asciiTheme="minorHAnsi" w:hAnsiTheme="minorHAnsi" w:cstheme="minorHAnsi"/>
          <w:b/>
        </w:rPr>
        <w:br w:type="page"/>
      </w:r>
    </w:p>
    <w:p w14:paraId="7C62F66D" w14:textId="43FCED02" w:rsidR="002C3242" w:rsidRPr="00AB388C" w:rsidRDefault="007A5E5B" w:rsidP="00232137">
      <w:pPr>
        <w:pStyle w:val="Heading2"/>
      </w:pPr>
      <w:bookmarkStart w:id="35" w:name="_Toc178069379"/>
      <w:r w:rsidRPr="00AB388C">
        <w:lastRenderedPageBreak/>
        <w:t>C</w:t>
      </w:r>
      <w:r w:rsidR="00895D47">
        <w:t>hapter</w:t>
      </w:r>
      <w:r w:rsidRPr="00AB388C">
        <w:t xml:space="preserve"> </w:t>
      </w:r>
      <w:r w:rsidR="00D56E04">
        <w:t>3</w:t>
      </w:r>
      <w:r w:rsidR="00476E38">
        <w:t xml:space="preserve"> –</w:t>
      </w:r>
      <w:r w:rsidR="009C08C4">
        <w:t xml:space="preserve"> </w:t>
      </w:r>
      <w:r w:rsidR="00476E38" w:rsidRPr="00AB388C">
        <w:t>G</w:t>
      </w:r>
      <w:r w:rsidR="00476E38">
        <w:t>eneral</w:t>
      </w:r>
      <w:r w:rsidR="00476E38" w:rsidRPr="00AB388C">
        <w:t xml:space="preserve"> E</w:t>
      </w:r>
      <w:r w:rsidR="00476E38">
        <w:t>ligibility</w:t>
      </w:r>
      <w:r w:rsidR="00476E38" w:rsidRPr="00AB388C">
        <w:t xml:space="preserve"> </w:t>
      </w:r>
      <w:bookmarkEnd w:id="34"/>
      <w:r w:rsidR="00476E38" w:rsidRPr="00AB388C">
        <w:t>C</w:t>
      </w:r>
      <w:r w:rsidR="00476E38">
        <w:t>riteria</w:t>
      </w:r>
      <w:bookmarkEnd w:id="35"/>
    </w:p>
    <w:p w14:paraId="7B94A32A" w14:textId="77777777" w:rsidR="002C3242" w:rsidRPr="00297467" w:rsidRDefault="002C3242" w:rsidP="00297467">
      <w:pPr>
        <w:pStyle w:val="BodyText3"/>
        <w:spacing w:after="0"/>
        <w:jc w:val="left"/>
        <w:rPr>
          <w:rFonts w:asciiTheme="minorHAnsi" w:hAnsiTheme="minorHAnsi" w:cstheme="minorHAnsi"/>
          <w:b/>
          <w:sz w:val="24"/>
          <w:szCs w:val="24"/>
        </w:rPr>
      </w:pPr>
    </w:p>
    <w:p w14:paraId="10446DEF" w14:textId="10FDA0AF" w:rsidR="002C3242" w:rsidRPr="00297467" w:rsidRDefault="00AA1F26" w:rsidP="00297467">
      <w:pPr>
        <w:jc w:val="left"/>
        <w:rPr>
          <w:rFonts w:asciiTheme="minorHAnsi" w:hAnsiTheme="minorHAnsi" w:cstheme="minorHAnsi"/>
          <w:szCs w:val="24"/>
        </w:rPr>
      </w:pPr>
      <w:r w:rsidRPr="00297467">
        <w:rPr>
          <w:rFonts w:asciiTheme="minorHAnsi" w:hAnsiTheme="minorHAnsi" w:cstheme="minorHAnsi"/>
          <w:szCs w:val="24"/>
        </w:rPr>
        <w:t>To</w:t>
      </w:r>
      <w:r w:rsidR="00FE76BE" w:rsidRPr="00297467">
        <w:rPr>
          <w:rFonts w:asciiTheme="minorHAnsi" w:hAnsiTheme="minorHAnsi" w:cstheme="minorHAnsi"/>
          <w:szCs w:val="24"/>
        </w:rPr>
        <w:t xml:space="preserve"> receive </w:t>
      </w:r>
      <w:r w:rsidR="00F76570" w:rsidRPr="00297467">
        <w:rPr>
          <w:rFonts w:asciiTheme="minorHAnsi" w:hAnsiTheme="minorHAnsi" w:cstheme="minorHAnsi"/>
          <w:szCs w:val="24"/>
        </w:rPr>
        <w:t xml:space="preserve">services under the WIOA </w:t>
      </w:r>
      <w:r w:rsidR="00FE76BE" w:rsidRPr="00297467">
        <w:rPr>
          <w:rFonts w:asciiTheme="minorHAnsi" w:hAnsiTheme="minorHAnsi" w:cstheme="minorHAnsi"/>
          <w:szCs w:val="24"/>
        </w:rPr>
        <w:t xml:space="preserve">Title </w:t>
      </w:r>
      <w:r w:rsidR="002D2A6B" w:rsidRPr="00297467">
        <w:rPr>
          <w:rFonts w:asciiTheme="minorHAnsi" w:hAnsiTheme="minorHAnsi" w:cstheme="minorHAnsi"/>
          <w:szCs w:val="24"/>
        </w:rPr>
        <w:t>I</w:t>
      </w:r>
      <w:r w:rsidR="00FE76BE" w:rsidRPr="00297467">
        <w:rPr>
          <w:rFonts w:asciiTheme="minorHAnsi" w:hAnsiTheme="minorHAnsi" w:cstheme="minorHAnsi"/>
          <w:szCs w:val="24"/>
        </w:rPr>
        <w:t xml:space="preserve"> </w:t>
      </w:r>
      <w:r w:rsidR="00814ED5" w:rsidRPr="00297467">
        <w:rPr>
          <w:rFonts w:asciiTheme="minorHAnsi" w:hAnsiTheme="minorHAnsi" w:cstheme="minorHAnsi"/>
          <w:szCs w:val="24"/>
        </w:rPr>
        <w:t>A</w:t>
      </w:r>
      <w:r w:rsidR="00FE76BE" w:rsidRPr="00297467">
        <w:rPr>
          <w:rFonts w:asciiTheme="minorHAnsi" w:hAnsiTheme="minorHAnsi" w:cstheme="minorHAnsi"/>
          <w:szCs w:val="24"/>
        </w:rPr>
        <w:t xml:space="preserve">dult, </w:t>
      </w:r>
      <w:r w:rsidR="00814ED5" w:rsidRPr="00297467">
        <w:rPr>
          <w:rFonts w:asciiTheme="minorHAnsi" w:hAnsiTheme="minorHAnsi" w:cstheme="minorHAnsi"/>
          <w:szCs w:val="24"/>
        </w:rPr>
        <w:t>D</w:t>
      </w:r>
      <w:r w:rsidR="00FE76BE" w:rsidRPr="00297467">
        <w:rPr>
          <w:rFonts w:asciiTheme="minorHAnsi" w:hAnsiTheme="minorHAnsi" w:cstheme="minorHAnsi"/>
          <w:szCs w:val="24"/>
        </w:rPr>
        <w:t xml:space="preserve">islocated </w:t>
      </w:r>
      <w:r w:rsidR="00814ED5" w:rsidRPr="00297467">
        <w:rPr>
          <w:rFonts w:asciiTheme="minorHAnsi" w:hAnsiTheme="minorHAnsi" w:cstheme="minorHAnsi"/>
          <w:szCs w:val="24"/>
        </w:rPr>
        <w:t>W</w:t>
      </w:r>
      <w:r w:rsidR="00FE76BE" w:rsidRPr="00297467">
        <w:rPr>
          <w:rFonts w:asciiTheme="minorHAnsi" w:hAnsiTheme="minorHAnsi" w:cstheme="minorHAnsi"/>
          <w:szCs w:val="24"/>
        </w:rPr>
        <w:t xml:space="preserve">orker, or </w:t>
      </w:r>
      <w:r w:rsidR="00814ED5" w:rsidRPr="00297467">
        <w:rPr>
          <w:rFonts w:asciiTheme="minorHAnsi" w:hAnsiTheme="minorHAnsi" w:cstheme="minorHAnsi"/>
          <w:szCs w:val="24"/>
        </w:rPr>
        <w:t>Y</w:t>
      </w:r>
      <w:r w:rsidR="00FE76BE" w:rsidRPr="00297467">
        <w:rPr>
          <w:rFonts w:asciiTheme="minorHAnsi" w:hAnsiTheme="minorHAnsi" w:cstheme="minorHAnsi"/>
          <w:szCs w:val="24"/>
        </w:rPr>
        <w:t xml:space="preserve">outh </w:t>
      </w:r>
      <w:r w:rsidR="00F76570" w:rsidRPr="00297467">
        <w:rPr>
          <w:rFonts w:asciiTheme="minorHAnsi" w:hAnsiTheme="minorHAnsi" w:cstheme="minorHAnsi"/>
          <w:szCs w:val="24"/>
        </w:rPr>
        <w:t>programs</w:t>
      </w:r>
      <w:r w:rsidR="00FE76BE" w:rsidRPr="00297467">
        <w:rPr>
          <w:rFonts w:asciiTheme="minorHAnsi" w:hAnsiTheme="minorHAnsi" w:cstheme="minorHAnsi"/>
          <w:szCs w:val="24"/>
        </w:rPr>
        <w:t xml:space="preserve">, an individual must meet </w:t>
      </w:r>
      <w:r w:rsidR="00F10608" w:rsidRPr="00297467">
        <w:rPr>
          <w:rFonts w:asciiTheme="minorHAnsi" w:hAnsiTheme="minorHAnsi" w:cstheme="minorHAnsi"/>
          <w:szCs w:val="24"/>
        </w:rPr>
        <w:t>general eligibility criteria</w:t>
      </w:r>
      <w:r w:rsidR="00814ED5" w:rsidRPr="00297467">
        <w:rPr>
          <w:rFonts w:asciiTheme="minorHAnsi" w:hAnsiTheme="minorHAnsi" w:cstheme="minorHAnsi"/>
          <w:szCs w:val="24"/>
        </w:rPr>
        <w:t xml:space="preserve">, which </w:t>
      </w:r>
      <w:r w:rsidR="00F10608" w:rsidRPr="00297467">
        <w:rPr>
          <w:rFonts w:asciiTheme="minorHAnsi" w:hAnsiTheme="minorHAnsi" w:cstheme="minorHAnsi"/>
          <w:szCs w:val="24"/>
        </w:rPr>
        <w:t xml:space="preserve">includes </w:t>
      </w:r>
      <w:r w:rsidR="00FE76BE" w:rsidRPr="00297467">
        <w:rPr>
          <w:rFonts w:asciiTheme="minorHAnsi" w:hAnsiTheme="minorHAnsi" w:cstheme="minorHAnsi"/>
          <w:szCs w:val="24"/>
        </w:rPr>
        <w:t xml:space="preserve">age, </w:t>
      </w:r>
      <w:r w:rsidR="00814ED5" w:rsidRPr="00297467">
        <w:rPr>
          <w:rFonts w:asciiTheme="minorHAnsi" w:hAnsiTheme="minorHAnsi" w:cstheme="minorHAnsi"/>
          <w:szCs w:val="24"/>
        </w:rPr>
        <w:t xml:space="preserve">Selective Service </w:t>
      </w:r>
      <w:r w:rsidR="001E3D0D" w:rsidRPr="00297467">
        <w:rPr>
          <w:rFonts w:asciiTheme="minorHAnsi" w:hAnsiTheme="minorHAnsi" w:cstheme="minorHAnsi"/>
          <w:szCs w:val="24"/>
        </w:rPr>
        <w:t>r</w:t>
      </w:r>
      <w:r w:rsidR="00814ED5" w:rsidRPr="00297467">
        <w:rPr>
          <w:rFonts w:asciiTheme="minorHAnsi" w:hAnsiTheme="minorHAnsi" w:cstheme="minorHAnsi"/>
          <w:szCs w:val="24"/>
        </w:rPr>
        <w:t>egistration</w:t>
      </w:r>
      <w:r w:rsidR="00F9408C" w:rsidRPr="00297467">
        <w:rPr>
          <w:rFonts w:asciiTheme="minorHAnsi" w:hAnsiTheme="minorHAnsi" w:cstheme="minorHAnsi"/>
          <w:szCs w:val="24"/>
        </w:rPr>
        <w:t xml:space="preserve"> (if applicable)</w:t>
      </w:r>
      <w:r w:rsidR="00814ED5" w:rsidRPr="00297467">
        <w:rPr>
          <w:rFonts w:asciiTheme="minorHAnsi" w:hAnsiTheme="minorHAnsi" w:cstheme="minorHAnsi"/>
          <w:szCs w:val="24"/>
        </w:rPr>
        <w:t xml:space="preserve">, </w:t>
      </w:r>
      <w:r w:rsidR="00FE76BE" w:rsidRPr="00297467">
        <w:rPr>
          <w:rFonts w:asciiTheme="minorHAnsi" w:hAnsiTheme="minorHAnsi" w:cstheme="minorHAnsi"/>
          <w:szCs w:val="24"/>
        </w:rPr>
        <w:t>and authoriz</w:t>
      </w:r>
      <w:r w:rsidR="00F10608" w:rsidRPr="00297467">
        <w:rPr>
          <w:rFonts w:asciiTheme="minorHAnsi" w:hAnsiTheme="minorHAnsi" w:cstheme="minorHAnsi"/>
          <w:szCs w:val="24"/>
        </w:rPr>
        <w:t>ation</w:t>
      </w:r>
      <w:r w:rsidR="00FE76BE" w:rsidRPr="00297467">
        <w:rPr>
          <w:rFonts w:asciiTheme="minorHAnsi" w:hAnsiTheme="minorHAnsi" w:cstheme="minorHAnsi"/>
          <w:szCs w:val="24"/>
        </w:rPr>
        <w:t xml:space="preserve"> to work in the United States</w:t>
      </w:r>
      <w:r w:rsidR="00F9408C" w:rsidRPr="00297467">
        <w:rPr>
          <w:rFonts w:asciiTheme="minorHAnsi" w:hAnsiTheme="minorHAnsi" w:cstheme="minorHAnsi"/>
          <w:szCs w:val="24"/>
        </w:rPr>
        <w:t xml:space="preserve"> (as required)</w:t>
      </w:r>
      <w:r w:rsidR="00FE76BE" w:rsidRPr="00297467">
        <w:rPr>
          <w:rFonts w:asciiTheme="minorHAnsi" w:hAnsiTheme="minorHAnsi" w:cstheme="minorHAnsi"/>
          <w:szCs w:val="24"/>
        </w:rPr>
        <w:t>.</w:t>
      </w:r>
    </w:p>
    <w:p w14:paraId="37B2DC7D" w14:textId="77777777" w:rsidR="00AA1F26" w:rsidRPr="00297467" w:rsidRDefault="00AA1F26" w:rsidP="00297467">
      <w:pPr>
        <w:jc w:val="left"/>
        <w:rPr>
          <w:rFonts w:asciiTheme="minorHAnsi" w:hAnsiTheme="minorHAnsi" w:cstheme="minorHAnsi"/>
          <w:szCs w:val="24"/>
        </w:rPr>
      </w:pPr>
    </w:p>
    <w:p w14:paraId="48340D82" w14:textId="77777777" w:rsidR="00034834" w:rsidRPr="00297467" w:rsidRDefault="00AA1F26" w:rsidP="00297467">
      <w:pPr>
        <w:jc w:val="left"/>
        <w:rPr>
          <w:rFonts w:asciiTheme="minorHAnsi" w:hAnsiTheme="minorHAnsi" w:cstheme="minorHAnsi"/>
          <w:szCs w:val="24"/>
        </w:rPr>
      </w:pPr>
      <w:r w:rsidRPr="00297467">
        <w:rPr>
          <w:rFonts w:asciiTheme="minorHAnsi" w:hAnsiTheme="minorHAnsi" w:cstheme="minorHAnsi"/>
          <w:szCs w:val="24"/>
        </w:rPr>
        <w:t xml:space="preserve">The </w:t>
      </w:r>
      <w:r w:rsidR="00991E3A" w:rsidRPr="00297467">
        <w:rPr>
          <w:rFonts w:asciiTheme="minorHAnsi" w:hAnsiTheme="minorHAnsi" w:cstheme="minorHAnsi"/>
          <w:szCs w:val="24"/>
        </w:rPr>
        <w:t xml:space="preserve">three </w:t>
      </w:r>
      <w:r w:rsidRPr="00297467">
        <w:rPr>
          <w:rFonts w:asciiTheme="minorHAnsi" w:hAnsiTheme="minorHAnsi" w:cstheme="minorHAnsi"/>
          <w:szCs w:val="24"/>
        </w:rPr>
        <w:t>general eligibility criteria are discussed in detail in this chapter.</w:t>
      </w:r>
    </w:p>
    <w:p w14:paraId="2C3A1E0D" w14:textId="77777777" w:rsidR="002C3242" w:rsidRPr="00297467" w:rsidRDefault="002C3242" w:rsidP="00297467">
      <w:pPr>
        <w:pStyle w:val="BodyText3"/>
        <w:spacing w:after="0"/>
        <w:jc w:val="left"/>
        <w:rPr>
          <w:rFonts w:asciiTheme="minorHAnsi" w:hAnsiTheme="minorHAnsi" w:cstheme="minorHAnsi"/>
          <w:b/>
          <w:sz w:val="24"/>
          <w:szCs w:val="24"/>
        </w:rPr>
      </w:pPr>
    </w:p>
    <w:p w14:paraId="234A8A3D" w14:textId="177552C1" w:rsidR="002C3242" w:rsidRPr="00297467" w:rsidRDefault="00D56E04" w:rsidP="00232137">
      <w:pPr>
        <w:pStyle w:val="Heading3"/>
      </w:pPr>
      <w:bookmarkStart w:id="36" w:name="_Toc501459405"/>
      <w:bookmarkStart w:id="37" w:name="_Toc178069380"/>
      <w:r>
        <w:t>3</w:t>
      </w:r>
      <w:r w:rsidR="009E55A3" w:rsidRPr="00AB388C">
        <w:t xml:space="preserve">.1 </w:t>
      </w:r>
      <w:bookmarkEnd w:id="36"/>
      <w:r w:rsidR="00114756">
        <w:t>Selective Service System Registration</w:t>
      </w:r>
      <w:bookmarkEnd w:id="37"/>
    </w:p>
    <w:p w14:paraId="447156F1" w14:textId="2AF6C8E3" w:rsidR="00F62C1A" w:rsidRPr="00297467" w:rsidRDefault="002C3242" w:rsidP="00297467">
      <w:pPr>
        <w:jc w:val="left"/>
        <w:rPr>
          <w:rFonts w:asciiTheme="minorHAnsi" w:hAnsiTheme="minorHAnsi" w:cstheme="minorHAnsi"/>
          <w:szCs w:val="24"/>
        </w:rPr>
      </w:pPr>
      <w:r w:rsidRPr="00297467">
        <w:rPr>
          <w:rFonts w:asciiTheme="minorHAnsi" w:hAnsiTheme="minorHAnsi" w:cstheme="minorHAnsi"/>
        </w:rPr>
        <w:t xml:space="preserve">The WIOA Section 189(h) </w:t>
      </w:r>
      <w:r w:rsidR="00F30E75" w:rsidRPr="00297467">
        <w:rPr>
          <w:rFonts w:asciiTheme="minorHAnsi" w:hAnsiTheme="minorHAnsi" w:cstheme="minorHAnsi"/>
        </w:rPr>
        <w:t xml:space="preserve">mandates that </w:t>
      </w:r>
      <w:r w:rsidRPr="00297467">
        <w:rPr>
          <w:rFonts w:asciiTheme="minorHAnsi" w:hAnsiTheme="minorHAnsi" w:cstheme="minorHAnsi"/>
        </w:rPr>
        <w:t>males to comply with</w:t>
      </w:r>
      <w:r w:rsidR="00C10444" w:rsidRPr="00297467">
        <w:rPr>
          <w:rFonts w:asciiTheme="minorHAnsi" w:hAnsiTheme="minorHAnsi" w:cstheme="minorHAnsi"/>
        </w:rPr>
        <w:t xml:space="preserve"> </w:t>
      </w:r>
      <w:r w:rsidR="005D0A09" w:rsidRPr="00297467">
        <w:rPr>
          <w:rFonts w:asciiTheme="minorHAnsi" w:hAnsiTheme="minorHAnsi" w:cstheme="minorHAnsi"/>
        </w:rPr>
        <w:t xml:space="preserve">registration requirements of the </w:t>
      </w:r>
      <w:r w:rsidR="00A349CF" w:rsidRPr="00297467">
        <w:rPr>
          <w:rFonts w:asciiTheme="minorHAnsi" w:hAnsiTheme="minorHAnsi" w:cstheme="minorHAnsi"/>
        </w:rPr>
        <w:t xml:space="preserve">federal </w:t>
      </w:r>
      <w:hyperlink r:id="rId24" w:history="1">
        <w:r w:rsidR="005D0A09" w:rsidRPr="00297467">
          <w:rPr>
            <w:rStyle w:val="Hyperlink"/>
            <w:rFonts w:asciiTheme="minorHAnsi" w:hAnsiTheme="minorHAnsi" w:cstheme="minorHAnsi"/>
            <w:u w:val="none"/>
          </w:rPr>
          <w:t>Selective Service System</w:t>
        </w:r>
      </w:hyperlink>
      <w:r w:rsidRPr="00297467">
        <w:rPr>
          <w:rFonts w:asciiTheme="minorHAnsi" w:hAnsiTheme="minorHAnsi" w:cstheme="minorHAnsi"/>
        </w:rPr>
        <w:t xml:space="preserve"> prior to participation in a WIOA Title I</w:t>
      </w:r>
      <w:r w:rsidR="00767B1D" w:rsidRPr="00297467">
        <w:rPr>
          <w:rFonts w:asciiTheme="minorHAnsi" w:hAnsiTheme="minorHAnsi" w:cstheme="minorHAnsi"/>
        </w:rPr>
        <w:t>-</w:t>
      </w:r>
      <w:r w:rsidRPr="00297467">
        <w:rPr>
          <w:rFonts w:asciiTheme="minorHAnsi" w:hAnsiTheme="minorHAnsi" w:cstheme="minorHAnsi"/>
        </w:rPr>
        <w:t>funded program.</w:t>
      </w:r>
      <w:r w:rsidR="00F62C1A" w:rsidRPr="00297467">
        <w:rPr>
          <w:rFonts w:asciiTheme="minorHAnsi" w:hAnsiTheme="minorHAnsi" w:cstheme="minorHAnsi"/>
        </w:rPr>
        <w:t xml:space="preserve"> </w:t>
      </w:r>
      <w:r w:rsidR="00F9408C" w:rsidRPr="00297467">
        <w:rPr>
          <w:rFonts w:asciiTheme="minorHAnsi" w:hAnsiTheme="minorHAnsi" w:cstheme="minorHAnsi"/>
        </w:rPr>
        <w:t>Local Areas must ensure that each applicable male who participates in any local WIOA</w:t>
      </w:r>
      <w:r w:rsidR="00F9408C" w:rsidRPr="00297467">
        <w:rPr>
          <w:rFonts w:asciiTheme="minorHAnsi" w:hAnsiTheme="minorHAnsi" w:cstheme="minorHAnsi"/>
          <w:color w:val="FF0000"/>
        </w:rPr>
        <w:t xml:space="preserve"> </w:t>
      </w:r>
      <w:r w:rsidR="00F9408C" w:rsidRPr="00297467">
        <w:rPr>
          <w:rFonts w:asciiTheme="minorHAnsi" w:hAnsiTheme="minorHAnsi" w:cstheme="minorHAnsi"/>
        </w:rPr>
        <w:t xml:space="preserve">program or activity, or receives any WIOA assistance or benefit, has not </w:t>
      </w:r>
      <w:r w:rsidR="00F9408C" w:rsidRPr="00297467">
        <w:rPr>
          <w:rFonts w:asciiTheme="minorHAnsi" w:hAnsiTheme="minorHAnsi" w:cstheme="minorHAnsi"/>
          <w:szCs w:val="24"/>
        </w:rPr>
        <w:t xml:space="preserve">knowingly and willfully violated Section 3 of the </w:t>
      </w:r>
      <w:r w:rsidR="00F9408C" w:rsidRPr="00297467">
        <w:rPr>
          <w:rFonts w:asciiTheme="minorHAnsi" w:hAnsiTheme="minorHAnsi" w:cstheme="minorHAnsi"/>
          <w:i/>
          <w:szCs w:val="24"/>
        </w:rPr>
        <w:t>Military Selective Service Act</w:t>
      </w:r>
      <w:r w:rsidR="00F9408C" w:rsidRPr="00297467">
        <w:rPr>
          <w:rFonts w:asciiTheme="minorHAnsi" w:hAnsiTheme="minorHAnsi" w:cstheme="minorHAnsi"/>
          <w:szCs w:val="24"/>
        </w:rPr>
        <w:t xml:space="preserve"> (MSSA) by failing to register as required.</w:t>
      </w:r>
    </w:p>
    <w:p w14:paraId="37D04CB9" w14:textId="77777777" w:rsidR="00E53064" w:rsidRPr="00297467" w:rsidRDefault="00E53064" w:rsidP="00297467">
      <w:pPr>
        <w:jc w:val="left"/>
        <w:rPr>
          <w:rFonts w:asciiTheme="minorHAnsi" w:hAnsiTheme="minorHAnsi" w:cstheme="minorHAnsi"/>
          <w:szCs w:val="24"/>
        </w:rPr>
      </w:pPr>
    </w:p>
    <w:p w14:paraId="58AC96D3" w14:textId="362BFE3B" w:rsidR="00D53835" w:rsidRPr="00297467" w:rsidRDefault="00B07311" w:rsidP="00297467">
      <w:pPr>
        <w:jc w:val="left"/>
        <w:rPr>
          <w:rFonts w:asciiTheme="minorHAnsi" w:hAnsiTheme="minorHAnsi" w:cstheme="minorHAnsi"/>
          <w:szCs w:val="24"/>
        </w:rPr>
      </w:pPr>
      <w:r w:rsidRPr="00297467">
        <w:rPr>
          <w:rFonts w:asciiTheme="minorHAnsi" w:hAnsiTheme="minorHAnsi" w:cstheme="minorHAnsi"/>
          <w:szCs w:val="24"/>
        </w:rPr>
        <w:t>To</w:t>
      </w:r>
      <w:r w:rsidR="00953CE2" w:rsidRPr="00297467">
        <w:rPr>
          <w:rFonts w:asciiTheme="minorHAnsi" w:hAnsiTheme="minorHAnsi" w:cstheme="minorHAnsi"/>
          <w:szCs w:val="24"/>
        </w:rPr>
        <w:t xml:space="preserve"> be eligible to receive WIOA-funded services, m</w:t>
      </w:r>
      <w:r w:rsidR="00024B9F" w:rsidRPr="00297467">
        <w:rPr>
          <w:rFonts w:asciiTheme="minorHAnsi" w:hAnsiTheme="minorHAnsi" w:cstheme="minorHAnsi"/>
          <w:szCs w:val="24"/>
        </w:rPr>
        <w:t xml:space="preserve">ales born on or after January 1, 1960, who are at least 18 years of age, but not </w:t>
      </w:r>
      <w:r w:rsidRPr="00297467">
        <w:rPr>
          <w:rFonts w:asciiTheme="minorHAnsi" w:hAnsiTheme="minorHAnsi" w:cstheme="minorHAnsi"/>
          <w:szCs w:val="24"/>
        </w:rPr>
        <w:t xml:space="preserve">yet </w:t>
      </w:r>
      <w:r w:rsidR="00024B9F" w:rsidRPr="00297467">
        <w:rPr>
          <w:rFonts w:asciiTheme="minorHAnsi" w:hAnsiTheme="minorHAnsi" w:cstheme="minorHAnsi"/>
          <w:szCs w:val="24"/>
        </w:rPr>
        <w:t>26 years of age</w:t>
      </w:r>
      <w:r w:rsidR="00F9408C" w:rsidRPr="00297467">
        <w:rPr>
          <w:rFonts w:asciiTheme="minorHAnsi" w:hAnsiTheme="minorHAnsi" w:cstheme="minorHAnsi"/>
          <w:szCs w:val="24"/>
        </w:rPr>
        <w:t>, and who are not on active duty in the armed services,</w:t>
      </w:r>
      <w:r w:rsidR="00024B9F" w:rsidRPr="00297467">
        <w:rPr>
          <w:rFonts w:asciiTheme="minorHAnsi" w:hAnsiTheme="minorHAnsi" w:cstheme="minorHAnsi"/>
          <w:szCs w:val="24"/>
        </w:rPr>
        <w:t xml:space="preserve"> must </w:t>
      </w:r>
      <w:r w:rsidR="00953CE2" w:rsidRPr="00297467">
        <w:rPr>
          <w:rFonts w:asciiTheme="minorHAnsi" w:hAnsiTheme="minorHAnsi" w:cstheme="minorHAnsi"/>
          <w:szCs w:val="24"/>
        </w:rPr>
        <w:t>present documentation showing compliance with Selective Service registration requirements</w:t>
      </w:r>
      <w:r w:rsidR="00024B9F" w:rsidRPr="00297467">
        <w:rPr>
          <w:rFonts w:asciiTheme="minorHAnsi" w:hAnsiTheme="minorHAnsi" w:cstheme="minorHAnsi"/>
          <w:szCs w:val="24"/>
        </w:rPr>
        <w:t>. A male youth who reaches 18 years of age while participating in a WIOA program must register</w:t>
      </w:r>
      <w:r w:rsidR="00034834" w:rsidRPr="00297467">
        <w:rPr>
          <w:rFonts w:asciiTheme="minorHAnsi" w:hAnsiTheme="minorHAnsi" w:cstheme="minorHAnsi"/>
          <w:szCs w:val="24"/>
        </w:rPr>
        <w:t>, as required,</w:t>
      </w:r>
      <w:r w:rsidR="00024B9F" w:rsidRPr="00297467">
        <w:rPr>
          <w:rFonts w:asciiTheme="minorHAnsi" w:hAnsiTheme="minorHAnsi" w:cstheme="minorHAnsi"/>
          <w:szCs w:val="24"/>
        </w:rPr>
        <w:t xml:space="preserve"> within 30 days of his 18</w:t>
      </w:r>
      <w:r w:rsidR="00024B9F" w:rsidRPr="00297467">
        <w:rPr>
          <w:rFonts w:asciiTheme="minorHAnsi" w:hAnsiTheme="minorHAnsi" w:cstheme="minorHAnsi"/>
          <w:szCs w:val="24"/>
          <w:vertAlign w:val="superscript"/>
        </w:rPr>
        <w:t>th</w:t>
      </w:r>
      <w:r w:rsidR="00024B9F" w:rsidRPr="00297467">
        <w:rPr>
          <w:rFonts w:asciiTheme="minorHAnsi" w:hAnsiTheme="minorHAnsi" w:cstheme="minorHAnsi"/>
          <w:szCs w:val="24"/>
        </w:rPr>
        <w:t xml:space="preserve"> birthday to continue receiving WIOA-funded services.</w:t>
      </w:r>
    </w:p>
    <w:p w14:paraId="09E74DDF" w14:textId="77777777" w:rsidR="00975ACC" w:rsidRPr="00297467" w:rsidRDefault="00975ACC" w:rsidP="00297467">
      <w:pPr>
        <w:jc w:val="left"/>
        <w:rPr>
          <w:rFonts w:asciiTheme="minorHAnsi" w:hAnsiTheme="minorHAnsi" w:cstheme="minorHAnsi"/>
          <w:szCs w:val="24"/>
        </w:rPr>
      </w:pPr>
    </w:p>
    <w:p w14:paraId="5865FFF9" w14:textId="06CE5509" w:rsidR="00EE7BBE" w:rsidRPr="00297467" w:rsidRDefault="00EE7BBE" w:rsidP="00297467">
      <w:pPr>
        <w:jc w:val="left"/>
        <w:rPr>
          <w:rFonts w:asciiTheme="minorHAnsi" w:hAnsiTheme="minorHAnsi" w:cstheme="minorHAnsi"/>
          <w:szCs w:val="24"/>
        </w:rPr>
      </w:pPr>
      <w:r w:rsidRPr="00297467">
        <w:rPr>
          <w:rFonts w:asciiTheme="minorHAnsi" w:hAnsiTheme="minorHAnsi" w:cstheme="minorHAnsi"/>
          <w:szCs w:val="24"/>
        </w:rPr>
        <w:t xml:space="preserve">The Selective Service System registration requirement for transsexual, transgendered, intersex, and non-binary individuals is based upon the gender </w:t>
      </w:r>
      <w:r w:rsidR="0060338F">
        <w:rPr>
          <w:rFonts w:asciiTheme="minorHAnsi" w:hAnsiTheme="minorHAnsi" w:cstheme="minorHAnsi"/>
          <w:szCs w:val="24"/>
        </w:rPr>
        <w:t>assigned at birth</w:t>
      </w:r>
      <w:r w:rsidRPr="00297467">
        <w:rPr>
          <w:rFonts w:asciiTheme="minorHAnsi" w:hAnsiTheme="minorHAnsi" w:cstheme="minorHAnsi"/>
          <w:szCs w:val="24"/>
        </w:rPr>
        <w:t>. U.S. citizens or immigrants who are born male and changed their gender are required to register. Individuals who are born female and changed their gender are not required to register.</w:t>
      </w:r>
    </w:p>
    <w:p w14:paraId="498403F6" w14:textId="77777777" w:rsidR="00D524DF" w:rsidRPr="00297467" w:rsidRDefault="00D524DF" w:rsidP="00297467">
      <w:pPr>
        <w:jc w:val="left"/>
        <w:rPr>
          <w:rFonts w:asciiTheme="minorHAnsi" w:hAnsiTheme="minorHAnsi" w:cstheme="minorHAnsi"/>
          <w:szCs w:val="24"/>
        </w:rPr>
      </w:pPr>
    </w:p>
    <w:p w14:paraId="422282D8" w14:textId="2A813835" w:rsidR="002C3242" w:rsidRPr="00232137" w:rsidRDefault="00975ACC" w:rsidP="00297467">
      <w:pPr>
        <w:jc w:val="left"/>
        <w:rPr>
          <w:rFonts w:asciiTheme="minorHAnsi" w:hAnsiTheme="minorHAnsi" w:cstheme="minorHAnsi"/>
          <w:szCs w:val="24"/>
        </w:rPr>
      </w:pPr>
      <w:r w:rsidRPr="00232137">
        <w:rPr>
          <w:rFonts w:asciiTheme="minorHAnsi" w:hAnsiTheme="minorHAnsi" w:cstheme="minorHAnsi"/>
          <w:szCs w:val="24"/>
        </w:rPr>
        <w:t>Males required to register include, but are not limited to:</w:t>
      </w:r>
    </w:p>
    <w:p w14:paraId="41027408" w14:textId="68C04DBC" w:rsidR="002C3242" w:rsidRPr="00297467" w:rsidRDefault="002C3242" w:rsidP="00297467">
      <w:pPr>
        <w:numPr>
          <w:ilvl w:val="0"/>
          <w:numId w:val="3"/>
        </w:numPr>
        <w:jc w:val="left"/>
        <w:rPr>
          <w:rFonts w:asciiTheme="minorHAnsi" w:hAnsiTheme="minorHAnsi" w:cstheme="minorHAnsi"/>
          <w:i/>
          <w:szCs w:val="24"/>
        </w:rPr>
      </w:pPr>
      <w:r w:rsidRPr="00297467">
        <w:rPr>
          <w:rFonts w:asciiTheme="minorHAnsi" w:hAnsiTheme="minorHAnsi" w:cstheme="minorHAnsi"/>
          <w:szCs w:val="24"/>
        </w:rPr>
        <w:t>U</w:t>
      </w:r>
      <w:r w:rsidR="001F399B" w:rsidRPr="00297467">
        <w:rPr>
          <w:rFonts w:asciiTheme="minorHAnsi" w:hAnsiTheme="minorHAnsi" w:cstheme="minorHAnsi"/>
          <w:szCs w:val="24"/>
        </w:rPr>
        <w:t>S</w:t>
      </w:r>
      <w:r w:rsidRPr="00297467">
        <w:rPr>
          <w:rFonts w:asciiTheme="minorHAnsi" w:hAnsiTheme="minorHAnsi" w:cstheme="minorHAnsi"/>
          <w:szCs w:val="24"/>
        </w:rPr>
        <w:t xml:space="preserve"> citizens</w:t>
      </w:r>
      <w:r w:rsidR="000B47E3" w:rsidRPr="00297467">
        <w:rPr>
          <w:rFonts w:asciiTheme="minorHAnsi" w:hAnsiTheme="minorHAnsi" w:cstheme="minorHAnsi"/>
          <w:szCs w:val="24"/>
        </w:rPr>
        <w:t>.</w:t>
      </w:r>
    </w:p>
    <w:p w14:paraId="66C8B3A0" w14:textId="0BB2DC9D" w:rsidR="006177AB" w:rsidRPr="00297467" w:rsidRDefault="006177AB" w:rsidP="00297467">
      <w:pPr>
        <w:numPr>
          <w:ilvl w:val="0"/>
          <w:numId w:val="3"/>
        </w:numPr>
        <w:jc w:val="left"/>
        <w:rPr>
          <w:rFonts w:asciiTheme="minorHAnsi" w:hAnsiTheme="minorHAnsi" w:cstheme="minorHAnsi"/>
          <w:i/>
          <w:szCs w:val="24"/>
        </w:rPr>
      </w:pPr>
      <w:r w:rsidRPr="00297467">
        <w:rPr>
          <w:rFonts w:asciiTheme="minorHAnsi" w:hAnsiTheme="minorHAnsi" w:cstheme="minorHAnsi"/>
          <w:szCs w:val="24"/>
        </w:rPr>
        <w:t>Non-US citizens, including undocumented immigrants, legal permanent residents, asylum seekers, and refugees</w:t>
      </w:r>
      <w:r w:rsidR="000B47E3" w:rsidRPr="00297467">
        <w:rPr>
          <w:rFonts w:asciiTheme="minorHAnsi" w:hAnsiTheme="minorHAnsi" w:cstheme="minorHAnsi"/>
          <w:szCs w:val="24"/>
        </w:rPr>
        <w:t>.</w:t>
      </w:r>
    </w:p>
    <w:p w14:paraId="045425D6" w14:textId="12E92695" w:rsidR="00F9408C" w:rsidRPr="00297467" w:rsidRDefault="002C3242" w:rsidP="00297467">
      <w:pPr>
        <w:numPr>
          <w:ilvl w:val="0"/>
          <w:numId w:val="3"/>
        </w:numPr>
        <w:jc w:val="left"/>
        <w:rPr>
          <w:rFonts w:asciiTheme="minorHAnsi" w:hAnsiTheme="minorHAnsi" w:cstheme="minorHAnsi"/>
          <w:i/>
          <w:szCs w:val="24"/>
        </w:rPr>
      </w:pPr>
      <w:r w:rsidRPr="00297467">
        <w:rPr>
          <w:rFonts w:asciiTheme="minorHAnsi" w:hAnsiTheme="minorHAnsi" w:cstheme="minorHAnsi"/>
          <w:szCs w:val="24"/>
        </w:rPr>
        <w:t>Veterans discharged before their 26</w:t>
      </w:r>
      <w:r w:rsidRPr="00297467">
        <w:rPr>
          <w:rFonts w:asciiTheme="minorHAnsi" w:hAnsiTheme="minorHAnsi" w:cstheme="minorHAnsi"/>
          <w:szCs w:val="24"/>
          <w:vertAlign w:val="superscript"/>
        </w:rPr>
        <w:t>th</w:t>
      </w:r>
      <w:r w:rsidRPr="00297467">
        <w:rPr>
          <w:rFonts w:asciiTheme="minorHAnsi" w:hAnsiTheme="minorHAnsi" w:cstheme="minorHAnsi"/>
          <w:szCs w:val="24"/>
        </w:rPr>
        <w:t xml:space="preserve"> birthday</w:t>
      </w:r>
      <w:r w:rsidR="000B47E3" w:rsidRPr="00297467">
        <w:rPr>
          <w:rFonts w:asciiTheme="minorHAnsi" w:hAnsiTheme="minorHAnsi" w:cstheme="minorHAnsi"/>
          <w:szCs w:val="24"/>
        </w:rPr>
        <w:t>.</w:t>
      </w:r>
    </w:p>
    <w:p w14:paraId="70999911" w14:textId="47D28C8F" w:rsidR="00A46873" w:rsidRPr="00297467" w:rsidRDefault="00A46873" w:rsidP="00297467">
      <w:pPr>
        <w:numPr>
          <w:ilvl w:val="0"/>
          <w:numId w:val="3"/>
        </w:numPr>
        <w:jc w:val="left"/>
        <w:rPr>
          <w:rFonts w:asciiTheme="minorHAnsi" w:hAnsiTheme="minorHAnsi" w:cstheme="minorHAnsi"/>
          <w:i/>
          <w:szCs w:val="24"/>
        </w:rPr>
      </w:pPr>
      <w:r w:rsidRPr="00297467">
        <w:rPr>
          <w:rFonts w:asciiTheme="minorHAnsi" w:hAnsiTheme="minorHAnsi" w:cstheme="minorHAnsi"/>
          <w:iCs/>
          <w:szCs w:val="24"/>
        </w:rPr>
        <w:t>Members of the Reserve and National Guard not on full-time active duty</w:t>
      </w:r>
      <w:r w:rsidR="000B47E3" w:rsidRPr="00297467">
        <w:rPr>
          <w:rFonts w:asciiTheme="minorHAnsi" w:hAnsiTheme="minorHAnsi" w:cstheme="minorHAnsi"/>
          <w:iCs/>
          <w:szCs w:val="24"/>
        </w:rPr>
        <w:t>.</w:t>
      </w:r>
    </w:p>
    <w:p w14:paraId="3B7F63CF" w14:textId="3467C15E" w:rsidR="002C3242" w:rsidRPr="00297467" w:rsidRDefault="002C3242" w:rsidP="00297467">
      <w:pPr>
        <w:numPr>
          <w:ilvl w:val="0"/>
          <w:numId w:val="3"/>
        </w:numPr>
        <w:jc w:val="left"/>
        <w:rPr>
          <w:rFonts w:asciiTheme="minorHAnsi" w:hAnsiTheme="minorHAnsi" w:cstheme="minorHAnsi"/>
          <w:i/>
          <w:szCs w:val="24"/>
        </w:rPr>
      </w:pPr>
      <w:r w:rsidRPr="00297467">
        <w:rPr>
          <w:rFonts w:asciiTheme="minorHAnsi" w:hAnsiTheme="minorHAnsi" w:cstheme="minorHAnsi"/>
          <w:szCs w:val="24"/>
        </w:rPr>
        <w:t xml:space="preserve">Dual nationals of the </w:t>
      </w:r>
      <w:r w:rsidR="001F399B" w:rsidRPr="00297467">
        <w:rPr>
          <w:rFonts w:asciiTheme="minorHAnsi" w:hAnsiTheme="minorHAnsi" w:cstheme="minorHAnsi"/>
          <w:szCs w:val="24"/>
        </w:rPr>
        <w:t>US</w:t>
      </w:r>
      <w:r w:rsidRPr="00297467">
        <w:rPr>
          <w:rFonts w:asciiTheme="minorHAnsi" w:hAnsiTheme="minorHAnsi" w:cstheme="minorHAnsi"/>
          <w:szCs w:val="24"/>
        </w:rPr>
        <w:t xml:space="preserve"> and another country</w:t>
      </w:r>
      <w:r w:rsidR="000B47E3" w:rsidRPr="00297467">
        <w:rPr>
          <w:rFonts w:asciiTheme="minorHAnsi" w:hAnsiTheme="minorHAnsi" w:cstheme="minorHAnsi"/>
          <w:szCs w:val="24"/>
        </w:rPr>
        <w:t>.</w:t>
      </w:r>
    </w:p>
    <w:p w14:paraId="553C26F6" w14:textId="77777777" w:rsidR="00085C61" w:rsidRPr="00297467" w:rsidRDefault="00085C61" w:rsidP="00297467">
      <w:pPr>
        <w:jc w:val="left"/>
        <w:rPr>
          <w:rFonts w:asciiTheme="minorHAnsi" w:hAnsiTheme="minorHAnsi" w:cstheme="minorHAnsi"/>
          <w:iCs/>
          <w:szCs w:val="24"/>
        </w:rPr>
      </w:pPr>
    </w:p>
    <w:p w14:paraId="2124C3C2" w14:textId="72E7CE1A" w:rsidR="002C3242" w:rsidRPr="00232137" w:rsidRDefault="002120D0" w:rsidP="00297467">
      <w:pPr>
        <w:jc w:val="left"/>
        <w:rPr>
          <w:rFonts w:asciiTheme="minorHAnsi" w:hAnsiTheme="minorHAnsi" w:cstheme="minorHAnsi"/>
          <w:szCs w:val="24"/>
        </w:rPr>
      </w:pPr>
      <w:r w:rsidRPr="00232137">
        <w:rPr>
          <w:rFonts w:asciiTheme="minorHAnsi" w:hAnsiTheme="minorHAnsi" w:cstheme="minorHAnsi"/>
          <w:szCs w:val="24"/>
        </w:rPr>
        <w:t>Males who are</w:t>
      </w:r>
      <w:r w:rsidR="002C3242" w:rsidRPr="00232137">
        <w:rPr>
          <w:rFonts w:asciiTheme="minorHAnsi" w:hAnsiTheme="minorHAnsi" w:cstheme="minorHAnsi"/>
          <w:szCs w:val="24"/>
        </w:rPr>
        <w:t xml:space="preserve"> </w:t>
      </w:r>
      <w:r w:rsidR="002C3242" w:rsidRPr="00232137">
        <w:rPr>
          <w:rFonts w:asciiTheme="minorHAnsi" w:hAnsiTheme="minorHAnsi" w:cstheme="minorHAnsi"/>
          <w:szCs w:val="24"/>
          <w:u w:val="single"/>
        </w:rPr>
        <w:t>not</w:t>
      </w:r>
      <w:r w:rsidR="002C3242" w:rsidRPr="00232137">
        <w:rPr>
          <w:rFonts w:asciiTheme="minorHAnsi" w:hAnsiTheme="minorHAnsi" w:cstheme="minorHAnsi"/>
          <w:szCs w:val="24"/>
        </w:rPr>
        <w:t xml:space="preserve"> required </w:t>
      </w:r>
      <w:r w:rsidRPr="00232137">
        <w:rPr>
          <w:rFonts w:asciiTheme="minorHAnsi" w:hAnsiTheme="minorHAnsi" w:cstheme="minorHAnsi"/>
          <w:szCs w:val="24"/>
        </w:rPr>
        <w:t>to register include, but are not limited to:</w:t>
      </w:r>
    </w:p>
    <w:p w14:paraId="1A76AEDD" w14:textId="007B8ABE" w:rsidR="002C3242" w:rsidRPr="00297467" w:rsidRDefault="00021D4D" w:rsidP="00297467">
      <w:pPr>
        <w:numPr>
          <w:ilvl w:val="0"/>
          <w:numId w:val="4"/>
        </w:numPr>
        <w:jc w:val="left"/>
        <w:rPr>
          <w:rFonts w:asciiTheme="minorHAnsi" w:hAnsiTheme="minorHAnsi" w:cstheme="minorHAnsi"/>
          <w:i/>
          <w:szCs w:val="24"/>
        </w:rPr>
      </w:pPr>
      <w:r w:rsidRPr="00297467">
        <w:rPr>
          <w:rFonts w:asciiTheme="minorHAnsi" w:hAnsiTheme="minorHAnsi" w:cstheme="minorHAnsi"/>
          <w:szCs w:val="24"/>
        </w:rPr>
        <w:t>Males s</w:t>
      </w:r>
      <w:r w:rsidR="002C3242" w:rsidRPr="00297467">
        <w:rPr>
          <w:rFonts w:asciiTheme="minorHAnsi" w:hAnsiTheme="minorHAnsi" w:cstheme="minorHAnsi"/>
          <w:szCs w:val="24"/>
        </w:rPr>
        <w:t>erving in the military on full-time active duty</w:t>
      </w:r>
      <w:r w:rsidR="000B47E3" w:rsidRPr="00297467">
        <w:rPr>
          <w:rFonts w:asciiTheme="minorHAnsi" w:hAnsiTheme="minorHAnsi" w:cstheme="minorHAnsi"/>
          <w:szCs w:val="24"/>
        </w:rPr>
        <w:t>.</w:t>
      </w:r>
    </w:p>
    <w:p w14:paraId="020AB80D" w14:textId="0D993E62" w:rsidR="00092DB2" w:rsidRPr="00297467" w:rsidRDefault="00021D4D" w:rsidP="00297467">
      <w:pPr>
        <w:numPr>
          <w:ilvl w:val="0"/>
          <w:numId w:val="4"/>
        </w:numPr>
        <w:jc w:val="left"/>
        <w:rPr>
          <w:rFonts w:asciiTheme="minorHAnsi" w:hAnsiTheme="minorHAnsi" w:cstheme="minorHAnsi"/>
          <w:color w:val="212529"/>
          <w:szCs w:val="24"/>
          <w:shd w:val="clear" w:color="auto" w:fill="FFFFFF"/>
        </w:rPr>
      </w:pPr>
      <w:r w:rsidRPr="00297467">
        <w:rPr>
          <w:rFonts w:asciiTheme="minorHAnsi" w:hAnsiTheme="minorHAnsi" w:cstheme="minorHAnsi"/>
          <w:szCs w:val="24"/>
        </w:rPr>
        <w:t>Males a</w:t>
      </w:r>
      <w:r w:rsidR="002C3242" w:rsidRPr="00297467">
        <w:rPr>
          <w:rFonts w:asciiTheme="minorHAnsi" w:hAnsiTheme="minorHAnsi" w:cstheme="minorHAnsi"/>
          <w:szCs w:val="24"/>
        </w:rPr>
        <w:t>ttending</w:t>
      </w:r>
      <w:r w:rsidR="009F421A" w:rsidRPr="00297467">
        <w:rPr>
          <w:rFonts w:asciiTheme="minorHAnsi" w:hAnsiTheme="minorHAnsi" w:cstheme="minorHAnsi"/>
          <w:szCs w:val="24"/>
        </w:rPr>
        <w:t xml:space="preserve"> </w:t>
      </w:r>
      <w:r w:rsidR="00756D7B" w:rsidRPr="00297467">
        <w:rPr>
          <w:rFonts w:asciiTheme="minorHAnsi" w:hAnsiTheme="minorHAnsi" w:cstheme="minorHAnsi"/>
          <w:szCs w:val="24"/>
        </w:rPr>
        <w:t xml:space="preserve">one of the five </w:t>
      </w:r>
      <w:r w:rsidR="006177AB" w:rsidRPr="00297467">
        <w:rPr>
          <w:rFonts w:asciiTheme="minorHAnsi" w:hAnsiTheme="minorHAnsi" w:cstheme="minorHAnsi"/>
          <w:szCs w:val="24"/>
        </w:rPr>
        <w:t>military</w:t>
      </w:r>
      <w:r w:rsidR="00EC29A7" w:rsidRPr="00297467">
        <w:rPr>
          <w:rFonts w:asciiTheme="minorHAnsi" w:hAnsiTheme="minorHAnsi" w:cstheme="minorHAnsi"/>
          <w:szCs w:val="24"/>
        </w:rPr>
        <w:t xml:space="preserve"> </w:t>
      </w:r>
      <w:r w:rsidR="002C3242" w:rsidRPr="00297467">
        <w:rPr>
          <w:rFonts w:asciiTheme="minorHAnsi" w:hAnsiTheme="minorHAnsi" w:cstheme="minorHAnsi"/>
          <w:szCs w:val="24"/>
        </w:rPr>
        <w:t>academ</w:t>
      </w:r>
      <w:r w:rsidR="00A23F7C" w:rsidRPr="00297467">
        <w:rPr>
          <w:rFonts w:asciiTheme="minorHAnsi" w:hAnsiTheme="minorHAnsi" w:cstheme="minorHAnsi"/>
          <w:szCs w:val="24"/>
        </w:rPr>
        <w:t>ies</w:t>
      </w:r>
      <w:r w:rsidR="006177AB" w:rsidRPr="00297467">
        <w:rPr>
          <w:rFonts w:asciiTheme="minorHAnsi" w:hAnsiTheme="minorHAnsi" w:cstheme="minorHAnsi"/>
          <w:szCs w:val="24"/>
        </w:rPr>
        <w:t xml:space="preserve"> or </w:t>
      </w:r>
      <w:r w:rsidR="00756D7B" w:rsidRPr="00297467">
        <w:rPr>
          <w:rFonts w:asciiTheme="minorHAnsi" w:hAnsiTheme="minorHAnsi" w:cstheme="minorHAnsi"/>
          <w:szCs w:val="24"/>
        </w:rPr>
        <w:t xml:space="preserve">certain </w:t>
      </w:r>
      <w:r w:rsidR="006177AB" w:rsidRPr="00297467">
        <w:rPr>
          <w:rFonts w:asciiTheme="minorHAnsi" w:hAnsiTheme="minorHAnsi" w:cstheme="minorHAnsi"/>
          <w:szCs w:val="24"/>
        </w:rPr>
        <w:t>military colleges</w:t>
      </w:r>
      <w:r w:rsidR="000B47E3" w:rsidRPr="00297467">
        <w:rPr>
          <w:rFonts w:asciiTheme="minorHAnsi" w:hAnsiTheme="minorHAnsi" w:cstheme="minorHAnsi"/>
          <w:szCs w:val="24"/>
        </w:rPr>
        <w:t>.</w:t>
      </w:r>
    </w:p>
    <w:p w14:paraId="4D6633EC" w14:textId="3222FB30" w:rsidR="007529D5" w:rsidRPr="00297467" w:rsidRDefault="00C46F85" w:rsidP="00297467">
      <w:pPr>
        <w:numPr>
          <w:ilvl w:val="0"/>
          <w:numId w:val="4"/>
        </w:numPr>
        <w:jc w:val="left"/>
        <w:rPr>
          <w:rFonts w:asciiTheme="minorHAnsi" w:hAnsiTheme="minorHAnsi" w:cstheme="minorHAnsi"/>
          <w:i/>
          <w:szCs w:val="24"/>
        </w:rPr>
      </w:pPr>
      <w:r w:rsidRPr="00297467">
        <w:rPr>
          <w:rFonts w:asciiTheme="minorHAnsi" w:hAnsiTheme="minorHAnsi" w:cstheme="minorHAnsi"/>
          <w:szCs w:val="24"/>
        </w:rPr>
        <w:t>Male v</w:t>
      </w:r>
      <w:r w:rsidR="007529D5" w:rsidRPr="00297467">
        <w:rPr>
          <w:rFonts w:asciiTheme="minorHAnsi" w:hAnsiTheme="minorHAnsi" w:cstheme="minorHAnsi"/>
          <w:szCs w:val="24"/>
        </w:rPr>
        <w:t>eterans discharged after their 26</w:t>
      </w:r>
      <w:r w:rsidR="007529D5" w:rsidRPr="00297467">
        <w:rPr>
          <w:rFonts w:asciiTheme="minorHAnsi" w:hAnsiTheme="minorHAnsi" w:cstheme="minorHAnsi"/>
          <w:szCs w:val="24"/>
          <w:vertAlign w:val="superscript"/>
        </w:rPr>
        <w:t>th</w:t>
      </w:r>
      <w:r w:rsidR="007529D5" w:rsidRPr="00297467">
        <w:rPr>
          <w:rFonts w:asciiTheme="minorHAnsi" w:hAnsiTheme="minorHAnsi" w:cstheme="minorHAnsi"/>
          <w:szCs w:val="24"/>
        </w:rPr>
        <w:t xml:space="preserve"> birthday.</w:t>
      </w:r>
    </w:p>
    <w:p w14:paraId="729B576B" w14:textId="3350DE0E" w:rsidR="007529D5" w:rsidRPr="00297467" w:rsidRDefault="007529D5" w:rsidP="00297467">
      <w:pPr>
        <w:numPr>
          <w:ilvl w:val="0"/>
          <w:numId w:val="4"/>
        </w:numPr>
        <w:jc w:val="left"/>
        <w:rPr>
          <w:rFonts w:asciiTheme="minorHAnsi" w:hAnsiTheme="minorHAnsi" w:cstheme="minorHAnsi"/>
          <w:szCs w:val="24"/>
        </w:rPr>
      </w:pPr>
      <w:r w:rsidRPr="00297467">
        <w:rPr>
          <w:rFonts w:asciiTheme="minorHAnsi" w:hAnsiTheme="minorHAnsi" w:cstheme="minorHAnsi"/>
          <w:szCs w:val="24"/>
        </w:rPr>
        <w:t>Males who are hospitalized, institutionalized, or incarcerated are not required to register during their confinement.</w:t>
      </w:r>
      <w:r w:rsidR="00026495" w:rsidRPr="00297467">
        <w:rPr>
          <w:rFonts w:asciiTheme="minorHAnsi" w:hAnsiTheme="minorHAnsi" w:cstheme="minorHAnsi"/>
          <w:szCs w:val="24"/>
        </w:rPr>
        <w:t xml:space="preserve"> </w:t>
      </w:r>
      <w:r w:rsidRPr="00297467">
        <w:rPr>
          <w:rFonts w:asciiTheme="minorHAnsi" w:hAnsiTheme="minorHAnsi" w:cstheme="minorHAnsi"/>
          <w:szCs w:val="24"/>
        </w:rPr>
        <w:t>However, they must register within 30 days after being released if they have not yet reached their 26</w:t>
      </w:r>
      <w:r w:rsidRPr="00297467">
        <w:rPr>
          <w:rFonts w:asciiTheme="minorHAnsi" w:hAnsiTheme="minorHAnsi" w:cstheme="minorHAnsi"/>
          <w:szCs w:val="24"/>
          <w:vertAlign w:val="superscript"/>
        </w:rPr>
        <w:t>th</w:t>
      </w:r>
      <w:r w:rsidRPr="00297467">
        <w:rPr>
          <w:rFonts w:asciiTheme="minorHAnsi" w:hAnsiTheme="minorHAnsi" w:cstheme="minorHAnsi"/>
          <w:szCs w:val="24"/>
        </w:rPr>
        <w:t xml:space="preserve"> birthday.</w:t>
      </w:r>
    </w:p>
    <w:p w14:paraId="71511D08" w14:textId="77777777" w:rsidR="00DF7EBF" w:rsidRPr="00297467" w:rsidRDefault="00092DB2" w:rsidP="00297467">
      <w:pPr>
        <w:numPr>
          <w:ilvl w:val="0"/>
          <w:numId w:val="4"/>
        </w:numPr>
        <w:jc w:val="left"/>
        <w:rPr>
          <w:rFonts w:asciiTheme="minorHAnsi" w:hAnsiTheme="minorHAnsi" w:cstheme="minorHAnsi"/>
          <w:color w:val="212529"/>
          <w:szCs w:val="24"/>
          <w:shd w:val="clear" w:color="auto" w:fill="FFFFFF"/>
        </w:rPr>
      </w:pPr>
      <w:r w:rsidRPr="00297467">
        <w:rPr>
          <w:rFonts w:asciiTheme="minorHAnsi" w:hAnsiTheme="minorHAnsi" w:cstheme="minorHAnsi"/>
          <w:szCs w:val="24"/>
        </w:rPr>
        <w:lastRenderedPageBreak/>
        <w:t>Disabled males who</w:t>
      </w:r>
      <w:r w:rsidR="00756D7B" w:rsidRPr="00297467">
        <w:rPr>
          <w:rFonts w:asciiTheme="minorHAnsi" w:hAnsiTheme="minorHAnsi" w:cstheme="minorHAnsi"/>
          <w:szCs w:val="24"/>
        </w:rPr>
        <w:t xml:space="preserve"> meet specific criteria</w:t>
      </w:r>
    </w:p>
    <w:p w14:paraId="75970BD3" w14:textId="77777777" w:rsidR="00DF7EBF" w:rsidRPr="00297467" w:rsidRDefault="00D223AB" w:rsidP="00297467">
      <w:pPr>
        <w:numPr>
          <w:ilvl w:val="0"/>
          <w:numId w:val="4"/>
        </w:numPr>
        <w:jc w:val="left"/>
        <w:rPr>
          <w:rFonts w:asciiTheme="minorHAnsi" w:hAnsiTheme="minorHAnsi" w:cstheme="minorHAnsi"/>
          <w:i/>
          <w:szCs w:val="24"/>
        </w:rPr>
      </w:pPr>
      <w:r w:rsidRPr="00297467">
        <w:rPr>
          <w:rFonts w:asciiTheme="minorHAnsi" w:hAnsiTheme="minorHAnsi" w:cstheme="minorHAnsi"/>
          <w:szCs w:val="24"/>
        </w:rPr>
        <w:t>Non-US males on a valid non-immigrant visa</w:t>
      </w:r>
      <w:r w:rsidR="00A46873" w:rsidRPr="00297467">
        <w:rPr>
          <w:rFonts w:asciiTheme="minorHAnsi" w:hAnsiTheme="minorHAnsi" w:cstheme="minorHAnsi"/>
          <w:szCs w:val="24"/>
        </w:rPr>
        <w:t xml:space="preserve"> (</w:t>
      </w:r>
      <w:r w:rsidR="005457C4" w:rsidRPr="00297467">
        <w:rPr>
          <w:rFonts w:asciiTheme="minorHAnsi" w:hAnsiTheme="minorHAnsi" w:cstheme="minorHAnsi"/>
          <w:szCs w:val="24"/>
        </w:rPr>
        <w:t>e.g</w:t>
      </w:r>
      <w:r w:rsidR="00A46873" w:rsidRPr="00297467">
        <w:rPr>
          <w:rFonts w:asciiTheme="minorHAnsi" w:hAnsiTheme="minorHAnsi" w:cstheme="minorHAnsi"/>
          <w:szCs w:val="24"/>
        </w:rPr>
        <w:t xml:space="preserve">., student, </w:t>
      </w:r>
      <w:r w:rsidR="00CD45B7" w:rsidRPr="00297467">
        <w:rPr>
          <w:rFonts w:asciiTheme="minorHAnsi" w:hAnsiTheme="minorHAnsi" w:cstheme="minorHAnsi"/>
          <w:szCs w:val="24"/>
        </w:rPr>
        <w:t>agricultural</w:t>
      </w:r>
      <w:r w:rsidR="00C46F85" w:rsidRPr="00297467">
        <w:rPr>
          <w:rFonts w:asciiTheme="minorHAnsi" w:hAnsiTheme="minorHAnsi" w:cstheme="minorHAnsi"/>
          <w:szCs w:val="24"/>
        </w:rPr>
        <w:t xml:space="preserve">, and </w:t>
      </w:r>
      <w:r w:rsidR="00A46873" w:rsidRPr="00297467">
        <w:rPr>
          <w:rFonts w:asciiTheme="minorHAnsi" w:hAnsiTheme="minorHAnsi" w:cstheme="minorHAnsi"/>
          <w:szCs w:val="24"/>
        </w:rPr>
        <w:t>tourist</w:t>
      </w:r>
      <w:r w:rsidR="00C46F85" w:rsidRPr="00297467">
        <w:rPr>
          <w:rFonts w:asciiTheme="minorHAnsi" w:hAnsiTheme="minorHAnsi" w:cstheme="minorHAnsi"/>
          <w:szCs w:val="24"/>
        </w:rPr>
        <w:t xml:space="preserve"> visa</w:t>
      </w:r>
      <w:r w:rsidR="000B47E3" w:rsidRPr="00297467">
        <w:rPr>
          <w:rFonts w:asciiTheme="minorHAnsi" w:hAnsiTheme="minorHAnsi" w:cstheme="minorHAnsi"/>
          <w:szCs w:val="24"/>
        </w:rPr>
        <w:t>s</w:t>
      </w:r>
      <w:r w:rsidR="00A46873" w:rsidRPr="00297467">
        <w:rPr>
          <w:rFonts w:asciiTheme="minorHAnsi" w:hAnsiTheme="minorHAnsi" w:cstheme="minorHAnsi"/>
          <w:szCs w:val="24"/>
        </w:rPr>
        <w:t>)</w:t>
      </w:r>
      <w:r w:rsidRPr="00297467">
        <w:rPr>
          <w:rFonts w:asciiTheme="minorHAnsi" w:hAnsiTheme="minorHAnsi" w:cstheme="minorHAnsi"/>
          <w:szCs w:val="24"/>
        </w:rPr>
        <w:t xml:space="preserve"> until they turn age 26.</w:t>
      </w:r>
    </w:p>
    <w:p w14:paraId="6FBFA95D" w14:textId="64E1F376" w:rsidR="00711E5F" w:rsidRPr="00297467" w:rsidRDefault="00CB3EF4" w:rsidP="00297467">
      <w:pPr>
        <w:numPr>
          <w:ilvl w:val="0"/>
          <w:numId w:val="4"/>
        </w:numPr>
        <w:jc w:val="left"/>
        <w:rPr>
          <w:rFonts w:asciiTheme="minorHAnsi" w:hAnsiTheme="minorHAnsi" w:cstheme="minorHAnsi"/>
          <w:i/>
          <w:szCs w:val="24"/>
        </w:rPr>
      </w:pPr>
      <w:r w:rsidRPr="00297467">
        <w:rPr>
          <w:rFonts w:asciiTheme="minorHAnsi" w:hAnsiTheme="minorHAnsi" w:cstheme="minorHAnsi"/>
          <w:iCs/>
          <w:szCs w:val="24"/>
        </w:rPr>
        <w:t xml:space="preserve">Non-US </w:t>
      </w:r>
      <w:r w:rsidR="00DF7EBF" w:rsidRPr="00297467">
        <w:rPr>
          <w:rFonts w:asciiTheme="minorHAnsi" w:hAnsiTheme="minorHAnsi" w:cstheme="minorHAnsi"/>
          <w:iCs/>
          <w:szCs w:val="24"/>
        </w:rPr>
        <w:t>males</w:t>
      </w:r>
      <w:r w:rsidRPr="00297467">
        <w:rPr>
          <w:rFonts w:asciiTheme="minorHAnsi" w:hAnsiTheme="minorHAnsi" w:cstheme="minorHAnsi"/>
          <w:iCs/>
          <w:szCs w:val="24"/>
        </w:rPr>
        <w:t xml:space="preserve"> </w:t>
      </w:r>
      <w:r w:rsidR="00711E5F" w:rsidRPr="00297467">
        <w:rPr>
          <w:rFonts w:asciiTheme="minorHAnsi" w:hAnsiTheme="minorHAnsi" w:cstheme="minorHAnsi"/>
          <w:iCs/>
          <w:szCs w:val="24"/>
        </w:rPr>
        <w:t xml:space="preserve">who entered the US </w:t>
      </w:r>
      <w:r w:rsidRPr="00297467">
        <w:rPr>
          <w:rFonts w:asciiTheme="minorHAnsi" w:hAnsiTheme="minorHAnsi" w:cstheme="minorHAnsi"/>
          <w:iCs/>
          <w:szCs w:val="24"/>
        </w:rPr>
        <w:t>after their 26</w:t>
      </w:r>
      <w:r w:rsidRPr="00297467">
        <w:rPr>
          <w:rFonts w:asciiTheme="minorHAnsi" w:hAnsiTheme="minorHAnsi" w:cstheme="minorHAnsi"/>
          <w:iCs/>
          <w:szCs w:val="24"/>
          <w:vertAlign w:val="superscript"/>
        </w:rPr>
        <w:t>th</w:t>
      </w:r>
      <w:r w:rsidRPr="00297467">
        <w:rPr>
          <w:rFonts w:asciiTheme="minorHAnsi" w:hAnsiTheme="minorHAnsi" w:cstheme="minorHAnsi"/>
          <w:iCs/>
          <w:szCs w:val="24"/>
        </w:rPr>
        <w:t xml:space="preserve"> birthday</w:t>
      </w:r>
      <w:r w:rsidR="00711E5F" w:rsidRPr="00297467">
        <w:rPr>
          <w:rFonts w:asciiTheme="minorHAnsi" w:hAnsiTheme="minorHAnsi" w:cstheme="minorHAnsi"/>
          <w:iCs/>
          <w:szCs w:val="24"/>
        </w:rPr>
        <w:t>.</w:t>
      </w:r>
    </w:p>
    <w:p w14:paraId="115F317D" w14:textId="77777777" w:rsidR="00460DE5" w:rsidRPr="00297467" w:rsidRDefault="00460DE5" w:rsidP="00297467">
      <w:pPr>
        <w:jc w:val="left"/>
        <w:rPr>
          <w:rFonts w:asciiTheme="minorHAnsi" w:hAnsiTheme="minorHAnsi" w:cstheme="minorHAnsi"/>
          <w:iCs/>
          <w:szCs w:val="24"/>
        </w:rPr>
      </w:pPr>
    </w:p>
    <w:p w14:paraId="0693847E" w14:textId="59BE2754" w:rsidR="00460DE5" w:rsidRPr="00297467" w:rsidRDefault="00105B2A" w:rsidP="00297467">
      <w:pPr>
        <w:jc w:val="left"/>
        <w:rPr>
          <w:rFonts w:asciiTheme="minorHAnsi" w:hAnsiTheme="minorHAnsi" w:cstheme="minorHAnsi"/>
          <w:iCs/>
          <w:szCs w:val="24"/>
        </w:rPr>
      </w:pPr>
      <w:r w:rsidRPr="00297467">
        <w:rPr>
          <w:rFonts w:asciiTheme="minorHAnsi" w:hAnsiTheme="minorHAnsi" w:cstheme="minorHAnsi"/>
          <w:iCs/>
          <w:szCs w:val="24"/>
        </w:rPr>
        <w:t xml:space="preserve">The above Selective Service registration requirements are not exhaustive. </w:t>
      </w:r>
      <w:r w:rsidR="00460DE5" w:rsidRPr="00297467">
        <w:rPr>
          <w:rFonts w:asciiTheme="minorHAnsi" w:hAnsiTheme="minorHAnsi" w:cstheme="minorHAnsi"/>
          <w:iCs/>
          <w:szCs w:val="24"/>
        </w:rPr>
        <w:t xml:space="preserve">Refer to the Selective Service System website for </w:t>
      </w:r>
      <w:r w:rsidR="006177AB" w:rsidRPr="00297467">
        <w:rPr>
          <w:rFonts w:asciiTheme="minorHAnsi" w:hAnsiTheme="minorHAnsi" w:cstheme="minorHAnsi"/>
          <w:iCs/>
          <w:szCs w:val="24"/>
        </w:rPr>
        <w:t>a comprehensive list of</w:t>
      </w:r>
      <w:r w:rsidR="00460DE5" w:rsidRPr="00297467">
        <w:rPr>
          <w:rFonts w:asciiTheme="minorHAnsi" w:hAnsiTheme="minorHAnsi" w:cstheme="minorHAnsi"/>
          <w:iCs/>
          <w:szCs w:val="24"/>
        </w:rPr>
        <w:t xml:space="preserve"> </w:t>
      </w:r>
      <w:r w:rsidRPr="00297467">
        <w:rPr>
          <w:rFonts w:asciiTheme="minorHAnsi" w:hAnsiTheme="minorHAnsi" w:cstheme="minorHAnsi"/>
          <w:iCs/>
          <w:szCs w:val="24"/>
        </w:rPr>
        <w:t>who must register</w:t>
      </w:r>
      <w:r w:rsidR="00460DE5" w:rsidRPr="00297467">
        <w:rPr>
          <w:rFonts w:asciiTheme="minorHAnsi" w:hAnsiTheme="minorHAnsi" w:cstheme="minorHAnsi"/>
          <w:iCs/>
          <w:szCs w:val="24"/>
        </w:rPr>
        <w:t>.</w:t>
      </w:r>
    </w:p>
    <w:p w14:paraId="65C62538" w14:textId="77777777" w:rsidR="00DF7EBF" w:rsidRPr="00297467" w:rsidRDefault="00DF7EBF" w:rsidP="00297467">
      <w:pPr>
        <w:jc w:val="left"/>
        <w:rPr>
          <w:rFonts w:asciiTheme="minorHAnsi" w:hAnsiTheme="minorHAnsi" w:cstheme="minorHAnsi"/>
          <w:iCs/>
          <w:szCs w:val="24"/>
        </w:rPr>
      </w:pPr>
    </w:p>
    <w:p w14:paraId="05DFA60D" w14:textId="01BFBE8A" w:rsidR="00DF7EBF" w:rsidRPr="00297467" w:rsidRDefault="00DF7EBF" w:rsidP="00297467">
      <w:pPr>
        <w:jc w:val="left"/>
        <w:rPr>
          <w:rFonts w:asciiTheme="minorHAnsi" w:hAnsiTheme="minorHAnsi" w:cstheme="minorHAnsi"/>
          <w:iCs/>
          <w:szCs w:val="24"/>
        </w:rPr>
      </w:pPr>
      <w:r w:rsidRPr="00297467">
        <w:rPr>
          <w:rFonts w:asciiTheme="minorHAnsi" w:hAnsiTheme="minorHAnsi" w:cstheme="minorHAnsi"/>
          <w:iCs/>
          <w:szCs w:val="24"/>
        </w:rPr>
        <w:t xml:space="preserve">Refer to the </w:t>
      </w:r>
      <w:r w:rsidR="000B278F" w:rsidRPr="00297467">
        <w:rPr>
          <w:rFonts w:asciiTheme="minorHAnsi" w:hAnsiTheme="minorHAnsi" w:cstheme="minorHAnsi"/>
          <w:i/>
          <w:szCs w:val="24"/>
        </w:rPr>
        <w:t xml:space="preserve">WIOA Title I </w:t>
      </w:r>
      <w:r w:rsidRPr="00297467">
        <w:rPr>
          <w:rFonts w:asciiTheme="minorHAnsi" w:hAnsiTheme="minorHAnsi" w:cstheme="minorHAnsi"/>
          <w:i/>
          <w:szCs w:val="24"/>
        </w:rPr>
        <w:t>Acceptable Documentation List</w:t>
      </w:r>
      <w:r w:rsidRPr="00297467">
        <w:rPr>
          <w:rFonts w:asciiTheme="minorHAnsi" w:hAnsiTheme="minorHAnsi" w:cstheme="minorHAnsi"/>
          <w:iCs/>
          <w:szCs w:val="24"/>
        </w:rPr>
        <w:t xml:space="preserve"> for acceptable forms of supporting documentation to show compliance with Selective Service requirements.</w:t>
      </w:r>
    </w:p>
    <w:p w14:paraId="562790F7" w14:textId="77777777" w:rsidR="00DF7EBF" w:rsidRPr="00297467" w:rsidRDefault="00DF7EBF" w:rsidP="00297467">
      <w:pPr>
        <w:jc w:val="left"/>
        <w:rPr>
          <w:rFonts w:asciiTheme="minorHAnsi" w:hAnsiTheme="minorHAnsi" w:cstheme="minorHAnsi"/>
          <w:iCs/>
          <w:szCs w:val="24"/>
        </w:rPr>
      </w:pPr>
    </w:p>
    <w:p w14:paraId="29990BB5" w14:textId="124B1AF6" w:rsidR="00FB07E2" w:rsidRPr="00297467" w:rsidRDefault="002C3242" w:rsidP="00297467">
      <w:pPr>
        <w:jc w:val="left"/>
        <w:rPr>
          <w:rFonts w:asciiTheme="minorHAnsi" w:hAnsiTheme="minorHAnsi" w:cstheme="minorHAnsi"/>
          <w:iCs/>
          <w:szCs w:val="24"/>
        </w:rPr>
      </w:pPr>
      <w:r w:rsidRPr="00297467">
        <w:rPr>
          <w:rFonts w:asciiTheme="minorHAnsi" w:hAnsiTheme="minorHAnsi" w:cstheme="minorHAnsi"/>
          <w:szCs w:val="24"/>
        </w:rPr>
        <w:t xml:space="preserve">Occasionally, males who were subject to </w:t>
      </w:r>
      <w:r w:rsidR="00474873" w:rsidRPr="00297467">
        <w:rPr>
          <w:rFonts w:asciiTheme="minorHAnsi" w:hAnsiTheme="minorHAnsi" w:cstheme="minorHAnsi"/>
          <w:szCs w:val="24"/>
        </w:rPr>
        <w:t>registration</w:t>
      </w:r>
      <w:r w:rsidR="00CD7CA7">
        <w:rPr>
          <w:rFonts w:asciiTheme="minorHAnsi" w:hAnsiTheme="minorHAnsi" w:cstheme="minorHAnsi"/>
          <w:szCs w:val="24"/>
        </w:rPr>
        <w:t>,</w:t>
      </w:r>
      <w:r w:rsidR="00474873" w:rsidRPr="00297467">
        <w:rPr>
          <w:rFonts w:asciiTheme="minorHAnsi" w:hAnsiTheme="minorHAnsi" w:cstheme="minorHAnsi"/>
          <w:szCs w:val="24"/>
        </w:rPr>
        <w:t xml:space="preserve"> but</w:t>
      </w:r>
      <w:r w:rsidRPr="00297467">
        <w:rPr>
          <w:rFonts w:asciiTheme="minorHAnsi" w:hAnsiTheme="minorHAnsi" w:cstheme="minorHAnsi"/>
          <w:szCs w:val="24"/>
        </w:rPr>
        <w:t xml:space="preserve"> did not register and are now beyond their 26</w:t>
      </w:r>
      <w:r w:rsidRPr="00297467">
        <w:rPr>
          <w:rFonts w:asciiTheme="minorHAnsi" w:hAnsiTheme="minorHAnsi" w:cstheme="minorHAnsi"/>
          <w:szCs w:val="24"/>
          <w:vertAlign w:val="superscript"/>
        </w:rPr>
        <w:t>th</w:t>
      </w:r>
      <w:r w:rsidRPr="00297467">
        <w:rPr>
          <w:rFonts w:asciiTheme="minorHAnsi" w:hAnsiTheme="minorHAnsi" w:cstheme="minorHAnsi"/>
          <w:szCs w:val="24"/>
        </w:rPr>
        <w:t xml:space="preserve"> birth date, </w:t>
      </w:r>
      <w:r w:rsidR="00FD7A4A" w:rsidRPr="00297467">
        <w:rPr>
          <w:rFonts w:asciiTheme="minorHAnsi" w:hAnsiTheme="minorHAnsi" w:cstheme="minorHAnsi"/>
          <w:szCs w:val="24"/>
        </w:rPr>
        <w:t xml:space="preserve">will </w:t>
      </w:r>
      <w:r w:rsidRPr="00297467">
        <w:rPr>
          <w:rFonts w:asciiTheme="minorHAnsi" w:hAnsiTheme="minorHAnsi" w:cstheme="minorHAnsi"/>
          <w:szCs w:val="24"/>
        </w:rPr>
        <w:t xml:space="preserve">apply for assistance from </w:t>
      </w:r>
      <w:r w:rsidR="00737BF1" w:rsidRPr="00297467">
        <w:rPr>
          <w:rFonts w:asciiTheme="minorHAnsi" w:hAnsiTheme="minorHAnsi" w:cstheme="minorHAnsi"/>
          <w:szCs w:val="24"/>
        </w:rPr>
        <w:t xml:space="preserve">a </w:t>
      </w:r>
      <w:r w:rsidRPr="00297467">
        <w:rPr>
          <w:rFonts w:asciiTheme="minorHAnsi" w:hAnsiTheme="minorHAnsi" w:cstheme="minorHAnsi"/>
          <w:szCs w:val="24"/>
        </w:rPr>
        <w:t xml:space="preserve">WIOA program. </w:t>
      </w:r>
      <w:r w:rsidR="00FD7A4A" w:rsidRPr="00297467">
        <w:rPr>
          <w:rFonts w:asciiTheme="minorHAnsi" w:hAnsiTheme="minorHAnsi" w:cstheme="minorHAnsi"/>
          <w:szCs w:val="24"/>
        </w:rPr>
        <w:t>I</w:t>
      </w:r>
      <w:r w:rsidRPr="00297467">
        <w:rPr>
          <w:rFonts w:asciiTheme="minorHAnsi" w:hAnsiTheme="minorHAnsi" w:cstheme="minorHAnsi"/>
          <w:szCs w:val="24"/>
        </w:rPr>
        <w:t xml:space="preserve">f it is determined that </w:t>
      </w:r>
      <w:r w:rsidR="00FD7A4A" w:rsidRPr="00297467">
        <w:rPr>
          <w:rFonts w:asciiTheme="minorHAnsi" w:hAnsiTheme="minorHAnsi" w:cstheme="minorHAnsi"/>
          <w:szCs w:val="24"/>
        </w:rPr>
        <w:t xml:space="preserve">a male who is 26 years of age or older </w:t>
      </w:r>
      <w:r w:rsidRPr="00297467">
        <w:rPr>
          <w:rFonts w:asciiTheme="minorHAnsi" w:hAnsiTheme="minorHAnsi" w:cstheme="minorHAnsi"/>
          <w:szCs w:val="24"/>
        </w:rPr>
        <w:t>knowingly and willfully failed to register</w:t>
      </w:r>
      <w:r w:rsidR="00FD7A4A" w:rsidRPr="00297467">
        <w:rPr>
          <w:rFonts w:asciiTheme="minorHAnsi" w:hAnsiTheme="minorHAnsi" w:cstheme="minorHAnsi"/>
          <w:szCs w:val="24"/>
        </w:rPr>
        <w:t>, the MSSA requires that services must be denied to that individual</w:t>
      </w:r>
      <w:r w:rsidRPr="00297467">
        <w:rPr>
          <w:rFonts w:asciiTheme="minorHAnsi" w:hAnsiTheme="minorHAnsi" w:cstheme="minorHAnsi"/>
          <w:szCs w:val="24"/>
        </w:rPr>
        <w:t>. However, when it can be determined that the</w:t>
      </w:r>
      <w:r w:rsidR="008C1342" w:rsidRPr="00297467">
        <w:rPr>
          <w:rFonts w:asciiTheme="minorHAnsi" w:hAnsiTheme="minorHAnsi" w:cstheme="minorHAnsi"/>
          <w:szCs w:val="24"/>
        </w:rPr>
        <w:t xml:space="preserve"> applicant’s</w:t>
      </w:r>
      <w:r w:rsidRPr="00297467">
        <w:rPr>
          <w:rFonts w:asciiTheme="minorHAnsi" w:hAnsiTheme="minorHAnsi" w:cstheme="minorHAnsi"/>
          <w:szCs w:val="24"/>
        </w:rPr>
        <w:t xml:space="preserve"> fail</w:t>
      </w:r>
      <w:r w:rsidR="00026495" w:rsidRPr="00297467">
        <w:rPr>
          <w:rFonts w:asciiTheme="minorHAnsi" w:hAnsiTheme="minorHAnsi" w:cstheme="minorHAnsi"/>
          <w:szCs w:val="24"/>
        </w:rPr>
        <w:t>ure</w:t>
      </w:r>
      <w:r w:rsidRPr="00297467">
        <w:rPr>
          <w:rFonts w:asciiTheme="minorHAnsi" w:hAnsiTheme="minorHAnsi" w:cstheme="minorHAnsi"/>
          <w:szCs w:val="24"/>
        </w:rPr>
        <w:t xml:space="preserve"> to register</w:t>
      </w:r>
      <w:r w:rsidR="00026495" w:rsidRPr="00297467">
        <w:rPr>
          <w:rFonts w:asciiTheme="minorHAnsi" w:hAnsiTheme="minorHAnsi" w:cstheme="minorHAnsi"/>
          <w:szCs w:val="24"/>
        </w:rPr>
        <w:t xml:space="preserve"> was not willful or knowingly</w:t>
      </w:r>
      <w:r w:rsidRPr="00297467">
        <w:rPr>
          <w:rFonts w:asciiTheme="minorHAnsi" w:hAnsiTheme="minorHAnsi" w:cstheme="minorHAnsi"/>
          <w:szCs w:val="24"/>
        </w:rPr>
        <w:t>, he can be considered for participation.</w:t>
      </w:r>
      <w:r w:rsidR="00FB07E2" w:rsidRPr="00297467">
        <w:rPr>
          <w:rFonts w:asciiTheme="minorHAnsi" w:hAnsiTheme="minorHAnsi" w:cstheme="minorHAnsi"/>
          <w:szCs w:val="24"/>
        </w:rPr>
        <w:t xml:space="preserve"> </w:t>
      </w:r>
    </w:p>
    <w:p w14:paraId="38FBFBA8" w14:textId="77777777" w:rsidR="00FB07E2" w:rsidRPr="00297467" w:rsidRDefault="00FB07E2" w:rsidP="00297467">
      <w:pPr>
        <w:jc w:val="left"/>
        <w:rPr>
          <w:rFonts w:asciiTheme="minorHAnsi" w:hAnsiTheme="minorHAnsi" w:cstheme="minorHAnsi"/>
          <w:szCs w:val="24"/>
        </w:rPr>
      </w:pPr>
    </w:p>
    <w:p w14:paraId="7FAEED21" w14:textId="77777777" w:rsidR="005C5888" w:rsidRPr="00297467" w:rsidRDefault="002C3242" w:rsidP="00297467">
      <w:pPr>
        <w:jc w:val="left"/>
        <w:rPr>
          <w:rFonts w:asciiTheme="minorHAnsi" w:hAnsiTheme="minorHAnsi" w:cstheme="minorHAnsi"/>
          <w:szCs w:val="24"/>
        </w:rPr>
      </w:pPr>
      <w:r w:rsidRPr="00297467">
        <w:rPr>
          <w:rFonts w:asciiTheme="minorHAnsi" w:hAnsiTheme="minorHAnsi" w:cstheme="minorHAnsi"/>
          <w:szCs w:val="24"/>
        </w:rPr>
        <w:t xml:space="preserve">Local Boards must develop policy and procedures for potential </w:t>
      </w:r>
      <w:r w:rsidR="00FD7A4A" w:rsidRPr="00297467">
        <w:rPr>
          <w:rFonts w:asciiTheme="minorHAnsi" w:hAnsiTheme="minorHAnsi" w:cstheme="minorHAnsi"/>
          <w:szCs w:val="24"/>
        </w:rPr>
        <w:t xml:space="preserve">male </w:t>
      </w:r>
      <w:r w:rsidRPr="00297467">
        <w:rPr>
          <w:rFonts w:asciiTheme="minorHAnsi" w:hAnsiTheme="minorHAnsi" w:cstheme="minorHAnsi"/>
          <w:szCs w:val="24"/>
        </w:rPr>
        <w:t xml:space="preserve">participants who are 26 years of age or older </w:t>
      </w:r>
      <w:r w:rsidR="00D524DF" w:rsidRPr="00297467">
        <w:rPr>
          <w:rFonts w:asciiTheme="minorHAnsi" w:hAnsiTheme="minorHAnsi" w:cstheme="minorHAnsi"/>
          <w:szCs w:val="24"/>
        </w:rPr>
        <w:t xml:space="preserve">and </w:t>
      </w:r>
      <w:r w:rsidRPr="00297467">
        <w:rPr>
          <w:rFonts w:asciiTheme="minorHAnsi" w:hAnsiTheme="minorHAnsi" w:cstheme="minorHAnsi"/>
          <w:szCs w:val="24"/>
        </w:rPr>
        <w:t>failed to register.</w:t>
      </w:r>
      <w:r w:rsidR="00DD003A" w:rsidRPr="00297467">
        <w:rPr>
          <w:rFonts w:asciiTheme="minorHAnsi" w:hAnsiTheme="minorHAnsi" w:cstheme="minorHAnsi"/>
          <w:szCs w:val="24"/>
        </w:rPr>
        <w:t xml:space="preserve"> </w:t>
      </w:r>
      <w:r w:rsidR="00CA24E9" w:rsidRPr="00297467">
        <w:rPr>
          <w:rFonts w:asciiTheme="minorHAnsi" w:hAnsiTheme="minorHAnsi" w:cstheme="minorHAnsi"/>
          <w:szCs w:val="24"/>
        </w:rPr>
        <w:t xml:space="preserve">The local </w:t>
      </w:r>
      <w:r w:rsidRPr="00297467">
        <w:rPr>
          <w:rFonts w:asciiTheme="minorHAnsi" w:hAnsiTheme="minorHAnsi" w:cstheme="minorHAnsi"/>
          <w:szCs w:val="24"/>
        </w:rPr>
        <w:t xml:space="preserve">policy may request </w:t>
      </w:r>
      <w:r w:rsidR="00BA3863" w:rsidRPr="00297467">
        <w:rPr>
          <w:rFonts w:asciiTheme="minorHAnsi" w:hAnsiTheme="minorHAnsi" w:cstheme="minorHAnsi"/>
          <w:szCs w:val="24"/>
        </w:rPr>
        <w:t xml:space="preserve">potential </w:t>
      </w:r>
      <w:r w:rsidR="00A470BC" w:rsidRPr="00297467">
        <w:rPr>
          <w:rFonts w:asciiTheme="minorHAnsi" w:hAnsiTheme="minorHAnsi" w:cstheme="minorHAnsi"/>
          <w:szCs w:val="24"/>
        </w:rPr>
        <w:t xml:space="preserve">male </w:t>
      </w:r>
      <w:r w:rsidR="00BA3863" w:rsidRPr="00297467">
        <w:rPr>
          <w:rFonts w:asciiTheme="minorHAnsi" w:hAnsiTheme="minorHAnsi" w:cstheme="minorHAnsi"/>
          <w:szCs w:val="24"/>
        </w:rPr>
        <w:t xml:space="preserve">participants to present </w:t>
      </w:r>
      <w:r w:rsidRPr="00297467">
        <w:rPr>
          <w:rFonts w:asciiTheme="minorHAnsi" w:hAnsiTheme="minorHAnsi" w:cstheme="minorHAnsi"/>
          <w:szCs w:val="24"/>
        </w:rPr>
        <w:t>a Status Information Letter</w:t>
      </w:r>
      <w:r w:rsidR="00BA3863" w:rsidRPr="00297467">
        <w:rPr>
          <w:rFonts w:asciiTheme="minorHAnsi" w:hAnsiTheme="minorHAnsi" w:cstheme="minorHAnsi"/>
          <w:szCs w:val="24"/>
        </w:rPr>
        <w:t xml:space="preserve"> (which </w:t>
      </w:r>
      <w:r w:rsidR="00CA24E9" w:rsidRPr="00297467">
        <w:rPr>
          <w:rFonts w:asciiTheme="minorHAnsi" w:hAnsiTheme="minorHAnsi" w:cstheme="minorHAnsi"/>
          <w:szCs w:val="24"/>
        </w:rPr>
        <w:t>can</w:t>
      </w:r>
      <w:r w:rsidR="00BA3863" w:rsidRPr="00297467">
        <w:rPr>
          <w:rFonts w:asciiTheme="minorHAnsi" w:hAnsiTheme="minorHAnsi" w:cstheme="minorHAnsi"/>
          <w:szCs w:val="24"/>
        </w:rPr>
        <w:t xml:space="preserve"> be obtained from the </w:t>
      </w:r>
      <w:hyperlink r:id="rId25" w:history="1">
        <w:r w:rsidR="00BA3863" w:rsidRPr="00297467">
          <w:rPr>
            <w:rStyle w:val="Hyperlink"/>
            <w:rFonts w:asciiTheme="minorHAnsi" w:hAnsiTheme="minorHAnsi" w:cstheme="minorHAnsi"/>
            <w:szCs w:val="24"/>
            <w:u w:val="none"/>
          </w:rPr>
          <w:t>Selective Service System</w:t>
        </w:r>
      </w:hyperlink>
      <w:r w:rsidR="00BA3863" w:rsidRPr="00297467">
        <w:rPr>
          <w:rFonts w:asciiTheme="minorHAnsi" w:hAnsiTheme="minorHAnsi" w:cstheme="minorHAnsi"/>
          <w:szCs w:val="24"/>
        </w:rPr>
        <w:t xml:space="preserve">) </w:t>
      </w:r>
      <w:r w:rsidRPr="00297467">
        <w:rPr>
          <w:rFonts w:asciiTheme="minorHAnsi" w:hAnsiTheme="minorHAnsi" w:cstheme="minorHAnsi"/>
          <w:szCs w:val="24"/>
        </w:rPr>
        <w:t xml:space="preserve">before </w:t>
      </w:r>
      <w:r w:rsidR="00CA24E9" w:rsidRPr="00297467">
        <w:rPr>
          <w:rFonts w:asciiTheme="minorHAnsi" w:hAnsiTheme="minorHAnsi" w:cstheme="minorHAnsi"/>
          <w:szCs w:val="24"/>
        </w:rPr>
        <w:t xml:space="preserve">a determination is made </w:t>
      </w:r>
      <w:r w:rsidR="00D53835" w:rsidRPr="00297467">
        <w:rPr>
          <w:rFonts w:asciiTheme="minorHAnsi" w:hAnsiTheme="minorHAnsi" w:cstheme="minorHAnsi"/>
          <w:szCs w:val="24"/>
        </w:rPr>
        <w:t xml:space="preserve">as to whether the individual knowingly and </w:t>
      </w:r>
      <w:r w:rsidRPr="00297467">
        <w:rPr>
          <w:rFonts w:asciiTheme="minorHAnsi" w:hAnsiTheme="minorHAnsi" w:cstheme="minorHAnsi"/>
          <w:szCs w:val="24"/>
        </w:rPr>
        <w:t>willful</w:t>
      </w:r>
      <w:r w:rsidR="00D53835" w:rsidRPr="00297467">
        <w:rPr>
          <w:rFonts w:asciiTheme="minorHAnsi" w:hAnsiTheme="minorHAnsi" w:cstheme="minorHAnsi"/>
          <w:szCs w:val="24"/>
        </w:rPr>
        <w:t>ly</w:t>
      </w:r>
      <w:r w:rsidRPr="00297467">
        <w:rPr>
          <w:rFonts w:asciiTheme="minorHAnsi" w:hAnsiTheme="minorHAnsi" w:cstheme="minorHAnsi"/>
          <w:szCs w:val="24"/>
        </w:rPr>
        <w:t xml:space="preserve"> fail</w:t>
      </w:r>
      <w:r w:rsidR="00D53835" w:rsidRPr="00297467">
        <w:rPr>
          <w:rFonts w:asciiTheme="minorHAnsi" w:hAnsiTheme="minorHAnsi" w:cstheme="minorHAnsi"/>
          <w:szCs w:val="24"/>
        </w:rPr>
        <w:t>ed t</w:t>
      </w:r>
      <w:r w:rsidRPr="00297467">
        <w:rPr>
          <w:rFonts w:asciiTheme="minorHAnsi" w:hAnsiTheme="minorHAnsi" w:cstheme="minorHAnsi"/>
          <w:szCs w:val="24"/>
        </w:rPr>
        <w:t>o register</w:t>
      </w:r>
      <w:r w:rsidR="00FD7A4A" w:rsidRPr="00297467">
        <w:rPr>
          <w:rFonts w:asciiTheme="minorHAnsi" w:hAnsiTheme="minorHAnsi" w:cstheme="minorHAnsi"/>
          <w:szCs w:val="24"/>
        </w:rPr>
        <w:t>. A</w:t>
      </w:r>
      <w:r w:rsidR="00BA3863" w:rsidRPr="00297467">
        <w:rPr>
          <w:rFonts w:asciiTheme="minorHAnsi" w:hAnsiTheme="minorHAnsi" w:cstheme="minorHAnsi"/>
          <w:szCs w:val="24"/>
        </w:rPr>
        <w:t xml:space="preserve">lternatively, the </w:t>
      </w:r>
      <w:r w:rsidR="00CA24E9" w:rsidRPr="00297467">
        <w:rPr>
          <w:rFonts w:asciiTheme="minorHAnsi" w:hAnsiTheme="minorHAnsi" w:cstheme="minorHAnsi"/>
          <w:szCs w:val="24"/>
        </w:rPr>
        <w:t>local</w:t>
      </w:r>
      <w:r w:rsidR="00BA3863" w:rsidRPr="00297467">
        <w:rPr>
          <w:rFonts w:asciiTheme="minorHAnsi" w:hAnsiTheme="minorHAnsi" w:cstheme="minorHAnsi"/>
          <w:szCs w:val="24"/>
        </w:rPr>
        <w:t xml:space="preserve"> policy may establish </w:t>
      </w:r>
      <w:r w:rsidR="00CA24E9" w:rsidRPr="00297467">
        <w:rPr>
          <w:rFonts w:asciiTheme="minorHAnsi" w:hAnsiTheme="minorHAnsi" w:cstheme="minorHAnsi"/>
          <w:szCs w:val="24"/>
        </w:rPr>
        <w:t xml:space="preserve">that </w:t>
      </w:r>
      <w:r w:rsidR="00FD7A4A" w:rsidRPr="00297467">
        <w:rPr>
          <w:rFonts w:asciiTheme="minorHAnsi" w:hAnsiTheme="minorHAnsi" w:cstheme="minorHAnsi"/>
          <w:szCs w:val="24"/>
        </w:rPr>
        <w:t xml:space="preserve">the process to </w:t>
      </w:r>
      <w:r w:rsidR="00CA24E9" w:rsidRPr="00297467">
        <w:rPr>
          <w:rFonts w:asciiTheme="minorHAnsi" w:hAnsiTheme="minorHAnsi" w:cstheme="minorHAnsi"/>
          <w:szCs w:val="24"/>
        </w:rPr>
        <w:t>determ</w:t>
      </w:r>
      <w:r w:rsidR="00FD7A4A" w:rsidRPr="00297467">
        <w:rPr>
          <w:rFonts w:asciiTheme="minorHAnsi" w:hAnsiTheme="minorHAnsi" w:cstheme="minorHAnsi"/>
          <w:szCs w:val="24"/>
        </w:rPr>
        <w:t>ine</w:t>
      </w:r>
      <w:r w:rsidR="00CA24E9" w:rsidRPr="00297467">
        <w:rPr>
          <w:rFonts w:asciiTheme="minorHAnsi" w:hAnsiTheme="minorHAnsi" w:cstheme="minorHAnsi"/>
          <w:szCs w:val="24"/>
        </w:rPr>
        <w:t xml:space="preserve"> </w:t>
      </w:r>
      <w:r w:rsidR="00D53835" w:rsidRPr="00297467">
        <w:rPr>
          <w:rFonts w:asciiTheme="minorHAnsi" w:hAnsiTheme="minorHAnsi" w:cstheme="minorHAnsi"/>
          <w:szCs w:val="24"/>
        </w:rPr>
        <w:t xml:space="preserve">whether </w:t>
      </w:r>
      <w:r w:rsidR="00A470BC" w:rsidRPr="00297467">
        <w:rPr>
          <w:rFonts w:asciiTheme="minorHAnsi" w:hAnsiTheme="minorHAnsi" w:cstheme="minorHAnsi"/>
          <w:szCs w:val="24"/>
        </w:rPr>
        <w:t>the individual</w:t>
      </w:r>
      <w:r w:rsidR="00D53835" w:rsidRPr="00297467">
        <w:rPr>
          <w:rFonts w:asciiTheme="minorHAnsi" w:hAnsiTheme="minorHAnsi" w:cstheme="minorHAnsi"/>
          <w:szCs w:val="24"/>
        </w:rPr>
        <w:t xml:space="preserve"> knowingly and willfully failed to register</w:t>
      </w:r>
      <w:r w:rsidR="00CA24E9" w:rsidRPr="00297467">
        <w:rPr>
          <w:rFonts w:asciiTheme="minorHAnsi" w:hAnsiTheme="minorHAnsi" w:cstheme="minorHAnsi"/>
          <w:szCs w:val="24"/>
        </w:rPr>
        <w:t xml:space="preserve">, may be </w:t>
      </w:r>
      <w:r w:rsidRPr="00297467">
        <w:rPr>
          <w:rFonts w:asciiTheme="minorHAnsi" w:hAnsiTheme="minorHAnsi" w:cstheme="minorHAnsi"/>
          <w:szCs w:val="24"/>
        </w:rPr>
        <w:t>initiate</w:t>
      </w:r>
      <w:r w:rsidR="00FD7A4A" w:rsidRPr="00297467">
        <w:rPr>
          <w:rFonts w:asciiTheme="minorHAnsi" w:hAnsiTheme="minorHAnsi" w:cstheme="minorHAnsi"/>
          <w:szCs w:val="24"/>
        </w:rPr>
        <w:t xml:space="preserve">d </w:t>
      </w:r>
      <w:r w:rsidRPr="00297467">
        <w:rPr>
          <w:rFonts w:asciiTheme="minorHAnsi" w:hAnsiTheme="minorHAnsi" w:cstheme="minorHAnsi"/>
          <w:szCs w:val="24"/>
        </w:rPr>
        <w:t xml:space="preserve">without first requesting a Status Information Letter. </w:t>
      </w:r>
    </w:p>
    <w:p w14:paraId="25E22152" w14:textId="77777777" w:rsidR="005C5888" w:rsidRPr="00297467" w:rsidRDefault="005C5888" w:rsidP="00297467">
      <w:pPr>
        <w:jc w:val="left"/>
        <w:rPr>
          <w:rFonts w:asciiTheme="minorHAnsi" w:hAnsiTheme="minorHAnsi" w:cstheme="minorHAnsi"/>
          <w:szCs w:val="24"/>
        </w:rPr>
      </w:pPr>
    </w:p>
    <w:p w14:paraId="0F785B37" w14:textId="6AF7220C" w:rsidR="002C3242" w:rsidRPr="00297467" w:rsidRDefault="002C3242" w:rsidP="00297467">
      <w:pPr>
        <w:jc w:val="left"/>
        <w:rPr>
          <w:rFonts w:asciiTheme="minorHAnsi" w:hAnsiTheme="minorHAnsi" w:cstheme="minorHAnsi"/>
          <w:szCs w:val="24"/>
        </w:rPr>
      </w:pPr>
      <w:r w:rsidRPr="00297467">
        <w:rPr>
          <w:rFonts w:asciiTheme="minorHAnsi" w:hAnsiTheme="minorHAnsi" w:cstheme="minorHAnsi"/>
          <w:szCs w:val="24"/>
        </w:rPr>
        <w:t>For detailed guidance regarding Selective Service registration requirements</w:t>
      </w:r>
      <w:r w:rsidR="008120E6" w:rsidRPr="00297467">
        <w:rPr>
          <w:rFonts w:asciiTheme="minorHAnsi" w:hAnsiTheme="minorHAnsi" w:cstheme="minorHAnsi"/>
          <w:szCs w:val="24"/>
        </w:rPr>
        <w:t>,</w:t>
      </w:r>
      <w:r w:rsidR="00C11CFF" w:rsidRPr="00297467">
        <w:rPr>
          <w:rFonts w:asciiTheme="minorHAnsi" w:hAnsiTheme="minorHAnsi" w:cstheme="minorHAnsi"/>
          <w:snapToGrid w:val="0"/>
          <w:color w:val="000000"/>
          <w:szCs w:val="24"/>
        </w:rPr>
        <w:t xml:space="preserve"> refer to</w:t>
      </w:r>
      <w:r w:rsidRPr="00297467">
        <w:rPr>
          <w:rFonts w:asciiTheme="minorHAnsi" w:hAnsiTheme="minorHAnsi" w:cstheme="minorHAnsi"/>
          <w:snapToGrid w:val="0"/>
          <w:color w:val="000000"/>
          <w:szCs w:val="24"/>
        </w:rPr>
        <w:t xml:space="preserve"> </w:t>
      </w:r>
      <w:r w:rsidRPr="00297467">
        <w:rPr>
          <w:rFonts w:asciiTheme="minorHAnsi" w:hAnsiTheme="minorHAnsi" w:cstheme="minorHAnsi"/>
          <w:snapToGrid w:val="0"/>
          <w:szCs w:val="24"/>
        </w:rPr>
        <w:t>WSD16-18</w:t>
      </w:r>
      <w:r w:rsidRPr="00297467">
        <w:rPr>
          <w:rFonts w:asciiTheme="minorHAnsi" w:hAnsiTheme="minorHAnsi" w:cstheme="minorHAnsi"/>
          <w:snapToGrid w:val="0"/>
          <w:color w:val="000000"/>
          <w:szCs w:val="24"/>
        </w:rPr>
        <w:t xml:space="preserve">. </w:t>
      </w:r>
    </w:p>
    <w:p w14:paraId="77BA0EA8" w14:textId="77777777" w:rsidR="005C5888" w:rsidRPr="00297467" w:rsidRDefault="005C5888" w:rsidP="00297467">
      <w:pPr>
        <w:jc w:val="left"/>
        <w:rPr>
          <w:rFonts w:asciiTheme="minorHAnsi" w:hAnsiTheme="minorHAnsi" w:cstheme="minorHAnsi"/>
          <w:snapToGrid w:val="0"/>
          <w:szCs w:val="24"/>
        </w:rPr>
      </w:pPr>
    </w:p>
    <w:p w14:paraId="49E8921B" w14:textId="55DF6F34" w:rsidR="00BA0438" w:rsidRPr="00297467" w:rsidRDefault="00BA0438" w:rsidP="00297467">
      <w:pPr>
        <w:jc w:val="left"/>
        <w:rPr>
          <w:rFonts w:asciiTheme="minorHAnsi" w:hAnsiTheme="minorHAnsi" w:cstheme="minorHAnsi"/>
          <w:szCs w:val="24"/>
        </w:rPr>
      </w:pPr>
      <w:r w:rsidRPr="00297467">
        <w:rPr>
          <w:rFonts w:asciiTheme="minorHAnsi" w:hAnsiTheme="minorHAnsi" w:cstheme="minorHAnsi"/>
          <w:szCs w:val="24"/>
        </w:rPr>
        <w:t xml:space="preserve">(References: 50 </w:t>
      </w:r>
      <w:r w:rsidR="001F399B" w:rsidRPr="00297467">
        <w:rPr>
          <w:rFonts w:asciiTheme="minorHAnsi" w:hAnsiTheme="minorHAnsi" w:cstheme="minorHAnsi"/>
          <w:szCs w:val="24"/>
        </w:rPr>
        <w:t>US</w:t>
      </w:r>
      <w:r w:rsidRPr="00297467">
        <w:rPr>
          <w:rFonts w:asciiTheme="minorHAnsi" w:hAnsiTheme="minorHAnsi" w:cstheme="minorHAnsi"/>
          <w:szCs w:val="24"/>
        </w:rPr>
        <w:t xml:space="preserve">C Chapter 49, Sections </w:t>
      </w:r>
      <w:r w:rsidR="00815292" w:rsidRPr="00297467">
        <w:rPr>
          <w:rFonts w:asciiTheme="minorHAnsi" w:hAnsiTheme="minorHAnsi" w:cstheme="minorHAnsi"/>
          <w:szCs w:val="24"/>
        </w:rPr>
        <w:t xml:space="preserve">3802 and </w:t>
      </w:r>
      <w:r w:rsidRPr="00297467">
        <w:rPr>
          <w:rFonts w:asciiTheme="minorHAnsi" w:hAnsiTheme="minorHAnsi" w:cstheme="minorHAnsi"/>
          <w:szCs w:val="24"/>
        </w:rPr>
        <w:t>3811[g]</w:t>
      </w:r>
      <w:r w:rsidR="008120E6" w:rsidRPr="00297467">
        <w:rPr>
          <w:rFonts w:asciiTheme="minorHAnsi" w:hAnsiTheme="minorHAnsi" w:cstheme="minorHAnsi"/>
          <w:szCs w:val="24"/>
        </w:rPr>
        <w:t>, WSD16-18</w:t>
      </w:r>
      <w:r w:rsidRPr="00297467">
        <w:rPr>
          <w:rFonts w:asciiTheme="minorHAnsi" w:hAnsiTheme="minorHAnsi" w:cstheme="minorHAnsi"/>
          <w:szCs w:val="24"/>
        </w:rPr>
        <w:t xml:space="preserve">) </w:t>
      </w:r>
    </w:p>
    <w:p w14:paraId="6215688F" w14:textId="77777777" w:rsidR="00BA0438" w:rsidRPr="00297467" w:rsidRDefault="00BA0438" w:rsidP="00297467">
      <w:pPr>
        <w:pStyle w:val="CommentText"/>
        <w:jc w:val="left"/>
        <w:rPr>
          <w:rFonts w:asciiTheme="minorHAnsi" w:hAnsiTheme="minorHAnsi" w:cstheme="minorHAnsi"/>
          <w:snapToGrid w:val="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15"/>
      </w:tblGrid>
      <w:tr w:rsidR="002C3242" w:rsidRPr="00297467" w14:paraId="7D8D3F40" w14:textId="77777777" w:rsidTr="004A6348">
        <w:trPr>
          <w:trHeight w:val="728"/>
        </w:trPr>
        <w:tc>
          <w:tcPr>
            <w:tcW w:w="9415" w:type="dxa"/>
          </w:tcPr>
          <w:p w14:paraId="17500388" w14:textId="0D452566" w:rsidR="002C3242" w:rsidRPr="00297467" w:rsidRDefault="002C3242" w:rsidP="00297467">
            <w:pPr>
              <w:jc w:val="left"/>
              <w:rPr>
                <w:rFonts w:asciiTheme="minorHAnsi" w:hAnsiTheme="minorHAnsi" w:cstheme="minorHAnsi"/>
              </w:rPr>
            </w:pPr>
            <w:r w:rsidRPr="00297467">
              <w:rPr>
                <w:rFonts w:asciiTheme="minorHAnsi" w:hAnsiTheme="minorHAnsi" w:cstheme="minorHAnsi"/>
              </w:rPr>
              <w:t>Local policy and procedures for determining whether an individual knowingly and willfully failed to register:</w:t>
            </w:r>
            <w:r w:rsidR="00DD003A" w:rsidRPr="00297467">
              <w:rPr>
                <w:rFonts w:asciiTheme="minorHAnsi" w:hAnsiTheme="minorHAnsi" w:cstheme="minorHAnsi"/>
              </w:rPr>
              <w:t xml:space="preserve"> </w:t>
            </w:r>
          </w:p>
          <w:p w14:paraId="73A434DF" w14:textId="77777777" w:rsidR="002C3242" w:rsidRPr="00297467" w:rsidRDefault="002C3242" w:rsidP="00297467">
            <w:pPr>
              <w:jc w:val="left"/>
              <w:rPr>
                <w:rFonts w:asciiTheme="minorHAnsi" w:hAnsiTheme="minorHAnsi" w:cstheme="minorHAnsi"/>
              </w:rPr>
            </w:pPr>
            <w:r w:rsidRPr="00297467">
              <w:rPr>
                <w:rFonts w:asciiTheme="minorHAnsi" w:hAnsiTheme="minorHAnsi" w:cstheme="minorHAnsi"/>
              </w:rPr>
              <w:fldChar w:fldCharType="begin">
                <w:ffData>
                  <w:name w:val="Text4"/>
                  <w:enabled/>
                  <w:calcOnExit w:val="0"/>
                  <w:textInput/>
                </w:ffData>
              </w:fldChar>
            </w:r>
            <w:r w:rsidRPr="00297467">
              <w:rPr>
                <w:rFonts w:asciiTheme="minorHAnsi" w:hAnsiTheme="minorHAnsi" w:cstheme="minorHAnsi"/>
              </w:rPr>
              <w:instrText xml:space="preserve"> FORMTEXT </w:instrText>
            </w:r>
            <w:r w:rsidRPr="00297467">
              <w:rPr>
                <w:rFonts w:asciiTheme="minorHAnsi" w:hAnsiTheme="minorHAnsi" w:cstheme="minorHAnsi"/>
              </w:rPr>
            </w:r>
            <w:r w:rsidRPr="00297467">
              <w:rPr>
                <w:rFonts w:asciiTheme="minorHAnsi" w:hAnsiTheme="minorHAnsi" w:cstheme="minorHAnsi"/>
              </w:rPr>
              <w:fldChar w:fldCharType="separate"/>
            </w:r>
            <w:r w:rsidRPr="00297467">
              <w:rPr>
                <w:rFonts w:asciiTheme="minorHAnsi" w:hAnsiTheme="minorHAnsi" w:cstheme="minorHAnsi"/>
                <w:noProof/>
              </w:rPr>
              <w:t> </w:t>
            </w:r>
            <w:r w:rsidRPr="00297467">
              <w:rPr>
                <w:rFonts w:asciiTheme="minorHAnsi" w:hAnsiTheme="minorHAnsi" w:cstheme="minorHAnsi"/>
                <w:noProof/>
              </w:rPr>
              <w:t> </w:t>
            </w:r>
            <w:r w:rsidRPr="00297467">
              <w:rPr>
                <w:rFonts w:asciiTheme="minorHAnsi" w:hAnsiTheme="minorHAnsi" w:cstheme="minorHAnsi"/>
                <w:noProof/>
              </w:rPr>
              <w:t> </w:t>
            </w:r>
            <w:r w:rsidRPr="00297467">
              <w:rPr>
                <w:rFonts w:asciiTheme="minorHAnsi" w:hAnsiTheme="minorHAnsi" w:cstheme="minorHAnsi"/>
                <w:noProof/>
              </w:rPr>
              <w:t> </w:t>
            </w:r>
            <w:r w:rsidRPr="00297467">
              <w:rPr>
                <w:rFonts w:asciiTheme="minorHAnsi" w:hAnsiTheme="minorHAnsi" w:cstheme="minorHAnsi"/>
                <w:noProof/>
              </w:rPr>
              <w:t> </w:t>
            </w:r>
            <w:r w:rsidRPr="00297467">
              <w:rPr>
                <w:rFonts w:asciiTheme="minorHAnsi" w:hAnsiTheme="minorHAnsi" w:cstheme="minorHAnsi"/>
              </w:rPr>
              <w:fldChar w:fldCharType="end"/>
            </w:r>
          </w:p>
        </w:tc>
      </w:tr>
    </w:tbl>
    <w:p w14:paraId="2EC07E5A" w14:textId="196DB277" w:rsidR="004960FC" w:rsidRPr="00297467" w:rsidRDefault="004960FC" w:rsidP="00297467">
      <w:pPr>
        <w:jc w:val="left"/>
        <w:rPr>
          <w:rFonts w:asciiTheme="minorHAnsi" w:hAnsiTheme="minorHAnsi" w:cstheme="minorHAnsi"/>
          <w:iCs/>
          <w:szCs w:val="24"/>
        </w:rPr>
      </w:pPr>
    </w:p>
    <w:p w14:paraId="74A58A06" w14:textId="77777777" w:rsidR="00A4649A" w:rsidRDefault="00A4649A">
      <w:pPr>
        <w:widowControl/>
        <w:spacing w:after="160" w:line="259" w:lineRule="auto"/>
        <w:jc w:val="left"/>
        <w:rPr>
          <w:rFonts w:asciiTheme="minorHAnsi" w:eastAsiaTheme="majorEastAsia" w:hAnsiTheme="minorHAnsi" w:cstheme="minorHAnsi"/>
          <w:b/>
          <w:color w:val="2E74B5" w:themeColor="accent1" w:themeShade="BF"/>
          <w:sz w:val="28"/>
          <w:szCs w:val="28"/>
        </w:rPr>
      </w:pPr>
      <w:bookmarkStart w:id="38" w:name="_Toc501459406"/>
      <w:r>
        <w:rPr>
          <w:rFonts w:asciiTheme="minorHAnsi" w:hAnsiTheme="minorHAnsi" w:cstheme="minorHAnsi"/>
          <w:b/>
          <w:sz w:val="28"/>
          <w:szCs w:val="28"/>
        </w:rPr>
        <w:br w:type="page"/>
      </w:r>
    </w:p>
    <w:p w14:paraId="16FCF44E" w14:textId="1DA495E3" w:rsidR="002C3242" w:rsidRPr="00297467" w:rsidRDefault="00D56E04" w:rsidP="00232137">
      <w:pPr>
        <w:pStyle w:val="Heading3"/>
      </w:pPr>
      <w:bookmarkStart w:id="39" w:name="_Toc178069381"/>
      <w:r>
        <w:lastRenderedPageBreak/>
        <w:t>3</w:t>
      </w:r>
      <w:r w:rsidR="009E55A3" w:rsidRPr="00AB388C">
        <w:t xml:space="preserve">.2 </w:t>
      </w:r>
      <w:r w:rsidR="002C3242" w:rsidRPr="00AB388C">
        <w:t>A</w:t>
      </w:r>
      <w:r w:rsidR="00114756">
        <w:t>ge</w:t>
      </w:r>
      <w:bookmarkEnd w:id="38"/>
      <w:bookmarkEnd w:id="39"/>
    </w:p>
    <w:p w14:paraId="013502CC" w14:textId="6301093A" w:rsidR="002C3242" w:rsidRPr="00297467" w:rsidRDefault="00335094" w:rsidP="008D5660">
      <w:pPr>
        <w:jc w:val="left"/>
        <w:rPr>
          <w:rFonts w:asciiTheme="minorHAnsi" w:hAnsiTheme="minorHAnsi" w:cstheme="minorHAnsi"/>
          <w:szCs w:val="24"/>
        </w:rPr>
      </w:pPr>
      <w:r w:rsidRPr="00297467">
        <w:rPr>
          <w:rFonts w:asciiTheme="minorHAnsi" w:hAnsiTheme="minorHAnsi" w:cstheme="minorHAnsi"/>
          <w:szCs w:val="24"/>
        </w:rPr>
        <w:t xml:space="preserve">An individual’s age must be verified to ensure they receive </w:t>
      </w:r>
      <w:r w:rsidR="009D6E37" w:rsidRPr="00297467">
        <w:rPr>
          <w:rFonts w:asciiTheme="minorHAnsi" w:hAnsiTheme="minorHAnsi" w:cstheme="minorHAnsi"/>
          <w:szCs w:val="24"/>
        </w:rPr>
        <w:t xml:space="preserve">appropriate </w:t>
      </w:r>
      <w:r w:rsidRPr="00297467">
        <w:rPr>
          <w:rFonts w:asciiTheme="minorHAnsi" w:hAnsiTheme="minorHAnsi" w:cstheme="minorHAnsi"/>
          <w:szCs w:val="24"/>
        </w:rPr>
        <w:t xml:space="preserve">services. </w:t>
      </w:r>
      <w:r w:rsidR="002C3242" w:rsidRPr="00297467">
        <w:rPr>
          <w:rFonts w:asciiTheme="minorHAnsi" w:hAnsiTheme="minorHAnsi" w:cstheme="minorHAnsi"/>
          <w:szCs w:val="24"/>
        </w:rPr>
        <w:t xml:space="preserve">The following chart displays the age eligibility criteria for participation in the WIOA </w:t>
      </w:r>
      <w:r w:rsidR="00C10444" w:rsidRPr="00297467">
        <w:rPr>
          <w:rFonts w:asciiTheme="minorHAnsi" w:hAnsiTheme="minorHAnsi" w:cstheme="minorHAnsi"/>
          <w:szCs w:val="24"/>
        </w:rPr>
        <w:t>A</w:t>
      </w:r>
      <w:r w:rsidR="002C3242" w:rsidRPr="00297467">
        <w:rPr>
          <w:rFonts w:asciiTheme="minorHAnsi" w:hAnsiTheme="minorHAnsi" w:cstheme="minorHAnsi"/>
          <w:szCs w:val="24"/>
        </w:rPr>
        <w:t xml:space="preserve">dult, </w:t>
      </w:r>
      <w:r w:rsidR="00C10444" w:rsidRPr="00297467">
        <w:rPr>
          <w:rFonts w:asciiTheme="minorHAnsi" w:hAnsiTheme="minorHAnsi" w:cstheme="minorHAnsi"/>
          <w:szCs w:val="24"/>
        </w:rPr>
        <w:t>D</w:t>
      </w:r>
      <w:r w:rsidR="002C3242" w:rsidRPr="00297467">
        <w:rPr>
          <w:rFonts w:asciiTheme="minorHAnsi" w:hAnsiTheme="minorHAnsi" w:cstheme="minorHAnsi"/>
          <w:szCs w:val="24"/>
        </w:rPr>
        <w:t xml:space="preserve">islocated </w:t>
      </w:r>
      <w:r w:rsidR="00C10444" w:rsidRPr="00297467">
        <w:rPr>
          <w:rFonts w:asciiTheme="minorHAnsi" w:hAnsiTheme="minorHAnsi" w:cstheme="minorHAnsi"/>
          <w:szCs w:val="24"/>
        </w:rPr>
        <w:t>W</w:t>
      </w:r>
      <w:r w:rsidR="002C3242" w:rsidRPr="00297467">
        <w:rPr>
          <w:rFonts w:asciiTheme="minorHAnsi" w:hAnsiTheme="minorHAnsi" w:cstheme="minorHAnsi"/>
          <w:szCs w:val="24"/>
        </w:rPr>
        <w:t xml:space="preserve">orker, and </w:t>
      </w:r>
      <w:r w:rsidR="00C10444" w:rsidRPr="00297467">
        <w:rPr>
          <w:rFonts w:asciiTheme="minorHAnsi" w:hAnsiTheme="minorHAnsi" w:cstheme="minorHAnsi"/>
          <w:szCs w:val="24"/>
        </w:rPr>
        <w:t>Y</w:t>
      </w:r>
      <w:r w:rsidR="002C3242" w:rsidRPr="00297467">
        <w:rPr>
          <w:rFonts w:asciiTheme="minorHAnsi" w:hAnsiTheme="minorHAnsi" w:cstheme="minorHAnsi"/>
          <w:szCs w:val="24"/>
        </w:rPr>
        <w:t>outh programs.</w:t>
      </w:r>
    </w:p>
    <w:p w14:paraId="76FE8883" w14:textId="77777777" w:rsidR="002C3242" w:rsidRPr="00297467" w:rsidRDefault="002C3242" w:rsidP="008D5660">
      <w:pPr>
        <w:jc w:val="left"/>
        <w:rPr>
          <w:rFonts w:asciiTheme="minorHAnsi" w:hAnsiTheme="minorHAnsi" w:cstheme="minorHAnsi"/>
          <w:szCs w:val="24"/>
        </w:rPr>
      </w:pPr>
    </w:p>
    <w:tbl>
      <w:tblPr>
        <w:tblW w:w="9396"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246"/>
        <w:gridCol w:w="2435"/>
        <w:gridCol w:w="3715"/>
      </w:tblGrid>
      <w:tr w:rsidR="002C3242" w:rsidRPr="00297467" w14:paraId="4E244403" w14:textId="77777777" w:rsidTr="00FB66A3">
        <w:trPr>
          <w:trHeight w:val="185"/>
          <w:tblHeader/>
        </w:trPr>
        <w:tc>
          <w:tcPr>
            <w:tcW w:w="3246" w:type="dxa"/>
            <w:shd w:val="clear" w:color="auto" w:fill="D9D9D9"/>
          </w:tcPr>
          <w:p w14:paraId="1DC7F08B" w14:textId="77777777" w:rsidR="002C3242" w:rsidRPr="00297467" w:rsidRDefault="002C3242" w:rsidP="008D5660">
            <w:pPr>
              <w:jc w:val="left"/>
              <w:rPr>
                <w:rFonts w:asciiTheme="minorHAnsi" w:hAnsiTheme="minorHAnsi" w:cstheme="minorHAnsi"/>
                <w:b/>
                <w:szCs w:val="24"/>
              </w:rPr>
            </w:pPr>
            <w:r w:rsidRPr="00297467">
              <w:rPr>
                <w:rFonts w:asciiTheme="minorHAnsi" w:hAnsiTheme="minorHAnsi" w:cstheme="minorHAnsi"/>
                <w:b/>
                <w:szCs w:val="24"/>
              </w:rPr>
              <w:t>WIOA PROGRAM</w:t>
            </w:r>
          </w:p>
        </w:tc>
        <w:tc>
          <w:tcPr>
            <w:tcW w:w="2435" w:type="dxa"/>
            <w:shd w:val="clear" w:color="auto" w:fill="D9D9D9"/>
          </w:tcPr>
          <w:p w14:paraId="1A63CE27" w14:textId="77777777" w:rsidR="002C3242" w:rsidRPr="00297467" w:rsidRDefault="002C3242" w:rsidP="008D5660">
            <w:pPr>
              <w:tabs>
                <w:tab w:val="center" w:pos="4320"/>
                <w:tab w:val="right" w:pos="8640"/>
              </w:tabs>
              <w:jc w:val="left"/>
              <w:rPr>
                <w:rFonts w:asciiTheme="minorHAnsi" w:hAnsiTheme="minorHAnsi" w:cstheme="minorHAnsi"/>
                <w:b/>
                <w:szCs w:val="24"/>
              </w:rPr>
            </w:pPr>
            <w:r w:rsidRPr="00297467">
              <w:rPr>
                <w:rFonts w:asciiTheme="minorHAnsi" w:hAnsiTheme="minorHAnsi" w:cstheme="minorHAnsi"/>
                <w:b/>
                <w:szCs w:val="24"/>
              </w:rPr>
              <w:t>AGE</w:t>
            </w:r>
          </w:p>
        </w:tc>
        <w:tc>
          <w:tcPr>
            <w:tcW w:w="3715" w:type="dxa"/>
            <w:shd w:val="clear" w:color="auto" w:fill="D9D9D9"/>
          </w:tcPr>
          <w:p w14:paraId="01E876DA" w14:textId="77777777" w:rsidR="002C3242" w:rsidRPr="00297467" w:rsidRDefault="002C3242" w:rsidP="008D5660">
            <w:pPr>
              <w:jc w:val="left"/>
              <w:rPr>
                <w:rFonts w:asciiTheme="minorHAnsi" w:hAnsiTheme="minorHAnsi" w:cstheme="minorHAnsi"/>
                <w:b/>
                <w:szCs w:val="24"/>
              </w:rPr>
            </w:pPr>
            <w:r w:rsidRPr="00297467">
              <w:rPr>
                <w:rFonts w:asciiTheme="minorHAnsi" w:hAnsiTheme="minorHAnsi" w:cstheme="minorHAnsi"/>
                <w:b/>
                <w:szCs w:val="24"/>
              </w:rPr>
              <w:t>REFERENCE</w:t>
            </w:r>
          </w:p>
        </w:tc>
      </w:tr>
      <w:tr w:rsidR="002C3242" w:rsidRPr="00297467" w14:paraId="53D679B7" w14:textId="77777777" w:rsidTr="004A6348">
        <w:trPr>
          <w:trHeight w:val="185"/>
        </w:trPr>
        <w:tc>
          <w:tcPr>
            <w:tcW w:w="3246" w:type="dxa"/>
            <w:shd w:val="clear" w:color="auto" w:fill="auto"/>
          </w:tcPr>
          <w:p w14:paraId="6052177C" w14:textId="77777777" w:rsidR="002C3242" w:rsidRPr="00297467" w:rsidRDefault="002C3242" w:rsidP="008D5660">
            <w:pPr>
              <w:jc w:val="left"/>
              <w:rPr>
                <w:rFonts w:asciiTheme="minorHAnsi" w:hAnsiTheme="minorHAnsi" w:cstheme="minorHAnsi"/>
                <w:b/>
                <w:szCs w:val="24"/>
              </w:rPr>
            </w:pPr>
            <w:r w:rsidRPr="00297467">
              <w:rPr>
                <w:rFonts w:asciiTheme="minorHAnsi" w:hAnsiTheme="minorHAnsi" w:cstheme="minorHAnsi"/>
                <w:szCs w:val="24"/>
              </w:rPr>
              <w:t>Adult</w:t>
            </w:r>
          </w:p>
        </w:tc>
        <w:tc>
          <w:tcPr>
            <w:tcW w:w="2435" w:type="dxa"/>
            <w:shd w:val="clear" w:color="auto" w:fill="auto"/>
          </w:tcPr>
          <w:p w14:paraId="485BCC35" w14:textId="0A5C5481" w:rsidR="002C3242" w:rsidRPr="00297467" w:rsidRDefault="002C3242" w:rsidP="008D5660">
            <w:pPr>
              <w:tabs>
                <w:tab w:val="center" w:pos="4320"/>
                <w:tab w:val="right" w:pos="8640"/>
              </w:tabs>
              <w:jc w:val="left"/>
              <w:rPr>
                <w:rFonts w:asciiTheme="minorHAnsi" w:hAnsiTheme="minorHAnsi" w:cstheme="minorHAnsi"/>
                <w:szCs w:val="24"/>
              </w:rPr>
            </w:pPr>
            <w:r w:rsidRPr="00297467">
              <w:rPr>
                <w:rFonts w:asciiTheme="minorHAnsi" w:hAnsiTheme="minorHAnsi" w:cstheme="minorHAnsi"/>
                <w:szCs w:val="24"/>
              </w:rPr>
              <w:t>18</w:t>
            </w:r>
            <w:r w:rsidR="0057296A" w:rsidRPr="00297467">
              <w:rPr>
                <w:rFonts w:asciiTheme="minorHAnsi" w:hAnsiTheme="minorHAnsi" w:cstheme="minorHAnsi"/>
                <w:szCs w:val="24"/>
              </w:rPr>
              <w:t xml:space="preserve"> years</w:t>
            </w:r>
            <w:r w:rsidRPr="00297467">
              <w:rPr>
                <w:rFonts w:asciiTheme="minorHAnsi" w:hAnsiTheme="minorHAnsi" w:cstheme="minorHAnsi"/>
                <w:szCs w:val="24"/>
              </w:rPr>
              <w:t xml:space="preserve"> or older</w:t>
            </w:r>
          </w:p>
        </w:tc>
        <w:tc>
          <w:tcPr>
            <w:tcW w:w="3715" w:type="dxa"/>
            <w:shd w:val="clear" w:color="auto" w:fill="auto"/>
          </w:tcPr>
          <w:p w14:paraId="04B5F722" w14:textId="7BF73AFE" w:rsidR="002C3242" w:rsidRPr="00297467" w:rsidRDefault="002C3242" w:rsidP="008D5660">
            <w:pPr>
              <w:jc w:val="left"/>
              <w:rPr>
                <w:rFonts w:asciiTheme="minorHAnsi" w:hAnsiTheme="minorHAnsi" w:cstheme="minorHAnsi"/>
                <w:szCs w:val="24"/>
              </w:rPr>
            </w:pPr>
            <w:r w:rsidRPr="00297467">
              <w:rPr>
                <w:rFonts w:asciiTheme="minorHAnsi" w:hAnsiTheme="minorHAnsi" w:cstheme="minorHAnsi"/>
                <w:szCs w:val="24"/>
              </w:rPr>
              <w:t>WIOA Section 3(</w:t>
            </w:r>
            <w:r w:rsidR="004118BE">
              <w:rPr>
                <w:rFonts w:asciiTheme="minorHAnsi" w:hAnsiTheme="minorHAnsi" w:cstheme="minorHAnsi"/>
                <w:szCs w:val="24"/>
              </w:rPr>
              <w:t>2</w:t>
            </w:r>
            <w:r w:rsidRPr="00297467">
              <w:rPr>
                <w:rFonts w:asciiTheme="minorHAnsi" w:hAnsiTheme="minorHAnsi" w:cstheme="minorHAnsi"/>
                <w:szCs w:val="24"/>
              </w:rPr>
              <w:t>)</w:t>
            </w:r>
          </w:p>
        </w:tc>
      </w:tr>
      <w:tr w:rsidR="002C3242" w:rsidRPr="00297467" w14:paraId="7F447433" w14:textId="77777777" w:rsidTr="004A6348">
        <w:trPr>
          <w:trHeight w:val="185"/>
        </w:trPr>
        <w:tc>
          <w:tcPr>
            <w:tcW w:w="3246" w:type="dxa"/>
            <w:shd w:val="clear" w:color="auto" w:fill="auto"/>
          </w:tcPr>
          <w:p w14:paraId="66083B51" w14:textId="77777777" w:rsidR="002C3242" w:rsidRPr="00297467" w:rsidRDefault="002C3242" w:rsidP="008D5660">
            <w:pPr>
              <w:jc w:val="left"/>
              <w:rPr>
                <w:rFonts w:asciiTheme="minorHAnsi" w:hAnsiTheme="minorHAnsi" w:cstheme="minorHAnsi"/>
                <w:szCs w:val="24"/>
              </w:rPr>
            </w:pPr>
            <w:r w:rsidRPr="00297467">
              <w:rPr>
                <w:rFonts w:asciiTheme="minorHAnsi" w:hAnsiTheme="minorHAnsi" w:cstheme="minorHAnsi"/>
                <w:szCs w:val="24"/>
              </w:rPr>
              <w:t>Dislocated Worker</w:t>
            </w:r>
          </w:p>
        </w:tc>
        <w:tc>
          <w:tcPr>
            <w:tcW w:w="2435" w:type="dxa"/>
            <w:shd w:val="clear" w:color="auto" w:fill="auto"/>
          </w:tcPr>
          <w:p w14:paraId="64D88A75" w14:textId="1322A07F" w:rsidR="002C3242" w:rsidRPr="00297467" w:rsidRDefault="002C3242" w:rsidP="008D5660">
            <w:pPr>
              <w:jc w:val="left"/>
              <w:rPr>
                <w:rFonts w:asciiTheme="minorHAnsi" w:hAnsiTheme="minorHAnsi" w:cstheme="minorHAnsi"/>
                <w:szCs w:val="24"/>
              </w:rPr>
            </w:pPr>
            <w:r w:rsidRPr="00297467">
              <w:rPr>
                <w:rFonts w:asciiTheme="minorHAnsi" w:hAnsiTheme="minorHAnsi" w:cstheme="minorHAnsi"/>
                <w:szCs w:val="24"/>
              </w:rPr>
              <w:t xml:space="preserve">18 </w:t>
            </w:r>
            <w:r w:rsidR="0057296A" w:rsidRPr="00297467">
              <w:rPr>
                <w:rFonts w:asciiTheme="minorHAnsi" w:hAnsiTheme="minorHAnsi" w:cstheme="minorHAnsi"/>
                <w:szCs w:val="24"/>
              </w:rPr>
              <w:t xml:space="preserve">years </w:t>
            </w:r>
            <w:r w:rsidRPr="00297467">
              <w:rPr>
                <w:rFonts w:asciiTheme="minorHAnsi" w:hAnsiTheme="minorHAnsi" w:cstheme="minorHAnsi"/>
                <w:szCs w:val="24"/>
              </w:rPr>
              <w:t>or older</w:t>
            </w:r>
          </w:p>
        </w:tc>
        <w:tc>
          <w:tcPr>
            <w:tcW w:w="3715" w:type="dxa"/>
            <w:shd w:val="clear" w:color="auto" w:fill="auto"/>
          </w:tcPr>
          <w:p w14:paraId="6244AA41" w14:textId="77777777" w:rsidR="002C3242" w:rsidRPr="00297467" w:rsidRDefault="002C3242" w:rsidP="008D5660">
            <w:pPr>
              <w:jc w:val="left"/>
              <w:rPr>
                <w:rFonts w:asciiTheme="minorHAnsi" w:hAnsiTheme="minorHAnsi" w:cstheme="minorHAnsi"/>
                <w:szCs w:val="24"/>
              </w:rPr>
            </w:pPr>
            <w:r w:rsidRPr="00297467">
              <w:rPr>
                <w:rFonts w:asciiTheme="minorHAnsi" w:hAnsiTheme="minorHAnsi" w:cstheme="minorHAnsi"/>
                <w:szCs w:val="24"/>
              </w:rPr>
              <w:t>Title 20 CFR Section 680.120</w:t>
            </w:r>
          </w:p>
        </w:tc>
      </w:tr>
      <w:tr w:rsidR="002C3242" w:rsidRPr="00297467" w14:paraId="7C31D165" w14:textId="77777777" w:rsidTr="004A6348">
        <w:trPr>
          <w:trHeight w:val="185"/>
        </w:trPr>
        <w:tc>
          <w:tcPr>
            <w:tcW w:w="3246" w:type="dxa"/>
            <w:shd w:val="clear" w:color="auto" w:fill="auto"/>
          </w:tcPr>
          <w:p w14:paraId="002ABAA6" w14:textId="77777777" w:rsidR="002C3242" w:rsidRPr="00297467" w:rsidRDefault="002C3242" w:rsidP="008D5660">
            <w:pPr>
              <w:jc w:val="left"/>
              <w:rPr>
                <w:rFonts w:asciiTheme="minorHAnsi" w:hAnsiTheme="minorHAnsi" w:cstheme="minorHAnsi"/>
                <w:szCs w:val="24"/>
              </w:rPr>
            </w:pPr>
            <w:r w:rsidRPr="00297467">
              <w:rPr>
                <w:rFonts w:asciiTheme="minorHAnsi" w:hAnsiTheme="minorHAnsi" w:cstheme="minorHAnsi"/>
                <w:szCs w:val="24"/>
              </w:rPr>
              <w:t>In-School Youth</w:t>
            </w:r>
          </w:p>
        </w:tc>
        <w:tc>
          <w:tcPr>
            <w:tcW w:w="2435" w:type="dxa"/>
            <w:shd w:val="clear" w:color="auto" w:fill="auto"/>
          </w:tcPr>
          <w:p w14:paraId="024717FF" w14:textId="3273F47D" w:rsidR="002C3242" w:rsidRPr="00297467" w:rsidRDefault="002C3242" w:rsidP="008D5660">
            <w:pPr>
              <w:jc w:val="left"/>
              <w:rPr>
                <w:rFonts w:asciiTheme="minorHAnsi" w:hAnsiTheme="minorHAnsi" w:cstheme="minorHAnsi"/>
                <w:szCs w:val="24"/>
              </w:rPr>
            </w:pPr>
            <w:r w:rsidRPr="00297467">
              <w:rPr>
                <w:rFonts w:asciiTheme="minorHAnsi" w:hAnsiTheme="minorHAnsi" w:cstheme="minorHAnsi"/>
                <w:szCs w:val="24"/>
              </w:rPr>
              <w:t>14-21</w:t>
            </w:r>
            <w:r w:rsidR="0057296A" w:rsidRPr="00297467">
              <w:rPr>
                <w:rFonts w:asciiTheme="minorHAnsi" w:hAnsiTheme="minorHAnsi" w:cstheme="minorHAnsi"/>
                <w:szCs w:val="24"/>
              </w:rPr>
              <w:t xml:space="preserve"> years old</w:t>
            </w:r>
          </w:p>
        </w:tc>
        <w:tc>
          <w:tcPr>
            <w:tcW w:w="3715" w:type="dxa"/>
            <w:shd w:val="clear" w:color="auto" w:fill="auto"/>
          </w:tcPr>
          <w:p w14:paraId="7C70531F" w14:textId="272FEF1A" w:rsidR="002C3242" w:rsidRPr="00297467" w:rsidRDefault="002C3242" w:rsidP="008D5660">
            <w:pPr>
              <w:jc w:val="left"/>
              <w:rPr>
                <w:rFonts w:asciiTheme="minorHAnsi" w:hAnsiTheme="minorHAnsi" w:cstheme="minorHAnsi"/>
                <w:szCs w:val="24"/>
              </w:rPr>
            </w:pPr>
            <w:r w:rsidRPr="00297467">
              <w:rPr>
                <w:rFonts w:asciiTheme="minorHAnsi" w:hAnsiTheme="minorHAnsi" w:cstheme="minorHAnsi"/>
                <w:szCs w:val="24"/>
              </w:rPr>
              <w:t>WIOA Section 129</w:t>
            </w:r>
            <w:r w:rsidR="004118BE">
              <w:rPr>
                <w:rFonts w:asciiTheme="minorHAnsi" w:hAnsiTheme="minorHAnsi" w:cstheme="minorHAnsi"/>
                <w:szCs w:val="24"/>
              </w:rPr>
              <w:t>(a)(1)</w:t>
            </w:r>
            <w:r w:rsidRPr="00297467">
              <w:rPr>
                <w:rFonts w:asciiTheme="minorHAnsi" w:hAnsiTheme="minorHAnsi" w:cstheme="minorHAnsi"/>
                <w:szCs w:val="24"/>
              </w:rPr>
              <w:t>(C)(ii)</w:t>
            </w:r>
          </w:p>
        </w:tc>
      </w:tr>
      <w:tr w:rsidR="002C3242" w:rsidRPr="00297467" w14:paraId="6461C640" w14:textId="77777777" w:rsidTr="004A6348">
        <w:trPr>
          <w:trHeight w:val="185"/>
        </w:trPr>
        <w:tc>
          <w:tcPr>
            <w:tcW w:w="3246" w:type="dxa"/>
            <w:shd w:val="clear" w:color="auto" w:fill="auto"/>
          </w:tcPr>
          <w:p w14:paraId="1E3B0781" w14:textId="169EF2EE" w:rsidR="002C3242" w:rsidRPr="00297467" w:rsidRDefault="002C3242" w:rsidP="008D5660">
            <w:pPr>
              <w:jc w:val="left"/>
              <w:rPr>
                <w:rFonts w:asciiTheme="minorHAnsi" w:hAnsiTheme="minorHAnsi" w:cstheme="minorHAnsi"/>
                <w:szCs w:val="24"/>
              </w:rPr>
            </w:pPr>
            <w:r w:rsidRPr="00297467">
              <w:rPr>
                <w:rFonts w:asciiTheme="minorHAnsi" w:hAnsiTheme="minorHAnsi" w:cstheme="minorHAnsi"/>
                <w:szCs w:val="24"/>
              </w:rPr>
              <w:t>Out</w:t>
            </w:r>
            <w:r w:rsidR="002F2762" w:rsidRPr="00297467">
              <w:rPr>
                <w:rFonts w:asciiTheme="minorHAnsi" w:hAnsiTheme="minorHAnsi" w:cstheme="minorHAnsi"/>
                <w:szCs w:val="24"/>
              </w:rPr>
              <w:t>-</w:t>
            </w:r>
            <w:r w:rsidRPr="00297467">
              <w:rPr>
                <w:rFonts w:asciiTheme="minorHAnsi" w:hAnsiTheme="minorHAnsi" w:cstheme="minorHAnsi"/>
                <w:szCs w:val="24"/>
              </w:rPr>
              <w:t>of</w:t>
            </w:r>
            <w:r w:rsidR="002F2762" w:rsidRPr="00297467">
              <w:rPr>
                <w:rFonts w:asciiTheme="minorHAnsi" w:hAnsiTheme="minorHAnsi" w:cstheme="minorHAnsi"/>
                <w:szCs w:val="24"/>
              </w:rPr>
              <w:t>-</w:t>
            </w:r>
            <w:r w:rsidRPr="00297467">
              <w:rPr>
                <w:rFonts w:asciiTheme="minorHAnsi" w:hAnsiTheme="minorHAnsi" w:cstheme="minorHAnsi"/>
                <w:szCs w:val="24"/>
              </w:rPr>
              <w:t xml:space="preserve">School Youth </w:t>
            </w:r>
          </w:p>
        </w:tc>
        <w:tc>
          <w:tcPr>
            <w:tcW w:w="2435" w:type="dxa"/>
            <w:shd w:val="clear" w:color="auto" w:fill="auto"/>
          </w:tcPr>
          <w:p w14:paraId="599BA46C" w14:textId="25773CC6" w:rsidR="002C3242" w:rsidRPr="00297467" w:rsidRDefault="002C3242" w:rsidP="008D5660">
            <w:pPr>
              <w:jc w:val="left"/>
              <w:rPr>
                <w:rFonts w:asciiTheme="minorHAnsi" w:hAnsiTheme="minorHAnsi" w:cstheme="minorHAnsi"/>
                <w:szCs w:val="24"/>
              </w:rPr>
            </w:pPr>
            <w:r w:rsidRPr="00297467">
              <w:rPr>
                <w:rFonts w:asciiTheme="minorHAnsi" w:hAnsiTheme="minorHAnsi" w:cstheme="minorHAnsi"/>
                <w:szCs w:val="24"/>
              </w:rPr>
              <w:t>16-24</w:t>
            </w:r>
            <w:r w:rsidR="0057296A" w:rsidRPr="00297467">
              <w:rPr>
                <w:rFonts w:asciiTheme="minorHAnsi" w:hAnsiTheme="minorHAnsi" w:cstheme="minorHAnsi"/>
                <w:szCs w:val="24"/>
              </w:rPr>
              <w:t xml:space="preserve"> years old</w:t>
            </w:r>
          </w:p>
        </w:tc>
        <w:tc>
          <w:tcPr>
            <w:tcW w:w="3715" w:type="dxa"/>
            <w:shd w:val="clear" w:color="auto" w:fill="auto"/>
          </w:tcPr>
          <w:p w14:paraId="42FFA4CB" w14:textId="23C01B4A" w:rsidR="002C3242" w:rsidRPr="00297467" w:rsidRDefault="002C3242" w:rsidP="008D5660">
            <w:pPr>
              <w:jc w:val="left"/>
              <w:rPr>
                <w:rFonts w:asciiTheme="minorHAnsi" w:hAnsiTheme="minorHAnsi" w:cstheme="minorHAnsi"/>
                <w:szCs w:val="24"/>
              </w:rPr>
            </w:pPr>
            <w:r w:rsidRPr="00297467">
              <w:rPr>
                <w:rFonts w:asciiTheme="minorHAnsi" w:hAnsiTheme="minorHAnsi" w:cstheme="minorHAnsi"/>
                <w:szCs w:val="24"/>
              </w:rPr>
              <w:t>WIOA Section 129</w:t>
            </w:r>
            <w:r w:rsidR="004118BE">
              <w:rPr>
                <w:rFonts w:asciiTheme="minorHAnsi" w:hAnsiTheme="minorHAnsi" w:cstheme="minorHAnsi"/>
                <w:szCs w:val="24"/>
              </w:rPr>
              <w:t>(a)(1)</w:t>
            </w:r>
            <w:r w:rsidRPr="00297467">
              <w:rPr>
                <w:rFonts w:asciiTheme="minorHAnsi" w:hAnsiTheme="minorHAnsi" w:cstheme="minorHAnsi"/>
                <w:szCs w:val="24"/>
              </w:rPr>
              <w:t>(B)(ii)</w:t>
            </w:r>
          </w:p>
        </w:tc>
      </w:tr>
    </w:tbl>
    <w:p w14:paraId="0AB9732E" w14:textId="059F2263" w:rsidR="005868F5" w:rsidRPr="00297467" w:rsidRDefault="005868F5" w:rsidP="008D5660">
      <w:pPr>
        <w:widowControl/>
        <w:jc w:val="left"/>
        <w:rPr>
          <w:rFonts w:asciiTheme="minorHAnsi" w:hAnsiTheme="minorHAnsi" w:cstheme="minorHAnsi"/>
          <w:b/>
          <w:szCs w:val="24"/>
        </w:rPr>
      </w:pPr>
      <w:bookmarkStart w:id="40" w:name="_CHAPTER_5_-"/>
      <w:bookmarkEnd w:id="40"/>
    </w:p>
    <w:p w14:paraId="572D339A" w14:textId="747104B1" w:rsidR="00D05071" w:rsidRPr="00297467" w:rsidRDefault="005868F5" w:rsidP="008D5660">
      <w:pPr>
        <w:jc w:val="left"/>
        <w:rPr>
          <w:rFonts w:asciiTheme="minorHAnsi" w:hAnsiTheme="minorHAnsi" w:cstheme="minorHAnsi"/>
          <w:szCs w:val="24"/>
        </w:rPr>
      </w:pPr>
      <w:r w:rsidRPr="00297467">
        <w:rPr>
          <w:rFonts w:asciiTheme="minorHAnsi" w:hAnsiTheme="minorHAnsi" w:cstheme="minorHAnsi"/>
          <w:szCs w:val="24"/>
        </w:rPr>
        <w:t xml:space="preserve">Refer </w:t>
      </w:r>
      <w:r w:rsidR="00783419" w:rsidRPr="00297467">
        <w:rPr>
          <w:rFonts w:asciiTheme="minorHAnsi" w:hAnsiTheme="minorHAnsi" w:cstheme="minorHAnsi"/>
          <w:szCs w:val="24"/>
        </w:rPr>
        <w:t xml:space="preserve">to the </w:t>
      </w:r>
      <w:r w:rsidR="00783419" w:rsidRPr="00297467">
        <w:rPr>
          <w:rFonts w:asciiTheme="minorHAnsi" w:hAnsiTheme="minorHAnsi" w:cstheme="minorHAnsi"/>
          <w:i/>
          <w:iCs/>
          <w:szCs w:val="24"/>
        </w:rPr>
        <w:t>WIOA Title I Acceptable Documentation List</w:t>
      </w:r>
      <w:r w:rsidR="00783419" w:rsidRPr="00297467">
        <w:rPr>
          <w:rFonts w:asciiTheme="minorHAnsi" w:hAnsiTheme="minorHAnsi" w:cstheme="minorHAnsi"/>
          <w:szCs w:val="24"/>
        </w:rPr>
        <w:t xml:space="preserve"> for a list of identification documents that can be used to satisfy this </w:t>
      </w:r>
      <w:r w:rsidR="00335094" w:rsidRPr="00297467">
        <w:rPr>
          <w:rFonts w:asciiTheme="minorHAnsi" w:hAnsiTheme="minorHAnsi" w:cstheme="minorHAnsi"/>
          <w:szCs w:val="24"/>
        </w:rPr>
        <w:t>criterion</w:t>
      </w:r>
      <w:r w:rsidR="00783419" w:rsidRPr="00297467">
        <w:rPr>
          <w:rFonts w:asciiTheme="minorHAnsi" w:hAnsiTheme="minorHAnsi" w:cstheme="minorHAnsi"/>
          <w:szCs w:val="24"/>
        </w:rPr>
        <w:t>.</w:t>
      </w:r>
    </w:p>
    <w:p w14:paraId="3184B4A9" w14:textId="77777777" w:rsidR="00D05071" w:rsidRPr="00297467" w:rsidRDefault="00D05071" w:rsidP="00F73D6F">
      <w:pPr>
        <w:pStyle w:val="Heading2"/>
      </w:pPr>
    </w:p>
    <w:p w14:paraId="1448D639" w14:textId="31525AE0" w:rsidR="00D05071" w:rsidRPr="00A4649A" w:rsidRDefault="00D56E04" w:rsidP="00232137">
      <w:pPr>
        <w:pStyle w:val="Heading3"/>
      </w:pPr>
      <w:bookmarkStart w:id="41" w:name="_Toc178069382"/>
      <w:r>
        <w:t>3</w:t>
      </w:r>
      <w:r w:rsidR="009C08C4" w:rsidRPr="00AB388C">
        <w:t>.</w:t>
      </w:r>
      <w:r w:rsidR="009C08C4">
        <w:t>3</w:t>
      </w:r>
      <w:r w:rsidR="009C08C4" w:rsidRPr="00AB388C">
        <w:t xml:space="preserve"> </w:t>
      </w:r>
      <w:r w:rsidR="00114756">
        <w:t>Authorization to Work</w:t>
      </w:r>
      <w:bookmarkEnd w:id="41"/>
    </w:p>
    <w:p w14:paraId="5C682DEF" w14:textId="77777777" w:rsidR="00F73D6F" w:rsidRDefault="00F73D6F" w:rsidP="00232137"/>
    <w:p w14:paraId="42A11A9D" w14:textId="45A8212B" w:rsidR="009D6E37" w:rsidRPr="00A4649A" w:rsidRDefault="009D6E37" w:rsidP="00232137">
      <w:pPr>
        <w:pStyle w:val="Heading4"/>
      </w:pPr>
      <w:r w:rsidRPr="00A4649A">
        <w:t>Verifying Work Authorization</w:t>
      </w:r>
    </w:p>
    <w:p w14:paraId="5334F74E" w14:textId="18B7C7BA" w:rsidR="007F199A" w:rsidRPr="00A4649A" w:rsidRDefault="005C5F67" w:rsidP="00A4649A">
      <w:pPr>
        <w:pStyle w:val="BodyText3"/>
        <w:spacing w:after="0"/>
        <w:jc w:val="left"/>
        <w:rPr>
          <w:rFonts w:asciiTheme="minorHAnsi" w:hAnsiTheme="minorHAnsi" w:cstheme="minorHAnsi"/>
          <w:i/>
          <w:iCs/>
          <w:sz w:val="24"/>
          <w:szCs w:val="24"/>
        </w:rPr>
      </w:pPr>
      <w:r>
        <w:rPr>
          <w:rFonts w:asciiTheme="minorHAnsi" w:hAnsiTheme="minorHAnsi" w:cstheme="minorHAnsi"/>
          <w:sz w:val="24"/>
          <w:szCs w:val="24"/>
        </w:rPr>
        <w:t>Many</w:t>
      </w:r>
      <w:r w:rsidRPr="00A4649A">
        <w:rPr>
          <w:rFonts w:asciiTheme="minorHAnsi" w:hAnsiTheme="minorHAnsi" w:cstheme="minorHAnsi"/>
          <w:sz w:val="24"/>
          <w:szCs w:val="24"/>
        </w:rPr>
        <w:t xml:space="preserve"> </w:t>
      </w:r>
      <w:r w:rsidR="00C03660" w:rsidRPr="00A4649A">
        <w:rPr>
          <w:rFonts w:asciiTheme="minorHAnsi" w:hAnsiTheme="minorHAnsi" w:cstheme="minorHAnsi"/>
          <w:sz w:val="24"/>
          <w:szCs w:val="24"/>
        </w:rPr>
        <w:t>services</w:t>
      </w:r>
      <w:r w:rsidR="007F199A" w:rsidRPr="00A4649A">
        <w:rPr>
          <w:rFonts w:asciiTheme="minorHAnsi" w:hAnsiTheme="minorHAnsi" w:cstheme="minorHAnsi"/>
          <w:sz w:val="24"/>
          <w:szCs w:val="24"/>
        </w:rPr>
        <w:t xml:space="preserve"> provided through </w:t>
      </w:r>
      <w:r w:rsidR="000379D2" w:rsidRPr="00A4649A">
        <w:rPr>
          <w:rFonts w:asciiTheme="minorHAnsi" w:hAnsiTheme="minorHAnsi" w:cstheme="minorHAnsi"/>
          <w:sz w:val="24"/>
          <w:szCs w:val="24"/>
        </w:rPr>
        <w:t xml:space="preserve">the </w:t>
      </w:r>
      <w:r w:rsidR="007F199A" w:rsidRPr="00A4649A">
        <w:rPr>
          <w:rFonts w:asciiTheme="minorHAnsi" w:hAnsiTheme="minorHAnsi" w:cstheme="minorHAnsi"/>
          <w:sz w:val="24"/>
          <w:szCs w:val="24"/>
        </w:rPr>
        <w:t>WIOA Title I Adult, Dislocated Worker, and Youth programs</w:t>
      </w:r>
      <w:r w:rsidR="00C03660" w:rsidRPr="00A4649A">
        <w:rPr>
          <w:rFonts w:asciiTheme="minorHAnsi" w:hAnsiTheme="minorHAnsi" w:cstheme="minorHAnsi"/>
          <w:sz w:val="24"/>
          <w:szCs w:val="24"/>
        </w:rPr>
        <w:t xml:space="preserve"> may be delivered without proof of the participant’s work authorization</w:t>
      </w:r>
      <w:r w:rsidR="007F199A" w:rsidRPr="00A4649A">
        <w:rPr>
          <w:rFonts w:asciiTheme="minorHAnsi" w:hAnsiTheme="minorHAnsi" w:cstheme="minorHAnsi"/>
          <w:sz w:val="24"/>
          <w:szCs w:val="24"/>
        </w:rPr>
        <w:t xml:space="preserve">. </w:t>
      </w:r>
      <w:r w:rsidR="00C03660" w:rsidRPr="00A4649A">
        <w:rPr>
          <w:rFonts w:asciiTheme="minorHAnsi" w:hAnsiTheme="minorHAnsi" w:cstheme="minorHAnsi"/>
          <w:sz w:val="24"/>
          <w:szCs w:val="24"/>
        </w:rPr>
        <w:t>Staff does not need to verify work authorization</w:t>
      </w:r>
      <w:r w:rsidR="00447481" w:rsidRPr="00A4649A">
        <w:rPr>
          <w:rFonts w:asciiTheme="minorHAnsi" w:hAnsiTheme="minorHAnsi" w:cstheme="minorHAnsi"/>
          <w:sz w:val="24"/>
          <w:szCs w:val="24"/>
        </w:rPr>
        <w:t xml:space="preserve"> </w:t>
      </w:r>
      <w:r w:rsidR="007F199A" w:rsidRPr="00A4649A">
        <w:rPr>
          <w:rFonts w:asciiTheme="minorHAnsi" w:hAnsiTheme="minorHAnsi" w:cstheme="minorHAnsi"/>
          <w:sz w:val="24"/>
          <w:szCs w:val="24"/>
        </w:rPr>
        <w:t>until the participant is moving into services that require such authorization.</w:t>
      </w:r>
      <w:r w:rsidR="000379D2" w:rsidRPr="00A4649A">
        <w:rPr>
          <w:rFonts w:asciiTheme="minorHAnsi" w:hAnsiTheme="minorHAnsi" w:cstheme="minorHAnsi"/>
          <w:sz w:val="24"/>
          <w:szCs w:val="24"/>
        </w:rPr>
        <w:t xml:space="preserve"> </w:t>
      </w:r>
      <w:r w:rsidR="007F199A" w:rsidRPr="00A4649A">
        <w:rPr>
          <w:rFonts w:asciiTheme="minorHAnsi" w:hAnsiTheme="minorHAnsi" w:cstheme="minorHAnsi"/>
          <w:sz w:val="24"/>
          <w:szCs w:val="24"/>
        </w:rPr>
        <w:t xml:space="preserve">Local Areas </w:t>
      </w:r>
      <w:r w:rsidR="000379D2" w:rsidRPr="00A4649A">
        <w:rPr>
          <w:rFonts w:asciiTheme="minorHAnsi" w:hAnsiTheme="minorHAnsi" w:cstheme="minorHAnsi"/>
          <w:sz w:val="24"/>
          <w:szCs w:val="24"/>
        </w:rPr>
        <w:t>must</w:t>
      </w:r>
      <w:r w:rsidR="007F199A" w:rsidRPr="00A4649A">
        <w:rPr>
          <w:rFonts w:asciiTheme="minorHAnsi" w:hAnsiTheme="minorHAnsi" w:cstheme="minorHAnsi"/>
          <w:sz w:val="24"/>
          <w:szCs w:val="24"/>
        </w:rPr>
        <w:t xml:space="preserve"> clearly explain what services they can and cannot provide to individuals who may not yet have work authorization documents, as well as clearly explain that employers will need work authorization documentation.</w:t>
      </w:r>
    </w:p>
    <w:p w14:paraId="234FD5B2" w14:textId="77777777" w:rsidR="007F199A" w:rsidRPr="00A4649A" w:rsidRDefault="007F199A" w:rsidP="00A4649A">
      <w:pPr>
        <w:pStyle w:val="BodyText3"/>
        <w:spacing w:after="0"/>
        <w:jc w:val="left"/>
        <w:rPr>
          <w:rFonts w:asciiTheme="minorHAnsi" w:hAnsiTheme="minorHAnsi" w:cstheme="minorHAnsi"/>
          <w:i/>
          <w:iCs/>
          <w:sz w:val="24"/>
          <w:szCs w:val="24"/>
        </w:rPr>
      </w:pPr>
    </w:p>
    <w:p w14:paraId="374C2FC1" w14:textId="5E483EE2" w:rsidR="007F199A" w:rsidRPr="0040171C" w:rsidRDefault="007F199A" w:rsidP="00232137">
      <w:pPr>
        <w:pStyle w:val="Heading5"/>
      </w:pPr>
      <w:r w:rsidRPr="0040171C">
        <w:t xml:space="preserve">Services that </w:t>
      </w:r>
      <w:r w:rsidRPr="00232137">
        <w:rPr>
          <w:i w:val="0"/>
          <w:iCs w:val="0"/>
        </w:rPr>
        <w:t xml:space="preserve">do </w:t>
      </w:r>
      <w:r w:rsidRPr="0040171C">
        <w:rPr>
          <w:u w:val="single"/>
        </w:rPr>
        <w:t>not</w:t>
      </w:r>
      <w:r w:rsidRPr="0040171C">
        <w:t xml:space="preserve"> Require Work Authorization</w:t>
      </w:r>
    </w:p>
    <w:p w14:paraId="410494A3" w14:textId="56202A42" w:rsidR="00D05071" w:rsidRPr="00A4649A" w:rsidRDefault="00DE31DC" w:rsidP="00A4649A">
      <w:pPr>
        <w:pStyle w:val="BodyText3"/>
        <w:spacing w:after="0"/>
        <w:jc w:val="left"/>
        <w:rPr>
          <w:rFonts w:asciiTheme="minorHAnsi" w:hAnsiTheme="minorHAnsi" w:cstheme="minorHAnsi"/>
          <w:sz w:val="24"/>
          <w:szCs w:val="24"/>
        </w:rPr>
      </w:pPr>
      <w:r w:rsidRPr="00A4649A">
        <w:rPr>
          <w:rFonts w:asciiTheme="minorHAnsi" w:hAnsiTheme="minorHAnsi" w:cstheme="minorHAnsi"/>
          <w:sz w:val="24"/>
          <w:szCs w:val="24"/>
        </w:rPr>
        <w:t xml:space="preserve">To ensure efficient delivery of services, Local Areas may deliver certain </w:t>
      </w:r>
      <w:r w:rsidR="00DE69B5" w:rsidRPr="00A4649A">
        <w:rPr>
          <w:rFonts w:asciiTheme="minorHAnsi" w:hAnsiTheme="minorHAnsi" w:cstheme="minorHAnsi"/>
          <w:sz w:val="24"/>
          <w:szCs w:val="24"/>
        </w:rPr>
        <w:t xml:space="preserve">basic, individualized, and follow-up </w:t>
      </w:r>
      <w:r w:rsidRPr="00A4649A">
        <w:rPr>
          <w:rFonts w:asciiTheme="minorHAnsi" w:hAnsiTheme="minorHAnsi" w:cstheme="minorHAnsi"/>
          <w:sz w:val="24"/>
          <w:szCs w:val="24"/>
        </w:rPr>
        <w:t xml:space="preserve">services without </w:t>
      </w:r>
      <w:r w:rsidR="00DE69B5" w:rsidRPr="00A4649A">
        <w:rPr>
          <w:rFonts w:asciiTheme="minorHAnsi" w:hAnsiTheme="minorHAnsi" w:cstheme="minorHAnsi"/>
          <w:sz w:val="24"/>
          <w:szCs w:val="24"/>
        </w:rPr>
        <w:t>verifying</w:t>
      </w:r>
      <w:r w:rsidRPr="00A4649A">
        <w:rPr>
          <w:rFonts w:asciiTheme="minorHAnsi" w:hAnsiTheme="minorHAnsi" w:cstheme="minorHAnsi"/>
          <w:sz w:val="24"/>
          <w:szCs w:val="24"/>
        </w:rPr>
        <w:t xml:space="preserve"> an individual’s work authorization. </w:t>
      </w:r>
      <w:r w:rsidR="00F535CD" w:rsidRPr="00A4649A">
        <w:rPr>
          <w:rFonts w:asciiTheme="minorHAnsi" w:hAnsiTheme="minorHAnsi" w:cstheme="minorHAnsi"/>
          <w:sz w:val="24"/>
          <w:szCs w:val="24"/>
        </w:rPr>
        <w:t>These services include</w:t>
      </w:r>
      <w:r w:rsidR="000379D2" w:rsidRPr="00A4649A">
        <w:rPr>
          <w:rFonts w:asciiTheme="minorHAnsi" w:hAnsiTheme="minorHAnsi" w:cstheme="minorHAnsi"/>
          <w:sz w:val="24"/>
          <w:szCs w:val="24"/>
        </w:rPr>
        <w:t>, but are not limited to</w:t>
      </w:r>
      <w:r w:rsidR="00F535CD" w:rsidRPr="00A4649A">
        <w:rPr>
          <w:rFonts w:asciiTheme="minorHAnsi" w:hAnsiTheme="minorHAnsi" w:cstheme="minorHAnsi"/>
          <w:sz w:val="24"/>
          <w:szCs w:val="24"/>
        </w:rPr>
        <w:t>:</w:t>
      </w:r>
    </w:p>
    <w:p w14:paraId="3D8DEAF3" w14:textId="5C8983A6" w:rsidR="00DE31DC" w:rsidRPr="00A4649A" w:rsidRDefault="00DE31DC" w:rsidP="00232137">
      <w:pPr>
        <w:pStyle w:val="BodyText3"/>
        <w:numPr>
          <w:ilvl w:val="0"/>
          <w:numId w:val="5"/>
        </w:numPr>
        <w:spacing w:before="240" w:after="0"/>
        <w:jc w:val="left"/>
        <w:rPr>
          <w:rFonts w:asciiTheme="minorHAnsi" w:hAnsiTheme="minorHAnsi" w:cstheme="minorHAnsi"/>
          <w:sz w:val="24"/>
          <w:szCs w:val="24"/>
        </w:rPr>
      </w:pPr>
      <w:r w:rsidRPr="00A4649A">
        <w:rPr>
          <w:rFonts w:asciiTheme="minorHAnsi" w:hAnsiTheme="minorHAnsi" w:cstheme="minorHAnsi"/>
          <w:sz w:val="24"/>
          <w:szCs w:val="24"/>
        </w:rPr>
        <w:t>Labor exchange services such as labor market information, career exploration, career guidance, resume writing assistance, and job search assistance.</w:t>
      </w:r>
    </w:p>
    <w:p w14:paraId="087B4CB7" w14:textId="630F5E1C" w:rsidR="00DE31DC" w:rsidRPr="00A4649A" w:rsidRDefault="00DE31DC" w:rsidP="00A4649A">
      <w:pPr>
        <w:pStyle w:val="BodyText3"/>
        <w:numPr>
          <w:ilvl w:val="0"/>
          <w:numId w:val="5"/>
        </w:numPr>
        <w:spacing w:after="0"/>
        <w:jc w:val="left"/>
        <w:rPr>
          <w:rFonts w:asciiTheme="minorHAnsi" w:hAnsiTheme="minorHAnsi" w:cstheme="minorHAnsi"/>
          <w:sz w:val="24"/>
          <w:szCs w:val="24"/>
        </w:rPr>
      </w:pPr>
      <w:r w:rsidRPr="00A4649A">
        <w:rPr>
          <w:rFonts w:asciiTheme="minorHAnsi" w:hAnsiTheme="minorHAnsi" w:cstheme="minorHAnsi"/>
          <w:sz w:val="24"/>
          <w:szCs w:val="24"/>
        </w:rPr>
        <w:t>Information on worker rights and where to find legal assistance.</w:t>
      </w:r>
    </w:p>
    <w:p w14:paraId="7D3AB330" w14:textId="4C5FAB8D" w:rsidR="00DE31DC" w:rsidRPr="00A4649A" w:rsidRDefault="00DE31DC" w:rsidP="00A4649A">
      <w:pPr>
        <w:pStyle w:val="BodyText3"/>
        <w:numPr>
          <w:ilvl w:val="0"/>
          <w:numId w:val="5"/>
        </w:numPr>
        <w:spacing w:after="0"/>
        <w:jc w:val="left"/>
        <w:rPr>
          <w:rFonts w:asciiTheme="minorHAnsi" w:hAnsiTheme="minorHAnsi" w:cstheme="minorHAnsi"/>
          <w:sz w:val="24"/>
          <w:szCs w:val="24"/>
        </w:rPr>
      </w:pPr>
      <w:r w:rsidRPr="00A4649A">
        <w:rPr>
          <w:rFonts w:asciiTheme="minorHAnsi" w:hAnsiTheme="minorHAnsi" w:cstheme="minorHAnsi"/>
          <w:sz w:val="24"/>
          <w:szCs w:val="24"/>
        </w:rPr>
        <w:t>Referrals to community resources such as transportation, childcare support, food assistance, housing assistance, medical assistance, and other similar resources.</w:t>
      </w:r>
    </w:p>
    <w:p w14:paraId="4FF926CE" w14:textId="74AEB844" w:rsidR="00DE31DC" w:rsidRPr="00A4649A" w:rsidRDefault="00DE31DC" w:rsidP="00A4649A">
      <w:pPr>
        <w:pStyle w:val="BodyText3"/>
        <w:numPr>
          <w:ilvl w:val="0"/>
          <w:numId w:val="5"/>
        </w:numPr>
        <w:spacing w:after="0"/>
        <w:jc w:val="left"/>
        <w:rPr>
          <w:rFonts w:asciiTheme="minorHAnsi" w:hAnsiTheme="minorHAnsi" w:cstheme="minorHAnsi"/>
          <w:sz w:val="24"/>
          <w:szCs w:val="24"/>
        </w:rPr>
      </w:pPr>
      <w:r w:rsidRPr="00A4649A">
        <w:rPr>
          <w:rFonts w:asciiTheme="minorHAnsi" w:hAnsiTheme="minorHAnsi" w:cstheme="minorHAnsi"/>
          <w:sz w:val="24"/>
          <w:szCs w:val="24"/>
        </w:rPr>
        <w:t>Individualized services such as career assessments, development of an individual employment plan, group counseling, one-on-one case management, career planning, information on foreign credential evaluation services and on obtaining credit for prior learning.</w:t>
      </w:r>
    </w:p>
    <w:p w14:paraId="24529C1B" w14:textId="596F5D10" w:rsidR="00DE31DC" w:rsidRPr="00A4649A" w:rsidRDefault="00DE31DC" w:rsidP="00A4649A">
      <w:pPr>
        <w:pStyle w:val="BodyText3"/>
        <w:numPr>
          <w:ilvl w:val="0"/>
          <w:numId w:val="5"/>
        </w:numPr>
        <w:spacing w:after="0"/>
        <w:jc w:val="left"/>
        <w:rPr>
          <w:rFonts w:asciiTheme="minorHAnsi" w:hAnsiTheme="minorHAnsi" w:cstheme="minorHAnsi"/>
          <w:sz w:val="24"/>
          <w:szCs w:val="24"/>
        </w:rPr>
      </w:pPr>
      <w:r w:rsidRPr="00A4649A">
        <w:rPr>
          <w:rFonts w:asciiTheme="minorHAnsi" w:hAnsiTheme="minorHAnsi" w:cstheme="minorHAnsi"/>
          <w:sz w:val="24"/>
          <w:szCs w:val="24"/>
        </w:rPr>
        <w:t>Basic skills education, including English language instruction, and high school equivalency.</w:t>
      </w:r>
    </w:p>
    <w:p w14:paraId="103B8789" w14:textId="3CF4029E" w:rsidR="00DE31DC" w:rsidRPr="00A4649A" w:rsidRDefault="00DE31DC" w:rsidP="00A4649A">
      <w:pPr>
        <w:pStyle w:val="BodyText3"/>
        <w:numPr>
          <w:ilvl w:val="0"/>
          <w:numId w:val="5"/>
        </w:numPr>
        <w:spacing w:after="0"/>
        <w:jc w:val="left"/>
        <w:rPr>
          <w:rFonts w:asciiTheme="minorHAnsi" w:hAnsiTheme="minorHAnsi" w:cstheme="minorHAnsi"/>
          <w:sz w:val="24"/>
          <w:szCs w:val="24"/>
        </w:rPr>
      </w:pPr>
      <w:r w:rsidRPr="00A4649A">
        <w:rPr>
          <w:rFonts w:asciiTheme="minorHAnsi" w:hAnsiTheme="minorHAnsi" w:cstheme="minorHAnsi"/>
          <w:sz w:val="24"/>
          <w:szCs w:val="24"/>
        </w:rPr>
        <w:t>Assistance in completing paperwork to finalize work authorization.</w:t>
      </w:r>
    </w:p>
    <w:p w14:paraId="56CB506F" w14:textId="4209E3E1" w:rsidR="00DE31DC" w:rsidRPr="00A4649A" w:rsidRDefault="00DE31DC" w:rsidP="00A4649A">
      <w:pPr>
        <w:pStyle w:val="BodyText3"/>
        <w:numPr>
          <w:ilvl w:val="0"/>
          <w:numId w:val="5"/>
        </w:numPr>
        <w:spacing w:after="0"/>
        <w:jc w:val="left"/>
        <w:rPr>
          <w:rFonts w:asciiTheme="minorHAnsi" w:hAnsiTheme="minorHAnsi" w:cstheme="minorHAnsi"/>
          <w:sz w:val="24"/>
          <w:szCs w:val="24"/>
        </w:rPr>
      </w:pPr>
      <w:r w:rsidRPr="00A4649A">
        <w:rPr>
          <w:rFonts w:asciiTheme="minorHAnsi" w:hAnsiTheme="minorHAnsi" w:cstheme="minorHAnsi"/>
          <w:sz w:val="24"/>
          <w:szCs w:val="24"/>
        </w:rPr>
        <w:lastRenderedPageBreak/>
        <w:t>Assistance in applying for an occupational license including the cost of such applications.</w:t>
      </w:r>
    </w:p>
    <w:p w14:paraId="055E2398" w14:textId="77777777" w:rsidR="00D05071" w:rsidRPr="00A4649A" w:rsidRDefault="00DE31DC" w:rsidP="00A4649A">
      <w:pPr>
        <w:pStyle w:val="BodyText3"/>
        <w:numPr>
          <w:ilvl w:val="0"/>
          <w:numId w:val="5"/>
        </w:numPr>
        <w:spacing w:after="0"/>
        <w:jc w:val="left"/>
        <w:rPr>
          <w:rFonts w:asciiTheme="minorHAnsi" w:hAnsiTheme="minorHAnsi" w:cstheme="minorHAnsi"/>
          <w:sz w:val="24"/>
          <w:szCs w:val="24"/>
        </w:rPr>
      </w:pPr>
      <w:r w:rsidRPr="00A4649A">
        <w:rPr>
          <w:rFonts w:asciiTheme="minorHAnsi" w:hAnsiTheme="minorHAnsi" w:cstheme="minorHAnsi"/>
          <w:sz w:val="24"/>
          <w:szCs w:val="24"/>
        </w:rPr>
        <w:t>Outreach to workers regarding the Employment-Related Law Complaint System and processing such complaints.</w:t>
      </w:r>
    </w:p>
    <w:p w14:paraId="242E426D" w14:textId="77777777" w:rsidR="00D05071" w:rsidRPr="00A4649A" w:rsidRDefault="00D05071" w:rsidP="00A4649A">
      <w:pPr>
        <w:pStyle w:val="BodyText3"/>
        <w:spacing w:after="0"/>
        <w:jc w:val="left"/>
        <w:rPr>
          <w:rFonts w:asciiTheme="minorHAnsi" w:hAnsiTheme="minorHAnsi" w:cstheme="minorHAnsi"/>
          <w:sz w:val="24"/>
          <w:szCs w:val="24"/>
        </w:rPr>
      </w:pPr>
    </w:p>
    <w:p w14:paraId="549C2C7D" w14:textId="5F1DB41B" w:rsidR="007F199A" w:rsidRPr="00A4649A" w:rsidRDefault="007F199A" w:rsidP="00232137">
      <w:pPr>
        <w:pStyle w:val="Heading5"/>
      </w:pPr>
      <w:r w:rsidRPr="00A4649A">
        <w:t xml:space="preserve">Services that </w:t>
      </w:r>
      <w:r w:rsidR="000379D2" w:rsidRPr="00A4649A">
        <w:rPr>
          <w:u w:val="single"/>
        </w:rPr>
        <w:t>do</w:t>
      </w:r>
      <w:r w:rsidR="000379D2" w:rsidRPr="00A4649A">
        <w:t xml:space="preserve"> </w:t>
      </w:r>
      <w:r w:rsidRPr="00A4649A">
        <w:t>Require Work Authorization</w:t>
      </w:r>
    </w:p>
    <w:p w14:paraId="50FB8833" w14:textId="17F58970" w:rsidR="00D05071" w:rsidRPr="00A4649A" w:rsidRDefault="000379D2" w:rsidP="00A4649A">
      <w:pPr>
        <w:pStyle w:val="BodyText3"/>
        <w:spacing w:after="0"/>
        <w:jc w:val="left"/>
        <w:rPr>
          <w:rFonts w:asciiTheme="minorHAnsi" w:hAnsiTheme="minorHAnsi" w:cstheme="minorHAnsi"/>
          <w:sz w:val="24"/>
          <w:szCs w:val="24"/>
        </w:rPr>
      </w:pPr>
      <w:r w:rsidRPr="00A4649A">
        <w:rPr>
          <w:rFonts w:asciiTheme="minorHAnsi" w:hAnsiTheme="minorHAnsi" w:cstheme="minorHAnsi"/>
          <w:sz w:val="24"/>
          <w:szCs w:val="24"/>
        </w:rPr>
        <w:t>C</w:t>
      </w:r>
      <w:r w:rsidR="00F535CD" w:rsidRPr="00A4649A">
        <w:rPr>
          <w:rFonts w:asciiTheme="minorHAnsi" w:hAnsiTheme="minorHAnsi" w:cstheme="minorHAnsi"/>
          <w:sz w:val="24"/>
          <w:szCs w:val="24"/>
        </w:rPr>
        <w:t>ertain services</w:t>
      </w:r>
      <w:r w:rsidR="00CD7CA7">
        <w:rPr>
          <w:rFonts w:asciiTheme="minorHAnsi" w:hAnsiTheme="minorHAnsi" w:cstheme="minorHAnsi"/>
          <w:sz w:val="24"/>
          <w:szCs w:val="24"/>
        </w:rPr>
        <w:t xml:space="preserve">, </w:t>
      </w:r>
      <w:r w:rsidR="00EF082B" w:rsidRPr="00A4649A">
        <w:rPr>
          <w:rFonts w:asciiTheme="minorHAnsi" w:hAnsiTheme="minorHAnsi" w:cstheme="minorHAnsi"/>
          <w:sz w:val="24"/>
          <w:szCs w:val="24"/>
        </w:rPr>
        <w:t xml:space="preserve">such as those directly linked to employment, employment outcomes, or </w:t>
      </w:r>
      <w:r w:rsidR="00CD7CA7">
        <w:rPr>
          <w:rFonts w:asciiTheme="minorHAnsi" w:hAnsiTheme="minorHAnsi" w:cstheme="minorHAnsi"/>
          <w:sz w:val="24"/>
          <w:szCs w:val="24"/>
        </w:rPr>
        <w:t xml:space="preserve">services </w:t>
      </w:r>
      <w:r w:rsidR="00EF082B" w:rsidRPr="00A4649A">
        <w:rPr>
          <w:rFonts w:asciiTheme="minorHAnsi" w:hAnsiTheme="minorHAnsi" w:cstheme="minorHAnsi"/>
          <w:sz w:val="24"/>
          <w:szCs w:val="24"/>
        </w:rPr>
        <w:t>that provide a direct financial benefit</w:t>
      </w:r>
      <w:r w:rsidR="00CD7CA7">
        <w:rPr>
          <w:rFonts w:asciiTheme="minorHAnsi" w:hAnsiTheme="minorHAnsi" w:cstheme="minorHAnsi"/>
          <w:sz w:val="24"/>
          <w:szCs w:val="24"/>
        </w:rPr>
        <w:t>,</w:t>
      </w:r>
      <w:r w:rsidR="00EF082B" w:rsidRPr="00A4649A">
        <w:rPr>
          <w:rFonts w:asciiTheme="minorHAnsi" w:hAnsiTheme="minorHAnsi" w:cstheme="minorHAnsi"/>
          <w:sz w:val="24"/>
          <w:szCs w:val="24"/>
        </w:rPr>
        <w:t xml:space="preserve"> </w:t>
      </w:r>
      <w:r w:rsidR="00F535CD" w:rsidRPr="00A4649A">
        <w:rPr>
          <w:rFonts w:asciiTheme="minorHAnsi" w:hAnsiTheme="minorHAnsi" w:cstheme="minorHAnsi"/>
          <w:sz w:val="24"/>
          <w:szCs w:val="24"/>
        </w:rPr>
        <w:t>require verification of work authorization documentation. These services include</w:t>
      </w:r>
      <w:r w:rsidRPr="00A4649A">
        <w:rPr>
          <w:rFonts w:asciiTheme="minorHAnsi" w:hAnsiTheme="minorHAnsi" w:cstheme="minorHAnsi"/>
          <w:sz w:val="24"/>
          <w:szCs w:val="24"/>
        </w:rPr>
        <w:t>, but are not limited to</w:t>
      </w:r>
      <w:r w:rsidR="00F535CD" w:rsidRPr="00A4649A">
        <w:rPr>
          <w:rFonts w:asciiTheme="minorHAnsi" w:hAnsiTheme="minorHAnsi" w:cstheme="minorHAnsi"/>
          <w:sz w:val="24"/>
          <w:szCs w:val="24"/>
        </w:rPr>
        <w:t>:</w:t>
      </w:r>
    </w:p>
    <w:p w14:paraId="7937BA50" w14:textId="108758FA" w:rsidR="005B6178" w:rsidRPr="00A4649A" w:rsidRDefault="005B6178" w:rsidP="00232137">
      <w:pPr>
        <w:pStyle w:val="BodyText3"/>
        <w:numPr>
          <w:ilvl w:val="0"/>
          <w:numId w:val="80"/>
        </w:numPr>
        <w:spacing w:before="240" w:after="0"/>
        <w:jc w:val="left"/>
        <w:rPr>
          <w:rFonts w:asciiTheme="minorHAnsi" w:hAnsiTheme="minorHAnsi" w:cstheme="minorHAnsi"/>
          <w:sz w:val="24"/>
          <w:szCs w:val="24"/>
        </w:rPr>
      </w:pPr>
      <w:r w:rsidRPr="00A4649A">
        <w:rPr>
          <w:rFonts w:asciiTheme="minorHAnsi" w:hAnsiTheme="minorHAnsi" w:cstheme="minorHAnsi"/>
          <w:sz w:val="24"/>
          <w:szCs w:val="24"/>
        </w:rPr>
        <w:t>Job placement</w:t>
      </w:r>
      <w:r w:rsidR="000379D2" w:rsidRPr="00A4649A">
        <w:rPr>
          <w:rFonts w:asciiTheme="minorHAnsi" w:hAnsiTheme="minorHAnsi" w:cstheme="minorHAnsi"/>
          <w:sz w:val="24"/>
          <w:szCs w:val="24"/>
        </w:rPr>
        <w:t>.</w:t>
      </w:r>
    </w:p>
    <w:p w14:paraId="69F37F01" w14:textId="3143FBE4" w:rsidR="005B6178" w:rsidRPr="00A4649A" w:rsidRDefault="005B6178" w:rsidP="00A4649A">
      <w:pPr>
        <w:pStyle w:val="BodyText3"/>
        <w:numPr>
          <w:ilvl w:val="0"/>
          <w:numId w:val="80"/>
        </w:numPr>
        <w:spacing w:after="0"/>
        <w:jc w:val="left"/>
        <w:rPr>
          <w:rFonts w:asciiTheme="minorHAnsi" w:hAnsiTheme="minorHAnsi" w:cstheme="minorHAnsi"/>
          <w:sz w:val="24"/>
          <w:szCs w:val="24"/>
        </w:rPr>
      </w:pPr>
      <w:r w:rsidRPr="00A4649A">
        <w:rPr>
          <w:rFonts w:asciiTheme="minorHAnsi" w:hAnsiTheme="minorHAnsi" w:cstheme="minorHAnsi"/>
          <w:sz w:val="24"/>
          <w:szCs w:val="24"/>
        </w:rPr>
        <w:t>Occupational post-secondary training</w:t>
      </w:r>
      <w:r w:rsidR="000379D2" w:rsidRPr="00A4649A">
        <w:rPr>
          <w:rFonts w:asciiTheme="minorHAnsi" w:hAnsiTheme="minorHAnsi" w:cstheme="minorHAnsi"/>
          <w:sz w:val="24"/>
          <w:szCs w:val="24"/>
        </w:rPr>
        <w:t>.</w:t>
      </w:r>
    </w:p>
    <w:p w14:paraId="3D5C3197" w14:textId="008CCD95" w:rsidR="005B6178" w:rsidRPr="00A4649A" w:rsidRDefault="005B6178" w:rsidP="00A4649A">
      <w:pPr>
        <w:pStyle w:val="BodyText3"/>
        <w:numPr>
          <w:ilvl w:val="0"/>
          <w:numId w:val="80"/>
        </w:numPr>
        <w:spacing w:after="0"/>
        <w:jc w:val="left"/>
        <w:rPr>
          <w:rFonts w:asciiTheme="minorHAnsi" w:hAnsiTheme="minorHAnsi" w:cstheme="minorHAnsi"/>
          <w:sz w:val="24"/>
          <w:szCs w:val="24"/>
        </w:rPr>
      </w:pPr>
      <w:r w:rsidRPr="00A4649A">
        <w:rPr>
          <w:rFonts w:asciiTheme="minorHAnsi" w:hAnsiTheme="minorHAnsi" w:cstheme="minorHAnsi"/>
          <w:sz w:val="24"/>
          <w:szCs w:val="24"/>
        </w:rPr>
        <w:t>Work experience</w:t>
      </w:r>
      <w:r w:rsidR="000379D2" w:rsidRPr="00A4649A">
        <w:rPr>
          <w:rFonts w:asciiTheme="minorHAnsi" w:hAnsiTheme="minorHAnsi" w:cstheme="minorHAnsi"/>
          <w:sz w:val="24"/>
          <w:szCs w:val="24"/>
        </w:rPr>
        <w:t>.</w:t>
      </w:r>
    </w:p>
    <w:p w14:paraId="2CC48031" w14:textId="77777777" w:rsidR="005B6178" w:rsidRPr="00A4649A" w:rsidRDefault="005B6178" w:rsidP="00A4649A">
      <w:pPr>
        <w:pStyle w:val="BodyText3"/>
        <w:numPr>
          <w:ilvl w:val="0"/>
          <w:numId w:val="80"/>
        </w:numPr>
        <w:spacing w:after="0"/>
        <w:jc w:val="left"/>
        <w:rPr>
          <w:rFonts w:asciiTheme="minorHAnsi" w:hAnsiTheme="minorHAnsi" w:cstheme="minorHAnsi"/>
          <w:sz w:val="24"/>
          <w:szCs w:val="24"/>
        </w:rPr>
      </w:pPr>
      <w:r w:rsidRPr="00A4649A">
        <w:rPr>
          <w:rFonts w:asciiTheme="minorHAnsi" w:hAnsiTheme="minorHAnsi" w:cstheme="minorHAnsi"/>
          <w:sz w:val="24"/>
          <w:szCs w:val="24"/>
        </w:rPr>
        <w:t>Supportive services that represent a direct financial benefit such as a voucher or</w:t>
      </w:r>
    </w:p>
    <w:p w14:paraId="3109EDD7" w14:textId="24F16510" w:rsidR="005B6178" w:rsidRPr="00A4649A" w:rsidRDefault="005B6178" w:rsidP="00A4649A">
      <w:pPr>
        <w:pStyle w:val="BodyText3"/>
        <w:spacing w:after="0"/>
        <w:ind w:left="720"/>
        <w:jc w:val="left"/>
        <w:rPr>
          <w:rFonts w:asciiTheme="minorHAnsi" w:hAnsiTheme="minorHAnsi" w:cstheme="minorHAnsi"/>
          <w:sz w:val="24"/>
          <w:szCs w:val="24"/>
        </w:rPr>
      </w:pPr>
      <w:r w:rsidRPr="00A4649A">
        <w:rPr>
          <w:rFonts w:asciiTheme="minorHAnsi" w:hAnsiTheme="minorHAnsi" w:cstheme="minorHAnsi"/>
          <w:sz w:val="24"/>
          <w:szCs w:val="24"/>
        </w:rPr>
        <w:t>reimbursement, relocation expenses, or needs-related payments</w:t>
      </w:r>
      <w:r w:rsidR="000379D2" w:rsidRPr="00A4649A">
        <w:rPr>
          <w:rFonts w:asciiTheme="minorHAnsi" w:hAnsiTheme="minorHAnsi" w:cstheme="minorHAnsi"/>
          <w:sz w:val="24"/>
          <w:szCs w:val="24"/>
        </w:rPr>
        <w:t>.</w:t>
      </w:r>
    </w:p>
    <w:p w14:paraId="666E2603" w14:textId="77777777" w:rsidR="008227B8" w:rsidRPr="00A4649A" w:rsidRDefault="008227B8" w:rsidP="00A4649A">
      <w:pPr>
        <w:pStyle w:val="BodyText3"/>
        <w:spacing w:after="0"/>
        <w:jc w:val="left"/>
        <w:rPr>
          <w:rFonts w:asciiTheme="minorHAnsi" w:hAnsiTheme="minorHAnsi" w:cstheme="minorHAnsi"/>
          <w:sz w:val="24"/>
          <w:szCs w:val="24"/>
        </w:rPr>
      </w:pPr>
    </w:p>
    <w:p w14:paraId="2072767C" w14:textId="6B3AD6CD" w:rsidR="007F199A" w:rsidRPr="00A4649A" w:rsidRDefault="007F199A" w:rsidP="00A4649A">
      <w:pPr>
        <w:pStyle w:val="BodyText3"/>
        <w:spacing w:after="0"/>
        <w:jc w:val="left"/>
        <w:rPr>
          <w:rFonts w:asciiTheme="minorHAnsi" w:hAnsiTheme="minorHAnsi" w:cstheme="minorHAnsi"/>
          <w:sz w:val="24"/>
          <w:szCs w:val="24"/>
        </w:rPr>
      </w:pPr>
      <w:r w:rsidRPr="00A4649A">
        <w:rPr>
          <w:rFonts w:asciiTheme="minorHAnsi" w:hAnsiTheme="minorHAnsi" w:cstheme="minorHAnsi"/>
          <w:sz w:val="24"/>
          <w:szCs w:val="24"/>
        </w:rPr>
        <w:t>The lists above provide examples</w:t>
      </w:r>
      <w:r w:rsidR="00447481" w:rsidRPr="00A4649A">
        <w:rPr>
          <w:rFonts w:asciiTheme="minorHAnsi" w:hAnsiTheme="minorHAnsi" w:cstheme="minorHAnsi"/>
          <w:sz w:val="24"/>
          <w:szCs w:val="24"/>
        </w:rPr>
        <w:t xml:space="preserve"> </w:t>
      </w:r>
      <w:r w:rsidR="00CD7CA7">
        <w:rPr>
          <w:rFonts w:asciiTheme="minorHAnsi" w:hAnsiTheme="minorHAnsi" w:cstheme="minorHAnsi"/>
          <w:sz w:val="24"/>
          <w:szCs w:val="24"/>
        </w:rPr>
        <w:t xml:space="preserve">of </w:t>
      </w:r>
      <w:r w:rsidR="00447481" w:rsidRPr="00A4649A">
        <w:rPr>
          <w:rFonts w:asciiTheme="minorHAnsi" w:hAnsiTheme="minorHAnsi" w:cstheme="minorHAnsi"/>
          <w:sz w:val="24"/>
          <w:szCs w:val="24"/>
        </w:rPr>
        <w:t xml:space="preserve">work authorization verification requirements for </w:t>
      </w:r>
      <w:r w:rsidRPr="00A4649A">
        <w:rPr>
          <w:rFonts w:asciiTheme="minorHAnsi" w:hAnsiTheme="minorHAnsi" w:cstheme="minorHAnsi"/>
          <w:sz w:val="24"/>
          <w:szCs w:val="24"/>
        </w:rPr>
        <w:t xml:space="preserve">common </w:t>
      </w:r>
      <w:proofErr w:type="gramStart"/>
      <w:r w:rsidRPr="00A4649A">
        <w:rPr>
          <w:rFonts w:asciiTheme="minorHAnsi" w:hAnsiTheme="minorHAnsi" w:cstheme="minorHAnsi"/>
          <w:sz w:val="24"/>
          <w:szCs w:val="24"/>
        </w:rPr>
        <w:t>services</w:t>
      </w:r>
      <w:r w:rsidR="000379D2" w:rsidRPr="00A4649A">
        <w:rPr>
          <w:rFonts w:asciiTheme="minorHAnsi" w:hAnsiTheme="minorHAnsi" w:cstheme="minorHAnsi"/>
          <w:sz w:val="24"/>
          <w:szCs w:val="24"/>
        </w:rPr>
        <w:t>,</w:t>
      </w:r>
      <w:proofErr w:type="gramEnd"/>
      <w:r w:rsidR="000379D2" w:rsidRPr="00A4649A">
        <w:rPr>
          <w:rFonts w:asciiTheme="minorHAnsi" w:hAnsiTheme="minorHAnsi" w:cstheme="minorHAnsi"/>
          <w:sz w:val="24"/>
          <w:szCs w:val="24"/>
        </w:rPr>
        <w:t xml:space="preserve"> </w:t>
      </w:r>
      <w:r w:rsidRPr="00A4649A">
        <w:rPr>
          <w:rFonts w:asciiTheme="minorHAnsi" w:hAnsiTheme="minorHAnsi" w:cstheme="minorHAnsi"/>
          <w:sz w:val="24"/>
          <w:szCs w:val="24"/>
        </w:rPr>
        <w:t>however, these lists are not exhaustive. For more detailed information on services that can be provided with and without verification of work authorization</w:t>
      </w:r>
      <w:r w:rsidR="00447481" w:rsidRPr="00A4649A">
        <w:rPr>
          <w:rFonts w:asciiTheme="minorHAnsi" w:hAnsiTheme="minorHAnsi" w:cstheme="minorHAnsi"/>
          <w:sz w:val="24"/>
          <w:szCs w:val="24"/>
        </w:rPr>
        <w:t xml:space="preserve"> documents</w:t>
      </w:r>
      <w:r w:rsidRPr="00A4649A">
        <w:rPr>
          <w:rFonts w:asciiTheme="minorHAnsi" w:hAnsiTheme="minorHAnsi" w:cstheme="minorHAnsi"/>
          <w:sz w:val="24"/>
          <w:szCs w:val="24"/>
        </w:rPr>
        <w:t>, refer to TEGL 10-23.</w:t>
      </w:r>
    </w:p>
    <w:p w14:paraId="3D8C0969" w14:textId="77777777" w:rsidR="008227B8" w:rsidRPr="00A4649A" w:rsidRDefault="008227B8" w:rsidP="00A4649A">
      <w:pPr>
        <w:pStyle w:val="BodyText3"/>
        <w:spacing w:after="0"/>
        <w:jc w:val="left"/>
        <w:rPr>
          <w:rFonts w:asciiTheme="minorHAnsi" w:hAnsiTheme="minorHAnsi" w:cstheme="minorHAnsi"/>
          <w:sz w:val="24"/>
          <w:szCs w:val="24"/>
        </w:rPr>
      </w:pPr>
    </w:p>
    <w:p w14:paraId="79D3E59D" w14:textId="2C735277" w:rsidR="00FF10E5" w:rsidRPr="00A4649A" w:rsidRDefault="008227B8" w:rsidP="00232137">
      <w:pPr>
        <w:pStyle w:val="Heading4"/>
      </w:pPr>
      <w:r w:rsidRPr="00A4649A">
        <w:t>Proof of Work Authorization</w:t>
      </w:r>
    </w:p>
    <w:p w14:paraId="6C1FA314" w14:textId="3F9B9FA8" w:rsidR="00605F1F" w:rsidRPr="00A4649A" w:rsidRDefault="00605F1F" w:rsidP="00A4649A">
      <w:pPr>
        <w:pStyle w:val="BodyText3"/>
        <w:spacing w:after="0"/>
        <w:jc w:val="left"/>
        <w:rPr>
          <w:rFonts w:asciiTheme="minorHAnsi" w:hAnsiTheme="minorHAnsi" w:cstheme="minorHAnsi"/>
          <w:sz w:val="24"/>
          <w:szCs w:val="24"/>
        </w:rPr>
      </w:pPr>
      <w:r w:rsidRPr="00A4649A">
        <w:rPr>
          <w:rFonts w:asciiTheme="minorHAnsi" w:hAnsiTheme="minorHAnsi" w:cstheme="minorHAnsi"/>
          <w:sz w:val="24"/>
          <w:szCs w:val="24"/>
        </w:rPr>
        <w:t xml:space="preserve">While a copy of the work authorization documentation is not required for the participant's file, </w:t>
      </w:r>
      <w:r w:rsidR="00C03660" w:rsidRPr="00A4649A">
        <w:rPr>
          <w:rFonts w:asciiTheme="minorHAnsi" w:hAnsiTheme="minorHAnsi" w:cstheme="minorHAnsi"/>
          <w:sz w:val="24"/>
          <w:szCs w:val="24"/>
        </w:rPr>
        <w:t>staff</w:t>
      </w:r>
      <w:r w:rsidRPr="00A4649A">
        <w:rPr>
          <w:rFonts w:asciiTheme="minorHAnsi" w:hAnsiTheme="minorHAnsi" w:cstheme="minorHAnsi"/>
          <w:sz w:val="24"/>
          <w:szCs w:val="24"/>
        </w:rPr>
        <w:t xml:space="preserve"> should note in the case file that they have seen proof of the participant's employment authorization document. This confirmation ensures compliance with federal regulations and better serves employer customers who must verify authorization to work.</w:t>
      </w:r>
    </w:p>
    <w:p w14:paraId="0230C6F6" w14:textId="77777777" w:rsidR="00A360F1" w:rsidRPr="00A4649A" w:rsidRDefault="00A360F1" w:rsidP="00A4649A">
      <w:pPr>
        <w:pStyle w:val="BodyText3"/>
        <w:spacing w:after="0"/>
        <w:jc w:val="left"/>
        <w:rPr>
          <w:rFonts w:asciiTheme="minorHAnsi" w:hAnsiTheme="minorHAnsi" w:cstheme="minorHAnsi"/>
          <w:sz w:val="24"/>
          <w:szCs w:val="24"/>
        </w:rPr>
      </w:pPr>
    </w:p>
    <w:p w14:paraId="4016C86C" w14:textId="54EC3BF8" w:rsidR="00A360F1" w:rsidRPr="00A4649A" w:rsidRDefault="00A360F1" w:rsidP="00A4649A">
      <w:pPr>
        <w:pStyle w:val="BodyText3"/>
        <w:spacing w:after="0"/>
        <w:jc w:val="left"/>
        <w:rPr>
          <w:rFonts w:asciiTheme="minorHAnsi" w:hAnsiTheme="minorHAnsi" w:cstheme="minorHAnsi"/>
          <w:sz w:val="24"/>
          <w:szCs w:val="24"/>
        </w:rPr>
      </w:pPr>
      <w:r w:rsidRPr="00A4649A">
        <w:rPr>
          <w:rFonts w:asciiTheme="minorHAnsi" w:hAnsiTheme="minorHAnsi" w:cstheme="minorHAnsi"/>
          <w:sz w:val="24"/>
          <w:szCs w:val="24"/>
        </w:rPr>
        <w:t xml:space="preserve">Refer to the </w:t>
      </w:r>
      <w:r w:rsidRPr="00A4649A">
        <w:rPr>
          <w:rFonts w:asciiTheme="minorHAnsi" w:hAnsiTheme="minorHAnsi" w:cstheme="minorHAnsi"/>
          <w:i/>
          <w:iCs/>
          <w:sz w:val="24"/>
          <w:szCs w:val="24"/>
        </w:rPr>
        <w:t>WIOA Title I Acceptable Documentation</w:t>
      </w:r>
      <w:r w:rsidRPr="00A4649A">
        <w:rPr>
          <w:rFonts w:asciiTheme="minorHAnsi" w:hAnsiTheme="minorHAnsi" w:cstheme="minorHAnsi"/>
          <w:sz w:val="24"/>
          <w:szCs w:val="24"/>
        </w:rPr>
        <w:t xml:space="preserve"> List for a list of documentation that can be used for proof of work authorization.</w:t>
      </w:r>
    </w:p>
    <w:p w14:paraId="1E5C3C3B" w14:textId="77777777" w:rsidR="00A360F1" w:rsidRPr="00A4649A" w:rsidRDefault="00A360F1" w:rsidP="00A4649A">
      <w:pPr>
        <w:pStyle w:val="BodyText3"/>
        <w:spacing w:after="0"/>
        <w:jc w:val="left"/>
        <w:rPr>
          <w:rFonts w:asciiTheme="minorHAnsi" w:hAnsiTheme="minorHAnsi" w:cstheme="minorHAnsi"/>
          <w:sz w:val="24"/>
          <w:szCs w:val="24"/>
        </w:rPr>
      </w:pPr>
    </w:p>
    <w:p w14:paraId="6FECC643" w14:textId="7FA6E2CB" w:rsidR="00FF10E5" w:rsidRPr="00A4649A" w:rsidRDefault="00243E24" w:rsidP="00232137">
      <w:pPr>
        <w:pStyle w:val="Heading4"/>
      </w:pPr>
      <w:r w:rsidRPr="00A4649A">
        <w:t>Non</w:t>
      </w:r>
      <w:r w:rsidR="00BF2A41" w:rsidRPr="00A4649A">
        <w:t>d</w:t>
      </w:r>
      <w:r w:rsidR="00A360F1" w:rsidRPr="00A4649A">
        <w:t>iscrimination Compliance</w:t>
      </w:r>
    </w:p>
    <w:p w14:paraId="599E65E8" w14:textId="57B8AB3E" w:rsidR="00D4687C" w:rsidRPr="00A4649A" w:rsidRDefault="007F199A" w:rsidP="00A4649A">
      <w:pPr>
        <w:pStyle w:val="BodyText3"/>
        <w:spacing w:after="0"/>
        <w:jc w:val="left"/>
        <w:rPr>
          <w:rFonts w:asciiTheme="minorHAnsi" w:hAnsiTheme="minorHAnsi" w:cstheme="minorHAnsi"/>
          <w:sz w:val="24"/>
          <w:szCs w:val="24"/>
        </w:rPr>
      </w:pPr>
      <w:r w:rsidRPr="00A4649A">
        <w:rPr>
          <w:rFonts w:asciiTheme="minorHAnsi" w:hAnsiTheme="minorHAnsi" w:cstheme="minorHAnsi"/>
          <w:sz w:val="24"/>
          <w:szCs w:val="24"/>
        </w:rPr>
        <w:t>When verifying work authorization, Local Areas must comply with the non-discrimination regulations in accordance with WIOA</w:t>
      </w:r>
      <w:r w:rsidR="000379D2" w:rsidRPr="00A4649A">
        <w:rPr>
          <w:rFonts w:asciiTheme="minorHAnsi" w:hAnsiTheme="minorHAnsi" w:cstheme="minorHAnsi"/>
          <w:sz w:val="24"/>
          <w:szCs w:val="24"/>
        </w:rPr>
        <w:t xml:space="preserve"> Section 188[a][5]</w:t>
      </w:r>
      <w:r w:rsidRPr="00A4649A">
        <w:rPr>
          <w:rFonts w:asciiTheme="minorHAnsi" w:hAnsiTheme="minorHAnsi" w:cstheme="minorHAnsi"/>
          <w:sz w:val="24"/>
          <w:szCs w:val="24"/>
        </w:rPr>
        <w:t xml:space="preserve"> and must not discriminate </w:t>
      </w:r>
      <w:proofErr w:type="gramStart"/>
      <w:r w:rsidRPr="00A4649A">
        <w:rPr>
          <w:rFonts w:asciiTheme="minorHAnsi" w:hAnsiTheme="minorHAnsi" w:cstheme="minorHAnsi"/>
          <w:sz w:val="24"/>
          <w:szCs w:val="24"/>
        </w:rPr>
        <w:t>on the basis of</w:t>
      </w:r>
      <w:proofErr w:type="gramEnd"/>
      <w:r w:rsidRPr="00A4649A">
        <w:rPr>
          <w:rFonts w:asciiTheme="minorHAnsi" w:hAnsiTheme="minorHAnsi" w:cstheme="minorHAnsi"/>
          <w:sz w:val="24"/>
          <w:szCs w:val="24"/>
        </w:rPr>
        <w:t xml:space="preserve"> citizenship status when determining eligibility or access to services provided under a WIOA Title I-financially assisted program or activity</w:t>
      </w:r>
      <w:r w:rsidR="00D4687C" w:rsidRPr="00A4649A">
        <w:rPr>
          <w:rFonts w:asciiTheme="minorHAnsi" w:hAnsiTheme="minorHAnsi" w:cstheme="minorHAnsi"/>
          <w:sz w:val="24"/>
          <w:szCs w:val="24"/>
        </w:rPr>
        <w:t>.</w:t>
      </w:r>
      <w:r w:rsidR="00BF2A41" w:rsidRPr="00A4649A">
        <w:rPr>
          <w:rFonts w:asciiTheme="minorHAnsi" w:hAnsiTheme="minorHAnsi" w:cstheme="minorHAnsi"/>
          <w:sz w:val="24"/>
          <w:szCs w:val="24"/>
        </w:rPr>
        <w:t xml:space="preserve"> </w:t>
      </w:r>
      <w:r w:rsidR="00C24CB5" w:rsidRPr="00A4649A">
        <w:rPr>
          <w:rFonts w:asciiTheme="minorHAnsi" w:hAnsiTheme="minorHAnsi" w:cstheme="minorHAnsi"/>
          <w:sz w:val="24"/>
          <w:szCs w:val="24"/>
        </w:rPr>
        <w:t>D</w:t>
      </w:r>
      <w:r w:rsidR="00BF2A41" w:rsidRPr="00A4649A">
        <w:rPr>
          <w:rFonts w:asciiTheme="minorHAnsi" w:hAnsiTheme="minorHAnsi" w:cstheme="minorHAnsi"/>
          <w:sz w:val="24"/>
          <w:szCs w:val="24"/>
        </w:rPr>
        <w:t>iscrimination includes, treating an individual differently from others in determining whether the individual satisfies any admission, enrollment, eligibility, membership, or other requirement or condition for any aid, benefit, service, or training provided under a WIOA Title I financially assisted program or activity.</w:t>
      </w:r>
    </w:p>
    <w:p w14:paraId="6269D236" w14:textId="77777777" w:rsidR="00D05071" w:rsidRPr="00A4649A" w:rsidRDefault="00D05071" w:rsidP="00A4649A">
      <w:pPr>
        <w:pStyle w:val="BodyText3"/>
        <w:spacing w:after="0"/>
        <w:jc w:val="left"/>
        <w:rPr>
          <w:rFonts w:asciiTheme="minorHAnsi" w:hAnsiTheme="minorHAnsi" w:cstheme="minorHAnsi"/>
          <w:sz w:val="24"/>
          <w:szCs w:val="24"/>
        </w:rPr>
      </w:pPr>
    </w:p>
    <w:p w14:paraId="4D5F9207" w14:textId="4D8DDC43" w:rsidR="00E03760" w:rsidRPr="00A4649A" w:rsidRDefault="00E03760" w:rsidP="00A4649A">
      <w:pPr>
        <w:pStyle w:val="BodyText3"/>
        <w:spacing w:after="0"/>
        <w:jc w:val="left"/>
        <w:rPr>
          <w:rFonts w:asciiTheme="minorHAnsi" w:hAnsiTheme="minorHAnsi" w:cstheme="minorHAnsi"/>
          <w:sz w:val="24"/>
          <w:szCs w:val="24"/>
        </w:rPr>
      </w:pPr>
      <w:r w:rsidRPr="00A4649A">
        <w:rPr>
          <w:rFonts w:asciiTheme="minorHAnsi" w:hAnsiTheme="minorHAnsi" w:cstheme="minorHAnsi"/>
          <w:sz w:val="24"/>
          <w:szCs w:val="24"/>
        </w:rPr>
        <w:t>Local Areas must have procedures</w:t>
      </w:r>
      <w:r w:rsidR="00CD7CA7">
        <w:rPr>
          <w:rFonts w:asciiTheme="minorHAnsi" w:hAnsiTheme="minorHAnsi" w:cstheme="minorHAnsi"/>
          <w:sz w:val="24"/>
          <w:szCs w:val="24"/>
        </w:rPr>
        <w:t xml:space="preserve"> in</w:t>
      </w:r>
      <w:r w:rsidRPr="00A4649A">
        <w:rPr>
          <w:rFonts w:asciiTheme="minorHAnsi" w:hAnsiTheme="minorHAnsi" w:cstheme="minorHAnsi"/>
          <w:sz w:val="24"/>
          <w:szCs w:val="24"/>
        </w:rPr>
        <w:t xml:space="preserve"> place for verifying an individual’s authorization to work</w:t>
      </w:r>
      <w:r w:rsidR="00D05071" w:rsidRPr="00A4649A">
        <w:rPr>
          <w:rFonts w:asciiTheme="minorHAnsi" w:hAnsiTheme="minorHAnsi" w:cstheme="minorHAnsi"/>
          <w:sz w:val="24"/>
          <w:szCs w:val="24"/>
        </w:rPr>
        <w:t>.</w:t>
      </w:r>
      <w:r w:rsidR="000379D2" w:rsidRPr="00A4649A">
        <w:rPr>
          <w:rFonts w:asciiTheme="minorHAnsi" w:hAnsiTheme="minorHAnsi" w:cstheme="minorHAnsi"/>
          <w:sz w:val="24"/>
          <w:szCs w:val="24"/>
        </w:rPr>
        <w:t xml:space="preserve"> </w:t>
      </w:r>
      <w:r w:rsidRPr="00A4649A">
        <w:rPr>
          <w:rFonts w:asciiTheme="minorHAnsi" w:hAnsiTheme="minorHAnsi" w:cstheme="minorHAnsi"/>
          <w:sz w:val="24"/>
          <w:szCs w:val="24"/>
        </w:rPr>
        <w:t xml:space="preserve">Refer to </w:t>
      </w:r>
      <w:r w:rsidR="009A2111" w:rsidRPr="00A4649A">
        <w:rPr>
          <w:rFonts w:asciiTheme="minorHAnsi" w:hAnsiTheme="minorHAnsi" w:cstheme="minorHAnsi"/>
          <w:sz w:val="24"/>
          <w:szCs w:val="24"/>
        </w:rPr>
        <w:t xml:space="preserve">TEGL 10-23 and </w:t>
      </w:r>
      <w:r w:rsidRPr="00A4649A">
        <w:rPr>
          <w:rFonts w:asciiTheme="minorHAnsi" w:hAnsiTheme="minorHAnsi" w:cstheme="minorHAnsi"/>
          <w:sz w:val="24"/>
          <w:szCs w:val="24"/>
        </w:rPr>
        <w:t>WSD18-03 for more detailed information on establishing policy for verifying authorization to work.</w:t>
      </w:r>
    </w:p>
    <w:p w14:paraId="716E79AC" w14:textId="77777777" w:rsidR="000379D2" w:rsidRPr="00A4649A" w:rsidRDefault="000379D2" w:rsidP="00A4649A">
      <w:pPr>
        <w:pStyle w:val="BodyText3"/>
        <w:spacing w:after="0"/>
        <w:jc w:val="left"/>
        <w:rPr>
          <w:rFonts w:asciiTheme="minorHAnsi" w:hAnsiTheme="minorHAnsi" w:cstheme="minorHAnsi"/>
          <w:sz w:val="24"/>
          <w:szCs w:val="24"/>
        </w:rPr>
      </w:pPr>
    </w:p>
    <w:p w14:paraId="3A2B87C7" w14:textId="005F842E" w:rsidR="00E03760" w:rsidRPr="00A4649A" w:rsidRDefault="00E03760" w:rsidP="00A4649A">
      <w:pPr>
        <w:pStyle w:val="BodyText3"/>
        <w:spacing w:after="0"/>
        <w:jc w:val="left"/>
        <w:rPr>
          <w:rStyle w:val="Hyperlink"/>
          <w:rFonts w:asciiTheme="minorHAnsi" w:hAnsiTheme="minorHAnsi" w:cstheme="minorHAnsi"/>
          <w:i/>
          <w:color w:val="auto"/>
          <w:sz w:val="24"/>
          <w:szCs w:val="24"/>
          <w:u w:val="none"/>
        </w:rPr>
      </w:pPr>
      <w:r w:rsidRPr="00A4649A">
        <w:rPr>
          <w:rFonts w:asciiTheme="minorHAnsi" w:hAnsiTheme="minorHAnsi" w:cstheme="minorHAnsi"/>
          <w:sz w:val="24"/>
          <w:szCs w:val="24"/>
        </w:rPr>
        <w:lastRenderedPageBreak/>
        <w:t>(Reference</w:t>
      </w:r>
      <w:r w:rsidR="000379D2" w:rsidRPr="00A4649A">
        <w:rPr>
          <w:rFonts w:asciiTheme="minorHAnsi" w:hAnsiTheme="minorHAnsi" w:cstheme="minorHAnsi"/>
          <w:sz w:val="24"/>
          <w:szCs w:val="24"/>
        </w:rPr>
        <w:t>s</w:t>
      </w:r>
      <w:r w:rsidRPr="00A4649A">
        <w:rPr>
          <w:rFonts w:asciiTheme="minorHAnsi" w:hAnsiTheme="minorHAnsi" w:cstheme="minorHAnsi"/>
          <w:sz w:val="24"/>
          <w:szCs w:val="24"/>
        </w:rPr>
        <w:t xml:space="preserve">: WIOA </w:t>
      </w:r>
      <w:r w:rsidR="001725C6">
        <w:rPr>
          <w:rFonts w:asciiTheme="minorHAnsi" w:hAnsiTheme="minorHAnsi" w:cstheme="minorHAnsi"/>
          <w:sz w:val="24"/>
          <w:szCs w:val="24"/>
        </w:rPr>
        <w:t xml:space="preserve">Section </w:t>
      </w:r>
      <w:r w:rsidRPr="00A4649A">
        <w:rPr>
          <w:rFonts w:asciiTheme="minorHAnsi" w:hAnsiTheme="minorHAnsi" w:cstheme="minorHAnsi"/>
          <w:sz w:val="24"/>
          <w:szCs w:val="24"/>
        </w:rPr>
        <w:t xml:space="preserve">188[a][5]; </w:t>
      </w:r>
      <w:r w:rsidR="007C302D" w:rsidRPr="00A4649A">
        <w:rPr>
          <w:rFonts w:asciiTheme="minorHAnsi" w:hAnsiTheme="minorHAnsi" w:cstheme="minorHAnsi"/>
          <w:sz w:val="24"/>
          <w:szCs w:val="24"/>
        </w:rPr>
        <w:t xml:space="preserve">Title 29 </w:t>
      </w:r>
      <w:r w:rsidR="00D4687C" w:rsidRPr="00A4649A">
        <w:rPr>
          <w:rFonts w:asciiTheme="minorHAnsi" w:hAnsiTheme="minorHAnsi" w:cstheme="minorHAnsi"/>
          <w:sz w:val="24"/>
          <w:szCs w:val="24"/>
        </w:rPr>
        <w:t xml:space="preserve">CFR </w:t>
      </w:r>
      <w:r w:rsidR="00D9321B">
        <w:rPr>
          <w:rFonts w:asciiTheme="minorHAnsi" w:hAnsiTheme="minorHAnsi" w:cstheme="minorHAnsi"/>
          <w:sz w:val="24"/>
          <w:szCs w:val="24"/>
        </w:rPr>
        <w:t xml:space="preserve">Sections </w:t>
      </w:r>
      <w:r w:rsidR="00D4687C" w:rsidRPr="00A4649A">
        <w:rPr>
          <w:rFonts w:asciiTheme="minorHAnsi" w:hAnsiTheme="minorHAnsi" w:cstheme="minorHAnsi"/>
          <w:sz w:val="24"/>
          <w:szCs w:val="24"/>
        </w:rPr>
        <w:t>38.11</w:t>
      </w:r>
      <w:r w:rsidR="007C302D" w:rsidRPr="00A4649A">
        <w:rPr>
          <w:rFonts w:asciiTheme="minorHAnsi" w:hAnsiTheme="minorHAnsi" w:cstheme="minorHAnsi"/>
          <w:sz w:val="24"/>
          <w:szCs w:val="24"/>
        </w:rPr>
        <w:t xml:space="preserve"> and</w:t>
      </w:r>
      <w:r w:rsidR="00D4687C" w:rsidRPr="00A4649A">
        <w:rPr>
          <w:rFonts w:asciiTheme="minorHAnsi" w:hAnsiTheme="minorHAnsi" w:cstheme="minorHAnsi"/>
          <w:sz w:val="24"/>
          <w:szCs w:val="24"/>
        </w:rPr>
        <w:t xml:space="preserve"> 38.6[b][5]</w:t>
      </w:r>
      <w:r w:rsidR="007C302D" w:rsidRPr="00A4649A">
        <w:rPr>
          <w:rFonts w:asciiTheme="minorHAnsi" w:hAnsiTheme="minorHAnsi" w:cstheme="minorHAnsi"/>
          <w:sz w:val="24"/>
          <w:szCs w:val="24"/>
        </w:rPr>
        <w:t xml:space="preserve">; Title 20 CFR </w:t>
      </w:r>
      <w:r w:rsidR="00D9321B">
        <w:rPr>
          <w:rFonts w:asciiTheme="minorHAnsi" w:hAnsiTheme="minorHAnsi" w:cstheme="minorHAnsi"/>
          <w:sz w:val="24"/>
          <w:szCs w:val="24"/>
        </w:rPr>
        <w:t xml:space="preserve">Section </w:t>
      </w:r>
      <w:r w:rsidRPr="00A4649A">
        <w:rPr>
          <w:rFonts w:asciiTheme="minorHAnsi" w:hAnsiTheme="minorHAnsi" w:cstheme="minorHAnsi"/>
          <w:sz w:val="24"/>
          <w:szCs w:val="24"/>
        </w:rPr>
        <w:t xml:space="preserve">683.285[5]; </w:t>
      </w:r>
      <w:r w:rsidR="009A2111" w:rsidRPr="00A4649A">
        <w:rPr>
          <w:rFonts w:asciiTheme="minorHAnsi" w:hAnsiTheme="minorHAnsi" w:cstheme="minorHAnsi"/>
          <w:sz w:val="24"/>
          <w:szCs w:val="24"/>
        </w:rPr>
        <w:t xml:space="preserve">TEGL 10-23; </w:t>
      </w:r>
      <w:r w:rsidRPr="00A4649A">
        <w:rPr>
          <w:rFonts w:asciiTheme="minorHAnsi" w:hAnsiTheme="minorHAnsi" w:cstheme="minorHAnsi"/>
          <w:sz w:val="24"/>
          <w:szCs w:val="24"/>
        </w:rPr>
        <w:t>and WSD18-03</w:t>
      </w:r>
      <w:r w:rsidRPr="00A4649A">
        <w:rPr>
          <w:rStyle w:val="Hyperlink"/>
          <w:rFonts w:asciiTheme="minorHAnsi" w:hAnsiTheme="minorHAnsi" w:cstheme="minorHAnsi"/>
          <w:iCs/>
          <w:color w:val="auto"/>
          <w:sz w:val="24"/>
          <w:szCs w:val="24"/>
          <w:u w:val="none"/>
        </w:rPr>
        <w:t>)</w:t>
      </w:r>
    </w:p>
    <w:p w14:paraId="3304AAD8" w14:textId="77777777" w:rsidR="00E03760" w:rsidRPr="00A4649A" w:rsidRDefault="00E03760" w:rsidP="00A4649A">
      <w:pPr>
        <w:pStyle w:val="BodyText3"/>
        <w:spacing w:after="0"/>
        <w:jc w:val="left"/>
        <w:rPr>
          <w:rFonts w:asciiTheme="minorHAnsi" w:hAnsiTheme="minorHAnsi" w:cstheme="minorHAnsi"/>
          <w:iCs/>
          <w:color w:val="0000FF"/>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15"/>
      </w:tblGrid>
      <w:tr w:rsidR="00E03760" w:rsidRPr="00A4649A" w14:paraId="7079FE02" w14:textId="77777777" w:rsidTr="00FE75CB">
        <w:trPr>
          <w:trHeight w:val="728"/>
        </w:trPr>
        <w:tc>
          <w:tcPr>
            <w:tcW w:w="9415" w:type="dxa"/>
          </w:tcPr>
          <w:p w14:paraId="551AFA3B" w14:textId="77777777" w:rsidR="00E03760" w:rsidRPr="00A4649A" w:rsidRDefault="00E03760" w:rsidP="00A4649A">
            <w:pPr>
              <w:jc w:val="left"/>
              <w:rPr>
                <w:rFonts w:asciiTheme="minorHAnsi" w:hAnsiTheme="minorHAnsi" w:cstheme="minorHAnsi"/>
                <w:szCs w:val="24"/>
              </w:rPr>
            </w:pPr>
            <w:r w:rsidRPr="00A4649A">
              <w:rPr>
                <w:rFonts w:asciiTheme="minorHAnsi" w:hAnsiTheme="minorHAnsi" w:cstheme="minorHAnsi"/>
                <w:szCs w:val="24"/>
              </w:rPr>
              <w:t xml:space="preserve">Local policy for verifying authorization to work: </w:t>
            </w:r>
          </w:p>
          <w:p w14:paraId="06FE9A81" w14:textId="77777777" w:rsidR="00E03760" w:rsidRPr="00A4649A" w:rsidRDefault="00E03760" w:rsidP="00A4649A">
            <w:pPr>
              <w:jc w:val="left"/>
              <w:rPr>
                <w:rFonts w:asciiTheme="minorHAnsi" w:hAnsiTheme="minorHAnsi" w:cstheme="minorHAnsi"/>
                <w:szCs w:val="24"/>
              </w:rPr>
            </w:pPr>
            <w:r w:rsidRPr="00A4649A">
              <w:rPr>
                <w:rFonts w:asciiTheme="minorHAnsi" w:hAnsiTheme="minorHAnsi" w:cstheme="minorHAnsi"/>
                <w:szCs w:val="24"/>
              </w:rPr>
              <w:fldChar w:fldCharType="begin">
                <w:ffData>
                  <w:name w:val="Text4"/>
                  <w:enabled/>
                  <w:calcOnExit w:val="0"/>
                  <w:textInput/>
                </w:ffData>
              </w:fldChar>
            </w:r>
            <w:r w:rsidRPr="00A4649A">
              <w:rPr>
                <w:rFonts w:asciiTheme="minorHAnsi" w:hAnsiTheme="minorHAnsi" w:cstheme="minorHAnsi"/>
                <w:szCs w:val="24"/>
              </w:rPr>
              <w:instrText xml:space="preserve"> FORMTEXT </w:instrText>
            </w:r>
            <w:r w:rsidRPr="00A4649A">
              <w:rPr>
                <w:rFonts w:asciiTheme="minorHAnsi" w:hAnsiTheme="minorHAnsi" w:cstheme="minorHAnsi"/>
                <w:szCs w:val="24"/>
              </w:rPr>
            </w:r>
            <w:r w:rsidRPr="00A4649A">
              <w:rPr>
                <w:rFonts w:asciiTheme="minorHAnsi" w:hAnsiTheme="minorHAnsi" w:cstheme="minorHAnsi"/>
                <w:szCs w:val="24"/>
              </w:rPr>
              <w:fldChar w:fldCharType="separate"/>
            </w:r>
            <w:r w:rsidRPr="00A4649A">
              <w:rPr>
                <w:rFonts w:asciiTheme="minorHAnsi" w:hAnsiTheme="minorHAnsi" w:cstheme="minorHAnsi"/>
                <w:noProof/>
                <w:szCs w:val="24"/>
              </w:rPr>
              <w:t> </w:t>
            </w:r>
            <w:r w:rsidRPr="00A4649A">
              <w:rPr>
                <w:rFonts w:asciiTheme="minorHAnsi" w:hAnsiTheme="minorHAnsi" w:cstheme="minorHAnsi"/>
                <w:noProof/>
                <w:szCs w:val="24"/>
              </w:rPr>
              <w:t> </w:t>
            </w:r>
            <w:r w:rsidRPr="00A4649A">
              <w:rPr>
                <w:rFonts w:asciiTheme="minorHAnsi" w:hAnsiTheme="minorHAnsi" w:cstheme="minorHAnsi"/>
                <w:noProof/>
                <w:szCs w:val="24"/>
              </w:rPr>
              <w:t> </w:t>
            </w:r>
            <w:r w:rsidRPr="00A4649A">
              <w:rPr>
                <w:rFonts w:asciiTheme="minorHAnsi" w:hAnsiTheme="minorHAnsi" w:cstheme="minorHAnsi"/>
                <w:noProof/>
                <w:szCs w:val="24"/>
              </w:rPr>
              <w:t> </w:t>
            </w:r>
            <w:r w:rsidRPr="00A4649A">
              <w:rPr>
                <w:rFonts w:asciiTheme="minorHAnsi" w:hAnsiTheme="minorHAnsi" w:cstheme="minorHAnsi"/>
                <w:noProof/>
                <w:szCs w:val="24"/>
              </w:rPr>
              <w:t> </w:t>
            </w:r>
            <w:r w:rsidRPr="00A4649A">
              <w:rPr>
                <w:rFonts w:asciiTheme="minorHAnsi" w:hAnsiTheme="minorHAnsi" w:cstheme="minorHAnsi"/>
                <w:szCs w:val="24"/>
              </w:rPr>
              <w:fldChar w:fldCharType="end"/>
            </w:r>
          </w:p>
        </w:tc>
      </w:tr>
    </w:tbl>
    <w:p w14:paraId="2509EB57" w14:textId="77777777" w:rsidR="00E03760" w:rsidRPr="00A4649A" w:rsidRDefault="00E03760" w:rsidP="00A4649A">
      <w:pPr>
        <w:widowControl/>
        <w:jc w:val="left"/>
        <w:rPr>
          <w:rFonts w:asciiTheme="minorHAnsi" w:hAnsiTheme="minorHAnsi" w:cstheme="minorHAnsi"/>
          <w:b/>
          <w:szCs w:val="24"/>
        </w:rPr>
      </w:pPr>
    </w:p>
    <w:p w14:paraId="6F478EB3" w14:textId="77777777" w:rsidR="00893018" w:rsidRPr="00A4649A" w:rsidRDefault="00893018" w:rsidP="00A4649A">
      <w:pPr>
        <w:widowControl/>
        <w:jc w:val="left"/>
        <w:rPr>
          <w:rFonts w:asciiTheme="minorHAnsi" w:hAnsiTheme="minorHAnsi" w:cstheme="minorHAnsi"/>
          <w:b/>
          <w:szCs w:val="24"/>
        </w:rPr>
      </w:pPr>
    </w:p>
    <w:p w14:paraId="5C27F5B9" w14:textId="77777777" w:rsidR="00A87167" w:rsidRDefault="00A87167" w:rsidP="008D5660">
      <w:pPr>
        <w:widowControl/>
        <w:jc w:val="left"/>
        <w:rPr>
          <w:rFonts w:asciiTheme="minorHAnsi" w:hAnsiTheme="minorHAnsi" w:cstheme="minorHAnsi"/>
          <w:b/>
          <w:sz w:val="28"/>
          <w:szCs w:val="28"/>
        </w:rPr>
        <w:sectPr w:rsidR="00A87167" w:rsidSect="00014A55">
          <w:headerReference w:type="default" r:id="rId26"/>
          <w:headerReference w:type="first" r:id="rId27"/>
          <w:type w:val="continuous"/>
          <w:pgSz w:w="12240" w:h="15840"/>
          <w:pgMar w:top="1440" w:right="1440" w:bottom="1440" w:left="1440" w:header="720" w:footer="720" w:gutter="0"/>
          <w:cols w:space="720"/>
          <w:titlePg/>
          <w:docGrid w:linePitch="360"/>
        </w:sectPr>
      </w:pPr>
    </w:p>
    <w:p w14:paraId="3F478A75" w14:textId="77777777" w:rsidR="00A4649A" w:rsidRDefault="00A4649A">
      <w:pPr>
        <w:widowControl/>
        <w:spacing w:after="160" w:line="259" w:lineRule="auto"/>
        <w:jc w:val="left"/>
        <w:rPr>
          <w:rFonts w:asciiTheme="minorHAnsi" w:eastAsiaTheme="majorEastAsia" w:hAnsiTheme="minorHAnsi" w:cstheme="minorHAnsi"/>
          <w:b/>
          <w:color w:val="2E74B5" w:themeColor="accent1" w:themeShade="BF"/>
          <w:sz w:val="32"/>
          <w:szCs w:val="32"/>
        </w:rPr>
      </w:pPr>
      <w:bookmarkStart w:id="42" w:name="_Toc501459407"/>
      <w:r>
        <w:rPr>
          <w:rFonts w:asciiTheme="minorHAnsi" w:hAnsiTheme="minorHAnsi" w:cstheme="minorHAnsi"/>
          <w:b/>
        </w:rPr>
        <w:br w:type="page"/>
      </w:r>
    </w:p>
    <w:p w14:paraId="7E16610B" w14:textId="65B6B012" w:rsidR="003856E6" w:rsidRPr="00AB388C" w:rsidRDefault="003856E6" w:rsidP="00232137">
      <w:pPr>
        <w:pStyle w:val="Heading2"/>
      </w:pPr>
      <w:bookmarkStart w:id="43" w:name="_Toc178069383"/>
      <w:bookmarkStart w:id="44" w:name="PriorityofService"/>
      <w:r w:rsidRPr="00AB388C">
        <w:lastRenderedPageBreak/>
        <w:t>C</w:t>
      </w:r>
      <w:r w:rsidR="00895D47">
        <w:t>hapter</w:t>
      </w:r>
      <w:r w:rsidRPr="00AB388C">
        <w:t xml:space="preserve"> </w:t>
      </w:r>
      <w:r w:rsidR="00D56E04">
        <w:t>4</w:t>
      </w:r>
      <w:r w:rsidRPr="00AB388C">
        <w:t xml:space="preserve"> </w:t>
      </w:r>
      <w:r w:rsidR="00114756">
        <w:t>–</w:t>
      </w:r>
      <w:r w:rsidRPr="00AB388C">
        <w:t xml:space="preserve"> P</w:t>
      </w:r>
      <w:r w:rsidR="00114756">
        <w:t xml:space="preserve">riority of </w:t>
      </w:r>
      <w:r w:rsidRPr="00AB388C">
        <w:t>S</w:t>
      </w:r>
      <w:bookmarkEnd w:id="42"/>
      <w:r w:rsidR="00114756">
        <w:t>ervice</w:t>
      </w:r>
      <w:bookmarkEnd w:id="43"/>
    </w:p>
    <w:bookmarkEnd w:id="44"/>
    <w:p w14:paraId="3B95DC28" w14:textId="77777777" w:rsidR="003856E6" w:rsidRPr="00297467" w:rsidRDefault="003856E6" w:rsidP="008D5660">
      <w:pPr>
        <w:jc w:val="left"/>
        <w:rPr>
          <w:rFonts w:asciiTheme="minorHAnsi" w:hAnsiTheme="minorHAnsi" w:cstheme="minorHAnsi"/>
          <w:szCs w:val="24"/>
        </w:rPr>
      </w:pPr>
    </w:p>
    <w:p w14:paraId="4B759511" w14:textId="15D0C50A" w:rsidR="003856E6" w:rsidRPr="00297467" w:rsidRDefault="00D56E04" w:rsidP="00232137">
      <w:pPr>
        <w:pStyle w:val="Heading3"/>
      </w:pPr>
      <w:bookmarkStart w:id="45" w:name="_4.1_PRIORITY_OF"/>
      <w:bookmarkStart w:id="46" w:name="_Toc178069384"/>
      <w:bookmarkEnd w:id="45"/>
      <w:r>
        <w:t>4</w:t>
      </w:r>
      <w:r w:rsidR="003856E6" w:rsidRPr="00AB388C">
        <w:t xml:space="preserve">.1 </w:t>
      </w:r>
      <w:r w:rsidR="00114756">
        <w:t>Priority of Service Overview</w:t>
      </w:r>
      <w:bookmarkEnd w:id="46"/>
    </w:p>
    <w:p w14:paraId="0921051D" w14:textId="14B8D494" w:rsidR="00433FF8" w:rsidRPr="00297467" w:rsidRDefault="00433FF8" w:rsidP="00297467">
      <w:pPr>
        <w:jc w:val="left"/>
        <w:rPr>
          <w:rFonts w:asciiTheme="minorHAnsi" w:hAnsiTheme="minorHAnsi" w:cstheme="minorHAnsi"/>
          <w:szCs w:val="24"/>
        </w:rPr>
      </w:pPr>
      <w:r w:rsidRPr="00297467">
        <w:rPr>
          <w:rFonts w:asciiTheme="minorHAnsi" w:hAnsiTheme="minorHAnsi" w:cstheme="minorHAnsi"/>
          <w:szCs w:val="24"/>
        </w:rPr>
        <w:t xml:space="preserve">Section 2(a) of the </w:t>
      </w:r>
      <w:r w:rsidR="004D0DFC">
        <w:rPr>
          <w:rFonts w:asciiTheme="minorHAnsi" w:hAnsiTheme="minorHAnsi" w:cstheme="minorHAnsi"/>
          <w:szCs w:val="24"/>
        </w:rPr>
        <w:t>Jobs for Veteran’s Act (</w:t>
      </w:r>
      <w:r w:rsidRPr="00297467">
        <w:rPr>
          <w:rFonts w:asciiTheme="minorHAnsi" w:hAnsiTheme="minorHAnsi" w:cstheme="minorHAnsi"/>
          <w:szCs w:val="24"/>
        </w:rPr>
        <w:t>JVA</w:t>
      </w:r>
      <w:r w:rsidR="004D0DFC">
        <w:rPr>
          <w:rFonts w:asciiTheme="minorHAnsi" w:hAnsiTheme="minorHAnsi" w:cstheme="minorHAnsi"/>
          <w:szCs w:val="24"/>
        </w:rPr>
        <w:t>)</w:t>
      </w:r>
      <w:r w:rsidRPr="00297467">
        <w:rPr>
          <w:rFonts w:asciiTheme="minorHAnsi" w:hAnsiTheme="minorHAnsi" w:cstheme="minorHAnsi"/>
          <w:szCs w:val="24"/>
        </w:rPr>
        <w:t xml:space="preserve"> mandates priority of service for veterans and eligible spouses, including widows and widowers, who otherwise meet the eligibility requirements for participation in DOL</w:t>
      </w:r>
      <w:r w:rsidR="00644D62" w:rsidRPr="00297467">
        <w:rPr>
          <w:rFonts w:asciiTheme="minorHAnsi" w:hAnsiTheme="minorHAnsi" w:cstheme="minorHAnsi"/>
          <w:szCs w:val="24"/>
        </w:rPr>
        <w:t>-funded</w:t>
      </w:r>
      <w:r w:rsidRPr="00297467">
        <w:rPr>
          <w:rFonts w:asciiTheme="minorHAnsi" w:hAnsiTheme="minorHAnsi" w:cstheme="minorHAnsi"/>
          <w:szCs w:val="24"/>
        </w:rPr>
        <w:t xml:space="preserve"> programs, including the WIOA.</w:t>
      </w:r>
    </w:p>
    <w:p w14:paraId="78A8ACA2" w14:textId="77777777" w:rsidR="00433FF8" w:rsidRPr="00297467" w:rsidRDefault="00433FF8" w:rsidP="00297467">
      <w:pPr>
        <w:jc w:val="left"/>
        <w:rPr>
          <w:rFonts w:asciiTheme="minorHAnsi" w:hAnsiTheme="minorHAnsi" w:cstheme="minorHAnsi"/>
          <w:szCs w:val="24"/>
        </w:rPr>
      </w:pPr>
    </w:p>
    <w:p w14:paraId="78E47A6C" w14:textId="62354029" w:rsidR="003856E6" w:rsidRPr="00297467" w:rsidRDefault="003856E6" w:rsidP="00297467">
      <w:pPr>
        <w:jc w:val="left"/>
        <w:rPr>
          <w:rFonts w:asciiTheme="minorHAnsi" w:hAnsiTheme="minorHAnsi" w:cstheme="minorHAnsi"/>
          <w:szCs w:val="24"/>
        </w:rPr>
      </w:pPr>
      <w:r w:rsidRPr="00297467">
        <w:rPr>
          <w:rFonts w:asciiTheme="minorHAnsi" w:hAnsiTheme="minorHAnsi" w:cstheme="minorHAnsi"/>
          <w:szCs w:val="24"/>
        </w:rPr>
        <w:t>Priority of service means that individual</w:t>
      </w:r>
      <w:r w:rsidR="001D34F3" w:rsidRPr="00297467">
        <w:rPr>
          <w:rFonts w:asciiTheme="minorHAnsi" w:hAnsiTheme="minorHAnsi" w:cstheme="minorHAnsi"/>
          <w:szCs w:val="24"/>
        </w:rPr>
        <w:t>s</w:t>
      </w:r>
      <w:r w:rsidRPr="00297467">
        <w:rPr>
          <w:rFonts w:asciiTheme="minorHAnsi" w:hAnsiTheme="minorHAnsi" w:cstheme="minorHAnsi"/>
          <w:szCs w:val="24"/>
        </w:rPr>
        <w:t xml:space="preserve"> who meet</w:t>
      </w:r>
      <w:r w:rsidR="001D34F3" w:rsidRPr="00297467">
        <w:rPr>
          <w:rFonts w:asciiTheme="minorHAnsi" w:hAnsiTheme="minorHAnsi" w:cstheme="minorHAnsi"/>
          <w:szCs w:val="24"/>
        </w:rPr>
        <w:t>s</w:t>
      </w:r>
      <w:r w:rsidRPr="00297467">
        <w:rPr>
          <w:rFonts w:asciiTheme="minorHAnsi" w:hAnsiTheme="minorHAnsi" w:cstheme="minorHAnsi"/>
          <w:szCs w:val="24"/>
        </w:rPr>
        <w:t xml:space="preserve"> established </w:t>
      </w:r>
      <w:r w:rsidR="00E535C8" w:rsidRPr="00297467">
        <w:rPr>
          <w:rFonts w:asciiTheme="minorHAnsi" w:hAnsiTheme="minorHAnsi" w:cstheme="minorHAnsi"/>
          <w:szCs w:val="24"/>
        </w:rPr>
        <w:t>priority requirements</w:t>
      </w:r>
      <w:r w:rsidRPr="00297467">
        <w:rPr>
          <w:rFonts w:asciiTheme="minorHAnsi" w:hAnsiTheme="minorHAnsi" w:cstheme="minorHAnsi"/>
          <w:szCs w:val="24"/>
        </w:rPr>
        <w:t xml:space="preserve"> </w:t>
      </w:r>
      <w:r w:rsidR="001E3D0D" w:rsidRPr="00297467">
        <w:rPr>
          <w:rFonts w:asciiTheme="minorHAnsi" w:hAnsiTheme="minorHAnsi" w:cstheme="minorHAnsi"/>
          <w:szCs w:val="24"/>
        </w:rPr>
        <w:t>(covered person</w:t>
      </w:r>
      <w:r w:rsidR="003F2B31" w:rsidRPr="00297467">
        <w:rPr>
          <w:rFonts w:asciiTheme="minorHAnsi" w:hAnsiTheme="minorHAnsi" w:cstheme="minorHAnsi"/>
          <w:szCs w:val="24"/>
        </w:rPr>
        <w:t>s</w:t>
      </w:r>
      <w:r w:rsidR="001E3D0D" w:rsidRPr="00297467">
        <w:rPr>
          <w:rFonts w:asciiTheme="minorHAnsi" w:hAnsiTheme="minorHAnsi" w:cstheme="minorHAnsi"/>
          <w:szCs w:val="24"/>
        </w:rPr>
        <w:t xml:space="preserve">) </w:t>
      </w:r>
      <w:r w:rsidR="008120E6" w:rsidRPr="00297467">
        <w:rPr>
          <w:rFonts w:asciiTheme="minorHAnsi" w:hAnsiTheme="minorHAnsi" w:cstheme="minorHAnsi"/>
          <w:szCs w:val="24"/>
        </w:rPr>
        <w:t xml:space="preserve">must </w:t>
      </w:r>
      <w:r w:rsidRPr="00297467">
        <w:rPr>
          <w:rFonts w:asciiTheme="minorHAnsi" w:hAnsiTheme="minorHAnsi" w:cstheme="minorHAnsi"/>
          <w:szCs w:val="24"/>
        </w:rPr>
        <w:t>be given priority over other individuals</w:t>
      </w:r>
      <w:r w:rsidR="003F2B31" w:rsidRPr="00297467">
        <w:rPr>
          <w:rFonts w:asciiTheme="minorHAnsi" w:hAnsiTheme="minorHAnsi" w:cstheme="minorHAnsi"/>
          <w:szCs w:val="24"/>
        </w:rPr>
        <w:t xml:space="preserve"> (non-covered persons)</w:t>
      </w:r>
      <w:r w:rsidRPr="00297467">
        <w:rPr>
          <w:rFonts w:asciiTheme="minorHAnsi" w:hAnsiTheme="minorHAnsi" w:cstheme="minorHAnsi"/>
          <w:szCs w:val="24"/>
        </w:rPr>
        <w:t xml:space="preserve"> for the receipt of employment, training, and placement services. In the context of providing priority of service in a qualified job training program, such as the WIOA, priority of service means the right </w:t>
      </w:r>
      <w:r w:rsidR="001D34F3" w:rsidRPr="00297467">
        <w:rPr>
          <w:rFonts w:asciiTheme="minorHAnsi" w:hAnsiTheme="minorHAnsi" w:cstheme="minorHAnsi"/>
          <w:szCs w:val="24"/>
        </w:rPr>
        <w:t xml:space="preserve">of a covered person </w:t>
      </w:r>
      <w:r w:rsidRPr="00297467">
        <w:rPr>
          <w:rFonts w:asciiTheme="minorHAnsi" w:hAnsiTheme="minorHAnsi" w:cstheme="minorHAnsi"/>
          <w:szCs w:val="24"/>
        </w:rPr>
        <w:t>to take precedence over</w:t>
      </w:r>
      <w:r w:rsidR="003C5D01" w:rsidRPr="00297467">
        <w:rPr>
          <w:rFonts w:asciiTheme="minorHAnsi" w:hAnsiTheme="minorHAnsi" w:cstheme="minorHAnsi"/>
          <w:szCs w:val="24"/>
        </w:rPr>
        <w:t xml:space="preserve"> </w:t>
      </w:r>
      <w:r w:rsidR="003915A6" w:rsidRPr="00297467">
        <w:rPr>
          <w:rFonts w:asciiTheme="minorHAnsi" w:hAnsiTheme="minorHAnsi" w:cstheme="minorHAnsi"/>
          <w:szCs w:val="24"/>
        </w:rPr>
        <w:t xml:space="preserve">a </w:t>
      </w:r>
      <w:r w:rsidR="001E3D0D" w:rsidRPr="00297467">
        <w:rPr>
          <w:rFonts w:asciiTheme="minorHAnsi" w:hAnsiTheme="minorHAnsi" w:cstheme="minorHAnsi"/>
          <w:szCs w:val="24"/>
        </w:rPr>
        <w:t>non-covered person</w:t>
      </w:r>
      <w:r w:rsidRPr="00297467">
        <w:rPr>
          <w:rFonts w:asciiTheme="minorHAnsi" w:hAnsiTheme="minorHAnsi" w:cstheme="minorHAnsi"/>
          <w:szCs w:val="24"/>
        </w:rPr>
        <w:t>.</w:t>
      </w:r>
      <w:r w:rsidR="00CF016D" w:rsidRPr="00297467">
        <w:rPr>
          <w:rFonts w:asciiTheme="minorHAnsi" w:hAnsiTheme="minorHAnsi" w:cstheme="minorHAnsi"/>
          <w:szCs w:val="24"/>
        </w:rPr>
        <w:t xml:space="preserve"> </w:t>
      </w:r>
      <w:r w:rsidRPr="00297467">
        <w:rPr>
          <w:rFonts w:asciiTheme="minorHAnsi" w:hAnsiTheme="minorHAnsi" w:cstheme="minorHAnsi"/>
          <w:szCs w:val="24"/>
        </w:rPr>
        <w:t>Depending on the type of service, taking precedence may mean</w:t>
      </w:r>
      <w:r w:rsidR="000453E5" w:rsidRPr="00297467">
        <w:rPr>
          <w:rFonts w:asciiTheme="minorHAnsi" w:hAnsiTheme="minorHAnsi" w:cstheme="minorHAnsi"/>
          <w:szCs w:val="24"/>
        </w:rPr>
        <w:t xml:space="preserve"> that c</w:t>
      </w:r>
      <w:r w:rsidR="001E3D0D" w:rsidRPr="00297467">
        <w:rPr>
          <w:rFonts w:asciiTheme="minorHAnsi" w:hAnsiTheme="minorHAnsi" w:cstheme="minorHAnsi"/>
          <w:szCs w:val="24"/>
        </w:rPr>
        <w:t>overed persons</w:t>
      </w:r>
      <w:r w:rsidR="003C5D01" w:rsidRPr="00297467">
        <w:rPr>
          <w:rFonts w:asciiTheme="minorHAnsi" w:hAnsiTheme="minorHAnsi" w:cstheme="minorHAnsi"/>
          <w:szCs w:val="24"/>
        </w:rPr>
        <w:t xml:space="preserve"> </w:t>
      </w:r>
      <w:r w:rsidRPr="00297467">
        <w:rPr>
          <w:rFonts w:asciiTheme="minorHAnsi" w:hAnsiTheme="minorHAnsi" w:cstheme="minorHAnsi"/>
          <w:szCs w:val="24"/>
        </w:rPr>
        <w:t xml:space="preserve">receive access to the service or resource sooner than </w:t>
      </w:r>
      <w:r w:rsidR="001E3D0D" w:rsidRPr="00297467">
        <w:rPr>
          <w:rFonts w:asciiTheme="minorHAnsi" w:hAnsiTheme="minorHAnsi" w:cstheme="minorHAnsi"/>
          <w:szCs w:val="24"/>
        </w:rPr>
        <w:t>non-covered persons</w:t>
      </w:r>
      <w:r w:rsidR="003915A6" w:rsidRPr="00297467">
        <w:rPr>
          <w:rFonts w:asciiTheme="minorHAnsi" w:hAnsiTheme="minorHAnsi" w:cstheme="minorHAnsi"/>
          <w:szCs w:val="24"/>
        </w:rPr>
        <w:t>, or</w:t>
      </w:r>
      <w:r w:rsidR="000453E5" w:rsidRPr="00297467">
        <w:rPr>
          <w:rFonts w:asciiTheme="minorHAnsi" w:hAnsiTheme="minorHAnsi" w:cstheme="minorHAnsi"/>
          <w:szCs w:val="24"/>
        </w:rPr>
        <w:t xml:space="preserve"> i</w:t>
      </w:r>
      <w:r w:rsidR="003C5D01" w:rsidRPr="00297467">
        <w:rPr>
          <w:rFonts w:asciiTheme="minorHAnsi" w:hAnsiTheme="minorHAnsi" w:cstheme="minorHAnsi"/>
          <w:szCs w:val="24"/>
        </w:rPr>
        <w:t>f the service or resource</w:t>
      </w:r>
      <w:r w:rsidR="003915A6" w:rsidRPr="00297467">
        <w:rPr>
          <w:rFonts w:asciiTheme="minorHAnsi" w:hAnsiTheme="minorHAnsi" w:cstheme="minorHAnsi"/>
          <w:szCs w:val="24"/>
        </w:rPr>
        <w:t xml:space="preserve"> is</w:t>
      </w:r>
      <w:r w:rsidR="003C5D01" w:rsidRPr="00297467">
        <w:rPr>
          <w:rFonts w:asciiTheme="minorHAnsi" w:hAnsiTheme="minorHAnsi" w:cstheme="minorHAnsi"/>
          <w:szCs w:val="24"/>
        </w:rPr>
        <w:t xml:space="preserve"> limited,</w:t>
      </w:r>
      <w:r w:rsidR="003915A6" w:rsidRPr="00297467">
        <w:rPr>
          <w:rFonts w:asciiTheme="minorHAnsi" w:hAnsiTheme="minorHAnsi" w:cstheme="minorHAnsi"/>
          <w:szCs w:val="24"/>
        </w:rPr>
        <w:t xml:space="preserve"> the covered person</w:t>
      </w:r>
      <w:r w:rsidR="003C5D01" w:rsidRPr="00297467">
        <w:rPr>
          <w:rFonts w:asciiTheme="minorHAnsi" w:hAnsiTheme="minorHAnsi" w:cstheme="minorHAnsi"/>
          <w:szCs w:val="24"/>
        </w:rPr>
        <w:t xml:space="preserve"> </w:t>
      </w:r>
      <w:r w:rsidRPr="00297467">
        <w:rPr>
          <w:rFonts w:asciiTheme="minorHAnsi" w:hAnsiTheme="minorHAnsi" w:cstheme="minorHAnsi"/>
          <w:szCs w:val="24"/>
        </w:rPr>
        <w:t>receive</w:t>
      </w:r>
      <w:r w:rsidR="003915A6" w:rsidRPr="00297467">
        <w:rPr>
          <w:rFonts w:asciiTheme="minorHAnsi" w:hAnsiTheme="minorHAnsi" w:cstheme="minorHAnsi"/>
          <w:szCs w:val="24"/>
        </w:rPr>
        <w:t>s</w:t>
      </w:r>
      <w:r w:rsidRPr="00297467">
        <w:rPr>
          <w:rFonts w:asciiTheme="minorHAnsi" w:hAnsiTheme="minorHAnsi" w:cstheme="minorHAnsi"/>
          <w:szCs w:val="24"/>
        </w:rPr>
        <w:t xml:space="preserve"> access to the service or resource instead of, or before </w:t>
      </w:r>
      <w:r w:rsidR="001E3D0D" w:rsidRPr="00297467">
        <w:rPr>
          <w:rFonts w:asciiTheme="minorHAnsi" w:hAnsiTheme="minorHAnsi" w:cstheme="minorHAnsi"/>
          <w:szCs w:val="24"/>
        </w:rPr>
        <w:t>non-covered persons</w:t>
      </w:r>
      <w:r w:rsidR="003C5D01" w:rsidRPr="00297467">
        <w:rPr>
          <w:rFonts w:asciiTheme="minorHAnsi" w:hAnsiTheme="minorHAnsi" w:cstheme="minorHAnsi"/>
          <w:szCs w:val="24"/>
        </w:rPr>
        <w:t>.</w:t>
      </w:r>
    </w:p>
    <w:p w14:paraId="42165F7E" w14:textId="77777777" w:rsidR="00520142" w:rsidRPr="00297467" w:rsidRDefault="00520142" w:rsidP="00297467">
      <w:pPr>
        <w:jc w:val="left"/>
        <w:rPr>
          <w:rFonts w:asciiTheme="minorHAnsi" w:hAnsiTheme="minorHAnsi" w:cstheme="minorHAnsi"/>
          <w:szCs w:val="24"/>
        </w:rPr>
      </w:pPr>
    </w:p>
    <w:p w14:paraId="75AC031E" w14:textId="1730A7AD" w:rsidR="003856E6" w:rsidRPr="00297467" w:rsidRDefault="00433FF8" w:rsidP="00297467">
      <w:pPr>
        <w:jc w:val="left"/>
        <w:rPr>
          <w:rFonts w:asciiTheme="minorHAnsi" w:hAnsiTheme="minorHAnsi" w:cstheme="minorHAnsi"/>
          <w:szCs w:val="24"/>
        </w:rPr>
      </w:pPr>
      <w:r w:rsidRPr="00297467">
        <w:rPr>
          <w:rFonts w:asciiTheme="minorHAnsi" w:hAnsiTheme="minorHAnsi" w:cstheme="minorHAnsi"/>
          <w:szCs w:val="24"/>
        </w:rPr>
        <w:t>T</w:t>
      </w:r>
      <w:r w:rsidR="003856E6" w:rsidRPr="00297467">
        <w:rPr>
          <w:rFonts w:asciiTheme="minorHAnsi" w:hAnsiTheme="minorHAnsi" w:cstheme="minorHAnsi"/>
          <w:szCs w:val="24"/>
        </w:rPr>
        <w:t xml:space="preserve">he WIOA is not an entitlement program and funding for WIOA programs is not unlimited. </w:t>
      </w:r>
      <w:r w:rsidR="000453E5" w:rsidRPr="00297467">
        <w:rPr>
          <w:rFonts w:asciiTheme="minorHAnsi" w:hAnsiTheme="minorHAnsi" w:cstheme="minorHAnsi"/>
          <w:szCs w:val="24"/>
        </w:rPr>
        <w:t>I</w:t>
      </w:r>
      <w:r w:rsidR="003856E6" w:rsidRPr="00297467">
        <w:rPr>
          <w:rFonts w:asciiTheme="minorHAnsi" w:hAnsiTheme="minorHAnsi" w:cstheme="minorHAnsi"/>
          <w:szCs w:val="24"/>
        </w:rPr>
        <w:t>ndividuals who do not meet priority of service criteria may still receive services under the WIOA when funding is available.</w:t>
      </w:r>
    </w:p>
    <w:p w14:paraId="5CFF78CD" w14:textId="77777777" w:rsidR="000453E5" w:rsidRPr="00297467" w:rsidRDefault="000453E5" w:rsidP="00297467">
      <w:pPr>
        <w:jc w:val="left"/>
        <w:rPr>
          <w:rFonts w:asciiTheme="minorHAnsi" w:hAnsiTheme="minorHAnsi" w:cstheme="minorHAnsi"/>
          <w:szCs w:val="24"/>
        </w:rPr>
      </w:pPr>
    </w:p>
    <w:p w14:paraId="05BDCA09" w14:textId="77777777" w:rsidR="000453E5" w:rsidRPr="00297467" w:rsidRDefault="000453E5" w:rsidP="00297467">
      <w:pPr>
        <w:jc w:val="left"/>
        <w:rPr>
          <w:rFonts w:asciiTheme="minorHAnsi" w:hAnsiTheme="minorHAnsi" w:cstheme="minorHAnsi"/>
          <w:szCs w:val="24"/>
        </w:rPr>
      </w:pPr>
      <w:r w:rsidRPr="00297467">
        <w:rPr>
          <w:rFonts w:asciiTheme="minorHAnsi" w:hAnsiTheme="minorHAnsi" w:cstheme="minorHAnsi"/>
          <w:szCs w:val="24"/>
        </w:rPr>
        <w:t>Detailed information about applying priority of service for participants is provided within this chapter.</w:t>
      </w:r>
    </w:p>
    <w:p w14:paraId="0462A3EF" w14:textId="77777777" w:rsidR="00EB5E51" w:rsidRPr="00297467" w:rsidRDefault="00EB5E51" w:rsidP="00297467">
      <w:pPr>
        <w:jc w:val="left"/>
        <w:rPr>
          <w:rFonts w:asciiTheme="minorHAnsi" w:hAnsiTheme="minorHAnsi" w:cstheme="minorHAnsi"/>
          <w:szCs w:val="24"/>
        </w:rPr>
      </w:pPr>
    </w:p>
    <w:p w14:paraId="5105A804" w14:textId="066F5FF7" w:rsidR="003856E6" w:rsidRPr="00297467" w:rsidRDefault="003856E6" w:rsidP="00297467">
      <w:pPr>
        <w:jc w:val="left"/>
        <w:rPr>
          <w:rFonts w:asciiTheme="minorHAnsi" w:hAnsiTheme="minorHAnsi" w:cstheme="minorHAnsi"/>
          <w:szCs w:val="24"/>
        </w:rPr>
      </w:pPr>
      <w:r w:rsidRPr="00297467">
        <w:rPr>
          <w:rFonts w:asciiTheme="minorHAnsi" w:hAnsiTheme="minorHAnsi" w:cstheme="minorHAnsi"/>
          <w:szCs w:val="24"/>
        </w:rPr>
        <w:t xml:space="preserve">(References: </w:t>
      </w:r>
      <w:r w:rsidRPr="00297467">
        <w:rPr>
          <w:rFonts w:asciiTheme="minorHAnsi" w:hAnsiTheme="minorHAnsi" w:cstheme="minorHAnsi"/>
          <w:bCs/>
          <w:szCs w:val="24"/>
        </w:rPr>
        <w:t>WIOA Sections 134(c)(3)(E)</w:t>
      </w:r>
      <w:r w:rsidR="007D0023" w:rsidRPr="00297467">
        <w:rPr>
          <w:rFonts w:asciiTheme="minorHAnsi" w:hAnsiTheme="minorHAnsi" w:cstheme="minorHAnsi"/>
          <w:bCs/>
          <w:szCs w:val="24"/>
        </w:rPr>
        <w:t xml:space="preserve"> and 194(12)</w:t>
      </w:r>
      <w:r w:rsidRPr="00297467">
        <w:rPr>
          <w:rFonts w:asciiTheme="minorHAnsi" w:hAnsiTheme="minorHAnsi" w:cstheme="minorHAnsi"/>
          <w:bCs/>
          <w:szCs w:val="24"/>
        </w:rPr>
        <w:t xml:space="preserve">; </w:t>
      </w:r>
      <w:r w:rsidRPr="00297467">
        <w:rPr>
          <w:rFonts w:asciiTheme="minorHAnsi" w:hAnsiTheme="minorHAnsi" w:cstheme="minorHAnsi"/>
          <w:szCs w:val="24"/>
        </w:rPr>
        <w:t xml:space="preserve">Title 38 </w:t>
      </w:r>
      <w:r w:rsidR="001F399B" w:rsidRPr="00297467">
        <w:rPr>
          <w:rFonts w:asciiTheme="minorHAnsi" w:hAnsiTheme="minorHAnsi" w:cstheme="minorHAnsi"/>
          <w:szCs w:val="24"/>
        </w:rPr>
        <w:t>US</w:t>
      </w:r>
      <w:r w:rsidRPr="00297467">
        <w:rPr>
          <w:rFonts w:asciiTheme="minorHAnsi" w:hAnsiTheme="minorHAnsi" w:cstheme="minorHAnsi"/>
          <w:szCs w:val="24"/>
        </w:rPr>
        <w:t xml:space="preserve">C Section 4215; </w:t>
      </w:r>
      <w:r w:rsidR="008120E6" w:rsidRPr="00297467">
        <w:rPr>
          <w:rFonts w:asciiTheme="minorHAnsi" w:hAnsiTheme="minorHAnsi" w:cstheme="minorHAnsi"/>
          <w:szCs w:val="24"/>
        </w:rPr>
        <w:t xml:space="preserve">Title </w:t>
      </w:r>
      <w:r w:rsidRPr="00297467">
        <w:rPr>
          <w:rFonts w:asciiTheme="minorHAnsi" w:hAnsiTheme="minorHAnsi" w:cstheme="minorHAnsi"/>
          <w:szCs w:val="24"/>
        </w:rPr>
        <w:t xml:space="preserve">20 CFR </w:t>
      </w:r>
      <w:r w:rsidR="00D9321B">
        <w:rPr>
          <w:rFonts w:asciiTheme="minorHAnsi" w:hAnsiTheme="minorHAnsi" w:cstheme="minorHAnsi"/>
          <w:szCs w:val="24"/>
        </w:rPr>
        <w:t xml:space="preserve">Section </w:t>
      </w:r>
      <w:r w:rsidR="006F041E" w:rsidRPr="00297467">
        <w:rPr>
          <w:rFonts w:asciiTheme="minorHAnsi" w:hAnsiTheme="minorHAnsi" w:cstheme="minorHAnsi"/>
          <w:szCs w:val="24"/>
        </w:rPr>
        <w:t>1010.200</w:t>
      </w:r>
      <w:r w:rsidRPr="00297467">
        <w:rPr>
          <w:rFonts w:asciiTheme="minorHAnsi" w:hAnsiTheme="minorHAnsi" w:cstheme="minorHAnsi"/>
          <w:szCs w:val="24"/>
        </w:rPr>
        <w:t>; TEGL 10-09</w:t>
      </w:r>
      <w:r w:rsidR="006C0575" w:rsidRPr="00297467">
        <w:rPr>
          <w:rFonts w:asciiTheme="minorHAnsi" w:hAnsiTheme="minorHAnsi" w:cstheme="minorHAnsi"/>
          <w:szCs w:val="24"/>
        </w:rPr>
        <w:t xml:space="preserve"> and TEGL </w:t>
      </w:r>
      <w:r w:rsidR="007A2EFD" w:rsidRPr="00297467">
        <w:rPr>
          <w:rFonts w:asciiTheme="minorHAnsi" w:hAnsiTheme="minorHAnsi" w:cstheme="minorHAnsi"/>
          <w:szCs w:val="24"/>
        </w:rPr>
        <w:t>19-16</w:t>
      </w:r>
      <w:r w:rsidRPr="00297467">
        <w:rPr>
          <w:rFonts w:asciiTheme="minorHAnsi" w:hAnsiTheme="minorHAnsi" w:cstheme="minorHAnsi"/>
          <w:szCs w:val="24"/>
        </w:rPr>
        <w:t>; WSD19-04)</w:t>
      </w:r>
    </w:p>
    <w:p w14:paraId="610B8734" w14:textId="77777777" w:rsidR="003856E6" w:rsidRPr="00297467" w:rsidRDefault="003856E6" w:rsidP="00297467">
      <w:pPr>
        <w:jc w:val="left"/>
        <w:rPr>
          <w:rFonts w:asciiTheme="minorHAnsi" w:hAnsiTheme="minorHAnsi" w:cstheme="minorHAnsi"/>
          <w:b/>
          <w:szCs w:val="24"/>
        </w:rPr>
      </w:pPr>
    </w:p>
    <w:p w14:paraId="738F7E60" w14:textId="4A378404" w:rsidR="003856E6" w:rsidRPr="00B62264" w:rsidRDefault="00D56E04" w:rsidP="00232137">
      <w:pPr>
        <w:pStyle w:val="Heading3"/>
      </w:pPr>
      <w:bookmarkStart w:id="47" w:name="_Toc501459408"/>
      <w:bookmarkStart w:id="48" w:name="_Toc178069385"/>
      <w:r>
        <w:t>4</w:t>
      </w:r>
      <w:r w:rsidR="003856E6" w:rsidRPr="00AB388C">
        <w:t xml:space="preserve">.2 </w:t>
      </w:r>
      <w:bookmarkEnd w:id="47"/>
      <w:r w:rsidR="00114756">
        <w:t>Veterans</w:t>
      </w:r>
      <w:bookmarkEnd w:id="48"/>
    </w:p>
    <w:p w14:paraId="62F00C4E" w14:textId="62B796AC" w:rsidR="003856E6" w:rsidRPr="00297467" w:rsidRDefault="003856E6" w:rsidP="00297467">
      <w:pPr>
        <w:jc w:val="left"/>
        <w:rPr>
          <w:rFonts w:asciiTheme="minorHAnsi" w:hAnsiTheme="minorHAnsi" w:cstheme="minorHAnsi"/>
          <w:szCs w:val="24"/>
        </w:rPr>
      </w:pPr>
      <w:r w:rsidRPr="00297467">
        <w:rPr>
          <w:rFonts w:asciiTheme="minorHAnsi" w:hAnsiTheme="minorHAnsi" w:cstheme="minorHAnsi"/>
          <w:szCs w:val="24"/>
        </w:rPr>
        <w:t xml:space="preserve">Program operators </w:t>
      </w:r>
      <w:r w:rsidR="003A491B">
        <w:rPr>
          <w:rFonts w:asciiTheme="minorHAnsi" w:hAnsiTheme="minorHAnsi" w:cstheme="minorHAnsi"/>
          <w:szCs w:val="24"/>
        </w:rPr>
        <w:t>must</w:t>
      </w:r>
      <w:r w:rsidRPr="00297467">
        <w:rPr>
          <w:rFonts w:asciiTheme="minorHAnsi" w:hAnsiTheme="minorHAnsi" w:cstheme="minorHAnsi"/>
          <w:szCs w:val="24"/>
        </w:rPr>
        <w:t xml:space="preserve"> provide priority of service to veterans and eligible spouses for all WIOA</w:t>
      </w:r>
      <w:r w:rsidR="009B33D5" w:rsidRPr="00297467">
        <w:rPr>
          <w:rFonts w:asciiTheme="minorHAnsi" w:hAnsiTheme="minorHAnsi" w:cstheme="minorHAnsi"/>
          <w:szCs w:val="24"/>
        </w:rPr>
        <w:t>-</w:t>
      </w:r>
      <w:r w:rsidRPr="00297467">
        <w:rPr>
          <w:rFonts w:asciiTheme="minorHAnsi" w:hAnsiTheme="minorHAnsi" w:cstheme="minorHAnsi"/>
          <w:szCs w:val="24"/>
        </w:rPr>
        <w:t xml:space="preserve">funded activities. </w:t>
      </w:r>
      <w:r w:rsidR="003A491B">
        <w:rPr>
          <w:rFonts w:asciiTheme="minorHAnsi" w:hAnsiTheme="minorHAnsi" w:cstheme="minorHAnsi"/>
          <w:szCs w:val="24"/>
        </w:rPr>
        <w:t>While v</w:t>
      </w:r>
      <w:r w:rsidRPr="00297467">
        <w:rPr>
          <w:rFonts w:asciiTheme="minorHAnsi" w:hAnsiTheme="minorHAnsi" w:cstheme="minorHAnsi"/>
          <w:szCs w:val="24"/>
        </w:rPr>
        <w:t>eterans and eligible spouses continue to receive priority of service among all eligible individuals, they must also meet eligibility criteria under the respective employment or training program.</w:t>
      </w:r>
      <w:r w:rsidR="003A491B">
        <w:rPr>
          <w:rFonts w:asciiTheme="minorHAnsi" w:hAnsiTheme="minorHAnsi" w:cstheme="minorHAnsi"/>
          <w:szCs w:val="24"/>
        </w:rPr>
        <w:t xml:space="preserve"> </w:t>
      </w:r>
      <w:r w:rsidRPr="00297467">
        <w:rPr>
          <w:rFonts w:asciiTheme="minorHAnsi" w:hAnsiTheme="minorHAnsi" w:cstheme="minorHAnsi"/>
          <w:szCs w:val="24"/>
        </w:rPr>
        <w:t xml:space="preserve">Verification of status for veterans and eligible spouses is not required until the veteran or eligible spouse undergoes an eligibility determination and is </w:t>
      </w:r>
      <w:r w:rsidR="002B764A" w:rsidRPr="00297467">
        <w:rPr>
          <w:rFonts w:asciiTheme="minorHAnsi" w:hAnsiTheme="minorHAnsi" w:cstheme="minorHAnsi"/>
          <w:szCs w:val="24"/>
        </w:rPr>
        <w:t>enrolled</w:t>
      </w:r>
      <w:r w:rsidRPr="00297467">
        <w:rPr>
          <w:rFonts w:asciiTheme="minorHAnsi" w:hAnsiTheme="minorHAnsi" w:cstheme="minorHAnsi"/>
          <w:szCs w:val="24"/>
        </w:rPr>
        <w:t xml:space="preserve"> in a WIOA</w:t>
      </w:r>
      <w:r w:rsidR="003C4441" w:rsidRPr="00297467">
        <w:rPr>
          <w:rFonts w:asciiTheme="minorHAnsi" w:hAnsiTheme="minorHAnsi" w:cstheme="minorHAnsi"/>
          <w:szCs w:val="24"/>
        </w:rPr>
        <w:t xml:space="preserve"> Title I</w:t>
      </w:r>
      <w:r w:rsidRPr="00297467">
        <w:rPr>
          <w:rFonts w:asciiTheme="minorHAnsi" w:hAnsiTheme="minorHAnsi" w:cstheme="minorHAnsi"/>
          <w:szCs w:val="24"/>
        </w:rPr>
        <w:t xml:space="preserve"> program. Until the point of </w:t>
      </w:r>
      <w:r w:rsidR="002B764A" w:rsidRPr="00297467">
        <w:rPr>
          <w:rFonts w:asciiTheme="minorHAnsi" w:hAnsiTheme="minorHAnsi" w:cstheme="minorHAnsi"/>
          <w:szCs w:val="24"/>
        </w:rPr>
        <w:t>enrollment</w:t>
      </w:r>
      <w:r w:rsidRPr="00297467">
        <w:rPr>
          <w:rFonts w:asciiTheme="minorHAnsi" w:hAnsiTheme="minorHAnsi" w:cstheme="minorHAnsi"/>
          <w:szCs w:val="24"/>
        </w:rPr>
        <w:t xml:space="preserve">, a participant who states they meet the veterans’ priority eligibility criteria must be </w:t>
      </w:r>
      <w:r w:rsidR="001C5A19" w:rsidRPr="00297467">
        <w:rPr>
          <w:rFonts w:asciiTheme="minorHAnsi" w:hAnsiTheme="minorHAnsi" w:cstheme="minorHAnsi"/>
          <w:szCs w:val="24"/>
        </w:rPr>
        <w:t>afforded</w:t>
      </w:r>
      <w:r w:rsidRPr="00297467">
        <w:rPr>
          <w:rFonts w:asciiTheme="minorHAnsi" w:hAnsiTheme="minorHAnsi" w:cstheme="minorHAnsi"/>
          <w:szCs w:val="24"/>
        </w:rPr>
        <w:t xml:space="preserve"> veterans’ priority of service </w:t>
      </w:r>
      <w:proofErr w:type="gramStart"/>
      <w:r w:rsidRPr="00297467">
        <w:rPr>
          <w:rFonts w:asciiTheme="minorHAnsi" w:hAnsiTheme="minorHAnsi" w:cstheme="minorHAnsi"/>
          <w:szCs w:val="24"/>
        </w:rPr>
        <w:t>on the basis of</w:t>
      </w:r>
      <w:proofErr w:type="gramEnd"/>
      <w:r w:rsidRPr="00297467">
        <w:rPr>
          <w:rFonts w:asciiTheme="minorHAnsi" w:hAnsiTheme="minorHAnsi" w:cstheme="minorHAnsi"/>
          <w:szCs w:val="24"/>
        </w:rPr>
        <w:t xml:space="preserve"> self-attestation.</w:t>
      </w:r>
    </w:p>
    <w:p w14:paraId="2E14E7AD" w14:textId="77777777" w:rsidR="003856E6" w:rsidRPr="00297467" w:rsidRDefault="003856E6" w:rsidP="00297467">
      <w:pPr>
        <w:jc w:val="left"/>
        <w:rPr>
          <w:rFonts w:asciiTheme="minorHAnsi" w:hAnsiTheme="minorHAnsi" w:cstheme="minorHAnsi"/>
          <w:szCs w:val="24"/>
        </w:rPr>
      </w:pPr>
    </w:p>
    <w:p w14:paraId="2BAB0F05" w14:textId="2E84FF6A" w:rsidR="003A491B" w:rsidRDefault="000453E5" w:rsidP="00297467">
      <w:pPr>
        <w:jc w:val="left"/>
        <w:rPr>
          <w:rFonts w:asciiTheme="minorHAnsi" w:hAnsiTheme="minorHAnsi" w:cstheme="minorHAnsi"/>
          <w:szCs w:val="24"/>
        </w:rPr>
      </w:pPr>
      <w:r w:rsidRPr="00297467">
        <w:rPr>
          <w:rFonts w:asciiTheme="minorHAnsi" w:hAnsiTheme="minorHAnsi" w:cstheme="minorHAnsi"/>
          <w:szCs w:val="24"/>
        </w:rPr>
        <w:t xml:space="preserve">In implementing priority of service, program operators must ensure </w:t>
      </w:r>
      <w:r w:rsidR="003A491B">
        <w:rPr>
          <w:rFonts w:asciiTheme="minorHAnsi" w:hAnsiTheme="minorHAnsi" w:cstheme="minorHAnsi"/>
          <w:szCs w:val="24"/>
        </w:rPr>
        <w:t>that veterans and eligible spouse receive the following:</w:t>
      </w:r>
    </w:p>
    <w:p w14:paraId="3390EFDB" w14:textId="77777777" w:rsidR="003A491B" w:rsidRDefault="003A491B" w:rsidP="00297467">
      <w:pPr>
        <w:jc w:val="left"/>
        <w:rPr>
          <w:rFonts w:asciiTheme="minorHAnsi" w:hAnsiTheme="minorHAnsi" w:cstheme="minorHAnsi"/>
          <w:szCs w:val="24"/>
        </w:rPr>
      </w:pPr>
    </w:p>
    <w:p w14:paraId="08BE5610" w14:textId="2D6CEA2C" w:rsidR="003A491B" w:rsidRDefault="003A491B" w:rsidP="003A491B">
      <w:pPr>
        <w:pStyle w:val="ListParagraph"/>
        <w:numPr>
          <w:ilvl w:val="0"/>
          <w:numId w:val="115"/>
        </w:numPr>
        <w:jc w:val="left"/>
        <w:rPr>
          <w:rFonts w:asciiTheme="minorHAnsi" w:hAnsiTheme="minorHAnsi" w:cstheme="minorHAnsi"/>
          <w:szCs w:val="24"/>
        </w:rPr>
      </w:pPr>
      <w:r>
        <w:rPr>
          <w:rFonts w:asciiTheme="minorHAnsi" w:hAnsiTheme="minorHAnsi" w:cstheme="minorHAnsi"/>
          <w:szCs w:val="24"/>
        </w:rPr>
        <w:t>B</w:t>
      </w:r>
      <w:r w:rsidR="000453E5" w:rsidRPr="003A491B">
        <w:rPr>
          <w:rFonts w:asciiTheme="minorHAnsi" w:hAnsiTheme="minorHAnsi" w:cstheme="minorHAnsi"/>
          <w:szCs w:val="24"/>
        </w:rPr>
        <w:t xml:space="preserve">asic career services and individualized career services before other non-covered individuals. </w:t>
      </w:r>
    </w:p>
    <w:p w14:paraId="76761E99" w14:textId="77777777" w:rsidR="003A491B" w:rsidRDefault="003A491B" w:rsidP="003A491B">
      <w:pPr>
        <w:pStyle w:val="ListParagraph"/>
        <w:numPr>
          <w:ilvl w:val="0"/>
          <w:numId w:val="115"/>
        </w:numPr>
        <w:jc w:val="left"/>
        <w:rPr>
          <w:rFonts w:asciiTheme="minorHAnsi" w:hAnsiTheme="minorHAnsi" w:cstheme="minorHAnsi"/>
          <w:szCs w:val="24"/>
        </w:rPr>
      </w:pPr>
      <w:proofErr w:type="gramStart"/>
      <w:r>
        <w:rPr>
          <w:rFonts w:asciiTheme="minorHAnsi" w:hAnsiTheme="minorHAnsi" w:cstheme="minorHAnsi"/>
          <w:szCs w:val="24"/>
        </w:rPr>
        <w:t>F</w:t>
      </w:r>
      <w:r w:rsidR="000453E5" w:rsidRPr="003A491B">
        <w:rPr>
          <w:rFonts w:asciiTheme="minorHAnsi" w:hAnsiTheme="minorHAnsi" w:cstheme="minorHAnsi"/>
          <w:szCs w:val="24"/>
        </w:rPr>
        <w:t>irst priority</w:t>
      </w:r>
      <w:proofErr w:type="gramEnd"/>
      <w:r w:rsidR="000453E5" w:rsidRPr="003A491B">
        <w:rPr>
          <w:rFonts w:asciiTheme="minorHAnsi" w:hAnsiTheme="minorHAnsi" w:cstheme="minorHAnsi"/>
          <w:szCs w:val="24"/>
        </w:rPr>
        <w:t xml:space="preserve"> on waiting lists for training slot</w:t>
      </w:r>
      <w:r>
        <w:rPr>
          <w:rFonts w:asciiTheme="minorHAnsi" w:hAnsiTheme="minorHAnsi" w:cstheme="minorHAnsi"/>
          <w:szCs w:val="24"/>
        </w:rPr>
        <w:t>s</w:t>
      </w:r>
    </w:p>
    <w:p w14:paraId="23E75316" w14:textId="77777777" w:rsidR="003A491B" w:rsidRDefault="003A491B" w:rsidP="003A491B">
      <w:pPr>
        <w:pStyle w:val="ListParagraph"/>
        <w:numPr>
          <w:ilvl w:val="0"/>
          <w:numId w:val="115"/>
        </w:numPr>
        <w:jc w:val="left"/>
        <w:rPr>
          <w:rFonts w:asciiTheme="minorHAnsi" w:hAnsiTheme="minorHAnsi" w:cstheme="minorHAnsi"/>
          <w:szCs w:val="24"/>
        </w:rPr>
      </w:pPr>
      <w:r>
        <w:rPr>
          <w:rFonts w:asciiTheme="minorHAnsi" w:hAnsiTheme="minorHAnsi" w:cstheme="minorHAnsi"/>
          <w:szCs w:val="24"/>
        </w:rPr>
        <w:lastRenderedPageBreak/>
        <w:t>A</w:t>
      </w:r>
      <w:r w:rsidR="000453E5" w:rsidRPr="003A491B">
        <w:rPr>
          <w:rFonts w:asciiTheme="minorHAnsi" w:hAnsiTheme="minorHAnsi" w:cstheme="minorHAnsi"/>
          <w:szCs w:val="24"/>
        </w:rPr>
        <w:t>re enrolled in training prior to non-covered persons.</w:t>
      </w:r>
    </w:p>
    <w:p w14:paraId="37EF5646" w14:textId="77777777" w:rsidR="003A491B" w:rsidRDefault="003A491B" w:rsidP="003A491B">
      <w:pPr>
        <w:jc w:val="left"/>
        <w:rPr>
          <w:rFonts w:asciiTheme="minorHAnsi" w:hAnsiTheme="minorHAnsi" w:cstheme="minorHAnsi"/>
          <w:szCs w:val="24"/>
        </w:rPr>
      </w:pPr>
    </w:p>
    <w:p w14:paraId="3EE34D1B" w14:textId="0BE3B7B6" w:rsidR="000453E5" w:rsidRPr="003A491B" w:rsidRDefault="003A491B" w:rsidP="003A491B">
      <w:pPr>
        <w:jc w:val="left"/>
        <w:rPr>
          <w:rFonts w:asciiTheme="minorHAnsi" w:hAnsiTheme="minorHAnsi" w:cstheme="minorHAnsi"/>
          <w:szCs w:val="24"/>
        </w:rPr>
      </w:pPr>
      <w:r>
        <w:rPr>
          <w:rFonts w:asciiTheme="minorHAnsi" w:hAnsiTheme="minorHAnsi" w:cstheme="minorHAnsi"/>
          <w:szCs w:val="24"/>
        </w:rPr>
        <w:t>Note – O</w:t>
      </w:r>
      <w:r w:rsidR="000453E5" w:rsidRPr="003A491B">
        <w:rPr>
          <w:rFonts w:asciiTheme="minorHAnsi" w:hAnsiTheme="minorHAnsi" w:cstheme="minorHAnsi"/>
          <w:szCs w:val="24"/>
        </w:rPr>
        <w:t>nce a non-covered participant is enrolled in a workshop or training class, priority of service is not intended to allow a veteran or eligible spouse to bump the non-covered participant from that class or service.</w:t>
      </w:r>
    </w:p>
    <w:p w14:paraId="32E79705" w14:textId="77777777" w:rsidR="00502B8B" w:rsidRPr="00297467" w:rsidRDefault="00502B8B" w:rsidP="00297467">
      <w:pPr>
        <w:jc w:val="left"/>
        <w:rPr>
          <w:rFonts w:asciiTheme="minorHAnsi" w:hAnsiTheme="minorHAnsi" w:cstheme="minorHAnsi"/>
          <w:szCs w:val="24"/>
        </w:rPr>
      </w:pPr>
    </w:p>
    <w:p w14:paraId="1F2AB469" w14:textId="32DBA33C" w:rsidR="002B764A" w:rsidRPr="00297467" w:rsidRDefault="002B764A" w:rsidP="00297467">
      <w:pPr>
        <w:jc w:val="left"/>
        <w:rPr>
          <w:rFonts w:asciiTheme="minorHAnsi" w:hAnsiTheme="minorHAnsi" w:cstheme="minorHAnsi"/>
          <w:szCs w:val="24"/>
        </w:rPr>
      </w:pPr>
      <w:r w:rsidRPr="00297467">
        <w:rPr>
          <w:rFonts w:asciiTheme="minorHAnsi" w:hAnsiTheme="minorHAnsi" w:cstheme="minorHAnsi"/>
          <w:szCs w:val="24"/>
        </w:rPr>
        <w:t xml:space="preserve">(References: </w:t>
      </w:r>
      <w:r w:rsidRPr="00297467">
        <w:rPr>
          <w:rFonts w:asciiTheme="minorHAnsi" w:hAnsiTheme="minorHAnsi" w:cstheme="minorHAnsi"/>
          <w:bCs/>
          <w:szCs w:val="24"/>
        </w:rPr>
        <w:t xml:space="preserve">WIOA Sections 134(c)(3)(E) and 194(12); </w:t>
      </w:r>
      <w:r w:rsidRPr="00297467">
        <w:rPr>
          <w:rFonts w:asciiTheme="minorHAnsi" w:hAnsiTheme="minorHAnsi" w:cstheme="minorHAnsi"/>
          <w:szCs w:val="24"/>
        </w:rPr>
        <w:t xml:space="preserve">Title 38 USC Section 4215; Title 20 CFR </w:t>
      </w:r>
      <w:r w:rsidR="00D9321B">
        <w:rPr>
          <w:rFonts w:asciiTheme="minorHAnsi" w:hAnsiTheme="minorHAnsi" w:cstheme="minorHAnsi"/>
          <w:szCs w:val="24"/>
        </w:rPr>
        <w:t xml:space="preserve">Section </w:t>
      </w:r>
      <w:r w:rsidRPr="00297467">
        <w:rPr>
          <w:rFonts w:asciiTheme="minorHAnsi" w:hAnsiTheme="minorHAnsi" w:cstheme="minorHAnsi"/>
          <w:szCs w:val="24"/>
        </w:rPr>
        <w:t>1010.200; TEGL 10-09 and TEGL 19-16; WSD19-04)</w:t>
      </w:r>
    </w:p>
    <w:p w14:paraId="689C61DA" w14:textId="77777777" w:rsidR="002B764A" w:rsidRPr="00297467" w:rsidRDefault="002B764A" w:rsidP="00F73D6F">
      <w:pPr>
        <w:pStyle w:val="Heading3"/>
      </w:pPr>
    </w:p>
    <w:p w14:paraId="40B407B0" w14:textId="7175F083" w:rsidR="003856E6" w:rsidRPr="00297467" w:rsidRDefault="003856E6" w:rsidP="00232137">
      <w:pPr>
        <w:pStyle w:val="Heading4"/>
      </w:pPr>
      <w:r w:rsidRPr="00297467">
        <w:t>Related Definitions</w:t>
      </w:r>
    </w:p>
    <w:p w14:paraId="5597BCAF" w14:textId="2D57D77A" w:rsidR="003856E6" w:rsidRPr="00297467" w:rsidRDefault="003856E6" w:rsidP="00297467">
      <w:pPr>
        <w:jc w:val="left"/>
        <w:rPr>
          <w:rFonts w:asciiTheme="minorHAnsi" w:hAnsiTheme="minorHAnsi" w:cstheme="minorHAnsi"/>
          <w:szCs w:val="24"/>
        </w:rPr>
      </w:pPr>
      <w:r w:rsidRPr="00297467">
        <w:rPr>
          <w:rFonts w:asciiTheme="minorHAnsi" w:hAnsiTheme="minorHAnsi" w:cstheme="minorHAnsi"/>
          <w:szCs w:val="24"/>
        </w:rPr>
        <w:t xml:space="preserve">The </w:t>
      </w:r>
      <w:r w:rsidR="003A491B">
        <w:rPr>
          <w:rFonts w:asciiTheme="minorHAnsi" w:hAnsiTheme="minorHAnsi" w:cstheme="minorHAnsi"/>
          <w:szCs w:val="24"/>
        </w:rPr>
        <w:t xml:space="preserve">following </w:t>
      </w:r>
      <w:r w:rsidRPr="00297467">
        <w:rPr>
          <w:rFonts w:asciiTheme="minorHAnsi" w:hAnsiTheme="minorHAnsi" w:cstheme="minorHAnsi"/>
          <w:szCs w:val="24"/>
        </w:rPr>
        <w:t xml:space="preserve">definitions are </w:t>
      </w:r>
      <w:r w:rsidR="007C025E">
        <w:rPr>
          <w:rFonts w:asciiTheme="minorHAnsi" w:hAnsiTheme="minorHAnsi" w:cstheme="minorHAnsi"/>
          <w:szCs w:val="24"/>
        </w:rPr>
        <w:t xml:space="preserve">only </w:t>
      </w:r>
      <w:r w:rsidRPr="00297467">
        <w:rPr>
          <w:rFonts w:asciiTheme="minorHAnsi" w:hAnsiTheme="minorHAnsi" w:cstheme="minorHAnsi"/>
          <w:szCs w:val="24"/>
        </w:rPr>
        <w:t xml:space="preserve">for the purposes of implementing priority of service. </w:t>
      </w:r>
      <w:r w:rsidR="007C025E">
        <w:rPr>
          <w:rFonts w:asciiTheme="minorHAnsi" w:hAnsiTheme="minorHAnsi" w:cstheme="minorHAnsi"/>
          <w:szCs w:val="24"/>
        </w:rPr>
        <w:t>Additionally, t</w:t>
      </w:r>
      <w:r w:rsidRPr="00297467">
        <w:rPr>
          <w:rFonts w:asciiTheme="minorHAnsi" w:hAnsiTheme="minorHAnsi" w:cstheme="minorHAnsi"/>
          <w:szCs w:val="24"/>
        </w:rPr>
        <w:t>he definitions of “</w:t>
      </w:r>
      <w:bookmarkStart w:id="49" w:name="Veteran"/>
      <w:r w:rsidRPr="00297467">
        <w:rPr>
          <w:rFonts w:asciiTheme="minorHAnsi" w:hAnsiTheme="minorHAnsi" w:cstheme="minorHAnsi"/>
          <w:szCs w:val="24"/>
        </w:rPr>
        <w:t>veteran</w:t>
      </w:r>
      <w:bookmarkEnd w:id="49"/>
      <w:r w:rsidRPr="00297467">
        <w:rPr>
          <w:rFonts w:asciiTheme="minorHAnsi" w:hAnsiTheme="minorHAnsi" w:cstheme="minorHAnsi"/>
          <w:szCs w:val="24"/>
        </w:rPr>
        <w:t>” and “eligible spouse”</w:t>
      </w:r>
      <w:r w:rsidR="007C025E">
        <w:rPr>
          <w:rFonts w:asciiTheme="minorHAnsi" w:hAnsiTheme="minorHAnsi" w:cstheme="minorHAnsi"/>
          <w:szCs w:val="24"/>
        </w:rPr>
        <w:t xml:space="preserve"> used in this chapter are </w:t>
      </w:r>
      <w:r w:rsidRPr="00297467">
        <w:rPr>
          <w:rFonts w:asciiTheme="minorHAnsi" w:hAnsiTheme="minorHAnsi" w:cstheme="minorHAnsi"/>
          <w:szCs w:val="24"/>
        </w:rPr>
        <w:t xml:space="preserve">applicable to the priority of service requirement </w:t>
      </w:r>
      <w:r w:rsidR="007C025E">
        <w:rPr>
          <w:rFonts w:asciiTheme="minorHAnsi" w:hAnsiTheme="minorHAnsi" w:cstheme="minorHAnsi"/>
          <w:szCs w:val="24"/>
        </w:rPr>
        <w:t xml:space="preserve">and </w:t>
      </w:r>
      <w:r w:rsidRPr="00297467">
        <w:rPr>
          <w:rFonts w:asciiTheme="minorHAnsi" w:hAnsiTheme="minorHAnsi" w:cstheme="minorHAnsi"/>
          <w:szCs w:val="24"/>
        </w:rPr>
        <w:t xml:space="preserve">are different from, and </w:t>
      </w:r>
      <w:r w:rsidR="001C5A19" w:rsidRPr="00297467">
        <w:rPr>
          <w:rFonts w:asciiTheme="minorHAnsi" w:hAnsiTheme="minorHAnsi" w:cstheme="minorHAnsi"/>
          <w:szCs w:val="24"/>
        </w:rPr>
        <w:t>broader</w:t>
      </w:r>
      <w:r w:rsidRPr="00297467">
        <w:rPr>
          <w:rFonts w:asciiTheme="minorHAnsi" w:hAnsiTheme="minorHAnsi" w:cstheme="minorHAnsi"/>
          <w:szCs w:val="24"/>
        </w:rPr>
        <w:t xml:space="preserve"> than, the definitions of “veteran” and “other eligible persons” applicable to services provided by the Disabled Veterans’ Outreach Program Specialist and Local Veterans’ Employment Representative staff.</w:t>
      </w:r>
    </w:p>
    <w:p w14:paraId="392E65EF" w14:textId="77777777" w:rsidR="003856E6" w:rsidRPr="00297467" w:rsidRDefault="003856E6" w:rsidP="00297467">
      <w:pPr>
        <w:jc w:val="left"/>
        <w:rPr>
          <w:rFonts w:asciiTheme="minorHAnsi" w:hAnsiTheme="minorHAnsi" w:cstheme="minorHAnsi"/>
          <w:szCs w:val="24"/>
        </w:rPr>
      </w:pPr>
    </w:p>
    <w:p w14:paraId="44094BEE" w14:textId="0A0EF768" w:rsidR="003856E6" w:rsidRPr="00297467" w:rsidRDefault="00114756" w:rsidP="00297467">
      <w:pPr>
        <w:jc w:val="left"/>
        <w:rPr>
          <w:rFonts w:asciiTheme="minorHAnsi" w:hAnsiTheme="minorHAnsi" w:cstheme="minorHAnsi"/>
          <w:szCs w:val="24"/>
        </w:rPr>
      </w:pPr>
      <w:bookmarkStart w:id="50" w:name="ArmedForces"/>
      <w:r w:rsidRPr="00232137">
        <w:rPr>
          <w:rFonts w:asciiTheme="minorHAnsi" w:hAnsiTheme="minorHAnsi" w:cstheme="minorHAnsi"/>
          <w:i/>
          <w:iCs/>
          <w:szCs w:val="24"/>
        </w:rPr>
        <w:t>Armed Forces</w:t>
      </w:r>
      <w:r w:rsidR="003856E6" w:rsidRPr="00297467">
        <w:rPr>
          <w:rFonts w:asciiTheme="minorHAnsi" w:hAnsiTheme="minorHAnsi" w:cstheme="minorHAnsi"/>
          <w:szCs w:val="24"/>
        </w:rPr>
        <w:t xml:space="preserve"> </w:t>
      </w:r>
      <w:bookmarkEnd w:id="50"/>
      <w:r w:rsidR="00A02198" w:rsidRPr="00297467">
        <w:rPr>
          <w:rFonts w:asciiTheme="minorHAnsi" w:hAnsiTheme="minorHAnsi" w:cstheme="minorHAnsi"/>
          <w:szCs w:val="24"/>
        </w:rPr>
        <w:t>–</w:t>
      </w:r>
      <w:r w:rsidR="003856E6" w:rsidRPr="00297467">
        <w:rPr>
          <w:rFonts w:asciiTheme="minorHAnsi" w:hAnsiTheme="minorHAnsi" w:cstheme="minorHAnsi"/>
          <w:szCs w:val="24"/>
        </w:rPr>
        <w:t xml:space="preserve"> Includes the Army, Navy, Air Force, Marine Corps, Space Force, and Coast Guard.</w:t>
      </w:r>
    </w:p>
    <w:p w14:paraId="1D00CE7E" w14:textId="77777777" w:rsidR="008120E6" w:rsidRPr="00297467" w:rsidRDefault="008120E6" w:rsidP="00297467">
      <w:pPr>
        <w:jc w:val="left"/>
        <w:rPr>
          <w:rFonts w:asciiTheme="minorHAnsi" w:hAnsiTheme="minorHAnsi" w:cstheme="minorHAnsi"/>
          <w:szCs w:val="24"/>
        </w:rPr>
      </w:pPr>
    </w:p>
    <w:p w14:paraId="3A28DF00" w14:textId="2D4DC21F" w:rsidR="003856E6" w:rsidRPr="00297467" w:rsidRDefault="00114756" w:rsidP="00297467">
      <w:pPr>
        <w:jc w:val="left"/>
        <w:rPr>
          <w:rFonts w:asciiTheme="minorHAnsi" w:hAnsiTheme="minorHAnsi" w:cstheme="minorHAnsi"/>
          <w:szCs w:val="24"/>
        </w:rPr>
      </w:pPr>
      <w:bookmarkStart w:id="51" w:name="CoveredPersons"/>
      <w:r w:rsidRPr="00232137">
        <w:rPr>
          <w:rFonts w:asciiTheme="minorHAnsi" w:hAnsiTheme="minorHAnsi" w:cstheme="minorHAnsi"/>
          <w:i/>
          <w:iCs/>
          <w:szCs w:val="24"/>
        </w:rPr>
        <w:t>Covered Persons</w:t>
      </w:r>
      <w:bookmarkEnd w:id="51"/>
      <w:r w:rsidR="000067C5" w:rsidRPr="00297467">
        <w:rPr>
          <w:rFonts w:asciiTheme="minorHAnsi" w:hAnsiTheme="minorHAnsi" w:cstheme="minorHAnsi"/>
          <w:szCs w:val="24"/>
        </w:rPr>
        <w:t xml:space="preserve"> –</w:t>
      </w:r>
      <w:r w:rsidR="003856E6" w:rsidRPr="00297467">
        <w:rPr>
          <w:rFonts w:asciiTheme="minorHAnsi" w:hAnsiTheme="minorHAnsi" w:cstheme="minorHAnsi"/>
          <w:szCs w:val="24"/>
        </w:rPr>
        <w:t xml:space="preserve"> means any of the following individuals:</w:t>
      </w:r>
    </w:p>
    <w:p w14:paraId="4CFFC709" w14:textId="0FBF2DC5" w:rsidR="003856E6" w:rsidRPr="00297467" w:rsidRDefault="003856E6" w:rsidP="00232137">
      <w:pPr>
        <w:pStyle w:val="ListParagraph"/>
        <w:numPr>
          <w:ilvl w:val="0"/>
          <w:numId w:val="48"/>
        </w:numPr>
        <w:spacing w:before="240"/>
        <w:jc w:val="left"/>
        <w:rPr>
          <w:rFonts w:asciiTheme="minorHAnsi" w:hAnsiTheme="minorHAnsi" w:cstheme="minorHAnsi"/>
          <w:szCs w:val="24"/>
        </w:rPr>
      </w:pPr>
      <w:r w:rsidRPr="00297467">
        <w:rPr>
          <w:rFonts w:asciiTheme="minorHAnsi" w:hAnsiTheme="minorHAnsi" w:cstheme="minorHAnsi"/>
          <w:szCs w:val="24"/>
        </w:rPr>
        <w:t>A veteran, including National Guard or Reserve personnel</w:t>
      </w:r>
      <w:r w:rsidR="00A02198" w:rsidRPr="00297467">
        <w:rPr>
          <w:rFonts w:asciiTheme="minorHAnsi" w:hAnsiTheme="minorHAnsi" w:cstheme="minorHAnsi"/>
          <w:szCs w:val="24"/>
        </w:rPr>
        <w:t>.</w:t>
      </w:r>
    </w:p>
    <w:p w14:paraId="0B837B6A" w14:textId="77777777" w:rsidR="003856E6" w:rsidRPr="00297467" w:rsidRDefault="003856E6" w:rsidP="00297467">
      <w:pPr>
        <w:pStyle w:val="ListParagraph"/>
        <w:numPr>
          <w:ilvl w:val="0"/>
          <w:numId w:val="48"/>
        </w:numPr>
        <w:jc w:val="left"/>
        <w:rPr>
          <w:rFonts w:asciiTheme="minorHAnsi" w:hAnsiTheme="minorHAnsi" w:cstheme="minorHAnsi"/>
          <w:szCs w:val="24"/>
        </w:rPr>
      </w:pPr>
      <w:r w:rsidRPr="00297467">
        <w:rPr>
          <w:rFonts w:asciiTheme="minorHAnsi" w:hAnsiTheme="minorHAnsi" w:cstheme="minorHAnsi"/>
          <w:szCs w:val="24"/>
        </w:rPr>
        <w:t>An eligible spouse.</w:t>
      </w:r>
    </w:p>
    <w:p w14:paraId="152A58CC" w14:textId="77777777" w:rsidR="003856E6" w:rsidRPr="00297467" w:rsidRDefault="003856E6" w:rsidP="00297467">
      <w:pPr>
        <w:jc w:val="left"/>
        <w:rPr>
          <w:rFonts w:asciiTheme="minorHAnsi" w:hAnsiTheme="minorHAnsi" w:cstheme="minorHAnsi"/>
          <w:szCs w:val="24"/>
        </w:rPr>
      </w:pPr>
      <w:bookmarkStart w:id="52" w:name="EligibleSpouse"/>
      <w:bookmarkEnd w:id="52"/>
    </w:p>
    <w:p w14:paraId="714D3E45" w14:textId="1BDBDF2B" w:rsidR="003856E6" w:rsidRPr="00297467" w:rsidRDefault="006501A4" w:rsidP="00232137">
      <w:pPr>
        <w:jc w:val="left"/>
        <w:rPr>
          <w:rFonts w:asciiTheme="minorHAnsi" w:hAnsiTheme="minorHAnsi" w:cstheme="minorHAnsi"/>
          <w:szCs w:val="24"/>
        </w:rPr>
      </w:pPr>
      <w:r w:rsidRPr="00232137">
        <w:rPr>
          <w:rFonts w:asciiTheme="minorHAnsi" w:hAnsiTheme="minorHAnsi" w:cstheme="minorHAnsi"/>
          <w:i/>
          <w:iCs/>
          <w:szCs w:val="24"/>
        </w:rPr>
        <w:t>Eligible Spouse</w:t>
      </w:r>
      <w:r w:rsidR="003856E6" w:rsidRPr="00297467">
        <w:rPr>
          <w:rFonts w:asciiTheme="minorHAnsi" w:hAnsiTheme="minorHAnsi" w:cstheme="minorHAnsi"/>
          <w:szCs w:val="24"/>
        </w:rPr>
        <w:t xml:space="preserve"> - the spouse (including the same-sex spouse) of any of the following:</w:t>
      </w:r>
    </w:p>
    <w:p w14:paraId="3B5ADC4C" w14:textId="432BFF06" w:rsidR="003856E6" w:rsidRPr="00297467" w:rsidRDefault="003856E6" w:rsidP="00232137">
      <w:pPr>
        <w:pStyle w:val="ListParagraph"/>
        <w:numPr>
          <w:ilvl w:val="0"/>
          <w:numId w:val="6"/>
        </w:numPr>
        <w:spacing w:before="240"/>
        <w:jc w:val="left"/>
        <w:rPr>
          <w:rFonts w:asciiTheme="minorHAnsi" w:hAnsiTheme="minorHAnsi" w:cstheme="minorHAnsi"/>
          <w:szCs w:val="24"/>
        </w:rPr>
      </w:pPr>
      <w:r w:rsidRPr="00297467">
        <w:rPr>
          <w:rFonts w:asciiTheme="minorHAnsi" w:hAnsiTheme="minorHAnsi" w:cstheme="minorHAnsi"/>
          <w:szCs w:val="24"/>
        </w:rPr>
        <w:t>Any veteran who died of a service-connected disability</w:t>
      </w:r>
      <w:r w:rsidR="00A02198" w:rsidRPr="00297467">
        <w:rPr>
          <w:rFonts w:asciiTheme="minorHAnsi" w:hAnsiTheme="minorHAnsi" w:cstheme="minorHAnsi"/>
          <w:szCs w:val="24"/>
        </w:rPr>
        <w:t>.</w:t>
      </w:r>
    </w:p>
    <w:p w14:paraId="27C21392" w14:textId="6547CF1E" w:rsidR="003856E6" w:rsidRPr="00297467" w:rsidRDefault="003856E6" w:rsidP="00297467">
      <w:pPr>
        <w:pStyle w:val="ListParagraph"/>
        <w:numPr>
          <w:ilvl w:val="0"/>
          <w:numId w:val="6"/>
        </w:numPr>
        <w:jc w:val="left"/>
        <w:rPr>
          <w:rFonts w:asciiTheme="minorHAnsi" w:hAnsiTheme="minorHAnsi" w:cstheme="minorHAnsi"/>
          <w:szCs w:val="24"/>
        </w:rPr>
      </w:pPr>
      <w:r w:rsidRPr="00297467">
        <w:rPr>
          <w:rFonts w:asciiTheme="minorHAnsi" w:hAnsiTheme="minorHAnsi" w:cstheme="minorHAnsi"/>
          <w:szCs w:val="24"/>
        </w:rPr>
        <w:t>Any member of the Armed Forces serving on active duty who, at the time of application for the priority, is listed in one or more of the following categories and has been so listed for a total of more than 90 days:</w:t>
      </w:r>
    </w:p>
    <w:p w14:paraId="5B759836" w14:textId="22C5C4AA" w:rsidR="003856E6" w:rsidRPr="00297467" w:rsidRDefault="003856E6" w:rsidP="00CF030D">
      <w:pPr>
        <w:pStyle w:val="ListParagraph"/>
        <w:numPr>
          <w:ilvl w:val="1"/>
          <w:numId w:val="103"/>
        </w:numPr>
        <w:jc w:val="left"/>
        <w:rPr>
          <w:rFonts w:asciiTheme="minorHAnsi" w:hAnsiTheme="minorHAnsi" w:cstheme="minorHAnsi"/>
          <w:szCs w:val="24"/>
        </w:rPr>
      </w:pPr>
      <w:r w:rsidRPr="00297467">
        <w:rPr>
          <w:rFonts w:asciiTheme="minorHAnsi" w:hAnsiTheme="minorHAnsi" w:cstheme="minorHAnsi"/>
          <w:szCs w:val="24"/>
        </w:rPr>
        <w:t>Missing in action</w:t>
      </w:r>
      <w:r w:rsidR="00A02198" w:rsidRPr="00297467">
        <w:rPr>
          <w:rFonts w:asciiTheme="minorHAnsi" w:hAnsiTheme="minorHAnsi" w:cstheme="minorHAnsi"/>
          <w:szCs w:val="24"/>
        </w:rPr>
        <w:t>.</w:t>
      </w:r>
    </w:p>
    <w:p w14:paraId="495D3718" w14:textId="181664E8" w:rsidR="003856E6" w:rsidRPr="00297467" w:rsidRDefault="003856E6" w:rsidP="00CF030D">
      <w:pPr>
        <w:pStyle w:val="ListParagraph"/>
        <w:numPr>
          <w:ilvl w:val="1"/>
          <w:numId w:val="103"/>
        </w:numPr>
        <w:jc w:val="left"/>
        <w:rPr>
          <w:rFonts w:asciiTheme="minorHAnsi" w:hAnsiTheme="minorHAnsi" w:cstheme="minorHAnsi"/>
          <w:szCs w:val="24"/>
        </w:rPr>
      </w:pPr>
      <w:r w:rsidRPr="00297467">
        <w:rPr>
          <w:rFonts w:asciiTheme="minorHAnsi" w:hAnsiTheme="minorHAnsi" w:cstheme="minorHAnsi"/>
          <w:szCs w:val="24"/>
        </w:rPr>
        <w:t>Captured in the line of duty by a hostile force</w:t>
      </w:r>
      <w:r w:rsidR="00A02198" w:rsidRPr="00297467">
        <w:rPr>
          <w:rFonts w:asciiTheme="minorHAnsi" w:hAnsiTheme="minorHAnsi" w:cstheme="minorHAnsi"/>
          <w:szCs w:val="24"/>
        </w:rPr>
        <w:t>.</w:t>
      </w:r>
    </w:p>
    <w:p w14:paraId="181767A4" w14:textId="2E29E622" w:rsidR="003856E6" w:rsidRPr="00297467" w:rsidRDefault="003856E6" w:rsidP="00CF030D">
      <w:pPr>
        <w:pStyle w:val="ListParagraph"/>
        <w:numPr>
          <w:ilvl w:val="1"/>
          <w:numId w:val="103"/>
        </w:numPr>
        <w:jc w:val="left"/>
        <w:rPr>
          <w:rFonts w:asciiTheme="minorHAnsi" w:hAnsiTheme="minorHAnsi" w:cstheme="minorHAnsi"/>
          <w:szCs w:val="24"/>
        </w:rPr>
      </w:pPr>
      <w:r w:rsidRPr="00297467">
        <w:rPr>
          <w:rFonts w:asciiTheme="minorHAnsi" w:hAnsiTheme="minorHAnsi" w:cstheme="minorHAnsi"/>
          <w:szCs w:val="24"/>
        </w:rPr>
        <w:t>Forcibly detained or interned in the line of duty by a foreign power</w:t>
      </w:r>
      <w:r w:rsidR="00A02198" w:rsidRPr="00297467">
        <w:rPr>
          <w:rFonts w:asciiTheme="minorHAnsi" w:hAnsiTheme="minorHAnsi" w:cstheme="minorHAnsi"/>
          <w:szCs w:val="24"/>
        </w:rPr>
        <w:t>.</w:t>
      </w:r>
    </w:p>
    <w:p w14:paraId="54EFC2D6" w14:textId="76020DC3" w:rsidR="003856E6" w:rsidRPr="00297467" w:rsidRDefault="003856E6" w:rsidP="00297467">
      <w:pPr>
        <w:pStyle w:val="ListParagraph"/>
        <w:numPr>
          <w:ilvl w:val="0"/>
          <w:numId w:val="6"/>
        </w:numPr>
        <w:jc w:val="left"/>
        <w:rPr>
          <w:rFonts w:asciiTheme="minorHAnsi" w:hAnsiTheme="minorHAnsi" w:cstheme="minorHAnsi"/>
          <w:szCs w:val="24"/>
        </w:rPr>
      </w:pPr>
      <w:r w:rsidRPr="00297467">
        <w:rPr>
          <w:rFonts w:asciiTheme="minorHAnsi" w:hAnsiTheme="minorHAnsi" w:cstheme="minorHAnsi"/>
          <w:szCs w:val="24"/>
        </w:rPr>
        <w:t xml:space="preserve">Any veteran who has a total disability resulting from a service-connected disability, as evaluated by the </w:t>
      </w:r>
      <w:r w:rsidR="001F399B" w:rsidRPr="00297467">
        <w:rPr>
          <w:rFonts w:asciiTheme="minorHAnsi" w:hAnsiTheme="minorHAnsi" w:cstheme="minorHAnsi"/>
          <w:szCs w:val="24"/>
        </w:rPr>
        <w:t>US</w:t>
      </w:r>
      <w:r w:rsidRPr="00297467">
        <w:rPr>
          <w:rFonts w:asciiTheme="minorHAnsi" w:hAnsiTheme="minorHAnsi" w:cstheme="minorHAnsi"/>
          <w:szCs w:val="24"/>
        </w:rPr>
        <w:t xml:space="preserve"> Department of Veterans Affairs (VA)</w:t>
      </w:r>
      <w:r w:rsidR="00A02198" w:rsidRPr="00297467">
        <w:rPr>
          <w:rFonts w:asciiTheme="minorHAnsi" w:hAnsiTheme="minorHAnsi" w:cstheme="minorHAnsi"/>
          <w:szCs w:val="24"/>
        </w:rPr>
        <w:t>.</w:t>
      </w:r>
    </w:p>
    <w:p w14:paraId="583F517C" w14:textId="19EE3C72" w:rsidR="00BC7D60" w:rsidRPr="00297467" w:rsidRDefault="00592CB2" w:rsidP="00297467">
      <w:pPr>
        <w:pStyle w:val="ListParagraph"/>
        <w:numPr>
          <w:ilvl w:val="0"/>
          <w:numId w:val="6"/>
        </w:numPr>
        <w:jc w:val="left"/>
        <w:rPr>
          <w:rFonts w:asciiTheme="minorHAnsi" w:hAnsiTheme="minorHAnsi" w:cstheme="minorHAnsi"/>
          <w:szCs w:val="24"/>
        </w:rPr>
      </w:pPr>
      <w:r w:rsidRPr="00297467">
        <w:rPr>
          <w:rFonts w:asciiTheme="minorHAnsi" w:hAnsiTheme="minorHAnsi" w:cstheme="minorHAnsi"/>
          <w:szCs w:val="24"/>
        </w:rPr>
        <w:t>Any veteran who died while a disability</w:t>
      </w:r>
      <w:r w:rsidR="00DB1135" w:rsidRPr="00297467">
        <w:rPr>
          <w:rFonts w:asciiTheme="minorHAnsi" w:hAnsiTheme="minorHAnsi" w:cstheme="minorHAnsi"/>
          <w:szCs w:val="24"/>
        </w:rPr>
        <w:t xml:space="preserve">, </w:t>
      </w:r>
      <w:r w:rsidR="00A55956" w:rsidRPr="00297467">
        <w:rPr>
          <w:rFonts w:asciiTheme="minorHAnsi" w:hAnsiTheme="minorHAnsi" w:cstheme="minorHAnsi"/>
          <w:szCs w:val="24"/>
        </w:rPr>
        <w:t>(</w:t>
      </w:r>
      <w:r w:rsidR="00DB1135" w:rsidRPr="00297467">
        <w:rPr>
          <w:rFonts w:asciiTheme="minorHAnsi" w:hAnsiTheme="minorHAnsi" w:cstheme="minorHAnsi"/>
          <w:szCs w:val="24"/>
        </w:rPr>
        <w:t xml:space="preserve">as indicated in category 3) </w:t>
      </w:r>
      <w:r w:rsidRPr="00297467">
        <w:rPr>
          <w:rFonts w:asciiTheme="minorHAnsi" w:hAnsiTheme="minorHAnsi" w:cstheme="minorHAnsi"/>
          <w:szCs w:val="24"/>
        </w:rPr>
        <w:t>was in existence.</w:t>
      </w:r>
    </w:p>
    <w:p w14:paraId="4A41120D" w14:textId="77777777" w:rsidR="00DB1135" w:rsidRPr="00297467" w:rsidRDefault="00DB1135" w:rsidP="00297467">
      <w:pPr>
        <w:ind w:left="360"/>
        <w:jc w:val="left"/>
        <w:rPr>
          <w:rFonts w:asciiTheme="minorHAnsi" w:hAnsiTheme="minorHAnsi" w:cstheme="minorHAnsi"/>
          <w:szCs w:val="24"/>
        </w:rPr>
      </w:pPr>
    </w:p>
    <w:p w14:paraId="0D1277CB" w14:textId="4D841EF1" w:rsidR="003856E6" w:rsidRPr="00297467" w:rsidRDefault="00592CB2" w:rsidP="00297467">
      <w:pPr>
        <w:ind w:left="360"/>
        <w:jc w:val="left"/>
        <w:rPr>
          <w:rFonts w:asciiTheme="minorHAnsi" w:hAnsiTheme="minorHAnsi" w:cstheme="minorHAnsi"/>
          <w:szCs w:val="24"/>
        </w:rPr>
      </w:pPr>
      <w:r w:rsidRPr="00297467">
        <w:rPr>
          <w:rFonts w:asciiTheme="minorHAnsi" w:hAnsiTheme="minorHAnsi" w:cstheme="minorHAnsi"/>
          <w:szCs w:val="24"/>
        </w:rPr>
        <w:t>A spouse whose eligibility is derived from a living veteran or service member would lose</w:t>
      </w:r>
      <w:r w:rsidR="001C2CB8" w:rsidRPr="00297467">
        <w:rPr>
          <w:rFonts w:asciiTheme="minorHAnsi" w:hAnsiTheme="minorHAnsi" w:cstheme="minorHAnsi"/>
          <w:szCs w:val="24"/>
        </w:rPr>
        <w:t xml:space="preserve"> their </w:t>
      </w:r>
      <w:r w:rsidRPr="00297467">
        <w:rPr>
          <w:rFonts w:asciiTheme="minorHAnsi" w:hAnsiTheme="minorHAnsi" w:cstheme="minorHAnsi"/>
          <w:szCs w:val="24"/>
        </w:rPr>
        <w:t>eligibility if the veteran or service member were to lose the status that is the basis for the eligibility</w:t>
      </w:r>
      <w:r w:rsidR="003856E6" w:rsidRPr="00297467">
        <w:rPr>
          <w:rFonts w:asciiTheme="minorHAnsi" w:hAnsiTheme="minorHAnsi" w:cstheme="minorHAnsi"/>
          <w:szCs w:val="24"/>
        </w:rPr>
        <w:t xml:space="preserve"> (e.g., if a veteran with a total service-connected disability were to receive a revised disability rating at a lower level). Similarly, for a spouse whose eligibility is derived from a living veteran or service member, that eligibility would be lost upon divorce from the </w:t>
      </w:r>
      <w:r w:rsidR="003856E6" w:rsidRPr="00297467">
        <w:rPr>
          <w:rFonts w:asciiTheme="minorHAnsi" w:hAnsiTheme="minorHAnsi" w:cstheme="minorHAnsi"/>
          <w:szCs w:val="24"/>
        </w:rPr>
        <w:lastRenderedPageBreak/>
        <w:t>veteran or service member.</w:t>
      </w:r>
    </w:p>
    <w:p w14:paraId="32EBD96C" w14:textId="77777777" w:rsidR="008120E6" w:rsidRPr="00297467" w:rsidRDefault="008120E6" w:rsidP="00297467">
      <w:pPr>
        <w:jc w:val="left"/>
        <w:rPr>
          <w:rFonts w:asciiTheme="minorHAnsi" w:hAnsiTheme="minorHAnsi" w:cstheme="minorHAnsi"/>
          <w:szCs w:val="24"/>
        </w:rPr>
      </w:pPr>
    </w:p>
    <w:p w14:paraId="4E24C0C8" w14:textId="1CD7706B" w:rsidR="003856E6" w:rsidRPr="00297467" w:rsidRDefault="006501A4" w:rsidP="00297467">
      <w:pPr>
        <w:jc w:val="left"/>
        <w:rPr>
          <w:rFonts w:asciiTheme="minorHAnsi" w:hAnsiTheme="minorHAnsi" w:cstheme="minorHAnsi"/>
          <w:szCs w:val="24"/>
        </w:rPr>
      </w:pPr>
      <w:bookmarkStart w:id="53" w:name="NonCoveredPerson"/>
      <w:r w:rsidRPr="00232137">
        <w:rPr>
          <w:rFonts w:asciiTheme="minorHAnsi" w:hAnsiTheme="minorHAnsi" w:cstheme="minorHAnsi"/>
          <w:i/>
          <w:iCs/>
          <w:szCs w:val="24"/>
        </w:rPr>
        <w:t>Non-Covered Person</w:t>
      </w:r>
      <w:r w:rsidR="003856E6" w:rsidRPr="00297467">
        <w:rPr>
          <w:rFonts w:asciiTheme="minorHAnsi" w:hAnsiTheme="minorHAnsi" w:cstheme="minorHAnsi"/>
          <w:b/>
          <w:szCs w:val="24"/>
        </w:rPr>
        <w:t xml:space="preserve"> </w:t>
      </w:r>
      <w:bookmarkEnd w:id="53"/>
      <w:r w:rsidR="00A02198" w:rsidRPr="00297467">
        <w:rPr>
          <w:rFonts w:asciiTheme="minorHAnsi" w:hAnsiTheme="minorHAnsi" w:cstheme="minorHAnsi"/>
          <w:szCs w:val="24"/>
        </w:rPr>
        <w:t>–</w:t>
      </w:r>
      <w:r w:rsidR="003856E6" w:rsidRPr="00297467">
        <w:rPr>
          <w:rFonts w:asciiTheme="minorHAnsi" w:hAnsiTheme="minorHAnsi" w:cstheme="minorHAnsi"/>
          <w:szCs w:val="24"/>
        </w:rPr>
        <w:t xml:space="preserve"> Persons who are not a veteran or a veteran’s spouse as relating to priority of service application.</w:t>
      </w:r>
    </w:p>
    <w:p w14:paraId="6510A593" w14:textId="77777777" w:rsidR="004A4860" w:rsidRPr="00297467" w:rsidRDefault="004A4860" w:rsidP="00297467">
      <w:pPr>
        <w:jc w:val="left"/>
        <w:rPr>
          <w:rFonts w:asciiTheme="minorHAnsi" w:hAnsiTheme="minorHAnsi" w:cstheme="minorHAnsi"/>
          <w:szCs w:val="24"/>
        </w:rPr>
      </w:pPr>
    </w:p>
    <w:p w14:paraId="49425F20" w14:textId="2897C876" w:rsidR="004A4860" w:rsidRPr="00297467" w:rsidRDefault="006501A4" w:rsidP="00297467">
      <w:pPr>
        <w:jc w:val="left"/>
        <w:rPr>
          <w:rFonts w:asciiTheme="minorHAnsi" w:hAnsiTheme="minorHAnsi" w:cstheme="minorHAnsi"/>
          <w:snapToGrid w:val="0"/>
          <w:szCs w:val="24"/>
        </w:rPr>
      </w:pPr>
      <w:r w:rsidRPr="00232137">
        <w:rPr>
          <w:rFonts w:asciiTheme="minorHAnsi" w:hAnsiTheme="minorHAnsi" w:cstheme="minorHAnsi"/>
          <w:i/>
          <w:iCs/>
          <w:szCs w:val="24"/>
        </w:rPr>
        <w:t>Qualified Job Training Program</w:t>
      </w:r>
      <w:r w:rsidR="004A4860" w:rsidRPr="00297467">
        <w:rPr>
          <w:rFonts w:asciiTheme="minorHAnsi" w:hAnsiTheme="minorHAnsi" w:cstheme="minorHAnsi"/>
          <w:szCs w:val="24"/>
        </w:rPr>
        <w:t xml:space="preserve"> -- Any program or service for workforce preparation, development, or delivery that is funded in whole or in part by the DOL.</w:t>
      </w:r>
    </w:p>
    <w:p w14:paraId="73049F01" w14:textId="77777777" w:rsidR="003856E6" w:rsidRPr="00297467" w:rsidRDefault="003856E6" w:rsidP="00297467">
      <w:pPr>
        <w:tabs>
          <w:tab w:val="left" w:pos="720"/>
          <w:tab w:val="left" w:pos="810"/>
        </w:tabs>
        <w:jc w:val="left"/>
        <w:rPr>
          <w:rFonts w:asciiTheme="minorHAnsi" w:hAnsiTheme="minorHAnsi" w:cstheme="minorHAnsi"/>
          <w:szCs w:val="24"/>
        </w:rPr>
      </w:pPr>
    </w:p>
    <w:p w14:paraId="1354EE37" w14:textId="6CFEC1C2" w:rsidR="003856E6" w:rsidRPr="00297467" w:rsidRDefault="006501A4" w:rsidP="00297467">
      <w:pPr>
        <w:jc w:val="left"/>
        <w:rPr>
          <w:rFonts w:asciiTheme="minorHAnsi" w:hAnsiTheme="minorHAnsi" w:cstheme="minorHAnsi"/>
          <w:szCs w:val="24"/>
        </w:rPr>
      </w:pPr>
      <w:r w:rsidRPr="00232137">
        <w:rPr>
          <w:rFonts w:asciiTheme="minorHAnsi" w:hAnsiTheme="minorHAnsi" w:cstheme="minorHAnsi"/>
          <w:i/>
          <w:iCs/>
          <w:szCs w:val="24"/>
        </w:rPr>
        <w:t>Veteran</w:t>
      </w:r>
      <w:r w:rsidRPr="00297467">
        <w:rPr>
          <w:rFonts w:asciiTheme="minorHAnsi" w:hAnsiTheme="minorHAnsi" w:cstheme="minorHAnsi"/>
          <w:szCs w:val="24"/>
        </w:rPr>
        <w:t xml:space="preserve"> </w:t>
      </w:r>
      <w:r w:rsidR="00A02198" w:rsidRPr="00297467">
        <w:rPr>
          <w:rFonts w:asciiTheme="minorHAnsi" w:hAnsiTheme="minorHAnsi" w:cstheme="minorHAnsi"/>
          <w:szCs w:val="24"/>
        </w:rPr>
        <w:t>–</w:t>
      </w:r>
      <w:r w:rsidR="003856E6" w:rsidRPr="00297467">
        <w:rPr>
          <w:rFonts w:asciiTheme="minorHAnsi" w:hAnsiTheme="minorHAnsi" w:cstheme="minorHAnsi"/>
          <w:szCs w:val="24"/>
        </w:rPr>
        <w:t xml:space="preserve"> A person who served at least one day in the active military, naval, or air service, and who was discharged or released under conditions other than dishonorable.</w:t>
      </w:r>
    </w:p>
    <w:p w14:paraId="356DE789" w14:textId="77777777" w:rsidR="008120E6" w:rsidRPr="00297467" w:rsidRDefault="008120E6" w:rsidP="00297467">
      <w:pPr>
        <w:jc w:val="left"/>
        <w:rPr>
          <w:rFonts w:asciiTheme="minorHAnsi" w:hAnsiTheme="minorHAnsi" w:cstheme="minorHAnsi"/>
          <w:szCs w:val="24"/>
        </w:rPr>
      </w:pPr>
    </w:p>
    <w:p w14:paraId="4380CE29" w14:textId="5AFA309F" w:rsidR="003856E6" w:rsidRPr="00297467" w:rsidRDefault="003856E6" w:rsidP="00232137">
      <w:pPr>
        <w:pStyle w:val="Heading4"/>
      </w:pPr>
      <w:bookmarkStart w:id="54" w:name="PriorityOfServiceVets"/>
      <w:bookmarkEnd w:id="54"/>
      <w:r w:rsidRPr="00297467">
        <w:t>Local Policy and Procedures</w:t>
      </w:r>
      <w:r w:rsidR="00E14AFA" w:rsidRPr="00297467">
        <w:t xml:space="preserve"> for Veteran’s Priority of Service</w:t>
      </w:r>
    </w:p>
    <w:p w14:paraId="20360ED2" w14:textId="77777777" w:rsidR="007C025E" w:rsidRDefault="003856E6" w:rsidP="00297467">
      <w:pPr>
        <w:jc w:val="left"/>
        <w:rPr>
          <w:rFonts w:asciiTheme="minorHAnsi" w:hAnsiTheme="minorHAnsi" w:cstheme="minorHAnsi"/>
          <w:szCs w:val="24"/>
        </w:rPr>
      </w:pPr>
      <w:r w:rsidRPr="00297467">
        <w:rPr>
          <w:rFonts w:asciiTheme="minorHAnsi" w:hAnsiTheme="minorHAnsi" w:cstheme="minorHAnsi"/>
          <w:szCs w:val="24"/>
        </w:rPr>
        <w:t>Local Boards must establish polic</w:t>
      </w:r>
      <w:r w:rsidR="007C025E">
        <w:rPr>
          <w:rFonts w:asciiTheme="minorHAnsi" w:hAnsiTheme="minorHAnsi" w:cstheme="minorHAnsi"/>
          <w:szCs w:val="24"/>
        </w:rPr>
        <w:t>ies</w:t>
      </w:r>
      <w:r w:rsidRPr="00297467">
        <w:rPr>
          <w:rFonts w:asciiTheme="minorHAnsi" w:hAnsiTheme="minorHAnsi" w:cstheme="minorHAnsi"/>
          <w:szCs w:val="24"/>
        </w:rPr>
        <w:t xml:space="preserve"> and procedures for implementing the priority of service requirement for veterans and eligible spouses. Local policies must ensure that veterans and eligible spouses are able to identify themselves at the point of entry and are given an opportunity to take full advantage of the priority. These policies must </w:t>
      </w:r>
      <w:r w:rsidR="007C025E">
        <w:rPr>
          <w:rFonts w:asciiTheme="minorHAnsi" w:hAnsiTheme="minorHAnsi" w:cstheme="minorHAnsi"/>
          <w:szCs w:val="24"/>
        </w:rPr>
        <w:t xml:space="preserve">also </w:t>
      </w:r>
      <w:r w:rsidRPr="00297467">
        <w:rPr>
          <w:rFonts w:asciiTheme="minorHAnsi" w:hAnsiTheme="minorHAnsi" w:cstheme="minorHAnsi"/>
          <w:szCs w:val="24"/>
        </w:rPr>
        <w:t xml:space="preserve">ensure that veterans and eligible spouses are aware </w:t>
      </w:r>
      <w:r w:rsidR="00BC709D" w:rsidRPr="00297467">
        <w:rPr>
          <w:rFonts w:asciiTheme="minorHAnsi" w:hAnsiTheme="minorHAnsi" w:cstheme="minorHAnsi"/>
          <w:szCs w:val="24"/>
        </w:rPr>
        <w:t>of</w:t>
      </w:r>
      <w:r w:rsidRPr="00297467">
        <w:rPr>
          <w:rFonts w:asciiTheme="minorHAnsi" w:hAnsiTheme="minorHAnsi" w:cstheme="minorHAnsi"/>
          <w:szCs w:val="24"/>
        </w:rPr>
        <w:t xml:space="preserve"> the</w:t>
      </w:r>
      <w:r w:rsidR="007C025E">
        <w:rPr>
          <w:rFonts w:asciiTheme="minorHAnsi" w:hAnsiTheme="minorHAnsi" w:cstheme="minorHAnsi"/>
          <w:szCs w:val="24"/>
        </w:rPr>
        <w:t xml:space="preserve"> following:</w:t>
      </w:r>
    </w:p>
    <w:p w14:paraId="2D396F8F" w14:textId="77777777" w:rsidR="007C025E" w:rsidRDefault="007C025E" w:rsidP="00297467">
      <w:pPr>
        <w:jc w:val="left"/>
        <w:rPr>
          <w:rFonts w:asciiTheme="minorHAnsi" w:hAnsiTheme="minorHAnsi" w:cstheme="minorHAnsi"/>
          <w:szCs w:val="24"/>
        </w:rPr>
      </w:pPr>
    </w:p>
    <w:p w14:paraId="2D33D1FC" w14:textId="5B9FD13F" w:rsidR="007C025E" w:rsidRDefault="007C025E" w:rsidP="007C025E">
      <w:pPr>
        <w:pStyle w:val="ListParagraph"/>
        <w:numPr>
          <w:ilvl w:val="0"/>
          <w:numId w:val="116"/>
        </w:numPr>
        <w:jc w:val="left"/>
        <w:rPr>
          <w:rFonts w:asciiTheme="minorHAnsi" w:hAnsiTheme="minorHAnsi" w:cstheme="minorHAnsi"/>
          <w:szCs w:val="24"/>
        </w:rPr>
      </w:pPr>
      <w:r>
        <w:rPr>
          <w:rFonts w:asciiTheme="minorHAnsi" w:hAnsiTheme="minorHAnsi" w:cstheme="minorHAnsi"/>
          <w:szCs w:val="24"/>
        </w:rPr>
        <w:t>E</w:t>
      </w:r>
      <w:r w:rsidR="003856E6" w:rsidRPr="007C025E">
        <w:rPr>
          <w:rFonts w:asciiTheme="minorHAnsi" w:hAnsiTheme="minorHAnsi" w:cstheme="minorHAnsi"/>
          <w:szCs w:val="24"/>
        </w:rPr>
        <w:t>ntitlement to priority of service</w:t>
      </w:r>
      <w:r>
        <w:rPr>
          <w:rFonts w:asciiTheme="minorHAnsi" w:hAnsiTheme="minorHAnsi" w:cstheme="minorHAnsi"/>
          <w:szCs w:val="24"/>
        </w:rPr>
        <w:t>.</w:t>
      </w:r>
    </w:p>
    <w:p w14:paraId="6F996C9D" w14:textId="77777777" w:rsidR="007C025E" w:rsidRDefault="007C025E" w:rsidP="007C025E">
      <w:pPr>
        <w:pStyle w:val="ListParagraph"/>
        <w:numPr>
          <w:ilvl w:val="0"/>
          <w:numId w:val="116"/>
        </w:numPr>
        <w:jc w:val="left"/>
        <w:rPr>
          <w:rFonts w:asciiTheme="minorHAnsi" w:hAnsiTheme="minorHAnsi" w:cstheme="minorHAnsi"/>
          <w:szCs w:val="24"/>
        </w:rPr>
      </w:pPr>
      <w:r>
        <w:rPr>
          <w:rFonts w:asciiTheme="minorHAnsi" w:hAnsiTheme="minorHAnsi" w:cstheme="minorHAnsi"/>
          <w:szCs w:val="24"/>
        </w:rPr>
        <w:t>T</w:t>
      </w:r>
      <w:r w:rsidR="003856E6" w:rsidRPr="007C025E">
        <w:rPr>
          <w:rFonts w:asciiTheme="minorHAnsi" w:hAnsiTheme="minorHAnsi" w:cstheme="minorHAnsi"/>
          <w:szCs w:val="24"/>
        </w:rPr>
        <w:t>he full array of employment, training, and placement services available under priority of service</w:t>
      </w:r>
      <w:r>
        <w:rPr>
          <w:rFonts w:asciiTheme="minorHAnsi" w:hAnsiTheme="minorHAnsi" w:cstheme="minorHAnsi"/>
          <w:szCs w:val="24"/>
        </w:rPr>
        <w:t>.</w:t>
      </w:r>
    </w:p>
    <w:p w14:paraId="3F71C350" w14:textId="5186A577" w:rsidR="003856E6" w:rsidRPr="007C025E" w:rsidRDefault="007C025E" w:rsidP="007C025E">
      <w:pPr>
        <w:pStyle w:val="ListParagraph"/>
        <w:numPr>
          <w:ilvl w:val="0"/>
          <w:numId w:val="116"/>
        </w:numPr>
        <w:jc w:val="left"/>
        <w:rPr>
          <w:rFonts w:asciiTheme="minorHAnsi" w:hAnsiTheme="minorHAnsi" w:cstheme="minorHAnsi"/>
          <w:szCs w:val="24"/>
        </w:rPr>
      </w:pPr>
      <w:r>
        <w:rPr>
          <w:rFonts w:asciiTheme="minorHAnsi" w:hAnsiTheme="minorHAnsi" w:cstheme="minorHAnsi"/>
          <w:szCs w:val="24"/>
        </w:rPr>
        <w:t>A</w:t>
      </w:r>
      <w:r w:rsidR="003856E6" w:rsidRPr="007C025E">
        <w:rPr>
          <w:rFonts w:asciiTheme="minorHAnsi" w:hAnsiTheme="minorHAnsi" w:cstheme="minorHAnsi"/>
          <w:szCs w:val="24"/>
        </w:rPr>
        <w:t>ny applicable eligibility requirements for those programs and</w:t>
      </w:r>
      <w:r w:rsidR="00502B8B" w:rsidRPr="007C025E">
        <w:rPr>
          <w:rFonts w:asciiTheme="minorHAnsi" w:hAnsiTheme="minorHAnsi" w:cstheme="minorHAnsi"/>
          <w:szCs w:val="24"/>
        </w:rPr>
        <w:t>/or</w:t>
      </w:r>
      <w:r w:rsidR="003856E6" w:rsidRPr="007C025E">
        <w:rPr>
          <w:rFonts w:asciiTheme="minorHAnsi" w:hAnsiTheme="minorHAnsi" w:cstheme="minorHAnsi"/>
          <w:szCs w:val="24"/>
        </w:rPr>
        <w:t xml:space="preserve"> services.</w:t>
      </w:r>
    </w:p>
    <w:p w14:paraId="0A5EB014" w14:textId="77777777" w:rsidR="003856E6" w:rsidRPr="00297467" w:rsidRDefault="003856E6" w:rsidP="00297467">
      <w:pPr>
        <w:jc w:val="left"/>
        <w:rPr>
          <w:rFonts w:asciiTheme="minorHAnsi" w:hAnsiTheme="minorHAnsi" w:cstheme="minorHAnsi"/>
          <w:szCs w:val="24"/>
        </w:rPr>
      </w:pPr>
    </w:p>
    <w:p w14:paraId="6D95A4D6" w14:textId="6149452F" w:rsidR="003856E6" w:rsidRPr="00297467" w:rsidRDefault="003856E6" w:rsidP="00297467">
      <w:pPr>
        <w:jc w:val="left"/>
        <w:rPr>
          <w:rFonts w:asciiTheme="minorHAnsi" w:hAnsiTheme="minorHAnsi" w:cstheme="minorHAnsi"/>
          <w:szCs w:val="24"/>
        </w:rPr>
      </w:pPr>
      <w:r w:rsidRPr="00297467">
        <w:rPr>
          <w:rFonts w:asciiTheme="minorHAnsi" w:hAnsiTheme="minorHAnsi" w:cstheme="minorHAnsi"/>
          <w:szCs w:val="24"/>
        </w:rPr>
        <w:t>For detailed information on veteran’s priority of service, refer to WSD19-04.</w:t>
      </w:r>
    </w:p>
    <w:p w14:paraId="20E1A114" w14:textId="77777777" w:rsidR="003856E6" w:rsidRPr="00297467" w:rsidRDefault="003856E6" w:rsidP="00297467">
      <w:pPr>
        <w:jc w:val="left"/>
        <w:rPr>
          <w:rFonts w:asciiTheme="minorHAnsi" w:hAnsiTheme="minorHAnsi" w:cstheme="minorHAnsi"/>
          <w:szCs w:val="24"/>
        </w:rPr>
      </w:pPr>
    </w:p>
    <w:tbl>
      <w:tblPr>
        <w:tblpPr w:leftFromText="180" w:rightFromText="180" w:vertAnchor="text" w:horzAnchor="margin" w:tblpX="108"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52"/>
      </w:tblGrid>
      <w:tr w:rsidR="003856E6" w:rsidRPr="00297467" w14:paraId="48365EBB" w14:textId="77777777" w:rsidTr="009348D8">
        <w:trPr>
          <w:trHeight w:val="804"/>
        </w:trPr>
        <w:tc>
          <w:tcPr>
            <w:tcW w:w="9252" w:type="dxa"/>
          </w:tcPr>
          <w:p w14:paraId="6ACCB185" w14:textId="77777777" w:rsidR="003856E6" w:rsidRPr="00297467" w:rsidRDefault="003856E6" w:rsidP="00297467">
            <w:pPr>
              <w:jc w:val="left"/>
              <w:rPr>
                <w:rFonts w:asciiTheme="minorHAnsi" w:hAnsiTheme="minorHAnsi" w:cstheme="minorHAnsi"/>
                <w:szCs w:val="24"/>
              </w:rPr>
            </w:pPr>
            <w:r w:rsidRPr="00297467">
              <w:rPr>
                <w:rFonts w:asciiTheme="minorHAnsi" w:hAnsiTheme="minorHAnsi" w:cstheme="minorHAnsi"/>
                <w:szCs w:val="24"/>
              </w:rPr>
              <w:t xml:space="preserve">Local policy and procedures for implementing the priority of service requirement for veterans and eligible spouses: </w:t>
            </w:r>
          </w:p>
          <w:p w14:paraId="0AED2F25" w14:textId="49C338E5" w:rsidR="00C11CFF" w:rsidRPr="00297467" w:rsidRDefault="00C11CFF" w:rsidP="00297467">
            <w:pPr>
              <w:jc w:val="left"/>
              <w:rPr>
                <w:rFonts w:asciiTheme="minorHAnsi" w:hAnsiTheme="minorHAnsi" w:cstheme="minorHAnsi"/>
                <w:szCs w:val="24"/>
              </w:rPr>
            </w:pPr>
            <w:r w:rsidRPr="00297467">
              <w:rPr>
                <w:rFonts w:asciiTheme="minorHAnsi" w:hAnsiTheme="minorHAnsi" w:cstheme="minorHAnsi"/>
                <w:szCs w:val="24"/>
              </w:rPr>
              <w:fldChar w:fldCharType="begin">
                <w:ffData>
                  <w:name w:val="Text4"/>
                  <w:enabled/>
                  <w:calcOnExit w:val="0"/>
                  <w:textInput/>
                </w:ffData>
              </w:fldChar>
            </w:r>
            <w:r w:rsidRPr="00297467">
              <w:rPr>
                <w:rFonts w:asciiTheme="minorHAnsi" w:hAnsiTheme="minorHAnsi" w:cstheme="minorHAnsi"/>
                <w:szCs w:val="24"/>
              </w:rPr>
              <w:instrText xml:space="preserve"> FORMTEXT </w:instrText>
            </w:r>
            <w:r w:rsidRPr="00297467">
              <w:rPr>
                <w:rFonts w:asciiTheme="minorHAnsi" w:hAnsiTheme="minorHAnsi" w:cstheme="minorHAnsi"/>
                <w:szCs w:val="24"/>
              </w:rPr>
            </w:r>
            <w:r w:rsidRPr="00297467">
              <w:rPr>
                <w:rFonts w:asciiTheme="minorHAnsi" w:hAnsiTheme="minorHAnsi" w:cstheme="minorHAnsi"/>
                <w:szCs w:val="24"/>
              </w:rPr>
              <w:fldChar w:fldCharType="separate"/>
            </w:r>
            <w:r w:rsidRPr="00297467">
              <w:rPr>
                <w:rFonts w:asciiTheme="minorHAnsi" w:hAnsiTheme="minorHAnsi" w:cstheme="minorHAnsi"/>
                <w:noProof/>
                <w:szCs w:val="24"/>
              </w:rPr>
              <w:t> </w:t>
            </w:r>
            <w:r w:rsidRPr="00297467">
              <w:rPr>
                <w:rFonts w:asciiTheme="minorHAnsi" w:hAnsiTheme="minorHAnsi" w:cstheme="minorHAnsi"/>
                <w:noProof/>
                <w:szCs w:val="24"/>
              </w:rPr>
              <w:t> </w:t>
            </w:r>
            <w:r w:rsidRPr="00297467">
              <w:rPr>
                <w:rFonts w:asciiTheme="minorHAnsi" w:hAnsiTheme="minorHAnsi" w:cstheme="minorHAnsi"/>
                <w:noProof/>
                <w:szCs w:val="24"/>
              </w:rPr>
              <w:t> </w:t>
            </w:r>
            <w:r w:rsidRPr="00297467">
              <w:rPr>
                <w:rFonts w:asciiTheme="minorHAnsi" w:hAnsiTheme="minorHAnsi" w:cstheme="minorHAnsi"/>
                <w:noProof/>
                <w:szCs w:val="24"/>
              </w:rPr>
              <w:t> </w:t>
            </w:r>
            <w:r w:rsidRPr="00297467">
              <w:rPr>
                <w:rFonts w:asciiTheme="minorHAnsi" w:hAnsiTheme="minorHAnsi" w:cstheme="minorHAnsi"/>
                <w:noProof/>
                <w:szCs w:val="24"/>
              </w:rPr>
              <w:t> </w:t>
            </w:r>
            <w:r w:rsidRPr="00297467">
              <w:rPr>
                <w:rFonts w:asciiTheme="minorHAnsi" w:hAnsiTheme="minorHAnsi" w:cstheme="minorHAnsi"/>
                <w:szCs w:val="24"/>
              </w:rPr>
              <w:fldChar w:fldCharType="end"/>
            </w:r>
          </w:p>
        </w:tc>
      </w:tr>
    </w:tbl>
    <w:p w14:paraId="68DCFFED" w14:textId="77777777" w:rsidR="003856E6" w:rsidRPr="00297467" w:rsidRDefault="003856E6" w:rsidP="00297467">
      <w:pPr>
        <w:jc w:val="left"/>
        <w:rPr>
          <w:rFonts w:asciiTheme="minorHAnsi" w:hAnsiTheme="minorHAnsi" w:cstheme="minorHAnsi"/>
          <w:color w:val="000000"/>
          <w:szCs w:val="24"/>
        </w:rPr>
      </w:pPr>
    </w:p>
    <w:p w14:paraId="6A09847A" w14:textId="57DE4749" w:rsidR="00706F24" w:rsidRPr="00297467" w:rsidRDefault="00706F24" w:rsidP="00297467">
      <w:pPr>
        <w:jc w:val="left"/>
        <w:rPr>
          <w:rFonts w:asciiTheme="minorHAnsi" w:hAnsiTheme="minorHAnsi" w:cstheme="minorHAnsi"/>
          <w:szCs w:val="24"/>
        </w:rPr>
      </w:pPr>
      <w:r w:rsidRPr="00297467">
        <w:rPr>
          <w:rFonts w:asciiTheme="minorHAnsi" w:hAnsiTheme="minorHAnsi" w:cstheme="minorHAnsi"/>
          <w:szCs w:val="24"/>
        </w:rPr>
        <w:t xml:space="preserve">(References: Title 10 USC Section 101[4]; Title 38 USC </w:t>
      </w:r>
      <w:r w:rsidR="00D9321B">
        <w:rPr>
          <w:rFonts w:asciiTheme="minorHAnsi" w:hAnsiTheme="minorHAnsi" w:cstheme="minorHAnsi"/>
          <w:szCs w:val="24"/>
        </w:rPr>
        <w:t xml:space="preserve">Sections </w:t>
      </w:r>
      <w:r w:rsidRPr="00297467">
        <w:rPr>
          <w:rFonts w:asciiTheme="minorHAnsi" w:hAnsiTheme="minorHAnsi" w:cstheme="minorHAnsi"/>
          <w:szCs w:val="24"/>
        </w:rPr>
        <w:t>101[2] and 4215[B]; WIOA Sections 134(c)(3)(E); 20 CFR</w:t>
      </w:r>
      <w:r w:rsidR="00D9321B">
        <w:rPr>
          <w:rFonts w:asciiTheme="minorHAnsi" w:hAnsiTheme="minorHAnsi" w:cstheme="minorHAnsi"/>
          <w:szCs w:val="24"/>
        </w:rPr>
        <w:t xml:space="preserve"> Sections</w:t>
      </w:r>
      <w:r w:rsidRPr="00297467">
        <w:rPr>
          <w:rFonts w:asciiTheme="minorHAnsi" w:hAnsiTheme="minorHAnsi" w:cstheme="minorHAnsi"/>
          <w:szCs w:val="24"/>
        </w:rPr>
        <w:t xml:space="preserve"> </w:t>
      </w:r>
      <w:r w:rsidR="004A4860" w:rsidRPr="00297467">
        <w:rPr>
          <w:rFonts w:asciiTheme="minorHAnsi" w:hAnsiTheme="minorHAnsi" w:cstheme="minorHAnsi"/>
          <w:szCs w:val="24"/>
        </w:rPr>
        <w:t xml:space="preserve">1010.100, </w:t>
      </w:r>
      <w:r w:rsidRPr="00297467">
        <w:rPr>
          <w:rFonts w:asciiTheme="minorHAnsi" w:hAnsiTheme="minorHAnsi" w:cstheme="minorHAnsi"/>
          <w:szCs w:val="24"/>
        </w:rPr>
        <w:t>1010.200 and 680.650; TEGL 10-09, 22-04, 22-04, Change 1 and 19-16; WSD19-04)</w:t>
      </w:r>
    </w:p>
    <w:p w14:paraId="03CEA62D" w14:textId="77777777" w:rsidR="00706F24" w:rsidRPr="00297467" w:rsidRDefault="00706F24" w:rsidP="00297467">
      <w:pPr>
        <w:jc w:val="left"/>
        <w:rPr>
          <w:rFonts w:asciiTheme="minorHAnsi" w:hAnsiTheme="minorHAnsi" w:cstheme="minorHAnsi"/>
          <w:szCs w:val="24"/>
        </w:rPr>
      </w:pPr>
    </w:p>
    <w:p w14:paraId="50D71C1A" w14:textId="59AFDFC6" w:rsidR="003856E6" w:rsidRPr="00B62264" w:rsidRDefault="00D56E04" w:rsidP="00232137">
      <w:pPr>
        <w:pStyle w:val="Heading3"/>
      </w:pPr>
      <w:bookmarkStart w:id="55" w:name="_Toc501459409"/>
      <w:bookmarkStart w:id="56" w:name="_Toc178069386"/>
      <w:r>
        <w:t>4</w:t>
      </w:r>
      <w:r w:rsidR="003856E6" w:rsidRPr="00AB388C">
        <w:t xml:space="preserve">.3 </w:t>
      </w:r>
      <w:bookmarkEnd w:id="55"/>
      <w:r w:rsidR="006501A4">
        <w:t>Adult Program</w:t>
      </w:r>
      <w:bookmarkEnd w:id="56"/>
    </w:p>
    <w:p w14:paraId="1BA5EC77" w14:textId="7DD530D4" w:rsidR="00F37DDE" w:rsidRPr="00B62264" w:rsidRDefault="00F37DDE" w:rsidP="00B62264">
      <w:pPr>
        <w:jc w:val="left"/>
        <w:rPr>
          <w:rFonts w:asciiTheme="minorHAnsi" w:hAnsiTheme="minorHAnsi" w:cstheme="minorHAnsi"/>
          <w:szCs w:val="24"/>
        </w:rPr>
      </w:pPr>
      <w:r w:rsidRPr="00B62264">
        <w:rPr>
          <w:rFonts w:asciiTheme="minorHAnsi" w:hAnsiTheme="minorHAnsi" w:cstheme="minorHAnsi"/>
          <w:bCs/>
          <w:szCs w:val="24"/>
        </w:rPr>
        <w:t xml:space="preserve">In addition to priority of service for veterans and eligible spouses, </w:t>
      </w:r>
      <w:r w:rsidRPr="00B62264">
        <w:rPr>
          <w:rFonts w:asciiTheme="minorHAnsi" w:hAnsiTheme="minorHAnsi" w:cstheme="minorHAnsi"/>
          <w:szCs w:val="24"/>
        </w:rPr>
        <w:t xml:space="preserve">the Local Board must establish a process for individuals served in the adult program that gives priority of service to recipients of public assistance, other low-income individuals, and skills deficient individuals. This does not mean that only veterans, recipients of public assistance, low-income, and skills deficient individuals can receive WIOA-funded adult services. </w:t>
      </w:r>
      <w:r w:rsidRPr="00B62264">
        <w:rPr>
          <w:rFonts w:asciiTheme="minorHAnsi" w:hAnsiTheme="minorHAnsi" w:cstheme="minorHAnsi"/>
          <w:bCs/>
          <w:szCs w:val="24"/>
        </w:rPr>
        <w:t xml:space="preserve">Individuals do not have to be a part of a priority population to be eligible for the adult program, however priority of service must be applied as prescribed in this chapter. </w:t>
      </w:r>
      <w:r w:rsidRPr="00B62264">
        <w:rPr>
          <w:rFonts w:asciiTheme="minorHAnsi" w:hAnsiTheme="minorHAnsi" w:cstheme="minorHAnsi"/>
          <w:szCs w:val="24"/>
        </w:rPr>
        <w:t xml:space="preserve">Determination of an individual’s low-income status is discussed </w:t>
      </w:r>
      <w:r w:rsidRPr="00B62264">
        <w:rPr>
          <w:rFonts w:asciiTheme="minorHAnsi" w:hAnsiTheme="minorHAnsi" w:cstheme="minorHAnsi"/>
          <w:color w:val="000000"/>
          <w:szCs w:val="24"/>
        </w:rPr>
        <w:t xml:space="preserve">in </w:t>
      </w:r>
      <w:hyperlink w:anchor="_CHAPTER_9_-" w:history="1">
        <w:r w:rsidRPr="00B62264">
          <w:rPr>
            <w:rStyle w:val="Hyperlink"/>
            <w:rFonts w:asciiTheme="minorHAnsi" w:hAnsiTheme="minorHAnsi" w:cstheme="minorHAnsi"/>
            <w:szCs w:val="24"/>
            <w:u w:val="none"/>
          </w:rPr>
          <w:t>Chapt</w:t>
        </w:r>
        <w:r w:rsidRPr="00B62264">
          <w:rPr>
            <w:rStyle w:val="Hyperlink"/>
            <w:rFonts w:asciiTheme="minorHAnsi" w:hAnsiTheme="minorHAnsi" w:cstheme="minorHAnsi"/>
            <w:szCs w:val="24"/>
            <w:u w:val="none"/>
          </w:rPr>
          <w:t>e</w:t>
        </w:r>
        <w:r w:rsidRPr="00B62264">
          <w:rPr>
            <w:rStyle w:val="Hyperlink"/>
            <w:rFonts w:asciiTheme="minorHAnsi" w:hAnsiTheme="minorHAnsi" w:cstheme="minorHAnsi"/>
            <w:szCs w:val="24"/>
            <w:u w:val="none"/>
          </w:rPr>
          <w:t>r 8</w:t>
        </w:r>
      </w:hyperlink>
      <w:r w:rsidRPr="00B62264">
        <w:rPr>
          <w:rFonts w:asciiTheme="minorHAnsi" w:hAnsiTheme="minorHAnsi" w:cstheme="minorHAnsi"/>
          <w:szCs w:val="24"/>
        </w:rPr>
        <w:t xml:space="preserve"> of this TAG.</w:t>
      </w:r>
    </w:p>
    <w:p w14:paraId="5880FA1C" w14:textId="77777777" w:rsidR="00CF3208" w:rsidRPr="00B62264" w:rsidRDefault="00CF3208" w:rsidP="00B62264">
      <w:pPr>
        <w:jc w:val="left"/>
        <w:rPr>
          <w:rFonts w:asciiTheme="minorHAnsi" w:hAnsiTheme="minorHAnsi" w:cstheme="minorHAnsi"/>
          <w:bCs/>
          <w:szCs w:val="24"/>
        </w:rPr>
      </w:pPr>
    </w:p>
    <w:p w14:paraId="2E9F1F02" w14:textId="363C5D0A" w:rsidR="00C13FE5" w:rsidRPr="00B62264" w:rsidRDefault="00302059" w:rsidP="00B62264">
      <w:pPr>
        <w:jc w:val="left"/>
        <w:rPr>
          <w:rFonts w:asciiTheme="minorHAnsi" w:hAnsiTheme="minorHAnsi" w:cstheme="minorHAnsi"/>
          <w:szCs w:val="24"/>
        </w:rPr>
      </w:pPr>
      <w:r w:rsidRPr="00B62264">
        <w:rPr>
          <w:rFonts w:asciiTheme="minorHAnsi" w:hAnsiTheme="minorHAnsi" w:cstheme="minorHAnsi"/>
          <w:szCs w:val="24"/>
        </w:rPr>
        <w:t>In a</w:t>
      </w:r>
      <w:r w:rsidR="007C025E">
        <w:rPr>
          <w:rFonts w:asciiTheme="minorHAnsi" w:hAnsiTheme="minorHAnsi" w:cstheme="minorHAnsi"/>
          <w:szCs w:val="24"/>
        </w:rPr>
        <w:t>lignment</w:t>
      </w:r>
      <w:r w:rsidRPr="00B62264">
        <w:rPr>
          <w:rFonts w:asciiTheme="minorHAnsi" w:hAnsiTheme="minorHAnsi" w:cstheme="minorHAnsi"/>
          <w:szCs w:val="24"/>
        </w:rPr>
        <w:t xml:space="preserve"> with California’s Unified Strategic Workforce Development Plan (State Plan), L</w:t>
      </w:r>
      <w:r w:rsidR="00C13FE5" w:rsidRPr="00B62264">
        <w:rPr>
          <w:rFonts w:asciiTheme="minorHAnsi" w:hAnsiTheme="minorHAnsi" w:cstheme="minorHAnsi"/>
          <w:szCs w:val="24"/>
        </w:rPr>
        <w:t>ocal Board</w:t>
      </w:r>
      <w:r w:rsidRPr="00B62264">
        <w:rPr>
          <w:rFonts w:asciiTheme="minorHAnsi" w:hAnsiTheme="minorHAnsi" w:cstheme="minorHAnsi"/>
          <w:szCs w:val="24"/>
        </w:rPr>
        <w:t>s</w:t>
      </w:r>
      <w:r w:rsidR="00C13FE5" w:rsidRPr="00B62264">
        <w:rPr>
          <w:rFonts w:asciiTheme="minorHAnsi" w:hAnsiTheme="minorHAnsi" w:cstheme="minorHAnsi"/>
          <w:szCs w:val="24"/>
        </w:rPr>
        <w:t xml:space="preserve"> may</w:t>
      </w:r>
      <w:r w:rsidRPr="00B62264">
        <w:rPr>
          <w:rFonts w:asciiTheme="minorHAnsi" w:hAnsiTheme="minorHAnsi" w:cstheme="minorHAnsi"/>
          <w:szCs w:val="24"/>
        </w:rPr>
        <w:t xml:space="preserve"> also</w:t>
      </w:r>
      <w:r w:rsidR="00C13FE5" w:rsidRPr="00B62264">
        <w:rPr>
          <w:rFonts w:asciiTheme="minorHAnsi" w:hAnsiTheme="minorHAnsi" w:cstheme="minorHAnsi"/>
          <w:szCs w:val="24"/>
        </w:rPr>
        <w:t xml:space="preserve"> </w:t>
      </w:r>
      <w:r w:rsidRPr="00B62264">
        <w:rPr>
          <w:rFonts w:asciiTheme="minorHAnsi" w:hAnsiTheme="minorHAnsi" w:cstheme="minorHAnsi"/>
          <w:szCs w:val="24"/>
        </w:rPr>
        <w:t xml:space="preserve">develop a policy to </w:t>
      </w:r>
      <w:r w:rsidR="00C13FE5" w:rsidRPr="00B62264">
        <w:rPr>
          <w:rFonts w:asciiTheme="minorHAnsi" w:hAnsiTheme="minorHAnsi" w:cstheme="minorHAnsi"/>
          <w:szCs w:val="24"/>
        </w:rPr>
        <w:t>establish</w:t>
      </w:r>
      <w:r w:rsidRPr="00B62264">
        <w:rPr>
          <w:rFonts w:asciiTheme="minorHAnsi" w:hAnsiTheme="minorHAnsi" w:cstheme="minorHAnsi"/>
          <w:szCs w:val="24"/>
        </w:rPr>
        <w:t xml:space="preserve"> </w:t>
      </w:r>
      <w:r w:rsidR="00C13FE5" w:rsidRPr="00B62264">
        <w:rPr>
          <w:rFonts w:asciiTheme="minorHAnsi" w:hAnsiTheme="minorHAnsi" w:cstheme="minorHAnsi"/>
          <w:szCs w:val="24"/>
        </w:rPr>
        <w:t xml:space="preserve">additional priority groups for their Local Area (e.g., residents of the Local Area, individuals with disabilities, formerly incarcerated and justice-involved, etc.) provided </w:t>
      </w:r>
      <w:r w:rsidRPr="00B62264">
        <w:rPr>
          <w:rFonts w:asciiTheme="minorHAnsi" w:hAnsiTheme="minorHAnsi" w:cstheme="minorHAnsi"/>
          <w:szCs w:val="24"/>
        </w:rPr>
        <w:t>the local policy</w:t>
      </w:r>
      <w:r w:rsidR="00C13FE5" w:rsidRPr="00B62264">
        <w:rPr>
          <w:rFonts w:asciiTheme="minorHAnsi" w:hAnsiTheme="minorHAnsi" w:cstheme="minorHAnsi"/>
          <w:szCs w:val="24"/>
        </w:rPr>
        <w:t xml:space="preserve"> is consistent with priority of service for veterans and the priority provisions WIOA Section 134(c)(3)(E) and Title 20 CFR </w:t>
      </w:r>
      <w:r w:rsidR="00D9321B">
        <w:rPr>
          <w:rFonts w:asciiTheme="minorHAnsi" w:hAnsiTheme="minorHAnsi" w:cstheme="minorHAnsi"/>
          <w:szCs w:val="24"/>
        </w:rPr>
        <w:t xml:space="preserve">Section </w:t>
      </w:r>
      <w:r w:rsidR="00C13FE5" w:rsidRPr="00B62264">
        <w:rPr>
          <w:rFonts w:asciiTheme="minorHAnsi" w:hAnsiTheme="minorHAnsi" w:cstheme="minorHAnsi"/>
          <w:szCs w:val="24"/>
        </w:rPr>
        <w:t>680.600</w:t>
      </w:r>
      <w:r w:rsidRPr="00B62264">
        <w:rPr>
          <w:rFonts w:asciiTheme="minorHAnsi" w:hAnsiTheme="minorHAnsi" w:cstheme="minorHAnsi"/>
          <w:szCs w:val="24"/>
        </w:rPr>
        <w:t>, and any additional populations identified for priority are not to be interpreted as additional eligibility criteria</w:t>
      </w:r>
      <w:r w:rsidR="00C13FE5" w:rsidRPr="00B62264">
        <w:rPr>
          <w:rFonts w:asciiTheme="minorHAnsi" w:hAnsiTheme="minorHAnsi" w:cstheme="minorHAnsi"/>
          <w:szCs w:val="24"/>
        </w:rPr>
        <w:t>. Any additional priority populations identified by the Local Board should be reflected in the local policy.</w:t>
      </w:r>
    </w:p>
    <w:p w14:paraId="3AD42C96" w14:textId="77777777" w:rsidR="00F03D93" w:rsidRPr="00B62264" w:rsidRDefault="00F03D93" w:rsidP="00B62264">
      <w:pPr>
        <w:jc w:val="left"/>
        <w:rPr>
          <w:rFonts w:asciiTheme="minorHAnsi" w:hAnsiTheme="minorHAnsi" w:cstheme="minorHAnsi"/>
          <w:szCs w:val="24"/>
        </w:rPr>
      </w:pPr>
    </w:p>
    <w:p w14:paraId="05F08575" w14:textId="757E2ADB" w:rsidR="003856E6" w:rsidRPr="00B62264" w:rsidRDefault="003856E6" w:rsidP="00B62264">
      <w:pPr>
        <w:jc w:val="left"/>
        <w:rPr>
          <w:rFonts w:asciiTheme="minorHAnsi" w:hAnsiTheme="minorHAnsi" w:cstheme="minorHAnsi"/>
          <w:szCs w:val="24"/>
        </w:rPr>
      </w:pPr>
      <w:r w:rsidRPr="00B62264">
        <w:rPr>
          <w:rFonts w:asciiTheme="minorHAnsi" w:hAnsiTheme="minorHAnsi" w:cstheme="minorHAnsi"/>
          <w:szCs w:val="24"/>
        </w:rPr>
        <w:t>(Reference</w:t>
      </w:r>
      <w:r w:rsidR="00CC7F36" w:rsidRPr="00B62264">
        <w:rPr>
          <w:rFonts w:asciiTheme="minorHAnsi" w:hAnsiTheme="minorHAnsi" w:cstheme="minorHAnsi"/>
          <w:szCs w:val="24"/>
        </w:rPr>
        <w:t>s</w:t>
      </w:r>
      <w:r w:rsidRPr="00B62264">
        <w:rPr>
          <w:rFonts w:asciiTheme="minorHAnsi" w:hAnsiTheme="minorHAnsi" w:cstheme="minorHAnsi"/>
          <w:szCs w:val="24"/>
        </w:rPr>
        <w:t xml:space="preserve">: WIOA </w:t>
      </w:r>
      <w:r w:rsidR="001725C6">
        <w:rPr>
          <w:rFonts w:asciiTheme="minorHAnsi" w:hAnsiTheme="minorHAnsi" w:cstheme="minorHAnsi"/>
          <w:szCs w:val="24"/>
        </w:rPr>
        <w:t xml:space="preserve">Section </w:t>
      </w:r>
      <w:r w:rsidR="005063CC" w:rsidRPr="00B62264">
        <w:rPr>
          <w:rFonts w:asciiTheme="minorHAnsi" w:hAnsiTheme="minorHAnsi" w:cstheme="minorHAnsi"/>
          <w:szCs w:val="24"/>
        </w:rPr>
        <w:t>134(c)(3)(E)</w:t>
      </w:r>
      <w:r w:rsidRPr="00B62264">
        <w:rPr>
          <w:rFonts w:asciiTheme="minorHAnsi" w:hAnsiTheme="minorHAnsi" w:cstheme="minorHAnsi"/>
          <w:szCs w:val="24"/>
        </w:rPr>
        <w:t>; Title 20 CFR Section</w:t>
      </w:r>
      <w:r w:rsidR="005063CC" w:rsidRPr="00B62264">
        <w:rPr>
          <w:rFonts w:asciiTheme="minorHAnsi" w:hAnsiTheme="minorHAnsi" w:cstheme="minorHAnsi"/>
          <w:szCs w:val="24"/>
        </w:rPr>
        <w:t>s</w:t>
      </w:r>
      <w:r w:rsidRPr="00B62264">
        <w:rPr>
          <w:rFonts w:asciiTheme="minorHAnsi" w:hAnsiTheme="minorHAnsi" w:cstheme="minorHAnsi"/>
          <w:szCs w:val="24"/>
        </w:rPr>
        <w:t xml:space="preserve"> </w:t>
      </w:r>
      <w:r w:rsidR="005063CC" w:rsidRPr="00B62264">
        <w:rPr>
          <w:rFonts w:asciiTheme="minorHAnsi" w:hAnsiTheme="minorHAnsi" w:cstheme="minorHAnsi"/>
          <w:szCs w:val="24"/>
        </w:rPr>
        <w:t xml:space="preserve">680.650, </w:t>
      </w:r>
      <w:r w:rsidRPr="00B62264">
        <w:rPr>
          <w:rFonts w:asciiTheme="minorHAnsi" w:hAnsiTheme="minorHAnsi" w:cstheme="minorHAnsi"/>
          <w:szCs w:val="24"/>
        </w:rPr>
        <w:t>680.120</w:t>
      </w:r>
      <w:r w:rsidR="00C12320" w:rsidRPr="00B62264">
        <w:rPr>
          <w:rFonts w:asciiTheme="minorHAnsi" w:hAnsiTheme="minorHAnsi" w:cstheme="minorHAnsi"/>
          <w:szCs w:val="24"/>
        </w:rPr>
        <w:t>,</w:t>
      </w:r>
      <w:r w:rsidRPr="00B62264">
        <w:rPr>
          <w:rFonts w:asciiTheme="minorHAnsi" w:hAnsiTheme="minorHAnsi" w:cstheme="minorHAnsi"/>
          <w:szCs w:val="24"/>
        </w:rPr>
        <w:t xml:space="preserve"> and</w:t>
      </w:r>
      <w:r w:rsidR="000D4241" w:rsidRPr="00B62264">
        <w:rPr>
          <w:rFonts w:asciiTheme="minorHAnsi" w:hAnsiTheme="minorHAnsi" w:cstheme="minorHAnsi"/>
          <w:szCs w:val="24"/>
        </w:rPr>
        <w:t xml:space="preserve"> </w:t>
      </w:r>
      <w:r w:rsidRPr="00B62264">
        <w:rPr>
          <w:rFonts w:asciiTheme="minorHAnsi" w:hAnsiTheme="minorHAnsi" w:cstheme="minorHAnsi"/>
          <w:szCs w:val="24"/>
        </w:rPr>
        <w:t>680.600[b]-[c]</w:t>
      </w:r>
      <w:r w:rsidR="005063CC" w:rsidRPr="00B62264">
        <w:rPr>
          <w:rFonts w:asciiTheme="minorHAnsi" w:hAnsiTheme="minorHAnsi" w:cstheme="minorHAnsi"/>
          <w:szCs w:val="24"/>
        </w:rPr>
        <w:t>, and 1010.200</w:t>
      </w:r>
      <w:r w:rsidRPr="00B62264">
        <w:rPr>
          <w:rFonts w:asciiTheme="minorHAnsi" w:hAnsiTheme="minorHAnsi" w:cstheme="minorHAnsi"/>
          <w:szCs w:val="24"/>
        </w:rPr>
        <w:t xml:space="preserve">; TEGL </w:t>
      </w:r>
      <w:r w:rsidR="009002F8" w:rsidRPr="00B62264">
        <w:rPr>
          <w:rFonts w:asciiTheme="minorHAnsi" w:hAnsiTheme="minorHAnsi" w:cstheme="minorHAnsi"/>
          <w:szCs w:val="24"/>
        </w:rPr>
        <w:t>19-16</w:t>
      </w:r>
      <w:r w:rsidR="005063CC" w:rsidRPr="00B62264">
        <w:rPr>
          <w:rFonts w:asciiTheme="minorHAnsi" w:hAnsiTheme="minorHAnsi" w:cstheme="minorHAnsi"/>
          <w:szCs w:val="24"/>
        </w:rPr>
        <w:t xml:space="preserve">; </w:t>
      </w:r>
      <w:r w:rsidR="00CF3208" w:rsidRPr="00B62264">
        <w:rPr>
          <w:rFonts w:asciiTheme="minorHAnsi" w:hAnsiTheme="minorHAnsi" w:cstheme="minorHAnsi"/>
          <w:szCs w:val="24"/>
        </w:rPr>
        <w:t xml:space="preserve">State Plan; </w:t>
      </w:r>
      <w:r w:rsidR="005063CC" w:rsidRPr="00B62264">
        <w:rPr>
          <w:rFonts w:asciiTheme="minorHAnsi" w:hAnsiTheme="minorHAnsi" w:cstheme="minorHAnsi"/>
          <w:szCs w:val="24"/>
        </w:rPr>
        <w:t>WSD15-14</w:t>
      </w:r>
      <w:r w:rsidR="00C12320" w:rsidRPr="00B62264">
        <w:rPr>
          <w:rFonts w:asciiTheme="minorHAnsi" w:hAnsiTheme="minorHAnsi" w:cstheme="minorHAnsi"/>
          <w:szCs w:val="24"/>
        </w:rPr>
        <w:t xml:space="preserve"> and WSD19-04</w:t>
      </w:r>
      <w:r w:rsidRPr="00B62264">
        <w:rPr>
          <w:rFonts w:asciiTheme="minorHAnsi" w:hAnsiTheme="minorHAnsi" w:cstheme="minorHAnsi"/>
          <w:szCs w:val="24"/>
        </w:rPr>
        <w:t>)</w:t>
      </w:r>
    </w:p>
    <w:p w14:paraId="773C9BAA" w14:textId="77777777" w:rsidR="003856E6" w:rsidRPr="00232137" w:rsidRDefault="003856E6" w:rsidP="00B62264">
      <w:pPr>
        <w:jc w:val="left"/>
        <w:rPr>
          <w:rFonts w:asciiTheme="minorHAnsi" w:hAnsiTheme="minorHAnsi" w:cstheme="minorHAnsi"/>
          <w:sz w:val="16"/>
          <w:szCs w:val="1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CF3208" w:rsidRPr="00B62264" w14:paraId="3661A48C" w14:textId="77777777" w:rsidTr="00CF3208">
        <w:tc>
          <w:tcPr>
            <w:tcW w:w="9360" w:type="dxa"/>
          </w:tcPr>
          <w:p w14:paraId="6FED3B0E" w14:textId="77777777" w:rsidR="00CF3208" w:rsidRPr="00B62264" w:rsidRDefault="00CF3208" w:rsidP="00B62264">
            <w:pPr>
              <w:jc w:val="left"/>
              <w:rPr>
                <w:rFonts w:asciiTheme="minorHAnsi" w:hAnsiTheme="minorHAnsi" w:cstheme="minorHAnsi"/>
                <w:szCs w:val="24"/>
              </w:rPr>
            </w:pPr>
            <w:r w:rsidRPr="00B62264">
              <w:rPr>
                <w:rFonts w:asciiTheme="minorHAnsi" w:hAnsiTheme="minorHAnsi" w:cstheme="minorHAnsi"/>
                <w:szCs w:val="24"/>
              </w:rPr>
              <w:t xml:space="preserve">Local criteria for applying and monitoring priority for service for recipients of public assistance, other low-income individuals, and skills deficient individuals within the </w:t>
            </w:r>
            <w:proofErr w:type="gramStart"/>
            <w:r w:rsidRPr="00B62264">
              <w:rPr>
                <w:rFonts w:asciiTheme="minorHAnsi" w:hAnsiTheme="minorHAnsi" w:cstheme="minorHAnsi"/>
                <w:szCs w:val="24"/>
              </w:rPr>
              <w:t>Adult</w:t>
            </w:r>
            <w:proofErr w:type="gramEnd"/>
            <w:r w:rsidRPr="00B62264">
              <w:rPr>
                <w:rFonts w:asciiTheme="minorHAnsi" w:hAnsiTheme="minorHAnsi" w:cstheme="minorHAnsi"/>
                <w:szCs w:val="24"/>
              </w:rPr>
              <w:t xml:space="preserve"> program:</w:t>
            </w:r>
          </w:p>
          <w:p w14:paraId="7AFF7CBF" w14:textId="77777777" w:rsidR="00CF3208" w:rsidRPr="00B62264" w:rsidRDefault="00CF3208" w:rsidP="00B62264">
            <w:pPr>
              <w:jc w:val="left"/>
              <w:rPr>
                <w:rFonts w:asciiTheme="minorHAnsi" w:hAnsiTheme="minorHAnsi" w:cstheme="minorHAnsi"/>
                <w:szCs w:val="24"/>
              </w:rPr>
            </w:pPr>
            <w:r w:rsidRPr="00B62264">
              <w:rPr>
                <w:rFonts w:asciiTheme="minorHAnsi" w:hAnsiTheme="minorHAnsi" w:cstheme="minorHAnsi"/>
                <w:szCs w:val="24"/>
              </w:rPr>
              <w:fldChar w:fldCharType="begin">
                <w:ffData>
                  <w:name w:val="Text4"/>
                  <w:enabled/>
                  <w:calcOnExit w:val="0"/>
                  <w:textInput/>
                </w:ffData>
              </w:fldChar>
            </w:r>
            <w:r w:rsidRPr="00B62264">
              <w:rPr>
                <w:rFonts w:asciiTheme="minorHAnsi" w:hAnsiTheme="minorHAnsi" w:cstheme="minorHAnsi"/>
                <w:szCs w:val="24"/>
              </w:rPr>
              <w:instrText xml:space="preserve"> FORMTEXT </w:instrText>
            </w:r>
            <w:r w:rsidRPr="00B62264">
              <w:rPr>
                <w:rFonts w:asciiTheme="minorHAnsi" w:hAnsiTheme="minorHAnsi" w:cstheme="minorHAnsi"/>
                <w:szCs w:val="24"/>
              </w:rPr>
            </w:r>
            <w:r w:rsidRPr="00B62264">
              <w:rPr>
                <w:rFonts w:asciiTheme="minorHAnsi" w:hAnsiTheme="minorHAnsi" w:cstheme="minorHAnsi"/>
                <w:szCs w:val="24"/>
              </w:rPr>
              <w:fldChar w:fldCharType="separate"/>
            </w:r>
            <w:r w:rsidRPr="00B62264">
              <w:rPr>
                <w:rFonts w:asciiTheme="minorHAnsi" w:hAnsiTheme="minorHAnsi" w:cstheme="minorHAnsi"/>
                <w:noProof/>
                <w:szCs w:val="24"/>
              </w:rPr>
              <w:t> </w:t>
            </w:r>
            <w:r w:rsidRPr="00B62264">
              <w:rPr>
                <w:rFonts w:asciiTheme="minorHAnsi" w:hAnsiTheme="minorHAnsi" w:cstheme="minorHAnsi"/>
                <w:noProof/>
                <w:szCs w:val="24"/>
              </w:rPr>
              <w:t> </w:t>
            </w:r>
            <w:r w:rsidRPr="00B62264">
              <w:rPr>
                <w:rFonts w:asciiTheme="minorHAnsi" w:hAnsiTheme="minorHAnsi" w:cstheme="minorHAnsi"/>
                <w:noProof/>
                <w:szCs w:val="24"/>
              </w:rPr>
              <w:t> </w:t>
            </w:r>
            <w:r w:rsidRPr="00B62264">
              <w:rPr>
                <w:rFonts w:asciiTheme="minorHAnsi" w:hAnsiTheme="minorHAnsi" w:cstheme="minorHAnsi"/>
                <w:noProof/>
                <w:szCs w:val="24"/>
              </w:rPr>
              <w:t> </w:t>
            </w:r>
            <w:r w:rsidRPr="00B62264">
              <w:rPr>
                <w:rFonts w:asciiTheme="minorHAnsi" w:hAnsiTheme="minorHAnsi" w:cstheme="minorHAnsi"/>
                <w:noProof/>
                <w:szCs w:val="24"/>
              </w:rPr>
              <w:t> </w:t>
            </w:r>
            <w:r w:rsidRPr="00B62264">
              <w:rPr>
                <w:rFonts w:asciiTheme="minorHAnsi" w:hAnsiTheme="minorHAnsi" w:cstheme="minorHAnsi"/>
                <w:szCs w:val="24"/>
              </w:rPr>
              <w:fldChar w:fldCharType="end"/>
            </w:r>
          </w:p>
        </w:tc>
      </w:tr>
    </w:tbl>
    <w:p w14:paraId="6DD98461" w14:textId="77777777" w:rsidR="00CF3208" w:rsidRPr="00B62264" w:rsidRDefault="00CF3208" w:rsidP="00B62264">
      <w:pPr>
        <w:jc w:val="left"/>
        <w:rPr>
          <w:rFonts w:asciiTheme="minorHAnsi" w:hAnsiTheme="minorHAnsi" w:cstheme="minorHAnsi"/>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3856E6" w:rsidRPr="00B62264" w14:paraId="122699B7" w14:textId="77777777" w:rsidTr="00F37DDE">
        <w:tc>
          <w:tcPr>
            <w:tcW w:w="9360" w:type="dxa"/>
          </w:tcPr>
          <w:p w14:paraId="24AD561A" w14:textId="346DC5A5" w:rsidR="003856E6" w:rsidRPr="00B62264" w:rsidRDefault="003856E6" w:rsidP="00B62264">
            <w:pPr>
              <w:jc w:val="left"/>
              <w:rPr>
                <w:rFonts w:asciiTheme="minorHAnsi" w:hAnsiTheme="minorHAnsi" w:cstheme="minorHAnsi"/>
                <w:szCs w:val="24"/>
              </w:rPr>
            </w:pPr>
            <w:r w:rsidRPr="00B62264">
              <w:rPr>
                <w:rFonts w:asciiTheme="minorHAnsi" w:hAnsiTheme="minorHAnsi" w:cstheme="minorHAnsi"/>
                <w:szCs w:val="24"/>
              </w:rPr>
              <w:t>Local policy adding other priority group(s) (if applicable</w:t>
            </w:r>
            <w:r w:rsidR="00357F6F" w:rsidRPr="00B62264">
              <w:rPr>
                <w:rFonts w:asciiTheme="minorHAnsi" w:hAnsiTheme="minorHAnsi" w:cstheme="minorHAnsi"/>
                <w:szCs w:val="24"/>
              </w:rPr>
              <w:t>):</w:t>
            </w:r>
          </w:p>
          <w:p w14:paraId="28B7117C" w14:textId="28CCF75E" w:rsidR="00C11CFF" w:rsidRPr="00B62264" w:rsidRDefault="00C11CFF" w:rsidP="00B62264">
            <w:pPr>
              <w:jc w:val="left"/>
              <w:rPr>
                <w:rFonts w:asciiTheme="minorHAnsi" w:hAnsiTheme="minorHAnsi" w:cstheme="minorHAnsi"/>
                <w:szCs w:val="24"/>
              </w:rPr>
            </w:pPr>
            <w:r w:rsidRPr="00B62264">
              <w:rPr>
                <w:rFonts w:asciiTheme="minorHAnsi" w:hAnsiTheme="minorHAnsi" w:cstheme="minorHAnsi"/>
                <w:szCs w:val="24"/>
              </w:rPr>
              <w:fldChar w:fldCharType="begin">
                <w:ffData>
                  <w:name w:val="Text4"/>
                  <w:enabled/>
                  <w:calcOnExit w:val="0"/>
                  <w:textInput/>
                </w:ffData>
              </w:fldChar>
            </w:r>
            <w:r w:rsidRPr="00B62264">
              <w:rPr>
                <w:rFonts w:asciiTheme="minorHAnsi" w:hAnsiTheme="minorHAnsi" w:cstheme="minorHAnsi"/>
                <w:szCs w:val="24"/>
              </w:rPr>
              <w:instrText xml:space="preserve"> FORMTEXT </w:instrText>
            </w:r>
            <w:r w:rsidRPr="00B62264">
              <w:rPr>
                <w:rFonts w:asciiTheme="minorHAnsi" w:hAnsiTheme="minorHAnsi" w:cstheme="minorHAnsi"/>
                <w:szCs w:val="24"/>
              </w:rPr>
            </w:r>
            <w:r w:rsidRPr="00B62264">
              <w:rPr>
                <w:rFonts w:asciiTheme="minorHAnsi" w:hAnsiTheme="minorHAnsi" w:cstheme="minorHAnsi"/>
                <w:szCs w:val="24"/>
              </w:rPr>
              <w:fldChar w:fldCharType="separate"/>
            </w:r>
            <w:r w:rsidRPr="00B62264">
              <w:rPr>
                <w:rFonts w:asciiTheme="minorHAnsi" w:hAnsiTheme="minorHAnsi" w:cstheme="minorHAnsi"/>
                <w:noProof/>
                <w:szCs w:val="24"/>
              </w:rPr>
              <w:t> </w:t>
            </w:r>
            <w:r w:rsidRPr="00B62264">
              <w:rPr>
                <w:rFonts w:asciiTheme="minorHAnsi" w:hAnsiTheme="minorHAnsi" w:cstheme="minorHAnsi"/>
                <w:noProof/>
                <w:szCs w:val="24"/>
              </w:rPr>
              <w:t> </w:t>
            </w:r>
            <w:r w:rsidRPr="00B62264">
              <w:rPr>
                <w:rFonts w:asciiTheme="minorHAnsi" w:hAnsiTheme="minorHAnsi" w:cstheme="minorHAnsi"/>
                <w:noProof/>
                <w:szCs w:val="24"/>
              </w:rPr>
              <w:t> </w:t>
            </w:r>
            <w:r w:rsidRPr="00B62264">
              <w:rPr>
                <w:rFonts w:asciiTheme="minorHAnsi" w:hAnsiTheme="minorHAnsi" w:cstheme="minorHAnsi"/>
                <w:noProof/>
                <w:szCs w:val="24"/>
              </w:rPr>
              <w:t> </w:t>
            </w:r>
            <w:r w:rsidRPr="00B62264">
              <w:rPr>
                <w:rFonts w:asciiTheme="minorHAnsi" w:hAnsiTheme="minorHAnsi" w:cstheme="minorHAnsi"/>
                <w:noProof/>
                <w:szCs w:val="24"/>
              </w:rPr>
              <w:t> </w:t>
            </w:r>
            <w:r w:rsidRPr="00B62264">
              <w:rPr>
                <w:rFonts w:asciiTheme="minorHAnsi" w:hAnsiTheme="minorHAnsi" w:cstheme="minorHAnsi"/>
                <w:szCs w:val="24"/>
              </w:rPr>
              <w:fldChar w:fldCharType="end"/>
            </w:r>
          </w:p>
        </w:tc>
      </w:tr>
    </w:tbl>
    <w:p w14:paraId="1B2B8928" w14:textId="77777777" w:rsidR="003856E6" w:rsidRPr="00232137" w:rsidRDefault="003856E6" w:rsidP="00B62264">
      <w:pPr>
        <w:jc w:val="left"/>
        <w:rPr>
          <w:rFonts w:asciiTheme="minorHAnsi" w:hAnsiTheme="minorHAnsi" w:cstheme="minorHAnsi"/>
          <w:sz w:val="16"/>
          <w:szCs w:val="16"/>
        </w:rPr>
      </w:pPr>
    </w:p>
    <w:p w14:paraId="5A77742A" w14:textId="77777777" w:rsidR="00DA4DC1" w:rsidRPr="00B62264" w:rsidRDefault="00DA4DC1" w:rsidP="00B62264">
      <w:pPr>
        <w:jc w:val="left"/>
        <w:rPr>
          <w:rFonts w:asciiTheme="minorHAnsi" w:hAnsiTheme="minorHAnsi" w:cstheme="minorHAnsi"/>
          <w:szCs w:val="24"/>
        </w:rPr>
      </w:pPr>
      <w:r w:rsidRPr="00B62264">
        <w:rPr>
          <w:rFonts w:asciiTheme="minorHAnsi" w:hAnsiTheme="minorHAnsi" w:cstheme="minorHAnsi"/>
          <w:szCs w:val="24"/>
        </w:rPr>
        <w:t xml:space="preserve">Written copies of local priority of service policies must be maintained at all service delivery points and, to the extent practicable, posted in a way that makes it possible for members of the </w:t>
      </w:r>
      <w:proofErr w:type="gramStart"/>
      <w:r w:rsidRPr="00B62264">
        <w:rPr>
          <w:rFonts w:asciiTheme="minorHAnsi" w:hAnsiTheme="minorHAnsi" w:cstheme="minorHAnsi"/>
          <w:szCs w:val="24"/>
        </w:rPr>
        <w:t>general public</w:t>
      </w:r>
      <w:proofErr w:type="gramEnd"/>
      <w:r w:rsidRPr="00B62264">
        <w:rPr>
          <w:rFonts w:asciiTheme="minorHAnsi" w:hAnsiTheme="minorHAnsi" w:cstheme="minorHAnsi"/>
          <w:szCs w:val="24"/>
        </w:rPr>
        <w:t xml:space="preserve"> to easily access the information.</w:t>
      </w:r>
    </w:p>
    <w:p w14:paraId="22164AA3" w14:textId="280C9220" w:rsidR="00BC709D" w:rsidRPr="00B62264" w:rsidRDefault="00BC709D" w:rsidP="00B62264">
      <w:pPr>
        <w:widowControl/>
        <w:jc w:val="left"/>
        <w:rPr>
          <w:rFonts w:asciiTheme="minorHAnsi" w:eastAsiaTheme="majorEastAsia" w:hAnsiTheme="minorHAnsi" w:cstheme="minorHAnsi"/>
          <w:b/>
          <w:color w:val="2E74B5" w:themeColor="accent1" w:themeShade="BF"/>
          <w:szCs w:val="24"/>
        </w:rPr>
      </w:pPr>
    </w:p>
    <w:p w14:paraId="694965DE" w14:textId="36459293" w:rsidR="003856E6" w:rsidRPr="00B62264" w:rsidRDefault="000453E5" w:rsidP="00232137">
      <w:pPr>
        <w:pStyle w:val="Heading3"/>
      </w:pPr>
      <w:bookmarkStart w:id="57" w:name="_Toc178069387"/>
      <w:r>
        <w:t>4</w:t>
      </w:r>
      <w:r w:rsidR="00BC709D" w:rsidRPr="00AB388C">
        <w:t xml:space="preserve">.4 </w:t>
      </w:r>
      <w:r w:rsidR="006501A4">
        <w:t>Applying Priority of Service</w:t>
      </w:r>
      <w:bookmarkEnd w:id="57"/>
    </w:p>
    <w:p w14:paraId="0CF24D22" w14:textId="3EC7229A" w:rsidR="003856E6" w:rsidRPr="00B62264" w:rsidRDefault="003856E6" w:rsidP="00232137">
      <w:pPr>
        <w:jc w:val="left"/>
        <w:rPr>
          <w:rFonts w:asciiTheme="minorHAnsi" w:hAnsiTheme="minorHAnsi" w:cstheme="minorHAnsi"/>
          <w:szCs w:val="24"/>
          <w:u w:val="single"/>
        </w:rPr>
      </w:pPr>
      <w:r w:rsidRPr="00B62264">
        <w:rPr>
          <w:rFonts w:asciiTheme="minorHAnsi" w:hAnsiTheme="minorHAnsi" w:cstheme="minorHAnsi"/>
          <w:szCs w:val="24"/>
        </w:rPr>
        <w:t xml:space="preserve">The application of priority of service varies depending on the eligibility requirements of the </w:t>
      </w:r>
      <w:proofErr w:type="gramStart"/>
      <w:r w:rsidRPr="00B62264">
        <w:rPr>
          <w:rFonts w:asciiTheme="minorHAnsi" w:hAnsiTheme="minorHAnsi" w:cstheme="minorHAnsi"/>
          <w:szCs w:val="24"/>
        </w:rPr>
        <w:t>particular program</w:t>
      </w:r>
      <w:proofErr w:type="gramEnd"/>
      <w:r w:rsidRPr="00B62264">
        <w:rPr>
          <w:rFonts w:asciiTheme="minorHAnsi" w:hAnsiTheme="minorHAnsi" w:cstheme="minorHAnsi"/>
          <w:szCs w:val="24"/>
        </w:rPr>
        <w:t xml:space="preserve">. The following describes how priority of service applies </w:t>
      </w:r>
      <w:r w:rsidR="00804ECE" w:rsidRPr="00B62264">
        <w:rPr>
          <w:rFonts w:asciiTheme="minorHAnsi" w:hAnsiTheme="minorHAnsi" w:cstheme="minorHAnsi"/>
          <w:szCs w:val="24"/>
        </w:rPr>
        <w:t>within certain ty</w:t>
      </w:r>
      <w:r w:rsidRPr="00B62264">
        <w:rPr>
          <w:rFonts w:asciiTheme="minorHAnsi" w:hAnsiTheme="minorHAnsi" w:cstheme="minorHAnsi"/>
          <w:szCs w:val="24"/>
        </w:rPr>
        <w:t xml:space="preserve">pes </w:t>
      </w:r>
      <w:r w:rsidR="00644D62" w:rsidRPr="00B62264">
        <w:rPr>
          <w:rFonts w:asciiTheme="minorHAnsi" w:hAnsiTheme="minorHAnsi" w:cstheme="minorHAnsi"/>
          <w:szCs w:val="24"/>
        </w:rPr>
        <w:t xml:space="preserve">of DOL-funded </w:t>
      </w:r>
      <w:r w:rsidRPr="00B62264">
        <w:rPr>
          <w:rFonts w:asciiTheme="minorHAnsi" w:hAnsiTheme="minorHAnsi" w:cstheme="minorHAnsi"/>
          <w:szCs w:val="24"/>
        </w:rPr>
        <w:t>programs</w:t>
      </w:r>
      <w:r w:rsidR="00702A13" w:rsidRPr="00B62264">
        <w:rPr>
          <w:rFonts w:asciiTheme="minorHAnsi" w:hAnsiTheme="minorHAnsi" w:cstheme="minorHAnsi"/>
          <w:szCs w:val="24"/>
        </w:rPr>
        <w:t>:</w:t>
      </w:r>
    </w:p>
    <w:p w14:paraId="4685B7F1" w14:textId="3D19FB09" w:rsidR="003856E6" w:rsidRPr="00C12582" w:rsidRDefault="003856E6" w:rsidP="00232137">
      <w:pPr>
        <w:pStyle w:val="ListParagraph"/>
        <w:numPr>
          <w:ilvl w:val="0"/>
          <w:numId w:val="104"/>
        </w:numPr>
        <w:spacing w:before="240"/>
        <w:rPr>
          <w:rFonts w:asciiTheme="minorHAnsi" w:hAnsiTheme="minorHAnsi" w:cstheme="minorHAnsi"/>
          <w:i/>
          <w:iCs/>
          <w:szCs w:val="24"/>
        </w:rPr>
      </w:pPr>
      <w:r w:rsidRPr="00C12582">
        <w:rPr>
          <w:rFonts w:asciiTheme="minorHAnsi" w:hAnsiTheme="minorHAnsi" w:cstheme="minorHAnsi"/>
          <w:i/>
          <w:iCs/>
          <w:szCs w:val="24"/>
        </w:rPr>
        <w:t>Universal Access Programs</w:t>
      </w:r>
    </w:p>
    <w:p w14:paraId="4C4C0327" w14:textId="446E1756" w:rsidR="002E30A8" w:rsidRPr="00B62264" w:rsidRDefault="002E30A8" w:rsidP="00AC3175">
      <w:pPr>
        <w:ind w:left="720"/>
        <w:rPr>
          <w:rFonts w:asciiTheme="minorHAnsi" w:hAnsiTheme="minorHAnsi" w:cstheme="minorHAnsi"/>
          <w:szCs w:val="24"/>
        </w:rPr>
      </w:pPr>
      <w:r w:rsidRPr="00B62264">
        <w:rPr>
          <w:rFonts w:asciiTheme="minorHAnsi" w:hAnsiTheme="minorHAnsi" w:cstheme="minorHAnsi"/>
          <w:szCs w:val="24"/>
        </w:rPr>
        <w:t>Basic career services are universally accessible and must be made available to all individuals seeking employment and training services in at least one comprehensive AJCC per Local Area. While veterans and eligible spouses must receive priority of service over all other program participants, priority for low-income and basic skills deficient populations does not apply to basic career services in either the adult or dislocated worker programs.</w:t>
      </w:r>
    </w:p>
    <w:p w14:paraId="2FAABC6B" w14:textId="6EA701BB" w:rsidR="007E295A" w:rsidRPr="00C12582" w:rsidRDefault="007E295A" w:rsidP="00232137">
      <w:pPr>
        <w:pStyle w:val="ListParagraph"/>
        <w:numPr>
          <w:ilvl w:val="0"/>
          <w:numId w:val="104"/>
        </w:numPr>
        <w:spacing w:before="240"/>
        <w:rPr>
          <w:rFonts w:asciiTheme="minorHAnsi" w:hAnsiTheme="minorHAnsi" w:cstheme="minorHAnsi"/>
          <w:i/>
          <w:iCs/>
          <w:szCs w:val="24"/>
        </w:rPr>
      </w:pPr>
      <w:r w:rsidRPr="00C12582">
        <w:rPr>
          <w:rFonts w:asciiTheme="minorHAnsi" w:hAnsiTheme="minorHAnsi" w:cstheme="minorHAnsi"/>
          <w:i/>
          <w:iCs/>
          <w:szCs w:val="24"/>
        </w:rPr>
        <w:t>Programs with Eligibility Criteria</w:t>
      </w:r>
    </w:p>
    <w:p w14:paraId="2C05D0DE" w14:textId="795D0370" w:rsidR="003856E6" w:rsidRPr="00B62264" w:rsidRDefault="003856E6" w:rsidP="00232137">
      <w:pPr>
        <w:ind w:left="720"/>
        <w:rPr>
          <w:rFonts w:asciiTheme="minorHAnsi" w:hAnsiTheme="minorHAnsi" w:cstheme="minorHAnsi"/>
          <w:szCs w:val="24"/>
        </w:rPr>
      </w:pPr>
      <w:r w:rsidRPr="00B62264">
        <w:rPr>
          <w:rFonts w:asciiTheme="minorHAnsi" w:hAnsiTheme="minorHAnsi" w:cstheme="minorHAnsi"/>
          <w:szCs w:val="24"/>
        </w:rPr>
        <w:t xml:space="preserve">Eligibility criteria identify basic conditions </w:t>
      </w:r>
      <w:r w:rsidR="007C025E">
        <w:rPr>
          <w:rFonts w:asciiTheme="minorHAnsi" w:hAnsiTheme="minorHAnsi" w:cstheme="minorHAnsi"/>
          <w:szCs w:val="24"/>
        </w:rPr>
        <w:t xml:space="preserve">a </w:t>
      </w:r>
      <w:r w:rsidRPr="00B62264">
        <w:rPr>
          <w:rFonts w:asciiTheme="minorHAnsi" w:hAnsiTheme="minorHAnsi" w:cstheme="minorHAnsi"/>
          <w:szCs w:val="24"/>
        </w:rPr>
        <w:t xml:space="preserve">participant in a specific program </w:t>
      </w:r>
      <w:r w:rsidR="007C025E">
        <w:rPr>
          <w:rFonts w:asciiTheme="minorHAnsi" w:hAnsiTheme="minorHAnsi" w:cstheme="minorHAnsi"/>
          <w:szCs w:val="24"/>
        </w:rPr>
        <w:t>must</w:t>
      </w:r>
      <w:r w:rsidRPr="00B62264">
        <w:rPr>
          <w:rFonts w:asciiTheme="minorHAnsi" w:hAnsiTheme="minorHAnsi" w:cstheme="minorHAnsi"/>
          <w:szCs w:val="24"/>
        </w:rPr>
        <w:t xml:space="preserve"> meet. For example, for the WIOA Title I </w:t>
      </w:r>
      <w:r w:rsidR="00523482">
        <w:rPr>
          <w:rFonts w:asciiTheme="minorHAnsi" w:hAnsiTheme="minorHAnsi" w:cstheme="minorHAnsi"/>
          <w:szCs w:val="24"/>
        </w:rPr>
        <w:t>A</w:t>
      </w:r>
      <w:r w:rsidRPr="00B62264">
        <w:rPr>
          <w:rFonts w:asciiTheme="minorHAnsi" w:hAnsiTheme="minorHAnsi" w:cstheme="minorHAnsi"/>
          <w:szCs w:val="24"/>
        </w:rPr>
        <w:t xml:space="preserve">dult, </w:t>
      </w:r>
      <w:r w:rsidR="00523482">
        <w:rPr>
          <w:rFonts w:asciiTheme="minorHAnsi" w:hAnsiTheme="minorHAnsi" w:cstheme="minorHAnsi"/>
          <w:szCs w:val="24"/>
        </w:rPr>
        <w:t>D</w:t>
      </w:r>
      <w:r w:rsidRPr="00B62264">
        <w:rPr>
          <w:rFonts w:asciiTheme="minorHAnsi" w:hAnsiTheme="minorHAnsi" w:cstheme="minorHAnsi"/>
          <w:szCs w:val="24"/>
        </w:rPr>
        <w:t xml:space="preserve">islocated </w:t>
      </w:r>
      <w:r w:rsidR="00523482">
        <w:rPr>
          <w:rFonts w:asciiTheme="minorHAnsi" w:hAnsiTheme="minorHAnsi" w:cstheme="minorHAnsi"/>
          <w:szCs w:val="24"/>
        </w:rPr>
        <w:t>W</w:t>
      </w:r>
      <w:r w:rsidRPr="00B62264">
        <w:rPr>
          <w:rFonts w:asciiTheme="minorHAnsi" w:hAnsiTheme="minorHAnsi" w:cstheme="minorHAnsi"/>
          <w:szCs w:val="24"/>
        </w:rPr>
        <w:t xml:space="preserve">orker, and </w:t>
      </w:r>
      <w:r w:rsidR="00523482">
        <w:rPr>
          <w:rFonts w:asciiTheme="minorHAnsi" w:hAnsiTheme="minorHAnsi" w:cstheme="minorHAnsi"/>
          <w:szCs w:val="24"/>
        </w:rPr>
        <w:t>Y</w:t>
      </w:r>
      <w:r w:rsidRPr="00B62264">
        <w:rPr>
          <w:rFonts w:asciiTheme="minorHAnsi" w:hAnsiTheme="minorHAnsi" w:cstheme="minorHAnsi"/>
          <w:szCs w:val="24"/>
        </w:rPr>
        <w:t xml:space="preserve">outh programs, every participant is required to meet </w:t>
      </w:r>
      <w:r w:rsidR="00523482">
        <w:rPr>
          <w:rFonts w:asciiTheme="minorHAnsi" w:hAnsiTheme="minorHAnsi" w:cstheme="minorHAnsi"/>
          <w:szCs w:val="24"/>
        </w:rPr>
        <w:t xml:space="preserve">the </w:t>
      </w:r>
      <w:r w:rsidR="00A91172" w:rsidRPr="00B62264">
        <w:rPr>
          <w:rFonts w:asciiTheme="minorHAnsi" w:hAnsiTheme="minorHAnsi" w:cstheme="minorHAnsi"/>
          <w:szCs w:val="24"/>
        </w:rPr>
        <w:t xml:space="preserve">general </w:t>
      </w:r>
      <w:r w:rsidRPr="00B62264">
        <w:rPr>
          <w:rFonts w:asciiTheme="minorHAnsi" w:hAnsiTheme="minorHAnsi" w:cstheme="minorHAnsi"/>
          <w:szCs w:val="24"/>
        </w:rPr>
        <w:t>program eligibility requirements</w:t>
      </w:r>
      <w:r w:rsidR="00523482">
        <w:rPr>
          <w:rFonts w:asciiTheme="minorHAnsi" w:hAnsiTheme="minorHAnsi" w:cstheme="minorHAnsi"/>
          <w:szCs w:val="24"/>
        </w:rPr>
        <w:t xml:space="preserve"> </w:t>
      </w:r>
      <w:r w:rsidR="00523482" w:rsidRPr="00AB388C">
        <w:rPr>
          <w:rFonts w:asciiTheme="minorHAnsi" w:hAnsiTheme="minorHAnsi" w:cstheme="minorHAnsi"/>
        </w:rPr>
        <w:t xml:space="preserve">listed in </w:t>
      </w:r>
      <w:hyperlink w:anchor="_CHAPTER_4_-" w:history="1">
        <w:r w:rsidR="00523482">
          <w:rPr>
            <w:rStyle w:val="Hyperlink"/>
            <w:rFonts w:asciiTheme="minorHAnsi" w:hAnsiTheme="minorHAnsi" w:cstheme="minorHAnsi"/>
            <w:u w:val="none"/>
          </w:rPr>
          <w:t>Chapt</w:t>
        </w:r>
        <w:r w:rsidR="00523482">
          <w:rPr>
            <w:rStyle w:val="Hyperlink"/>
            <w:rFonts w:asciiTheme="minorHAnsi" w:hAnsiTheme="minorHAnsi" w:cstheme="minorHAnsi"/>
            <w:u w:val="none"/>
          </w:rPr>
          <w:t>e</w:t>
        </w:r>
        <w:r w:rsidR="00523482">
          <w:rPr>
            <w:rStyle w:val="Hyperlink"/>
            <w:rFonts w:asciiTheme="minorHAnsi" w:hAnsiTheme="minorHAnsi" w:cstheme="minorHAnsi"/>
            <w:u w:val="none"/>
          </w:rPr>
          <w:t>r 3</w:t>
        </w:r>
      </w:hyperlink>
      <w:r w:rsidR="00523482" w:rsidRPr="00AB388C">
        <w:rPr>
          <w:rFonts w:asciiTheme="minorHAnsi" w:hAnsiTheme="minorHAnsi" w:cstheme="minorHAnsi"/>
        </w:rPr>
        <w:t xml:space="preserve"> </w:t>
      </w:r>
      <w:r w:rsidR="00523482">
        <w:rPr>
          <w:rFonts w:asciiTheme="minorHAnsi" w:hAnsiTheme="minorHAnsi" w:cstheme="minorHAnsi"/>
        </w:rPr>
        <w:t>of this TAG</w:t>
      </w:r>
      <w:r w:rsidR="00523482">
        <w:rPr>
          <w:rFonts w:asciiTheme="minorHAnsi" w:hAnsiTheme="minorHAnsi" w:cstheme="minorHAnsi"/>
          <w:szCs w:val="24"/>
        </w:rPr>
        <w:t>.</w:t>
      </w:r>
      <w:r w:rsidRPr="00B62264">
        <w:rPr>
          <w:rFonts w:asciiTheme="minorHAnsi" w:hAnsiTheme="minorHAnsi" w:cstheme="minorHAnsi"/>
          <w:szCs w:val="24"/>
        </w:rPr>
        <w:t xml:space="preserve"> A veteran or eligible spouse must first meet </w:t>
      </w:r>
      <w:proofErr w:type="gramStart"/>
      <w:r w:rsidRPr="00B62264">
        <w:rPr>
          <w:rFonts w:asciiTheme="minorHAnsi" w:hAnsiTheme="minorHAnsi" w:cstheme="minorHAnsi"/>
          <w:szCs w:val="24"/>
        </w:rPr>
        <w:t>all of</w:t>
      </w:r>
      <w:proofErr w:type="gramEnd"/>
      <w:r w:rsidRPr="00B62264">
        <w:rPr>
          <w:rFonts w:asciiTheme="minorHAnsi" w:hAnsiTheme="minorHAnsi" w:cstheme="minorHAnsi"/>
          <w:szCs w:val="24"/>
        </w:rPr>
        <w:t xml:space="preserve"> the</w:t>
      </w:r>
      <w:r w:rsidR="007E295A" w:rsidRPr="00B62264">
        <w:rPr>
          <w:rFonts w:asciiTheme="minorHAnsi" w:hAnsiTheme="minorHAnsi" w:cstheme="minorHAnsi"/>
          <w:szCs w:val="24"/>
        </w:rPr>
        <w:t>se</w:t>
      </w:r>
      <w:r w:rsidRPr="00B62264">
        <w:rPr>
          <w:rFonts w:asciiTheme="minorHAnsi" w:hAnsiTheme="minorHAnsi" w:cstheme="minorHAnsi"/>
          <w:szCs w:val="24"/>
        </w:rPr>
        <w:t xml:space="preserve"> eligibility criteria in order to be considered eligible for participation in the program. Once </w:t>
      </w:r>
      <w:r w:rsidRPr="00B62264">
        <w:rPr>
          <w:rFonts w:asciiTheme="minorHAnsi" w:hAnsiTheme="minorHAnsi" w:cstheme="minorHAnsi"/>
          <w:szCs w:val="24"/>
        </w:rPr>
        <w:lastRenderedPageBreak/>
        <w:t>determined eligible for participation, the veteran or eligible spouse receives priority for participation in the program and receipt of services.</w:t>
      </w:r>
    </w:p>
    <w:p w14:paraId="02D7A56A" w14:textId="77777777" w:rsidR="007E295A" w:rsidRPr="00C12582" w:rsidRDefault="003856E6" w:rsidP="00232137">
      <w:pPr>
        <w:pStyle w:val="ListParagraph"/>
        <w:numPr>
          <w:ilvl w:val="0"/>
          <w:numId w:val="104"/>
        </w:numPr>
        <w:spacing w:before="240"/>
        <w:jc w:val="left"/>
        <w:rPr>
          <w:rFonts w:asciiTheme="minorHAnsi" w:hAnsiTheme="minorHAnsi" w:cstheme="minorHAnsi"/>
          <w:i/>
          <w:iCs/>
          <w:szCs w:val="24"/>
        </w:rPr>
      </w:pPr>
      <w:r w:rsidRPr="00C12582">
        <w:rPr>
          <w:rFonts w:asciiTheme="minorHAnsi" w:hAnsiTheme="minorHAnsi" w:cstheme="minorHAnsi"/>
          <w:i/>
          <w:iCs/>
          <w:szCs w:val="24"/>
        </w:rPr>
        <w:t>Programs with Statutory Priorities</w:t>
      </w:r>
    </w:p>
    <w:p w14:paraId="762A984E" w14:textId="11AB48AB" w:rsidR="003856E6" w:rsidRDefault="003856E6" w:rsidP="00B62264">
      <w:pPr>
        <w:ind w:left="720"/>
        <w:jc w:val="left"/>
        <w:rPr>
          <w:rFonts w:asciiTheme="minorHAnsi" w:hAnsiTheme="minorHAnsi" w:cstheme="minorHAnsi"/>
          <w:szCs w:val="24"/>
        </w:rPr>
      </w:pPr>
      <w:r w:rsidRPr="00B62264">
        <w:rPr>
          <w:rFonts w:asciiTheme="minorHAnsi" w:hAnsiTheme="minorHAnsi" w:cstheme="minorHAnsi"/>
          <w:szCs w:val="24"/>
        </w:rPr>
        <w:t xml:space="preserve">Some programs are required by law to provide a priority preference for a particular group of individuals or require the program to spend a certain portion of program funds on a particular group. </w:t>
      </w:r>
      <w:r w:rsidR="00FF59D6">
        <w:rPr>
          <w:rFonts w:asciiTheme="minorHAnsi" w:hAnsiTheme="minorHAnsi" w:cstheme="minorHAnsi"/>
          <w:szCs w:val="24"/>
        </w:rPr>
        <w:t>One example</w:t>
      </w:r>
      <w:r w:rsidRPr="00B62264">
        <w:rPr>
          <w:rFonts w:asciiTheme="minorHAnsi" w:hAnsiTheme="minorHAnsi" w:cstheme="minorHAnsi"/>
          <w:szCs w:val="24"/>
        </w:rPr>
        <w:t xml:space="preserve"> is the</w:t>
      </w:r>
      <w:r w:rsidR="007E295A" w:rsidRPr="00B62264">
        <w:rPr>
          <w:rFonts w:asciiTheme="minorHAnsi" w:hAnsiTheme="minorHAnsi" w:cstheme="minorHAnsi"/>
          <w:szCs w:val="24"/>
        </w:rPr>
        <w:t xml:space="preserve"> </w:t>
      </w:r>
      <w:proofErr w:type="gramStart"/>
      <w:r w:rsidR="007E295A" w:rsidRPr="00B62264">
        <w:rPr>
          <w:rFonts w:asciiTheme="minorHAnsi" w:hAnsiTheme="minorHAnsi" w:cstheme="minorHAnsi"/>
          <w:szCs w:val="24"/>
        </w:rPr>
        <w:t>Adult</w:t>
      </w:r>
      <w:proofErr w:type="gramEnd"/>
      <w:r w:rsidR="007E295A" w:rsidRPr="00B62264">
        <w:rPr>
          <w:rFonts w:asciiTheme="minorHAnsi" w:hAnsiTheme="minorHAnsi" w:cstheme="minorHAnsi"/>
          <w:szCs w:val="24"/>
        </w:rPr>
        <w:t xml:space="preserve"> program</w:t>
      </w:r>
      <w:r w:rsidRPr="00B62264">
        <w:rPr>
          <w:rFonts w:asciiTheme="minorHAnsi" w:hAnsiTheme="minorHAnsi" w:cstheme="minorHAnsi"/>
          <w:szCs w:val="24"/>
        </w:rPr>
        <w:t xml:space="preserve"> priority for recipients of public assistance,</w:t>
      </w:r>
      <w:r w:rsidR="007E295A" w:rsidRPr="00B62264">
        <w:rPr>
          <w:rFonts w:asciiTheme="minorHAnsi" w:hAnsiTheme="minorHAnsi" w:cstheme="minorHAnsi"/>
          <w:szCs w:val="24"/>
        </w:rPr>
        <w:t xml:space="preserve"> other low-income individuals, </w:t>
      </w:r>
      <w:r w:rsidRPr="00B62264">
        <w:rPr>
          <w:rFonts w:asciiTheme="minorHAnsi" w:hAnsiTheme="minorHAnsi" w:cstheme="minorHAnsi"/>
          <w:szCs w:val="24"/>
        </w:rPr>
        <w:t>and</w:t>
      </w:r>
      <w:r w:rsidR="007E295A" w:rsidRPr="00B62264">
        <w:rPr>
          <w:rFonts w:asciiTheme="minorHAnsi" w:hAnsiTheme="minorHAnsi" w:cstheme="minorHAnsi"/>
          <w:szCs w:val="24"/>
        </w:rPr>
        <w:t xml:space="preserve"> individuals who are</w:t>
      </w:r>
      <w:r w:rsidRPr="00B62264">
        <w:rPr>
          <w:rFonts w:asciiTheme="minorHAnsi" w:hAnsiTheme="minorHAnsi" w:cstheme="minorHAnsi"/>
          <w:szCs w:val="24"/>
        </w:rPr>
        <w:t xml:space="preserve"> basic skills deficient. </w:t>
      </w:r>
      <w:r w:rsidR="007E295A" w:rsidRPr="00B62264">
        <w:rPr>
          <w:rFonts w:asciiTheme="minorHAnsi" w:hAnsiTheme="minorHAnsi" w:cstheme="minorHAnsi"/>
          <w:szCs w:val="24"/>
        </w:rPr>
        <w:t>Veterans and eligible spouses must first meet both the program’s eligibility</w:t>
      </w:r>
      <w:r w:rsidR="00A00F73" w:rsidRPr="00B62264">
        <w:rPr>
          <w:rFonts w:asciiTheme="minorHAnsi" w:hAnsiTheme="minorHAnsi" w:cstheme="minorHAnsi"/>
          <w:szCs w:val="24"/>
        </w:rPr>
        <w:t xml:space="preserve"> criteria</w:t>
      </w:r>
      <w:r w:rsidR="007E295A" w:rsidRPr="00B62264">
        <w:rPr>
          <w:rFonts w:asciiTheme="minorHAnsi" w:hAnsiTheme="minorHAnsi" w:cstheme="minorHAnsi"/>
          <w:szCs w:val="24"/>
        </w:rPr>
        <w:t xml:space="preserve"> and statutory priority criteria to receive priority for participation in the program and receipt of services.</w:t>
      </w:r>
    </w:p>
    <w:p w14:paraId="2ECA2B8B" w14:textId="77777777" w:rsidR="00B62264" w:rsidRPr="00B62264" w:rsidRDefault="00B62264" w:rsidP="00B62264">
      <w:pPr>
        <w:ind w:left="720"/>
        <w:jc w:val="left"/>
        <w:rPr>
          <w:rFonts w:asciiTheme="minorHAnsi" w:hAnsiTheme="minorHAnsi" w:cstheme="minorHAnsi"/>
          <w:szCs w:val="24"/>
        </w:rPr>
      </w:pPr>
    </w:p>
    <w:p w14:paraId="59B51AB0" w14:textId="50BF0540" w:rsidR="00B970E3" w:rsidRDefault="00E2024E" w:rsidP="00B62264">
      <w:pPr>
        <w:jc w:val="left"/>
        <w:rPr>
          <w:rFonts w:asciiTheme="minorHAnsi" w:hAnsiTheme="minorHAnsi" w:cstheme="minorHAnsi"/>
          <w:szCs w:val="24"/>
        </w:rPr>
      </w:pPr>
      <w:r w:rsidRPr="00B62264">
        <w:rPr>
          <w:rFonts w:asciiTheme="minorHAnsi" w:hAnsiTheme="minorHAnsi" w:cstheme="minorHAnsi"/>
          <w:szCs w:val="24"/>
        </w:rPr>
        <w:t>Note – For income-based eligibility</w:t>
      </w:r>
      <w:r w:rsidR="00B970E3" w:rsidRPr="00B62264">
        <w:rPr>
          <w:rFonts w:asciiTheme="minorHAnsi" w:hAnsiTheme="minorHAnsi" w:cstheme="minorHAnsi"/>
          <w:szCs w:val="24"/>
        </w:rPr>
        <w:t xml:space="preserve"> </w:t>
      </w:r>
      <w:r w:rsidRPr="00B62264">
        <w:rPr>
          <w:rFonts w:asciiTheme="minorHAnsi" w:hAnsiTheme="minorHAnsi" w:cstheme="minorHAnsi"/>
          <w:szCs w:val="24"/>
        </w:rPr>
        <w:t xml:space="preserve">and for priority of service determinations, </w:t>
      </w:r>
      <w:r w:rsidR="00B970E3" w:rsidRPr="00B62264">
        <w:rPr>
          <w:rFonts w:asciiTheme="minorHAnsi" w:hAnsiTheme="minorHAnsi" w:cstheme="minorHAnsi"/>
          <w:szCs w:val="24"/>
        </w:rPr>
        <w:t xml:space="preserve">many types of military service-related income are exempt, including any amounts received as military pay </w:t>
      </w:r>
      <w:r w:rsidRPr="00B62264">
        <w:rPr>
          <w:rFonts w:asciiTheme="minorHAnsi" w:hAnsiTheme="minorHAnsi" w:cstheme="minorHAnsi"/>
          <w:szCs w:val="24"/>
        </w:rPr>
        <w:t>or allowances paid while on active duty, or paid by the VA for vocational rehabilitation disability payments, or related VA-funded programs</w:t>
      </w:r>
      <w:r w:rsidR="00B970E3" w:rsidRPr="00B62264">
        <w:rPr>
          <w:rFonts w:asciiTheme="minorHAnsi" w:hAnsiTheme="minorHAnsi" w:cstheme="minorHAnsi"/>
          <w:szCs w:val="24"/>
        </w:rPr>
        <w:t xml:space="preserve">. For detailed information on which types of </w:t>
      </w:r>
      <w:proofErr w:type="gramStart"/>
      <w:r w:rsidR="00B970E3" w:rsidRPr="00B62264">
        <w:rPr>
          <w:rFonts w:asciiTheme="minorHAnsi" w:hAnsiTheme="minorHAnsi" w:cstheme="minorHAnsi"/>
          <w:szCs w:val="24"/>
        </w:rPr>
        <w:t>military</w:t>
      </w:r>
      <w:proofErr w:type="gramEnd"/>
      <w:r w:rsidR="00B970E3" w:rsidRPr="00B62264">
        <w:rPr>
          <w:rFonts w:asciiTheme="minorHAnsi" w:hAnsiTheme="minorHAnsi" w:cstheme="minorHAnsi"/>
          <w:szCs w:val="24"/>
        </w:rPr>
        <w:t xml:space="preserve"> pay that are exempt, refer to TEGL 10-09, Attachment A.</w:t>
      </w:r>
    </w:p>
    <w:p w14:paraId="06773284" w14:textId="77777777" w:rsidR="00B62264" w:rsidRPr="00B62264" w:rsidRDefault="00B62264" w:rsidP="00B62264">
      <w:pPr>
        <w:jc w:val="left"/>
        <w:rPr>
          <w:rFonts w:asciiTheme="minorHAnsi" w:hAnsiTheme="minorHAnsi" w:cstheme="minorHAnsi"/>
          <w:szCs w:val="24"/>
        </w:rPr>
      </w:pPr>
    </w:p>
    <w:p w14:paraId="2BE844E6" w14:textId="0845B917" w:rsidR="00B62264" w:rsidRPr="00B62264" w:rsidRDefault="00B970E3" w:rsidP="00232137">
      <w:pPr>
        <w:pStyle w:val="Heading4"/>
      </w:pPr>
      <w:r w:rsidRPr="00B62264">
        <w:t>Priority of Service</w:t>
      </w:r>
      <w:r w:rsidR="00FF59D6">
        <w:t xml:space="preserve"> Levels</w:t>
      </w:r>
    </w:p>
    <w:p w14:paraId="5A244FC3" w14:textId="4AF4C707" w:rsidR="003856E6" w:rsidRPr="00B62264" w:rsidRDefault="00FF59D6" w:rsidP="00B62264">
      <w:pPr>
        <w:jc w:val="left"/>
        <w:rPr>
          <w:rFonts w:asciiTheme="minorHAnsi" w:hAnsiTheme="minorHAnsi" w:cstheme="minorHAnsi"/>
          <w:szCs w:val="24"/>
        </w:rPr>
      </w:pPr>
      <w:r>
        <w:rPr>
          <w:rFonts w:asciiTheme="minorHAnsi" w:hAnsiTheme="minorHAnsi" w:cstheme="minorHAnsi"/>
          <w:szCs w:val="24"/>
        </w:rPr>
        <w:t>Priority must be provided in the following order for programs that require it:</w:t>
      </w:r>
    </w:p>
    <w:p w14:paraId="139C9AFB" w14:textId="77777777" w:rsidR="000657EF" w:rsidRPr="00B62264" w:rsidRDefault="000657EF" w:rsidP="00B62264">
      <w:pPr>
        <w:jc w:val="left"/>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8166"/>
      </w:tblGrid>
      <w:tr w:rsidR="003856E6" w:rsidRPr="00B62264" w14:paraId="41548ED4" w14:textId="05C0E075" w:rsidTr="000657EF">
        <w:trPr>
          <w:tblHeader/>
        </w:trPr>
        <w:tc>
          <w:tcPr>
            <w:tcW w:w="9350" w:type="dxa"/>
            <w:gridSpan w:val="2"/>
            <w:shd w:val="clear" w:color="auto" w:fill="D9D9D9"/>
          </w:tcPr>
          <w:p w14:paraId="3E14DC4F" w14:textId="495FEB06" w:rsidR="003856E6" w:rsidRPr="00B62264" w:rsidRDefault="00B970E3" w:rsidP="00B62264">
            <w:pPr>
              <w:jc w:val="left"/>
              <w:rPr>
                <w:rFonts w:asciiTheme="minorHAnsi" w:hAnsiTheme="minorHAnsi" w:cstheme="minorHAnsi"/>
                <w:bCs/>
                <w:szCs w:val="24"/>
              </w:rPr>
            </w:pPr>
            <w:r w:rsidRPr="00B62264">
              <w:rPr>
                <w:rFonts w:asciiTheme="minorHAnsi" w:hAnsiTheme="minorHAnsi" w:cstheme="minorHAnsi"/>
                <w:bCs/>
                <w:szCs w:val="24"/>
              </w:rPr>
              <w:t>Levels of Priority of Service</w:t>
            </w:r>
          </w:p>
        </w:tc>
      </w:tr>
      <w:tr w:rsidR="003C6DD1" w:rsidRPr="00B62264" w14:paraId="1C231576" w14:textId="004CB621" w:rsidTr="000657EF">
        <w:tc>
          <w:tcPr>
            <w:tcW w:w="1184" w:type="dxa"/>
            <w:shd w:val="clear" w:color="auto" w:fill="auto"/>
          </w:tcPr>
          <w:p w14:paraId="63F82378" w14:textId="73AF756D" w:rsidR="003856E6" w:rsidRPr="00B62264" w:rsidRDefault="003856E6" w:rsidP="00B62264">
            <w:pPr>
              <w:jc w:val="left"/>
              <w:rPr>
                <w:rFonts w:asciiTheme="minorHAnsi" w:hAnsiTheme="minorHAnsi" w:cstheme="minorHAnsi"/>
                <w:bCs/>
                <w:szCs w:val="24"/>
              </w:rPr>
            </w:pPr>
            <w:r w:rsidRPr="00B62264">
              <w:rPr>
                <w:rFonts w:asciiTheme="minorHAnsi" w:hAnsiTheme="minorHAnsi" w:cstheme="minorHAnsi"/>
                <w:bCs/>
                <w:szCs w:val="24"/>
              </w:rPr>
              <w:t>Priority 1</w:t>
            </w:r>
          </w:p>
        </w:tc>
        <w:tc>
          <w:tcPr>
            <w:tcW w:w="8166" w:type="dxa"/>
            <w:shd w:val="clear" w:color="auto" w:fill="auto"/>
          </w:tcPr>
          <w:p w14:paraId="2A5864E3" w14:textId="3BB309C5" w:rsidR="003856E6" w:rsidRPr="00B62264" w:rsidRDefault="000657EF" w:rsidP="00B62264">
            <w:pPr>
              <w:jc w:val="left"/>
              <w:rPr>
                <w:rFonts w:asciiTheme="minorHAnsi" w:hAnsiTheme="minorHAnsi" w:cstheme="minorHAnsi"/>
                <w:bCs/>
                <w:szCs w:val="24"/>
              </w:rPr>
            </w:pPr>
            <w:r w:rsidRPr="00B62264">
              <w:rPr>
                <w:rFonts w:asciiTheme="minorHAnsi" w:hAnsiTheme="minorHAnsi" w:cstheme="minorHAnsi"/>
                <w:szCs w:val="24"/>
              </w:rPr>
              <w:t>Veterans and eligible spouses who are also recipients of public assistance, other low-income individuals, or individuals who are basic skills deficient.</w:t>
            </w:r>
          </w:p>
        </w:tc>
      </w:tr>
      <w:tr w:rsidR="003C6DD1" w:rsidRPr="00B62264" w14:paraId="34735666" w14:textId="78C67586" w:rsidTr="000657EF">
        <w:tc>
          <w:tcPr>
            <w:tcW w:w="1184" w:type="dxa"/>
            <w:shd w:val="clear" w:color="auto" w:fill="auto"/>
          </w:tcPr>
          <w:p w14:paraId="08FAFDCD" w14:textId="38AF919E" w:rsidR="003856E6" w:rsidRPr="00B62264" w:rsidRDefault="003856E6" w:rsidP="00B62264">
            <w:pPr>
              <w:jc w:val="left"/>
              <w:rPr>
                <w:rFonts w:asciiTheme="minorHAnsi" w:hAnsiTheme="minorHAnsi" w:cstheme="minorHAnsi"/>
                <w:bCs/>
                <w:szCs w:val="24"/>
              </w:rPr>
            </w:pPr>
            <w:r w:rsidRPr="00B62264">
              <w:rPr>
                <w:rFonts w:asciiTheme="minorHAnsi" w:hAnsiTheme="minorHAnsi" w:cstheme="minorHAnsi"/>
                <w:bCs/>
                <w:szCs w:val="24"/>
              </w:rPr>
              <w:t>Priority 2</w:t>
            </w:r>
          </w:p>
        </w:tc>
        <w:tc>
          <w:tcPr>
            <w:tcW w:w="8166" w:type="dxa"/>
            <w:shd w:val="clear" w:color="auto" w:fill="auto"/>
          </w:tcPr>
          <w:p w14:paraId="601C303C" w14:textId="06AFA885" w:rsidR="003856E6" w:rsidRPr="00B62264" w:rsidRDefault="000657EF" w:rsidP="00B62264">
            <w:pPr>
              <w:jc w:val="left"/>
              <w:rPr>
                <w:rFonts w:asciiTheme="minorHAnsi" w:hAnsiTheme="minorHAnsi" w:cstheme="minorHAnsi"/>
                <w:bCs/>
                <w:szCs w:val="24"/>
              </w:rPr>
            </w:pPr>
            <w:r w:rsidRPr="00B62264">
              <w:rPr>
                <w:rFonts w:asciiTheme="minorHAnsi" w:hAnsiTheme="minorHAnsi" w:cstheme="minorHAnsi"/>
                <w:szCs w:val="24"/>
              </w:rPr>
              <w:t>Individuals who are the recipient of public assistance, other low-income individuals, or individuals who are basic skills deficient.</w:t>
            </w:r>
          </w:p>
        </w:tc>
      </w:tr>
      <w:tr w:rsidR="003C6DD1" w:rsidRPr="00B62264" w14:paraId="47F055AB" w14:textId="2C42771E" w:rsidTr="000657EF">
        <w:tc>
          <w:tcPr>
            <w:tcW w:w="1184" w:type="dxa"/>
            <w:shd w:val="clear" w:color="auto" w:fill="auto"/>
          </w:tcPr>
          <w:p w14:paraId="47C65069" w14:textId="038E8325" w:rsidR="003856E6" w:rsidRPr="00B62264" w:rsidRDefault="003856E6" w:rsidP="00B62264">
            <w:pPr>
              <w:jc w:val="left"/>
              <w:rPr>
                <w:rFonts w:asciiTheme="minorHAnsi" w:hAnsiTheme="minorHAnsi" w:cstheme="minorHAnsi"/>
                <w:bCs/>
                <w:szCs w:val="24"/>
              </w:rPr>
            </w:pPr>
            <w:r w:rsidRPr="00B62264">
              <w:rPr>
                <w:rFonts w:asciiTheme="minorHAnsi" w:hAnsiTheme="minorHAnsi" w:cstheme="minorHAnsi"/>
                <w:bCs/>
                <w:szCs w:val="24"/>
              </w:rPr>
              <w:t>Priority 3</w:t>
            </w:r>
          </w:p>
        </w:tc>
        <w:tc>
          <w:tcPr>
            <w:tcW w:w="8166" w:type="dxa"/>
            <w:shd w:val="clear" w:color="auto" w:fill="auto"/>
          </w:tcPr>
          <w:p w14:paraId="5F2C7779" w14:textId="1017D263" w:rsidR="000657EF" w:rsidRPr="00B62264" w:rsidRDefault="000657EF" w:rsidP="00B62264">
            <w:pPr>
              <w:jc w:val="left"/>
              <w:rPr>
                <w:rFonts w:asciiTheme="minorHAnsi" w:hAnsiTheme="minorHAnsi" w:cstheme="minorHAnsi"/>
                <w:bCs/>
                <w:szCs w:val="24"/>
              </w:rPr>
            </w:pPr>
            <w:r w:rsidRPr="00B62264">
              <w:rPr>
                <w:rFonts w:asciiTheme="minorHAnsi" w:hAnsiTheme="minorHAnsi" w:cstheme="minorHAnsi"/>
                <w:szCs w:val="24"/>
              </w:rPr>
              <w:t>Veterans and eligible spouses who are not recipients of public assistance, other low-income individuals, or individuals who are basic skills deficient.</w:t>
            </w:r>
          </w:p>
        </w:tc>
      </w:tr>
      <w:tr w:rsidR="000657EF" w:rsidRPr="00B62264" w14:paraId="71A2C11F" w14:textId="1A57D6C0" w:rsidTr="000657EF">
        <w:tc>
          <w:tcPr>
            <w:tcW w:w="1184" w:type="dxa"/>
            <w:shd w:val="clear" w:color="auto" w:fill="auto"/>
          </w:tcPr>
          <w:p w14:paraId="6A134C7F" w14:textId="1B26B2A6" w:rsidR="000657EF" w:rsidRPr="00B62264" w:rsidRDefault="000657EF" w:rsidP="00B62264">
            <w:pPr>
              <w:jc w:val="left"/>
              <w:rPr>
                <w:rFonts w:asciiTheme="minorHAnsi" w:hAnsiTheme="minorHAnsi" w:cstheme="minorHAnsi"/>
                <w:bCs/>
                <w:szCs w:val="24"/>
              </w:rPr>
            </w:pPr>
            <w:r w:rsidRPr="00B62264">
              <w:rPr>
                <w:rFonts w:asciiTheme="minorHAnsi" w:hAnsiTheme="minorHAnsi" w:cstheme="minorHAnsi"/>
                <w:bCs/>
                <w:szCs w:val="24"/>
              </w:rPr>
              <w:t>Priority 4</w:t>
            </w:r>
          </w:p>
        </w:tc>
        <w:tc>
          <w:tcPr>
            <w:tcW w:w="8166" w:type="dxa"/>
            <w:shd w:val="clear" w:color="auto" w:fill="auto"/>
          </w:tcPr>
          <w:p w14:paraId="016A9A01" w14:textId="5D2DFAA5" w:rsidR="000657EF" w:rsidRPr="00B62264" w:rsidRDefault="000657EF" w:rsidP="00B62264">
            <w:pPr>
              <w:jc w:val="left"/>
              <w:rPr>
                <w:rFonts w:asciiTheme="minorHAnsi" w:hAnsiTheme="minorHAnsi" w:cstheme="minorHAnsi"/>
                <w:bCs/>
                <w:szCs w:val="24"/>
              </w:rPr>
            </w:pPr>
            <w:r w:rsidRPr="00B62264">
              <w:rPr>
                <w:rFonts w:asciiTheme="minorHAnsi" w:hAnsiTheme="minorHAnsi" w:cstheme="minorHAnsi"/>
                <w:bCs/>
                <w:szCs w:val="24"/>
              </w:rPr>
              <w:t>Any individual who does not belong to one of the above groups but belongs to a priority population established by the Governor or Local Board.</w:t>
            </w:r>
          </w:p>
        </w:tc>
      </w:tr>
      <w:tr w:rsidR="000657EF" w:rsidRPr="00B62264" w14:paraId="7DECEDC1" w14:textId="0DF515C5" w:rsidTr="000657EF">
        <w:tc>
          <w:tcPr>
            <w:tcW w:w="1184" w:type="dxa"/>
            <w:shd w:val="clear" w:color="auto" w:fill="auto"/>
          </w:tcPr>
          <w:p w14:paraId="0BD7BB47" w14:textId="555343BF" w:rsidR="000657EF" w:rsidRPr="00B62264" w:rsidRDefault="000657EF" w:rsidP="00B62264">
            <w:pPr>
              <w:jc w:val="left"/>
              <w:rPr>
                <w:rFonts w:asciiTheme="minorHAnsi" w:hAnsiTheme="minorHAnsi" w:cstheme="minorHAnsi"/>
                <w:bCs/>
                <w:szCs w:val="24"/>
              </w:rPr>
            </w:pPr>
            <w:r w:rsidRPr="00B62264">
              <w:rPr>
                <w:rFonts w:asciiTheme="minorHAnsi" w:hAnsiTheme="minorHAnsi" w:cstheme="minorHAnsi"/>
                <w:bCs/>
                <w:szCs w:val="24"/>
              </w:rPr>
              <w:t>Priority 5</w:t>
            </w:r>
          </w:p>
        </w:tc>
        <w:tc>
          <w:tcPr>
            <w:tcW w:w="8166" w:type="dxa"/>
            <w:shd w:val="clear" w:color="auto" w:fill="auto"/>
          </w:tcPr>
          <w:p w14:paraId="6E3838EE" w14:textId="3DF8D44B" w:rsidR="000657EF" w:rsidRPr="00B62264" w:rsidRDefault="000657EF" w:rsidP="00B62264">
            <w:pPr>
              <w:jc w:val="left"/>
              <w:rPr>
                <w:rFonts w:asciiTheme="minorHAnsi" w:hAnsiTheme="minorHAnsi" w:cstheme="minorHAnsi"/>
                <w:bCs/>
                <w:szCs w:val="24"/>
              </w:rPr>
            </w:pPr>
            <w:r w:rsidRPr="00B62264">
              <w:rPr>
                <w:rFonts w:asciiTheme="minorHAnsi" w:hAnsiTheme="minorHAnsi" w:cstheme="minorHAnsi"/>
                <w:bCs/>
                <w:szCs w:val="24"/>
              </w:rPr>
              <w:t>All other individuals who do not meet the above priorities.</w:t>
            </w:r>
          </w:p>
        </w:tc>
      </w:tr>
    </w:tbl>
    <w:p w14:paraId="1207ADDA" w14:textId="77777777" w:rsidR="00DA4DC1" w:rsidRPr="00B62264" w:rsidRDefault="00DA4DC1" w:rsidP="00B62264">
      <w:pPr>
        <w:jc w:val="left"/>
        <w:rPr>
          <w:rFonts w:asciiTheme="minorHAnsi" w:hAnsiTheme="minorHAnsi" w:cstheme="minorHAnsi"/>
          <w:szCs w:val="24"/>
        </w:rPr>
      </w:pPr>
    </w:p>
    <w:p w14:paraId="7722FCE5" w14:textId="33737329" w:rsidR="00440C00" w:rsidRPr="00B62264" w:rsidRDefault="00C12320" w:rsidP="00B62264">
      <w:pPr>
        <w:jc w:val="left"/>
        <w:rPr>
          <w:rFonts w:asciiTheme="minorHAnsi" w:hAnsiTheme="minorHAnsi" w:cstheme="minorHAnsi"/>
          <w:szCs w:val="24"/>
        </w:rPr>
      </w:pPr>
      <w:r w:rsidRPr="00B62264">
        <w:rPr>
          <w:rFonts w:asciiTheme="minorHAnsi" w:hAnsiTheme="minorHAnsi" w:cstheme="minorHAnsi"/>
          <w:szCs w:val="24"/>
        </w:rPr>
        <w:t xml:space="preserve">(References: </w:t>
      </w:r>
      <w:r w:rsidR="00AA5707" w:rsidRPr="00B62264">
        <w:rPr>
          <w:rFonts w:asciiTheme="minorHAnsi" w:hAnsiTheme="minorHAnsi" w:cstheme="minorHAnsi"/>
          <w:szCs w:val="24"/>
        </w:rPr>
        <w:t xml:space="preserve">TEGL 10-09 and </w:t>
      </w:r>
      <w:r w:rsidR="003B6716" w:rsidRPr="00B62264">
        <w:rPr>
          <w:rFonts w:asciiTheme="minorHAnsi" w:hAnsiTheme="minorHAnsi" w:cstheme="minorHAnsi"/>
          <w:szCs w:val="24"/>
        </w:rPr>
        <w:t xml:space="preserve">TEGL </w:t>
      </w:r>
      <w:r w:rsidR="00440C00" w:rsidRPr="00B62264">
        <w:rPr>
          <w:rFonts w:asciiTheme="minorHAnsi" w:hAnsiTheme="minorHAnsi" w:cstheme="minorHAnsi"/>
          <w:szCs w:val="24"/>
        </w:rPr>
        <w:t>19-16; WSD15-14</w:t>
      </w:r>
      <w:r w:rsidRPr="00B62264">
        <w:rPr>
          <w:rFonts w:asciiTheme="minorHAnsi" w:hAnsiTheme="minorHAnsi" w:cstheme="minorHAnsi"/>
          <w:szCs w:val="24"/>
        </w:rPr>
        <w:t xml:space="preserve"> and WSD19-04</w:t>
      </w:r>
      <w:r w:rsidR="00440C00" w:rsidRPr="00B62264">
        <w:rPr>
          <w:rFonts w:asciiTheme="minorHAnsi" w:hAnsiTheme="minorHAnsi" w:cstheme="minorHAnsi"/>
          <w:szCs w:val="24"/>
        </w:rPr>
        <w:t>)</w:t>
      </w:r>
    </w:p>
    <w:p w14:paraId="076E2E21" w14:textId="77777777" w:rsidR="00440C00" w:rsidRPr="00B62264" w:rsidRDefault="00440C00" w:rsidP="00B62264">
      <w:pPr>
        <w:rPr>
          <w:rFonts w:asciiTheme="minorHAnsi" w:hAnsiTheme="minorHAnsi" w:cstheme="minorHAnsi"/>
          <w:szCs w:val="24"/>
        </w:rPr>
      </w:pPr>
    </w:p>
    <w:p w14:paraId="261ABEC1" w14:textId="77777777" w:rsidR="00B43E7C" w:rsidRPr="00B62264" w:rsidRDefault="00B43E7C" w:rsidP="00B62264">
      <w:pPr>
        <w:jc w:val="left"/>
        <w:rPr>
          <w:rFonts w:asciiTheme="minorHAnsi" w:hAnsiTheme="minorHAnsi" w:cstheme="minorHAnsi"/>
          <w:szCs w:val="24"/>
        </w:rPr>
      </w:pPr>
    </w:p>
    <w:p w14:paraId="043A3F25" w14:textId="77777777" w:rsidR="00C11CFF" w:rsidRPr="00AB388C" w:rsidRDefault="00A4649A" w:rsidP="00A4649A">
      <w:pPr>
        <w:widowControl/>
        <w:spacing w:after="160" w:line="259" w:lineRule="auto"/>
        <w:jc w:val="left"/>
        <w:rPr>
          <w:rFonts w:asciiTheme="minorHAnsi" w:hAnsiTheme="minorHAnsi" w:cstheme="minorHAnsi"/>
          <w:szCs w:val="24"/>
        </w:rPr>
        <w:sectPr w:rsidR="00C11CFF" w:rsidRPr="00AB388C" w:rsidSect="00014A55">
          <w:headerReference w:type="default" r:id="rId28"/>
          <w:headerReference w:type="first" r:id="rId29"/>
          <w:type w:val="continuous"/>
          <w:pgSz w:w="12240" w:h="15840"/>
          <w:pgMar w:top="1440" w:right="1440" w:bottom="1440" w:left="1440" w:header="720" w:footer="720" w:gutter="0"/>
          <w:cols w:space="720"/>
          <w:titlePg/>
          <w:docGrid w:linePitch="360"/>
        </w:sectPr>
      </w:pPr>
      <w:r>
        <w:rPr>
          <w:rFonts w:asciiTheme="minorHAnsi" w:hAnsiTheme="minorHAnsi" w:cstheme="minorHAnsi"/>
          <w:szCs w:val="24"/>
        </w:rPr>
        <w:br w:type="page"/>
      </w:r>
    </w:p>
    <w:p w14:paraId="4777D71F" w14:textId="5A1D75D0" w:rsidR="003856E6" w:rsidRPr="00AB388C" w:rsidRDefault="003856E6" w:rsidP="00232137">
      <w:pPr>
        <w:pStyle w:val="Heading2"/>
      </w:pPr>
      <w:bookmarkStart w:id="58" w:name="_CHAPTER_6_-"/>
      <w:bookmarkStart w:id="59" w:name="_Toc501459410"/>
      <w:bookmarkStart w:id="60" w:name="_Toc178069388"/>
      <w:bookmarkEnd w:id="58"/>
      <w:r w:rsidRPr="00AB388C">
        <w:lastRenderedPageBreak/>
        <w:t>C</w:t>
      </w:r>
      <w:r w:rsidR="00895D47">
        <w:t>hapter</w:t>
      </w:r>
      <w:r w:rsidRPr="00AB388C">
        <w:t xml:space="preserve"> </w:t>
      </w:r>
      <w:r w:rsidR="00D56E04">
        <w:t>5</w:t>
      </w:r>
      <w:r w:rsidRPr="00AB388C">
        <w:t xml:space="preserve"> - </w:t>
      </w:r>
      <w:r w:rsidR="00114756" w:rsidRPr="00AB388C">
        <w:t>E</w:t>
      </w:r>
      <w:r w:rsidR="00114756">
        <w:t>ligibility</w:t>
      </w:r>
      <w:r w:rsidR="00114756" w:rsidRPr="00AB388C">
        <w:t xml:space="preserve"> C</w:t>
      </w:r>
      <w:r w:rsidR="00114756">
        <w:t>riteria</w:t>
      </w:r>
      <w:r w:rsidR="00114756" w:rsidRPr="00AB388C">
        <w:t xml:space="preserve"> </w:t>
      </w:r>
      <w:r w:rsidR="00114756">
        <w:t>for</w:t>
      </w:r>
      <w:r w:rsidR="00114756" w:rsidRPr="00AB388C">
        <w:t xml:space="preserve"> C</w:t>
      </w:r>
      <w:r w:rsidR="00114756">
        <w:t>areer</w:t>
      </w:r>
      <w:r w:rsidR="00114756" w:rsidRPr="00AB388C">
        <w:t xml:space="preserve"> </w:t>
      </w:r>
      <w:r w:rsidR="00114756">
        <w:t>and</w:t>
      </w:r>
      <w:r w:rsidR="00114756" w:rsidRPr="00AB388C">
        <w:t xml:space="preserve"> T</w:t>
      </w:r>
      <w:r w:rsidR="00114756">
        <w:t>raining</w:t>
      </w:r>
      <w:r w:rsidR="00114756" w:rsidRPr="00AB388C">
        <w:t xml:space="preserve"> </w:t>
      </w:r>
      <w:bookmarkEnd w:id="59"/>
      <w:r w:rsidR="00114756" w:rsidRPr="00AB388C">
        <w:t>S</w:t>
      </w:r>
      <w:r w:rsidR="00114756">
        <w:t>ervices</w:t>
      </w:r>
      <w:bookmarkEnd w:id="60"/>
    </w:p>
    <w:p w14:paraId="5B84A8B6" w14:textId="77777777" w:rsidR="003856E6" w:rsidRPr="00AB388C" w:rsidRDefault="003856E6" w:rsidP="007D7756">
      <w:pPr>
        <w:jc w:val="left"/>
        <w:rPr>
          <w:rFonts w:asciiTheme="minorHAnsi" w:hAnsiTheme="minorHAnsi" w:cstheme="minorHAnsi"/>
          <w:szCs w:val="24"/>
        </w:rPr>
      </w:pPr>
    </w:p>
    <w:p w14:paraId="11BF65F8" w14:textId="4D0FD08F" w:rsidR="003856E6" w:rsidRPr="00AB388C" w:rsidRDefault="003856E6" w:rsidP="007D7756">
      <w:pPr>
        <w:jc w:val="left"/>
        <w:rPr>
          <w:rFonts w:asciiTheme="minorHAnsi" w:hAnsiTheme="minorHAnsi" w:cstheme="minorHAnsi"/>
          <w:szCs w:val="24"/>
        </w:rPr>
      </w:pPr>
      <w:r w:rsidRPr="00AB388C">
        <w:rPr>
          <w:rFonts w:asciiTheme="minorHAnsi" w:hAnsiTheme="minorHAnsi" w:cstheme="minorHAnsi"/>
          <w:szCs w:val="24"/>
        </w:rPr>
        <w:t>The WIOA authorizes the following services:</w:t>
      </w:r>
    </w:p>
    <w:p w14:paraId="76B7A5A5" w14:textId="77777777" w:rsidR="003856E6" w:rsidRPr="00AB388C" w:rsidRDefault="003856E6" w:rsidP="00232137">
      <w:pPr>
        <w:pStyle w:val="ListParagraph"/>
        <w:numPr>
          <w:ilvl w:val="0"/>
          <w:numId w:val="43"/>
        </w:numPr>
        <w:spacing w:before="240"/>
        <w:jc w:val="left"/>
        <w:rPr>
          <w:rFonts w:asciiTheme="minorHAnsi" w:hAnsiTheme="minorHAnsi" w:cstheme="minorHAnsi"/>
          <w:szCs w:val="24"/>
        </w:rPr>
      </w:pPr>
      <w:r w:rsidRPr="00AB388C">
        <w:rPr>
          <w:rFonts w:asciiTheme="minorHAnsi" w:hAnsiTheme="minorHAnsi" w:cstheme="minorHAnsi"/>
          <w:szCs w:val="24"/>
        </w:rPr>
        <w:t>Basic Career Services</w:t>
      </w:r>
    </w:p>
    <w:p w14:paraId="7E5AA0E0" w14:textId="77777777" w:rsidR="003856E6" w:rsidRPr="00AB388C" w:rsidRDefault="003856E6" w:rsidP="007D7756">
      <w:pPr>
        <w:pStyle w:val="ListParagraph"/>
        <w:numPr>
          <w:ilvl w:val="0"/>
          <w:numId w:val="42"/>
        </w:numPr>
        <w:jc w:val="left"/>
        <w:rPr>
          <w:rFonts w:asciiTheme="minorHAnsi" w:hAnsiTheme="minorHAnsi" w:cstheme="minorHAnsi"/>
          <w:szCs w:val="24"/>
        </w:rPr>
      </w:pPr>
      <w:r w:rsidRPr="00AB388C">
        <w:rPr>
          <w:rFonts w:asciiTheme="minorHAnsi" w:hAnsiTheme="minorHAnsi" w:cstheme="minorHAnsi"/>
          <w:szCs w:val="24"/>
        </w:rPr>
        <w:t>Individualized Career Services</w:t>
      </w:r>
    </w:p>
    <w:p w14:paraId="75DAADFA" w14:textId="77777777" w:rsidR="003856E6" w:rsidRPr="00AB388C" w:rsidRDefault="003856E6" w:rsidP="007D7756">
      <w:pPr>
        <w:pStyle w:val="ListParagraph"/>
        <w:numPr>
          <w:ilvl w:val="0"/>
          <w:numId w:val="42"/>
        </w:numPr>
        <w:jc w:val="left"/>
        <w:rPr>
          <w:rFonts w:asciiTheme="minorHAnsi" w:hAnsiTheme="minorHAnsi" w:cstheme="minorHAnsi"/>
          <w:szCs w:val="24"/>
        </w:rPr>
      </w:pPr>
      <w:r w:rsidRPr="00AB388C">
        <w:rPr>
          <w:rFonts w:asciiTheme="minorHAnsi" w:hAnsiTheme="minorHAnsi" w:cstheme="minorHAnsi"/>
          <w:szCs w:val="24"/>
        </w:rPr>
        <w:t>Training Services</w:t>
      </w:r>
    </w:p>
    <w:p w14:paraId="615152B8" w14:textId="77777777" w:rsidR="003856E6" w:rsidRPr="00AB388C" w:rsidRDefault="003856E6" w:rsidP="007D7756">
      <w:pPr>
        <w:jc w:val="left"/>
        <w:rPr>
          <w:rFonts w:asciiTheme="minorHAnsi" w:hAnsiTheme="minorHAnsi" w:cstheme="minorHAnsi"/>
          <w:szCs w:val="24"/>
        </w:rPr>
      </w:pPr>
    </w:p>
    <w:p w14:paraId="07DF4346" w14:textId="7726CBB2" w:rsidR="003856E6" w:rsidRPr="00AB388C" w:rsidRDefault="003856E6" w:rsidP="007D7756">
      <w:pPr>
        <w:jc w:val="left"/>
        <w:rPr>
          <w:rFonts w:asciiTheme="minorHAnsi" w:hAnsiTheme="minorHAnsi" w:cstheme="minorHAnsi"/>
          <w:szCs w:val="24"/>
        </w:rPr>
      </w:pPr>
      <w:r w:rsidRPr="00AB388C">
        <w:rPr>
          <w:rFonts w:asciiTheme="minorHAnsi" w:hAnsiTheme="minorHAnsi" w:cstheme="minorHAnsi"/>
          <w:szCs w:val="24"/>
        </w:rPr>
        <w:t xml:space="preserve">While there are distinctions made between the types of services available (basic career services, individualized career services, and </w:t>
      </w:r>
      <w:r w:rsidR="00D560C1">
        <w:rPr>
          <w:rFonts w:asciiTheme="minorHAnsi" w:hAnsiTheme="minorHAnsi" w:cstheme="minorHAnsi"/>
          <w:szCs w:val="24"/>
        </w:rPr>
        <w:t>training</w:t>
      </w:r>
      <w:r w:rsidRPr="00AB388C">
        <w:rPr>
          <w:rFonts w:asciiTheme="minorHAnsi" w:hAnsiTheme="minorHAnsi" w:cstheme="minorHAnsi"/>
          <w:szCs w:val="24"/>
        </w:rPr>
        <w:t xml:space="preserve"> services), individuals are not required to follow a sequence of services. Local Areas have the flexibility to provide services that best meet an individual’s needs for their employment and career goals.</w:t>
      </w:r>
    </w:p>
    <w:p w14:paraId="1B249386" w14:textId="77777777" w:rsidR="003856E6" w:rsidRPr="00AB388C" w:rsidRDefault="003856E6" w:rsidP="007D7756">
      <w:pPr>
        <w:jc w:val="left"/>
        <w:rPr>
          <w:rFonts w:asciiTheme="minorHAnsi" w:hAnsiTheme="minorHAnsi" w:cstheme="minorHAnsi"/>
          <w:szCs w:val="24"/>
        </w:rPr>
      </w:pPr>
    </w:p>
    <w:p w14:paraId="653C2CE8" w14:textId="4BB83099" w:rsidR="003856E6" w:rsidRPr="00AB388C" w:rsidRDefault="003856E6" w:rsidP="007D7756">
      <w:pPr>
        <w:jc w:val="left"/>
        <w:rPr>
          <w:rFonts w:asciiTheme="minorHAnsi" w:hAnsiTheme="minorHAnsi" w:cstheme="minorHAnsi"/>
          <w:szCs w:val="24"/>
        </w:rPr>
      </w:pPr>
      <w:r w:rsidRPr="00AB388C">
        <w:rPr>
          <w:rFonts w:asciiTheme="minorHAnsi" w:hAnsiTheme="minorHAnsi" w:cstheme="minorHAnsi"/>
          <w:szCs w:val="24"/>
        </w:rPr>
        <w:t xml:space="preserve">(References: </w:t>
      </w:r>
      <w:r w:rsidR="003637A8">
        <w:rPr>
          <w:rFonts w:asciiTheme="minorHAnsi" w:hAnsiTheme="minorHAnsi" w:cstheme="minorHAnsi"/>
          <w:szCs w:val="24"/>
        </w:rPr>
        <w:t xml:space="preserve">WIOA </w:t>
      </w:r>
      <w:r w:rsidR="001725C6">
        <w:rPr>
          <w:rFonts w:asciiTheme="minorHAnsi" w:hAnsiTheme="minorHAnsi" w:cstheme="minorHAnsi"/>
          <w:szCs w:val="24"/>
        </w:rPr>
        <w:t xml:space="preserve">Section </w:t>
      </w:r>
      <w:r w:rsidR="003637A8">
        <w:rPr>
          <w:rFonts w:asciiTheme="minorHAnsi" w:hAnsiTheme="minorHAnsi" w:cstheme="minorHAnsi"/>
          <w:szCs w:val="24"/>
        </w:rPr>
        <w:t xml:space="preserve">134(c)(2)(A); </w:t>
      </w:r>
      <w:r w:rsidRPr="00AB388C">
        <w:rPr>
          <w:rFonts w:asciiTheme="minorHAnsi" w:hAnsiTheme="minorHAnsi" w:cstheme="minorHAnsi"/>
          <w:szCs w:val="24"/>
        </w:rPr>
        <w:t xml:space="preserve">Title 20 CFR </w:t>
      </w:r>
      <w:r w:rsidR="00D9321B">
        <w:rPr>
          <w:rFonts w:asciiTheme="minorHAnsi" w:hAnsiTheme="minorHAnsi" w:cstheme="minorHAnsi"/>
          <w:szCs w:val="24"/>
        </w:rPr>
        <w:t xml:space="preserve">Section </w:t>
      </w:r>
      <w:r w:rsidRPr="00AB388C">
        <w:rPr>
          <w:rFonts w:asciiTheme="minorHAnsi" w:hAnsiTheme="minorHAnsi" w:cstheme="minorHAnsi"/>
          <w:szCs w:val="24"/>
        </w:rPr>
        <w:t>678.430; TEGL 19-16)</w:t>
      </w:r>
    </w:p>
    <w:p w14:paraId="5093A715" w14:textId="77777777" w:rsidR="003856E6" w:rsidRPr="00AB388C" w:rsidRDefault="003856E6" w:rsidP="007D7756">
      <w:pPr>
        <w:jc w:val="left"/>
        <w:rPr>
          <w:rFonts w:asciiTheme="minorHAnsi" w:hAnsiTheme="minorHAnsi" w:cstheme="minorHAnsi"/>
          <w:sz w:val="22"/>
          <w:szCs w:val="22"/>
        </w:rPr>
      </w:pPr>
    </w:p>
    <w:p w14:paraId="4B7DB28F" w14:textId="07001600" w:rsidR="003856E6" w:rsidRDefault="00D56E04" w:rsidP="00232137">
      <w:pPr>
        <w:pStyle w:val="Heading3"/>
      </w:pPr>
      <w:bookmarkStart w:id="61" w:name="_Toc501459411"/>
      <w:bookmarkStart w:id="62" w:name="_Toc178069389"/>
      <w:r>
        <w:t>5</w:t>
      </w:r>
      <w:r w:rsidR="003856E6" w:rsidRPr="00AB388C">
        <w:t xml:space="preserve">.1 </w:t>
      </w:r>
      <w:bookmarkStart w:id="63" w:name="_Hlk175306202"/>
      <w:bookmarkEnd w:id="61"/>
      <w:r w:rsidR="006501A4">
        <w:t>Eligibility for Career Services</w:t>
      </w:r>
      <w:bookmarkEnd w:id="63"/>
      <w:bookmarkEnd w:id="62"/>
    </w:p>
    <w:p w14:paraId="77C41609" w14:textId="627DCE91" w:rsidR="00C20FE5" w:rsidRPr="00AB388C" w:rsidRDefault="00C20FE5" w:rsidP="00C20FE5">
      <w:pPr>
        <w:jc w:val="left"/>
        <w:rPr>
          <w:rFonts w:asciiTheme="minorHAnsi" w:hAnsiTheme="minorHAnsi" w:cstheme="minorHAnsi"/>
        </w:rPr>
      </w:pPr>
      <w:r>
        <w:rPr>
          <w:rFonts w:asciiTheme="minorHAnsi" w:hAnsiTheme="minorHAnsi" w:cstheme="minorHAnsi"/>
        </w:rPr>
        <w:t xml:space="preserve">For staff-assisted basic career services and individualized career services, </w:t>
      </w:r>
      <w:r w:rsidRPr="00AB388C">
        <w:rPr>
          <w:rFonts w:asciiTheme="minorHAnsi" w:hAnsiTheme="minorHAnsi" w:cstheme="minorHAnsi"/>
        </w:rPr>
        <w:t xml:space="preserve">Local Boards must identify the assessments to be used to determine eligibility and ensure eligibility determination procedures are consistent with </w:t>
      </w:r>
      <w:r>
        <w:rPr>
          <w:rFonts w:asciiTheme="minorHAnsi" w:hAnsiTheme="minorHAnsi" w:cstheme="minorHAnsi"/>
        </w:rPr>
        <w:t>s</w:t>
      </w:r>
      <w:r w:rsidRPr="00AB388C">
        <w:rPr>
          <w:rFonts w:asciiTheme="minorHAnsi" w:hAnsiTheme="minorHAnsi" w:cstheme="minorHAnsi"/>
        </w:rPr>
        <w:t>tate policies.</w:t>
      </w:r>
      <w:r>
        <w:rPr>
          <w:rFonts w:asciiTheme="minorHAnsi" w:hAnsiTheme="minorHAnsi" w:cstheme="minorHAnsi"/>
        </w:rPr>
        <w:t xml:space="preserve"> </w:t>
      </w:r>
      <w:r w:rsidRPr="00AB388C">
        <w:rPr>
          <w:rFonts w:asciiTheme="minorHAnsi" w:hAnsiTheme="minorHAnsi" w:cstheme="minorHAnsi"/>
        </w:rPr>
        <w:t>AJCC staff may use recent interviews, evaluations, or assessments by partner programs to determine if individualized career services would be appropriate. Include below</w:t>
      </w:r>
      <w:r w:rsidR="00234557">
        <w:rPr>
          <w:rFonts w:asciiTheme="minorHAnsi" w:hAnsiTheme="minorHAnsi" w:cstheme="minorHAnsi"/>
        </w:rPr>
        <w:t xml:space="preserve"> the</w:t>
      </w:r>
      <w:r w:rsidRPr="00AB388C">
        <w:rPr>
          <w:rFonts w:asciiTheme="minorHAnsi" w:hAnsiTheme="minorHAnsi" w:cstheme="minorHAnsi"/>
        </w:rPr>
        <w:t xml:space="preserve"> local policy and procedures </w:t>
      </w:r>
      <w:r>
        <w:rPr>
          <w:rFonts w:asciiTheme="minorHAnsi" w:hAnsiTheme="minorHAnsi" w:cstheme="minorHAnsi"/>
        </w:rPr>
        <w:t>to be used for assessments</w:t>
      </w:r>
      <w:r w:rsidRPr="00AB388C">
        <w:rPr>
          <w:rFonts w:asciiTheme="minorHAnsi" w:hAnsiTheme="minorHAnsi" w:cstheme="minorHAnsi"/>
        </w:rPr>
        <w:t>.</w:t>
      </w:r>
    </w:p>
    <w:p w14:paraId="16F2CB02" w14:textId="77777777" w:rsidR="00C20FE5" w:rsidRPr="00C20FE5" w:rsidRDefault="00C20FE5" w:rsidP="00C20FE5"/>
    <w:p w14:paraId="717DB40B" w14:textId="6279DE4B" w:rsidR="003856E6" w:rsidRPr="007D7756" w:rsidRDefault="003856E6" w:rsidP="007D7756">
      <w:pPr>
        <w:pStyle w:val="CommentText"/>
        <w:jc w:val="left"/>
        <w:rPr>
          <w:rFonts w:asciiTheme="minorHAnsi" w:hAnsiTheme="minorHAnsi" w:cstheme="minorHAnsi"/>
          <w:sz w:val="24"/>
          <w:szCs w:val="24"/>
        </w:rPr>
      </w:pPr>
      <w:bookmarkStart w:id="64" w:name="SelfServiceActivities"/>
      <w:bookmarkEnd w:id="64"/>
      <w:r w:rsidRPr="007D7756">
        <w:rPr>
          <w:rFonts w:asciiTheme="minorHAnsi" w:hAnsiTheme="minorHAnsi" w:cstheme="minorHAnsi"/>
          <w:sz w:val="24"/>
          <w:szCs w:val="24"/>
        </w:rPr>
        <w:t>(Reference</w:t>
      </w:r>
      <w:r w:rsidR="00987BC3" w:rsidRPr="007D7756">
        <w:rPr>
          <w:rFonts w:asciiTheme="minorHAnsi" w:hAnsiTheme="minorHAnsi" w:cstheme="minorHAnsi"/>
          <w:sz w:val="24"/>
          <w:szCs w:val="24"/>
        </w:rPr>
        <w:t>s</w:t>
      </w:r>
      <w:r w:rsidRPr="007D7756">
        <w:rPr>
          <w:rFonts w:asciiTheme="minorHAnsi" w:hAnsiTheme="minorHAnsi" w:cstheme="minorHAnsi"/>
          <w:sz w:val="24"/>
          <w:szCs w:val="24"/>
        </w:rPr>
        <w:t xml:space="preserve">: </w:t>
      </w:r>
      <w:r w:rsidR="00C20FE5">
        <w:rPr>
          <w:rFonts w:asciiTheme="minorHAnsi" w:hAnsiTheme="minorHAnsi" w:cstheme="minorHAnsi"/>
          <w:sz w:val="24"/>
          <w:szCs w:val="24"/>
        </w:rPr>
        <w:t xml:space="preserve">WIOA </w:t>
      </w:r>
      <w:r w:rsidR="001725C6">
        <w:rPr>
          <w:rFonts w:asciiTheme="minorHAnsi" w:hAnsiTheme="minorHAnsi" w:cstheme="minorHAnsi"/>
          <w:sz w:val="24"/>
          <w:szCs w:val="24"/>
        </w:rPr>
        <w:t xml:space="preserve">Section </w:t>
      </w:r>
      <w:r w:rsidR="0051584A">
        <w:rPr>
          <w:rFonts w:asciiTheme="minorHAnsi" w:hAnsiTheme="minorHAnsi" w:cstheme="minorHAnsi"/>
          <w:sz w:val="24"/>
          <w:szCs w:val="24"/>
        </w:rPr>
        <w:t>134</w:t>
      </w:r>
      <w:r w:rsidR="00C20FE5">
        <w:rPr>
          <w:rFonts w:asciiTheme="minorHAnsi" w:hAnsiTheme="minorHAnsi" w:cstheme="minorHAnsi"/>
          <w:sz w:val="24"/>
          <w:szCs w:val="24"/>
        </w:rPr>
        <w:t>(c)(</w:t>
      </w:r>
      <w:r w:rsidR="0051584A">
        <w:rPr>
          <w:rFonts w:asciiTheme="minorHAnsi" w:hAnsiTheme="minorHAnsi" w:cstheme="minorHAnsi"/>
          <w:sz w:val="24"/>
          <w:szCs w:val="24"/>
        </w:rPr>
        <w:t xml:space="preserve">2); </w:t>
      </w:r>
      <w:r w:rsidRPr="007D7756">
        <w:rPr>
          <w:rFonts w:asciiTheme="minorHAnsi" w:hAnsiTheme="minorHAnsi" w:cstheme="minorHAnsi"/>
          <w:sz w:val="24"/>
          <w:szCs w:val="24"/>
        </w:rPr>
        <w:t>Title 20 CFR Section</w:t>
      </w:r>
      <w:r w:rsidR="006D5574">
        <w:rPr>
          <w:rFonts w:asciiTheme="minorHAnsi" w:hAnsiTheme="minorHAnsi" w:cstheme="minorHAnsi"/>
          <w:sz w:val="24"/>
          <w:szCs w:val="24"/>
        </w:rPr>
        <w:t xml:space="preserve"> </w:t>
      </w:r>
      <w:r w:rsidR="003637A8" w:rsidRPr="007D7756">
        <w:rPr>
          <w:rFonts w:asciiTheme="minorHAnsi" w:hAnsiTheme="minorHAnsi" w:cstheme="minorHAnsi"/>
          <w:sz w:val="24"/>
          <w:szCs w:val="24"/>
        </w:rPr>
        <w:t>678.430</w:t>
      </w:r>
      <w:r w:rsidRPr="007D7756">
        <w:rPr>
          <w:rFonts w:asciiTheme="minorHAnsi" w:hAnsiTheme="minorHAnsi" w:cstheme="minorHAnsi"/>
          <w:sz w:val="24"/>
          <w:szCs w:val="24"/>
        </w:rPr>
        <w:t>; TEGL</w:t>
      </w:r>
      <w:r w:rsidR="005461C9" w:rsidRPr="007D7756">
        <w:rPr>
          <w:rFonts w:asciiTheme="minorHAnsi" w:hAnsiTheme="minorHAnsi" w:cstheme="minorHAnsi"/>
          <w:sz w:val="24"/>
          <w:szCs w:val="24"/>
        </w:rPr>
        <w:t xml:space="preserve"> </w:t>
      </w:r>
      <w:r w:rsidR="003B4D3A">
        <w:rPr>
          <w:rFonts w:asciiTheme="minorHAnsi" w:hAnsiTheme="minorHAnsi" w:cstheme="minorHAnsi"/>
          <w:sz w:val="24"/>
          <w:szCs w:val="24"/>
        </w:rPr>
        <w:t>19-16</w:t>
      </w:r>
      <w:r w:rsidRPr="007D7756">
        <w:rPr>
          <w:rFonts w:asciiTheme="minorHAnsi" w:hAnsiTheme="minorHAnsi" w:cstheme="minorHAnsi"/>
          <w:sz w:val="24"/>
          <w:szCs w:val="24"/>
        </w:rPr>
        <w:t>)</w:t>
      </w:r>
    </w:p>
    <w:p w14:paraId="7E70F1EB" w14:textId="77777777" w:rsidR="003856E6" w:rsidRPr="007D7756" w:rsidRDefault="003856E6" w:rsidP="007D7756">
      <w:pPr>
        <w:pStyle w:val="CommentText"/>
        <w:jc w:val="left"/>
        <w:rPr>
          <w:rFonts w:asciiTheme="minorHAnsi" w:hAnsiTheme="minorHAns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3856E6" w:rsidRPr="007D7756" w14:paraId="2C170EAA" w14:textId="77777777" w:rsidTr="009348D8">
        <w:tc>
          <w:tcPr>
            <w:tcW w:w="9450" w:type="dxa"/>
          </w:tcPr>
          <w:p w14:paraId="4DFDC22D" w14:textId="17EA06EB" w:rsidR="003856E6" w:rsidRPr="007D7756" w:rsidRDefault="003856E6" w:rsidP="007D7756">
            <w:pPr>
              <w:jc w:val="left"/>
              <w:rPr>
                <w:rFonts w:asciiTheme="minorHAnsi" w:hAnsiTheme="minorHAnsi" w:cstheme="minorHAnsi"/>
                <w:szCs w:val="24"/>
              </w:rPr>
            </w:pPr>
            <w:r w:rsidRPr="007D7756">
              <w:rPr>
                <w:rFonts w:asciiTheme="minorHAnsi" w:hAnsiTheme="minorHAnsi" w:cstheme="minorHAnsi"/>
                <w:szCs w:val="24"/>
              </w:rPr>
              <w:t>Local policy and procedures to be used for assessments for services:</w:t>
            </w:r>
          </w:p>
          <w:p w14:paraId="1B0F114A" w14:textId="72A5EAB7" w:rsidR="003856E6" w:rsidRPr="007D7756" w:rsidRDefault="003856E6" w:rsidP="007D7756">
            <w:pPr>
              <w:jc w:val="left"/>
              <w:rPr>
                <w:rFonts w:asciiTheme="minorHAnsi" w:hAnsiTheme="minorHAnsi" w:cstheme="minorHAnsi"/>
                <w:szCs w:val="24"/>
              </w:rPr>
            </w:pPr>
          </w:p>
        </w:tc>
      </w:tr>
    </w:tbl>
    <w:p w14:paraId="0B9A4DE0" w14:textId="77777777" w:rsidR="003856E6" w:rsidRPr="007D7756" w:rsidRDefault="003856E6" w:rsidP="007D7756">
      <w:pPr>
        <w:jc w:val="left"/>
        <w:rPr>
          <w:rFonts w:asciiTheme="minorHAnsi" w:hAnsiTheme="minorHAnsi" w:cstheme="minorHAnsi"/>
          <w:szCs w:val="24"/>
        </w:rPr>
      </w:pPr>
    </w:p>
    <w:p w14:paraId="56695F75" w14:textId="3A2FF2B3" w:rsidR="003856E6" w:rsidRPr="005904C9" w:rsidRDefault="00D56E04" w:rsidP="00232137">
      <w:pPr>
        <w:pStyle w:val="Heading3"/>
      </w:pPr>
      <w:bookmarkStart w:id="65" w:name="_Toc501459412"/>
      <w:bookmarkStart w:id="66" w:name="_Toc178069390"/>
      <w:r>
        <w:t>5</w:t>
      </w:r>
      <w:r w:rsidR="003856E6" w:rsidRPr="00AB388C">
        <w:t xml:space="preserve">.2 </w:t>
      </w:r>
      <w:r w:rsidR="006501A4">
        <w:t>Eligibility for Training Services</w:t>
      </w:r>
      <w:bookmarkEnd w:id="65"/>
      <w:bookmarkEnd w:id="66"/>
    </w:p>
    <w:p w14:paraId="29B9529C" w14:textId="77777777" w:rsidR="00AD3911" w:rsidRDefault="003856E6" w:rsidP="007D7756">
      <w:pPr>
        <w:jc w:val="left"/>
        <w:rPr>
          <w:rFonts w:asciiTheme="minorHAnsi" w:hAnsiTheme="minorHAnsi" w:cstheme="minorHAnsi"/>
        </w:rPr>
      </w:pPr>
      <w:r w:rsidRPr="005904C9">
        <w:rPr>
          <w:rFonts w:asciiTheme="minorHAnsi" w:hAnsiTheme="minorHAnsi" w:cstheme="minorHAnsi"/>
        </w:rPr>
        <w:t>Training services include WIOA-funded and non-WIOA</w:t>
      </w:r>
      <w:r w:rsidR="009B33D5" w:rsidRPr="005904C9">
        <w:rPr>
          <w:rFonts w:asciiTheme="minorHAnsi" w:hAnsiTheme="minorHAnsi" w:cstheme="minorHAnsi"/>
        </w:rPr>
        <w:t>-</w:t>
      </w:r>
      <w:r w:rsidRPr="005904C9">
        <w:rPr>
          <w:rFonts w:asciiTheme="minorHAnsi" w:hAnsiTheme="minorHAnsi" w:cstheme="minorHAnsi"/>
        </w:rPr>
        <w:t>funded partner training services. There is no sequence of service requirement for training. This means that AJCC staff may determine training is appropriate regardless of whether the individual has received any basic or individualized career services.</w:t>
      </w:r>
    </w:p>
    <w:p w14:paraId="237FE891" w14:textId="3B69E637" w:rsidR="003856E6" w:rsidRPr="005904C9" w:rsidRDefault="003856E6" w:rsidP="007D7756">
      <w:pPr>
        <w:jc w:val="left"/>
        <w:rPr>
          <w:rFonts w:asciiTheme="minorHAnsi" w:hAnsiTheme="minorHAnsi" w:cstheme="minorHAnsi"/>
        </w:rPr>
      </w:pPr>
    </w:p>
    <w:p w14:paraId="7C0D6043" w14:textId="762E2812" w:rsidR="003856E6" w:rsidRPr="005904C9" w:rsidRDefault="003856E6" w:rsidP="005904C9">
      <w:pPr>
        <w:jc w:val="left"/>
        <w:rPr>
          <w:rFonts w:asciiTheme="minorHAnsi" w:hAnsiTheme="minorHAnsi" w:cstheme="minorHAnsi"/>
        </w:rPr>
      </w:pPr>
      <w:r w:rsidRPr="005904C9">
        <w:rPr>
          <w:rFonts w:asciiTheme="minorHAnsi" w:hAnsiTheme="minorHAnsi" w:cstheme="minorHAnsi"/>
        </w:rPr>
        <w:t>Before providing training services to adult</w:t>
      </w:r>
      <w:r w:rsidR="00777887" w:rsidRPr="005904C9">
        <w:rPr>
          <w:rFonts w:asciiTheme="minorHAnsi" w:hAnsiTheme="minorHAnsi" w:cstheme="minorHAnsi"/>
        </w:rPr>
        <w:t>s</w:t>
      </w:r>
      <w:r w:rsidRPr="005904C9">
        <w:rPr>
          <w:rFonts w:asciiTheme="minorHAnsi" w:hAnsiTheme="minorHAnsi" w:cstheme="minorHAnsi"/>
        </w:rPr>
        <w:t xml:space="preserve"> and dislocated workers, </w:t>
      </w:r>
      <w:r w:rsidR="004F1C4F" w:rsidRPr="005904C9">
        <w:rPr>
          <w:rFonts w:asciiTheme="minorHAnsi" w:hAnsiTheme="minorHAnsi" w:cstheme="minorHAnsi"/>
        </w:rPr>
        <w:t xml:space="preserve">AJCC </w:t>
      </w:r>
      <w:r w:rsidRPr="005904C9">
        <w:rPr>
          <w:rFonts w:asciiTheme="minorHAnsi" w:hAnsiTheme="minorHAnsi" w:cstheme="minorHAnsi"/>
        </w:rPr>
        <w:t xml:space="preserve">staff must </w:t>
      </w:r>
      <w:r w:rsidR="004F1C4F" w:rsidRPr="005904C9">
        <w:rPr>
          <w:rFonts w:asciiTheme="minorHAnsi" w:hAnsiTheme="minorHAnsi" w:cstheme="minorHAnsi"/>
        </w:rPr>
        <w:t>conduct an interview, evaluation</w:t>
      </w:r>
      <w:r w:rsidR="00777887" w:rsidRPr="005904C9">
        <w:rPr>
          <w:rFonts w:asciiTheme="minorHAnsi" w:hAnsiTheme="minorHAnsi" w:cstheme="minorHAnsi"/>
        </w:rPr>
        <w:t xml:space="preserve">, </w:t>
      </w:r>
      <w:r w:rsidR="004F1C4F" w:rsidRPr="005904C9">
        <w:rPr>
          <w:rFonts w:asciiTheme="minorHAnsi" w:hAnsiTheme="minorHAnsi" w:cstheme="minorHAnsi"/>
        </w:rPr>
        <w:t>or assessment to determine if the individual meets any of the following criteria:</w:t>
      </w:r>
    </w:p>
    <w:p w14:paraId="2832EF0A" w14:textId="50F56F84" w:rsidR="003856E6" w:rsidRPr="005904C9" w:rsidRDefault="00A1021B" w:rsidP="00232137">
      <w:pPr>
        <w:pStyle w:val="ListParagraph"/>
        <w:numPr>
          <w:ilvl w:val="0"/>
          <w:numId w:val="11"/>
        </w:numPr>
        <w:spacing w:before="240"/>
        <w:jc w:val="left"/>
        <w:rPr>
          <w:rFonts w:asciiTheme="minorHAnsi" w:hAnsiTheme="minorHAnsi" w:cstheme="minorHAnsi"/>
          <w:szCs w:val="24"/>
        </w:rPr>
      </w:pPr>
      <w:r w:rsidRPr="005904C9">
        <w:rPr>
          <w:rFonts w:asciiTheme="minorHAnsi" w:hAnsiTheme="minorHAnsi" w:cstheme="minorHAnsi"/>
          <w:szCs w:val="24"/>
        </w:rPr>
        <w:t>U</w:t>
      </w:r>
      <w:r w:rsidR="003856E6" w:rsidRPr="005904C9">
        <w:rPr>
          <w:rFonts w:asciiTheme="minorHAnsi" w:hAnsiTheme="minorHAnsi" w:cstheme="minorHAnsi"/>
          <w:szCs w:val="24"/>
        </w:rPr>
        <w:t>nlikely or unable to obtain or retain employment that leads to economic self-sufficiency or wages comparable to or higher than wages from previous employment through career services alone</w:t>
      </w:r>
      <w:r w:rsidR="00C11CFF" w:rsidRPr="005904C9">
        <w:rPr>
          <w:rFonts w:asciiTheme="minorHAnsi" w:hAnsiTheme="minorHAnsi" w:cstheme="minorHAnsi"/>
          <w:szCs w:val="24"/>
        </w:rPr>
        <w:t>.</w:t>
      </w:r>
    </w:p>
    <w:p w14:paraId="4509207C" w14:textId="72C40D71" w:rsidR="003856E6" w:rsidRPr="005904C9" w:rsidRDefault="003856E6" w:rsidP="005904C9">
      <w:pPr>
        <w:pStyle w:val="ListParagraph"/>
        <w:numPr>
          <w:ilvl w:val="0"/>
          <w:numId w:val="11"/>
        </w:numPr>
        <w:jc w:val="left"/>
        <w:rPr>
          <w:rFonts w:asciiTheme="minorHAnsi" w:hAnsiTheme="minorHAnsi" w:cstheme="minorHAnsi"/>
          <w:szCs w:val="24"/>
        </w:rPr>
      </w:pPr>
      <w:r w:rsidRPr="005904C9">
        <w:rPr>
          <w:rFonts w:asciiTheme="minorHAnsi" w:hAnsiTheme="minorHAnsi" w:cstheme="minorHAnsi"/>
          <w:szCs w:val="24"/>
        </w:rPr>
        <w:t xml:space="preserve">In need of training services to obtain or retain employment that leads to economic self-sufficiency or wages comparable to or higher than wages from previous </w:t>
      </w:r>
      <w:proofErr w:type="gramStart"/>
      <w:r w:rsidRPr="005904C9">
        <w:rPr>
          <w:rFonts w:asciiTheme="minorHAnsi" w:hAnsiTheme="minorHAnsi" w:cstheme="minorHAnsi"/>
          <w:szCs w:val="24"/>
        </w:rPr>
        <w:t>employment;</w:t>
      </w:r>
      <w:proofErr w:type="gramEnd"/>
    </w:p>
    <w:p w14:paraId="0A300453" w14:textId="288E969B" w:rsidR="003856E6" w:rsidRPr="005904C9" w:rsidRDefault="003856E6" w:rsidP="005904C9">
      <w:pPr>
        <w:pStyle w:val="ListParagraph"/>
        <w:numPr>
          <w:ilvl w:val="0"/>
          <w:numId w:val="11"/>
        </w:numPr>
        <w:jc w:val="left"/>
        <w:rPr>
          <w:rFonts w:asciiTheme="minorHAnsi" w:hAnsiTheme="minorHAnsi" w:cstheme="minorHAnsi"/>
          <w:szCs w:val="24"/>
        </w:rPr>
      </w:pPr>
      <w:r w:rsidRPr="005904C9">
        <w:rPr>
          <w:rFonts w:asciiTheme="minorHAnsi" w:hAnsiTheme="minorHAnsi" w:cstheme="minorHAnsi"/>
          <w:szCs w:val="24"/>
        </w:rPr>
        <w:t xml:space="preserve">Has </w:t>
      </w:r>
      <w:r w:rsidRPr="005904C9">
        <w:rPr>
          <w:rFonts w:asciiTheme="minorHAnsi" w:hAnsiTheme="minorHAnsi" w:cstheme="minorHAnsi"/>
        </w:rPr>
        <w:t xml:space="preserve">the skills and qualifications to successfully participate in the selected program of </w:t>
      </w:r>
      <w:r w:rsidRPr="005904C9">
        <w:rPr>
          <w:rFonts w:asciiTheme="minorHAnsi" w:hAnsiTheme="minorHAnsi" w:cstheme="minorHAnsi"/>
        </w:rPr>
        <w:lastRenderedPageBreak/>
        <w:t>training services</w:t>
      </w:r>
      <w:r w:rsidR="00C11CFF" w:rsidRPr="005904C9">
        <w:rPr>
          <w:rFonts w:asciiTheme="minorHAnsi" w:hAnsiTheme="minorHAnsi" w:cstheme="minorHAnsi"/>
        </w:rPr>
        <w:t>.</w:t>
      </w:r>
    </w:p>
    <w:p w14:paraId="6F229E5E" w14:textId="664496DE" w:rsidR="003856E6" w:rsidRPr="005904C9" w:rsidRDefault="00A1021B" w:rsidP="005904C9">
      <w:pPr>
        <w:pStyle w:val="ListParagraph"/>
        <w:numPr>
          <w:ilvl w:val="0"/>
          <w:numId w:val="11"/>
        </w:numPr>
        <w:jc w:val="left"/>
        <w:rPr>
          <w:rFonts w:asciiTheme="minorHAnsi" w:hAnsiTheme="minorHAnsi" w:cstheme="minorHAnsi"/>
          <w:szCs w:val="24"/>
        </w:rPr>
      </w:pPr>
      <w:r w:rsidRPr="005904C9">
        <w:rPr>
          <w:rFonts w:asciiTheme="minorHAnsi" w:hAnsiTheme="minorHAnsi" w:cstheme="minorHAnsi"/>
        </w:rPr>
        <w:t>U</w:t>
      </w:r>
      <w:r w:rsidR="003856E6" w:rsidRPr="005904C9">
        <w:rPr>
          <w:rFonts w:asciiTheme="minorHAnsi" w:hAnsiTheme="minorHAnsi" w:cstheme="minorHAnsi"/>
        </w:rPr>
        <w:t xml:space="preserve">nable to obtain grant assistance from other sources to pay the costs of such training, including such sources as </w:t>
      </w:r>
      <w:r w:rsidR="00B73416" w:rsidRPr="005904C9">
        <w:rPr>
          <w:rFonts w:asciiTheme="minorHAnsi" w:hAnsiTheme="minorHAnsi" w:cstheme="minorHAnsi"/>
        </w:rPr>
        <w:t>s</w:t>
      </w:r>
      <w:r w:rsidR="003856E6" w:rsidRPr="005904C9">
        <w:rPr>
          <w:rFonts w:asciiTheme="minorHAnsi" w:hAnsiTheme="minorHAnsi" w:cstheme="minorHAnsi"/>
        </w:rPr>
        <w:t>tate-funded training funds or Federal Pell Grants established under Title IV of the Higher Education Act of 1965, or requires WIOA assistance in addition to other sources of grant assistance</w:t>
      </w:r>
      <w:r w:rsidR="00C11CFF" w:rsidRPr="005904C9">
        <w:rPr>
          <w:rFonts w:asciiTheme="minorHAnsi" w:hAnsiTheme="minorHAnsi" w:cstheme="minorHAnsi"/>
        </w:rPr>
        <w:t>.</w:t>
      </w:r>
    </w:p>
    <w:p w14:paraId="1E228186" w14:textId="18227682" w:rsidR="003856E6" w:rsidRPr="005904C9" w:rsidRDefault="00A1021B" w:rsidP="005904C9">
      <w:pPr>
        <w:pStyle w:val="ListParagraph"/>
        <w:numPr>
          <w:ilvl w:val="0"/>
          <w:numId w:val="11"/>
        </w:numPr>
        <w:jc w:val="left"/>
        <w:rPr>
          <w:rFonts w:asciiTheme="minorHAnsi" w:hAnsiTheme="minorHAnsi" w:cstheme="minorHAnsi"/>
          <w:szCs w:val="24"/>
        </w:rPr>
      </w:pPr>
      <w:r w:rsidRPr="005904C9">
        <w:rPr>
          <w:rFonts w:asciiTheme="minorHAnsi" w:hAnsiTheme="minorHAnsi" w:cstheme="minorHAnsi"/>
        </w:rPr>
        <w:t>A</w:t>
      </w:r>
      <w:r w:rsidR="003856E6" w:rsidRPr="005904C9">
        <w:rPr>
          <w:rFonts w:asciiTheme="minorHAnsi" w:hAnsiTheme="minorHAnsi" w:cstheme="minorHAnsi"/>
        </w:rPr>
        <w:t xml:space="preserve"> member of a worker group covered under a petition filed for TAA and is awaiting a determination. If the petition is certified, the worker may then transition to TAA approved training. If the petition is denied, the worker will continue training under the WIOA</w:t>
      </w:r>
      <w:r w:rsidR="00C11CFF" w:rsidRPr="005904C9">
        <w:rPr>
          <w:rFonts w:asciiTheme="minorHAnsi" w:hAnsiTheme="minorHAnsi" w:cstheme="minorHAnsi"/>
        </w:rPr>
        <w:t>.</w:t>
      </w:r>
    </w:p>
    <w:p w14:paraId="2CCFB172" w14:textId="0000BECE" w:rsidR="003856E6" w:rsidRPr="005904C9" w:rsidRDefault="003856E6" w:rsidP="005904C9">
      <w:pPr>
        <w:pStyle w:val="ListParagraph"/>
        <w:numPr>
          <w:ilvl w:val="0"/>
          <w:numId w:val="11"/>
        </w:numPr>
        <w:jc w:val="left"/>
        <w:rPr>
          <w:rFonts w:asciiTheme="minorHAnsi" w:hAnsiTheme="minorHAnsi" w:cstheme="minorHAnsi"/>
          <w:szCs w:val="24"/>
        </w:rPr>
      </w:pPr>
      <w:r w:rsidRPr="005904C9">
        <w:rPr>
          <w:rFonts w:asciiTheme="minorHAnsi" w:hAnsiTheme="minorHAnsi" w:cstheme="minorHAnsi"/>
        </w:rPr>
        <w:t>Selected a program of training services that is directly linked to the employment opportunities in the Local Area or region, or in another area to which the individual is willing to commute or relocate</w:t>
      </w:r>
      <w:r w:rsidR="00C11CFF" w:rsidRPr="005904C9">
        <w:rPr>
          <w:rFonts w:asciiTheme="minorHAnsi" w:hAnsiTheme="minorHAnsi" w:cstheme="minorHAnsi"/>
        </w:rPr>
        <w:t>.</w:t>
      </w:r>
    </w:p>
    <w:p w14:paraId="36D72BFF" w14:textId="7B2622F4" w:rsidR="003856E6" w:rsidRPr="005904C9" w:rsidRDefault="00A1021B" w:rsidP="005904C9">
      <w:pPr>
        <w:pStyle w:val="ListParagraph"/>
        <w:numPr>
          <w:ilvl w:val="0"/>
          <w:numId w:val="11"/>
        </w:numPr>
        <w:jc w:val="left"/>
        <w:rPr>
          <w:rFonts w:asciiTheme="minorHAnsi" w:hAnsiTheme="minorHAnsi" w:cstheme="minorHAnsi"/>
          <w:szCs w:val="24"/>
        </w:rPr>
      </w:pPr>
      <w:r w:rsidRPr="005904C9">
        <w:rPr>
          <w:rFonts w:asciiTheme="minorHAnsi" w:hAnsiTheme="minorHAnsi" w:cstheme="minorHAnsi"/>
        </w:rPr>
        <w:t>D</w:t>
      </w:r>
      <w:r w:rsidR="003856E6" w:rsidRPr="005904C9">
        <w:rPr>
          <w:rFonts w:asciiTheme="minorHAnsi" w:hAnsiTheme="minorHAnsi" w:cstheme="minorHAnsi"/>
        </w:rPr>
        <w:t xml:space="preserve">etermined eligible in accordance with </w:t>
      </w:r>
      <w:r w:rsidR="005D58C8" w:rsidRPr="005904C9">
        <w:rPr>
          <w:rFonts w:asciiTheme="minorHAnsi" w:hAnsiTheme="minorHAnsi" w:cstheme="minorHAnsi"/>
        </w:rPr>
        <w:t xml:space="preserve">the </w:t>
      </w:r>
      <w:r w:rsidR="003856E6" w:rsidRPr="005904C9">
        <w:rPr>
          <w:rFonts w:asciiTheme="minorHAnsi" w:hAnsiTheme="minorHAnsi" w:cstheme="minorHAnsi"/>
        </w:rPr>
        <w:t xml:space="preserve">state and local priority system in effect </w:t>
      </w:r>
      <w:r w:rsidR="005D58C8" w:rsidRPr="005904C9">
        <w:rPr>
          <w:rFonts w:asciiTheme="minorHAnsi" w:hAnsiTheme="minorHAnsi" w:cstheme="minorHAnsi"/>
        </w:rPr>
        <w:t>for adults</w:t>
      </w:r>
      <w:r w:rsidR="00B545C5" w:rsidRPr="005904C9">
        <w:rPr>
          <w:rFonts w:asciiTheme="minorHAnsi" w:hAnsiTheme="minorHAnsi" w:cstheme="minorHAnsi"/>
        </w:rPr>
        <w:t xml:space="preserve">, if training services are provided through </w:t>
      </w:r>
      <w:r w:rsidR="003856E6" w:rsidRPr="005904C9">
        <w:rPr>
          <w:rFonts w:asciiTheme="minorHAnsi" w:hAnsiTheme="minorHAnsi" w:cstheme="minorHAnsi"/>
        </w:rPr>
        <w:t xml:space="preserve">the </w:t>
      </w:r>
      <w:proofErr w:type="gramStart"/>
      <w:r w:rsidR="00B73416" w:rsidRPr="005904C9">
        <w:rPr>
          <w:rFonts w:asciiTheme="minorHAnsi" w:hAnsiTheme="minorHAnsi" w:cstheme="minorHAnsi"/>
        </w:rPr>
        <w:t>A</w:t>
      </w:r>
      <w:r w:rsidR="003856E6" w:rsidRPr="005904C9">
        <w:rPr>
          <w:rFonts w:asciiTheme="minorHAnsi" w:hAnsiTheme="minorHAnsi" w:cstheme="minorHAnsi"/>
        </w:rPr>
        <w:t>dult</w:t>
      </w:r>
      <w:proofErr w:type="gramEnd"/>
      <w:r w:rsidR="003856E6" w:rsidRPr="005904C9">
        <w:rPr>
          <w:rFonts w:asciiTheme="minorHAnsi" w:hAnsiTheme="minorHAnsi" w:cstheme="minorHAnsi"/>
        </w:rPr>
        <w:t xml:space="preserve"> program</w:t>
      </w:r>
      <w:r w:rsidR="00B545C5" w:rsidRPr="005904C9">
        <w:rPr>
          <w:rFonts w:asciiTheme="minorHAnsi" w:hAnsiTheme="minorHAnsi" w:cstheme="minorHAnsi"/>
        </w:rPr>
        <w:t xml:space="preserve"> funding stream</w:t>
      </w:r>
      <w:r w:rsidR="003856E6" w:rsidRPr="005904C9">
        <w:rPr>
          <w:rFonts w:asciiTheme="minorHAnsi" w:hAnsiTheme="minorHAnsi" w:cstheme="minorHAnsi"/>
        </w:rPr>
        <w:t>.</w:t>
      </w:r>
    </w:p>
    <w:p w14:paraId="4615F2BC" w14:textId="77777777" w:rsidR="005904C9" w:rsidRDefault="005904C9" w:rsidP="005904C9">
      <w:pPr>
        <w:jc w:val="left"/>
        <w:rPr>
          <w:rFonts w:asciiTheme="minorHAnsi" w:hAnsiTheme="minorHAnsi" w:cstheme="minorHAnsi"/>
        </w:rPr>
      </w:pPr>
    </w:p>
    <w:p w14:paraId="270A608A" w14:textId="2F329E91" w:rsidR="002629A1" w:rsidRPr="005904C9" w:rsidRDefault="002629A1" w:rsidP="005904C9">
      <w:pPr>
        <w:jc w:val="left"/>
        <w:rPr>
          <w:rFonts w:asciiTheme="minorHAnsi" w:hAnsiTheme="minorHAnsi" w:cstheme="minorHAnsi"/>
        </w:rPr>
      </w:pPr>
      <w:r w:rsidRPr="005904C9">
        <w:rPr>
          <w:rFonts w:asciiTheme="minorHAnsi" w:hAnsiTheme="minorHAnsi" w:cstheme="minorHAnsi"/>
        </w:rPr>
        <w:t>Where appropriate</w:t>
      </w:r>
      <w:r w:rsidR="00777887" w:rsidRPr="005904C9">
        <w:rPr>
          <w:rFonts w:asciiTheme="minorHAnsi" w:hAnsiTheme="minorHAnsi" w:cstheme="minorHAnsi"/>
        </w:rPr>
        <w:t xml:space="preserve">, </w:t>
      </w:r>
      <w:r w:rsidRPr="005904C9">
        <w:rPr>
          <w:rFonts w:asciiTheme="minorHAnsi" w:hAnsiTheme="minorHAnsi" w:cstheme="minorHAnsi"/>
        </w:rPr>
        <w:t xml:space="preserve">Local Boards are encouraged to </w:t>
      </w:r>
      <w:r w:rsidR="005F3772">
        <w:rPr>
          <w:rFonts w:asciiTheme="minorHAnsi" w:hAnsiTheme="minorHAnsi" w:cstheme="minorHAnsi"/>
        </w:rPr>
        <w:t>use</w:t>
      </w:r>
      <w:r w:rsidR="005F3772" w:rsidRPr="005904C9">
        <w:rPr>
          <w:rFonts w:asciiTheme="minorHAnsi" w:hAnsiTheme="minorHAnsi" w:cstheme="minorHAnsi"/>
        </w:rPr>
        <w:t xml:space="preserve"> </w:t>
      </w:r>
      <w:r w:rsidRPr="005904C9">
        <w:rPr>
          <w:rFonts w:asciiTheme="minorHAnsi" w:hAnsiTheme="minorHAnsi" w:cstheme="minorHAnsi"/>
        </w:rPr>
        <w:t>previous assessments when making training determinations to reduce duplicate assessments and develop enhanced alignment across partner programs. This could include common intake forms across partner programs to encourage system alignment, reduce individual burden, and ensure customers greater access to programs based on their need.</w:t>
      </w:r>
    </w:p>
    <w:p w14:paraId="471AF373" w14:textId="77777777" w:rsidR="002629A1" w:rsidRPr="005904C9" w:rsidRDefault="002629A1" w:rsidP="005904C9">
      <w:pPr>
        <w:jc w:val="left"/>
        <w:rPr>
          <w:rFonts w:asciiTheme="minorHAnsi" w:hAnsiTheme="minorHAnsi" w:cstheme="minorHAnsi"/>
        </w:rPr>
      </w:pPr>
    </w:p>
    <w:p w14:paraId="77BF9759" w14:textId="2ECA3DD5" w:rsidR="003856E6" w:rsidRDefault="004F1C4F" w:rsidP="005904C9">
      <w:pPr>
        <w:jc w:val="left"/>
        <w:rPr>
          <w:rFonts w:asciiTheme="minorHAnsi" w:hAnsiTheme="minorHAnsi" w:cstheme="minorHAnsi"/>
        </w:rPr>
      </w:pPr>
      <w:r w:rsidRPr="005904C9">
        <w:rPr>
          <w:rFonts w:asciiTheme="minorHAnsi" w:hAnsiTheme="minorHAnsi" w:cstheme="minorHAnsi"/>
        </w:rPr>
        <w:t xml:space="preserve">The </w:t>
      </w:r>
      <w:r w:rsidR="002629A1" w:rsidRPr="005904C9">
        <w:rPr>
          <w:rFonts w:asciiTheme="minorHAnsi" w:hAnsiTheme="minorHAnsi" w:cstheme="minorHAnsi"/>
        </w:rPr>
        <w:t>case file</w:t>
      </w:r>
      <w:r w:rsidRPr="005904C9">
        <w:rPr>
          <w:rFonts w:asciiTheme="minorHAnsi" w:hAnsiTheme="minorHAnsi" w:cstheme="minorHAnsi"/>
        </w:rPr>
        <w:t xml:space="preserve"> must contain a determination of need for training services as determined through the interview, evaluation, or assessment, and career planning informed by local labor market information and training provider performance information, or through any other career service received. There is no requirement that career services be provided as a condition to receipt of training services; however, if career services are not provided before training, the Local Board must document the circumstances that justified its determination to provide training without first providing </w:t>
      </w:r>
      <w:r w:rsidR="002629A1" w:rsidRPr="005904C9">
        <w:rPr>
          <w:rFonts w:asciiTheme="minorHAnsi" w:hAnsiTheme="minorHAnsi" w:cstheme="minorHAnsi"/>
        </w:rPr>
        <w:t>such</w:t>
      </w:r>
      <w:r w:rsidRPr="005904C9">
        <w:rPr>
          <w:rFonts w:asciiTheme="minorHAnsi" w:hAnsiTheme="minorHAnsi" w:cstheme="minorHAnsi"/>
        </w:rPr>
        <w:t xml:space="preserve"> services</w:t>
      </w:r>
      <w:r w:rsidR="002629A1" w:rsidRPr="005904C9">
        <w:rPr>
          <w:rFonts w:asciiTheme="minorHAnsi" w:hAnsiTheme="minorHAnsi" w:cstheme="minorHAnsi"/>
        </w:rPr>
        <w:t>.</w:t>
      </w:r>
      <w:r w:rsidRPr="005904C9">
        <w:rPr>
          <w:rFonts w:asciiTheme="minorHAnsi" w:hAnsiTheme="minorHAnsi" w:cstheme="minorHAnsi"/>
        </w:rPr>
        <w:t xml:space="preserve"> </w:t>
      </w:r>
      <w:r w:rsidR="003856E6" w:rsidRPr="005904C9">
        <w:rPr>
          <w:rFonts w:asciiTheme="minorHAnsi" w:hAnsiTheme="minorHAnsi" w:cstheme="minorHAnsi"/>
        </w:rPr>
        <w:t xml:space="preserve">There is no required minimum </w:t>
      </w:r>
      <w:proofErr w:type="gramStart"/>
      <w:r w:rsidR="003856E6" w:rsidRPr="005904C9">
        <w:rPr>
          <w:rFonts w:asciiTheme="minorHAnsi" w:hAnsiTheme="minorHAnsi" w:cstheme="minorHAnsi"/>
        </w:rPr>
        <w:t>time period</w:t>
      </w:r>
      <w:proofErr w:type="gramEnd"/>
      <w:r w:rsidR="003856E6" w:rsidRPr="005904C9">
        <w:rPr>
          <w:rFonts w:asciiTheme="minorHAnsi" w:hAnsiTheme="minorHAnsi" w:cstheme="minorHAnsi"/>
        </w:rPr>
        <w:t xml:space="preserve"> for an individual to participate in career services before receiving training service.</w:t>
      </w:r>
    </w:p>
    <w:p w14:paraId="328CC046" w14:textId="77777777" w:rsidR="00AD3911" w:rsidRDefault="00AD3911" w:rsidP="005904C9">
      <w:pPr>
        <w:jc w:val="left"/>
        <w:rPr>
          <w:rFonts w:asciiTheme="minorHAnsi" w:hAnsiTheme="minorHAnsi" w:cstheme="minorHAnsi"/>
        </w:rPr>
      </w:pPr>
    </w:p>
    <w:p w14:paraId="0C1E16A3" w14:textId="77777777" w:rsidR="003856E6" w:rsidRPr="005904C9" w:rsidRDefault="003856E6" w:rsidP="005904C9">
      <w:pPr>
        <w:jc w:val="left"/>
        <w:rPr>
          <w:rFonts w:asciiTheme="minorHAnsi" w:hAnsiTheme="minorHAnsi" w:cstheme="minorHAnsi"/>
        </w:rPr>
      </w:pPr>
    </w:p>
    <w:p w14:paraId="795734DE" w14:textId="595D9201" w:rsidR="003856E6" w:rsidRPr="005904C9" w:rsidRDefault="003856E6" w:rsidP="005904C9">
      <w:pPr>
        <w:jc w:val="left"/>
        <w:rPr>
          <w:rFonts w:asciiTheme="minorHAnsi" w:hAnsiTheme="minorHAnsi" w:cstheme="minorHAnsi"/>
        </w:rPr>
      </w:pPr>
      <w:r w:rsidRPr="005904C9">
        <w:rPr>
          <w:rFonts w:asciiTheme="minorHAnsi" w:hAnsiTheme="minorHAnsi" w:cstheme="minorHAnsi"/>
        </w:rPr>
        <w:t xml:space="preserve">(References: </w:t>
      </w:r>
      <w:r w:rsidR="003B4D3A">
        <w:rPr>
          <w:rFonts w:asciiTheme="minorHAnsi" w:hAnsiTheme="minorHAnsi" w:cstheme="minorHAnsi"/>
        </w:rPr>
        <w:t xml:space="preserve">WIOA </w:t>
      </w:r>
      <w:r w:rsidR="001725C6">
        <w:rPr>
          <w:rFonts w:asciiTheme="minorHAnsi" w:hAnsiTheme="minorHAnsi" w:cstheme="minorHAnsi"/>
        </w:rPr>
        <w:t xml:space="preserve">Section </w:t>
      </w:r>
      <w:r w:rsidR="003B4D3A">
        <w:rPr>
          <w:rFonts w:asciiTheme="minorHAnsi" w:hAnsiTheme="minorHAnsi" w:cstheme="minorHAnsi"/>
        </w:rPr>
        <w:t xml:space="preserve">134(c)(3); </w:t>
      </w:r>
      <w:r w:rsidRPr="005904C9">
        <w:rPr>
          <w:rFonts w:asciiTheme="minorHAnsi" w:hAnsiTheme="minorHAnsi" w:cstheme="minorHAnsi"/>
        </w:rPr>
        <w:t>Title 20 CFR Sections 680.210</w:t>
      </w:r>
      <w:r w:rsidR="003B4D3A">
        <w:rPr>
          <w:rFonts w:asciiTheme="minorHAnsi" w:hAnsiTheme="minorHAnsi" w:cstheme="minorHAnsi"/>
        </w:rPr>
        <w:t xml:space="preserve"> and </w:t>
      </w:r>
      <w:r w:rsidRPr="005904C9">
        <w:rPr>
          <w:rFonts w:asciiTheme="minorHAnsi" w:hAnsiTheme="minorHAnsi" w:cstheme="minorHAnsi"/>
        </w:rPr>
        <w:t>680.220; TEGL 19-16)</w:t>
      </w:r>
    </w:p>
    <w:p w14:paraId="219417B2" w14:textId="77777777" w:rsidR="003856E6" w:rsidRPr="005904C9" w:rsidRDefault="003856E6" w:rsidP="005904C9">
      <w:pPr>
        <w:jc w:val="left"/>
        <w:rPr>
          <w:rFonts w:asciiTheme="minorHAnsi" w:hAnsiTheme="minorHAnsi" w:cstheme="minorHAnsi"/>
        </w:rPr>
      </w:pPr>
    </w:p>
    <w:p w14:paraId="2D0098D2" w14:textId="34A66C18" w:rsidR="003856E6" w:rsidRPr="007D7756" w:rsidRDefault="00D56E04" w:rsidP="00232137">
      <w:pPr>
        <w:pStyle w:val="Heading3"/>
      </w:pPr>
      <w:bookmarkStart w:id="67" w:name="_Toc178069391"/>
      <w:r>
        <w:t>5</w:t>
      </w:r>
      <w:r w:rsidR="003856E6" w:rsidRPr="00AB388C">
        <w:t xml:space="preserve">.3 </w:t>
      </w:r>
      <w:r w:rsidR="006501A4">
        <w:t>Self-Sufficiency</w:t>
      </w:r>
      <w:bookmarkEnd w:id="67"/>
      <w:r w:rsidR="005C01BA" w:rsidRPr="005C01BA" w:rsidDel="005C01BA">
        <w:t xml:space="preserve"> </w:t>
      </w:r>
    </w:p>
    <w:p w14:paraId="37B15795" w14:textId="3AD7473B" w:rsidR="003856E6" w:rsidRPr="007D7756" w:rsidRDefault="003856E6" w:rsidP="005904C9">
      <w:pPr>
        <w:pStyle w:val="BodyText3"/>
        <w:spacing w:after="0"/>
        <w:jc w:val="left"/>
        <w:rPr>
          <w:rFonts w:asciiTheme="minorHAnsi" w:hAnsiTheme="minorHAnsi" w:cstheme="minorHAnsi"/>
          <w:sz w:val="24"/>
          <w:szCs w:val="24"/>
        </w:rPr>
      </w:pPr>
      <w:r w:rsidRPr="007D7756">
        <w:rPr>
          <w:rFonts w:asciiTheme="minorHAnsi" w:hAnsiTheme="minorHAnsi" w:cstheme="minorHAnsi"/>
          <w:sz w:val="24"/>
          <w:szCs w:val="24"/>
        </w:rPr>
        <w:t>In addition to providing career and training services to individuals who are unemployed, a significant number of job seekers are underemployed. Examples of underemployed individuals may include individuals who are</w:t>
      </w:r>
      <w:r w:rsidR="00970FD6" w:rsidRPr="007D7756">
        <w:rPr>
          <w:rFonts w:asciiTheme="minorHAnsi" w:hAnsiTheme="minorHAnsi" w:cstheme="minorHAnsi"/>
          <w:sz w:val="24"/>
          <w:szCs w:val="24"/>
        </w:rPr>
        <w:t xml:space="preserve"> any of the following</w:t>
      </w:r>
      <w:r w:rsidRPr="007D7756">
        <w:rPr>
          <w:rFonts w:asciiTheme="minorHAnsi" w:hAnsiTheme="minorHAnsi" w:cstheme="minorHAnsi"/>
          <w:sz w:val="24"/>
          <w:szCs w:val="24"/>
        </w:rPr>
        <w:t>:</w:t>
      </w:r>
    </w:p>
    <w:p w14:paraId="2979B3FD" w14:textId="37A4A2CD" w:rsidR="003856E6" w:rsidRPr="007D7756" w:rsidRDefault="003856E6" w:rsidP="00232137">
      <w:pPr>
        <w:pStyle w:val="BodyText3"/>
        <w:numPr>
          <w:ilvl w:val="0"/>
          <w:numId w:val="41"/>
        </w:numPr>
        <w:spacing w:before="240" w:after="0"/>
        <w:jc w:val="left"/>
        <w:rPr>
          <w:rFonts w:asciiTheme="minorHAnsi" w:hAnsiTheme="minorHAnsi" w:cstheme="minorHAnsi"/>
          <w:sz w:val="24"/>
          <w:szCs w:val="24"/>
        </w:rPr>
      </w:pPr>
      <w:r w:rsidRPr="007D7756">
        <w:rPr>
          <w:rFonts w:asciiTheme="minorHAnsi" w:hAnsiTheme="minorHAnsi" w:cstheme="minorHAnsi"/>
          <w:sz w:val="24"/>
          <w:szCs w:val="24"/>
        </w:rPr>
        <w:t>Employed less than full-time who are seeking full-time employment</w:t>
      </w:r>
      <w:r w:rsidR="00C11CFF" w:rsidRPr="007D7756">
        <w:rPr>
          <w:rFonts w:asciiTheme="minorHAnsi" w:hAnsiTheme="minorHAnsi" w:cstheme="minorHAnsi"/>
          <w:sz w:val="24"/>
          <w:szCs w:val="24"/>
        </w:rPr>
        <w:t>.</w:t>
      </w:r>
    </w:p>
    <w:p w14:paraId="3CFAC7FA" w14:textId="420674A1" w:rsidR="003856E6" w:rsidRPr="007D7756" w:rsidRDefault="003856E6" w:rsidP="005904C9">
      <w:pPr>
        <w:pStyle w:val="BodyText3"/>
        <w:numPr>
          <w:ilvl w:val="0"/>
          <w:numId w:val="41"/>
        </w:numPr>
        <w:spacing w:after="0"/>
        <w:jc w:val="left"/>
        <w:rPr>
          <w:rFonts w:asciiTheme="minorHAnsi" w:hAnsiTheme="minorHAnsi" w:cstheme="minorHAnsi"/>
          <w:sz w:val="24"/>
          <w:szCs w:val="24"/>
        </w:rPr>
      </w:pPr>
      <w:r w:rsidRPr="007D7756">
        <w:rPr>
          <w:rFonts w:asciiTheme="minorHAnsi" w:hAnsiTheme="minorHAnsi" w:cstheme="minorHAnsi"/>
          <w:sz w:val="24"/>
          <w:szCs w:val="24"/>
        </w:rPr>
        <w:t>Employed in a position that is inadequate with respect to their skills and training</w:t>
      </w:r>
      <w:r w:rsidR="00C11CFF" w:rsidRPr="007D7756">
        <w:rPr>
          <w:rFonts w:asciiTheme="minorHAnsi" w:hAnsiTheme="minorHAnsi" w:cstheme="minorHAnsi"/>
          <w:sz w:val="24"/>
          <w:szCs w:val="24"/>
        </w:rPr>
        <w:t>.</w:t>
      </w:r>
    </w:p>
    <w:p w14:paraId="7BD69E34" w14:textId="61B01F88" w:rsidR="003856E6" w:rsidRPr="007D7756" w:rsidRDefault="003856E6" w:rsidP="005904C9">
      <w:pPr>
        <w:pStyle w:val="BodyText3"/>
        <w:numPr>
          <w:ilvl w:val="0"/>
          <w:numId w:val="41"/>
        </w:numPr>
        <w:spacing w:after="0"/>
        <w:jc w:val="left"/>
        <w:rPr>
          <w:rFonts w:asciiTheme="minorHAnsi" w:hAnsiTheme="minorHAnsi" w:cstheme="minorHAnsi"/>
          <w:sz w:val="24"/>
          <w:szCs w:val="24"/>
        </w:rPr>
      </w:pPr>
      <w:r w:rsidRPr="007D7756">
        <w:rPr>
          <w:rFonts w:asciiTheme="minorHAnsi" w:hAnsiTheme="minorHAnsi" w:cstheme="minorHAnsi"/>
          <w:sz w:val="24"/>
          <w:szCs w:val="24"/>
        </w:rPr>
        <w:t xml:space="preserve">Employed who meet the definition of a low-income individual in WIOA </w:t>
      </w:r>
      <w:r w:rsidR="001725C6">
        <w:rPr>
          <w:rFonts w:asciiTheme="minorHAnsi" w:hAnsiTheme="minorHAnsi" w:cstheme="minorHAnsi"/>
          <w:sz w:val="24"/>
          <w:szCs w:val="24"/>
        </w:rPr>
        <w:t>Section</w:t>
      </w:r>
      <w:r w:rsidRPr="007D7756">
        <w:rPr>
          <w:rFonts w:asciiTheme="minorHAnsi" w:hAnsiTheme="minorHAnsi" w:cstheme="minorHAnsi"/>
          <w:sz w:val="24"/>
          <w:szCs w:val="24"/>
        </w:rPr>
        <w:t xml:space="preserve"> 3(36)</w:t>
      </w:r>
      <w:r w:rsidR="00C11CFF" w:rsidRPr="007D7756">
        <w:rPr>
          <w:rFonts w:asciiTheme="minorHAnsi" w:hAnsiTheme="minorHAnsi" w:cstheme="minorHAnsi"/>
          <w:sz w:val="24"/>
          <w:szCs w:val="24"/>
        </w:rPr>
        <w:t>.</w:t>
      </w:r>
    </w:p>
    <w:p w14:paraId="73802FAB" w14:textId="79E98ED1" w:rsidR="003856E6" w:rsidRPr="007D7756" w:rsidRDefault="003856E6" w:rsidP="005904C9">
      <w:pPr>
        <w:pStyle w:val="BodyText3"/>
        <w:numPr>
          <w:ilvl w:val="0"/>
          <w:numId w:val="41"/>
        </w:numPr>
        <w:spacing w:after="0"/>
        <w:jc w:val="left"/>
        <w:rPr>
          <w:rFonts w:asciiTheme="minorHAnsi" w:hAnsiTheme="minorHAnsi" w:cstheme="minorHAnsi"/>
          <w:sz w:val="24"/>
          <w:szCs w:val="24"/>
        </w:rPr>
      </w:pPr>
      <w:r w:rsidRPr="007D7756">
        <w:rPr>
          <w:rFonts w:asciiTheme="minorHAnsi" w:hAnsiTheme="minorHAnsi" w:cstheme="minorHAnsi"/>
          <w:sz w:val="24"/>
          <w:szCs w:val="24"/>
        </w:rPr>
        <w:t>Employed, but whose current job’s earnings are not sufficient compared to their previous job’s earnings.</w:t>
      </w:r>
    </w:p>
    <w:p w14:paraId="17B199DA" w14:textId="77777777" w:rsidR="003856E6" w:rsidRPr="007D7756" w:rsidRDefault="003856E6" w:rsidP="005904C9">
      <w:pPr>
        <w:pStyle w:val="BodyText3"/>
        <w:spacing w:after="0"/>
        <w:jc w:val="left"/>
        <w:rPr>
          <w:rFonts w:asciiTheme="minorHAnsi" w:hAnsiTheme="minorHAnsi" w:cstheme="minorHAnsi"/>
          <w:sz w:val="24"/>
          <w:szCs w:val="24"/>
        </w:rPr>
      </w:pPr>
    </w:p>
    <w:p w14:paraId="1367F4DF" w14:textId="7544A149" w:rsidR="003856E6" w:rsidRPr="007D7756" w:rsidRDefault="003856E6" w:rsidP="005904C9">
      <w:pPr>
        <w:pStyle w:val="BodyText3"/>
        <w:spacing w:after="0"/>
        <w:jc w:val="left"/>
        <w:rPr>
          <w:rFonts w:asciiTheme="minorHAnsi" w:hAnsiTheme="minorHAnsi" w:cstheme="minorHAnsi"/>
          <w:sz w:val="24"/>
          <w:szCs w:val="24"/>
        </w:rPr>
      </w:pPr>
      <w:r w:rsidRPr="007D7756">
        <w:rPr>
          <w:rFonts w:asciiTheme="minorHAnsi" w:hAnsiTheme="minorHAnsi" w:cstheme="minorHAnsi"/>
          <w:sz w:val="24"/>
          <w:szCs w:val="24"/>
        </w:rPr>
        <w:t xml:space="preserve">To receive career or training services, employed adults and dislocated workers must be determined to </w:t>
      </w:r>
      <w:proofErr w:type="gramStart"/>
      <w:r w:rsidRPr="007D7756">
        <w:rPr>
          <w:rFonts w:asciiTheme="minorHAnsi" w:hAnsiTheme="minorHAnsi" w:cstheme="minorHAnsi"/>
          <w:sz w:val="24"/>
          <w:szCs w:val="24"/>
        </w:rPr>
        <w:t>be in need of</w:t>
      </w:r>
      <w:proofErr w:type="gramEnd"/>
      <w:r w:rsidRPr="007D7756">
        <w:rPr>
          <w:rFonts w:asciiTheme="minorHAnsi" w:hAnsiTheme="minorHAnsi" w:cstheme="minorHAnsi"/>
          <w:sz w:val="24"/>
          <w:szCs w:val="24"/>
        </w:rPr>
        <w:t xml:space="preserve"> those services to obtain or retain employment that allows for self</w:t>
      </w:r>
      <w:r w:rsidRPr="007D7756">
        <w:rPr>
          <w:rFonts w:asciiTheme="minorHAnsi" w:hAnsiTheme="minorHAnsi" w:cstheme="minorHAnsi"/>
          <w:sz w:val="24"/>
          <w:szCs w:val="24"/>
        </w:rPr>
        <w:noBreakHyphen/>
        <w:t xml:space="preserve">sufficiency. Local Boards must set criteria for determining whether employment leads to self-sufficiency. </w:t>
      </w:r>
      <w:r w:rsidRPr="007D7756">
        <w:rPr>
          <w:rFonts w:asciiTheme="minorHAnsi" w:hAnsiTheme="minorHAnsi" w:cstheme="minorHAnsi"/>
          <w:b/>
          <w:i/>
          <w:sz w:val="24"/>
          <w:szCs w:val="24"/>
        </w:rPr>
        <w:t xml:space="preserve">At a minimum, such criteria must provide that self-sufficiency means employment that pays at least 100 percent of the </w:t>
      </w:r>
      <w:hyperlink r:id="rId30" w:history="1">
        <w:r w:rsidR="005F3772">
          <w:rPr>
            <w:rStyle w:val="Hyperlink"/>
            <w:rFonts w:asciiTheme="minorHAnsi" w:hAnsiTheme="minorHAnsi" w:cstheme="minorHAnsi"/>
            <w:b/>
            <w:i/>
            <w:sz w:val="24"/>
            <w:szCs w:val="24"/>
            <w:u w:val="none"/>
          </w:rPr>
          <w:t>l</w:t>
        </w:r>
        <w:r w:rsidRPr="007D7756">
          <w:rPr>
            <w:rStyle w:val="Hyperlink"/>
            <w:rFonts w:asciiTheme="minorHAnsi" w:hAnsiTheme="minorHAnsi" w:cstheme="minorHAnsi"/>
            <w:b/>
            <w:i/>
            <w:sz w:val="24"/>
            <w:szCs w:val="24"/>
            <w:u w:val="none"/>
          </w:rPr>
          <w:t xml:space="preserve">ower </w:t>
        </w:r>
        <w:r w:rsidR="005F3772">
          <w:rPr>
            <w:rStyle w:val="Hyperlink"/>
            <w:rFonts w:asciiTheme="minorHAnsi" w:hAnsiTheme="minorHAnsi" w:cstheme="minorHAnsi"/>
            <w:b/>
            <w:i/>
            <w:sz w:val="24"/>
            <w:szCs w:val="24"/>
            <w:u w:val="none"/>
          </w:rPr>
          <w:t>l</w:t>
        </w:r>
        <w:r w:rsidRPr="007D7756">
          <w:rPr>
            <w:rStyle w:val="Hyperlink"/>
            <w:rFonts w:asciiTheme="minorHAnsi" w:hAnsiTheme="minorHAnsi" w:cstheme="minorHAnsi"/>
            <w:b/>
            <w:i/>
            <w:sz w:val="24"/>
            <w:szCs w:val="24"/>
            <w:u w:val="none"/>
          </w:rPr>
          <w:t xml:space="preserve">iving </w:t>
        </w:r>
        <w:r w:rsidR="005F3772">
          <w:rPr>
            <w:rStyle w:val="Hyperlink"/>
            <w:rFonts w:asciiTheme="minorHAnsi" w:hAnsiTheme="minorHAnsi" w:cstheme="minorHAnsi"/>
            <w:b/>
            <w:i/>
            <w:sz w:val="24"/>
            <w:szCs w:val="24"/>
            <w:u w:val="none"/>
          </w:rPr>
          <w:t>s</w:t>
        </w:r>
        <w:r w:rsidRPr="007D7756">
          <w:rPr>
            <w:rStyle w:val="Hyperlink"/>
            <w:rFonts w:asciiTheme="minorHAnsi" w:hAnsiTheme="minorHAnsi" w:cstheme="minorHAnsi"/>
            <w:b/>
            <w:i/>
            <w:sz w:val="24"/>
            <w:szCs w:val="24"/>
            <w:u w:val="none"/>
          </w:rPr>
          <w:t>ta</w:t>
        </w:r>
        <w:r w:rsidRPr="007D7756">
          <w:rPr>
            <w:rStyle w:val="Hyperlink"/>
            <w:rFonts w:asciiTheme="minorHAnsi" w:hAnsiTheme="minorHAnsi" w:cstheme="minorHAnsi"/>
            <w:b/>
            <w:i/>
            <w:sz w:val="24"/>
            <w:szCs w:val="24"/>
            <w:u w:val="none"/>
          </w:rPr>
          <w:t>n</w:t>
        </w:r>
        <w:r w:rsidRPr="007D7756">
          <w:rPr>
            <w:rStyle w:val="Hyperlink"/>
            <w:rFonts w:asciiTheme="minorHAnsi" w:hAnsiTheme="minorHAnsi" w:cstheme="minorHAnsi"/>
            <w:b/>
            <w:i/>
            <w:sz w:val="24"/>
            <w:szCs w:val="24"/>
            <w:u w:val="none"/>
          </w:rPr>
          <w:t xml:space="preserve">dard </w:t>
        </w:r>
        <w:r w:rsidR="005F3772">
          <w:rPr>
            <w:rStyle w:val="Hyperlink"/>
            <w:rFonts w:asciiTheme="minorHAnsi" w:hAnsiTheme="minorHAnsi" w:cstheme="minorHAnsi"/>
            <w:b/>
            <w:i/>
            <w:sz w:val="24"/>
            <w:szCs w:val="24"/>
            <w:u w:val="none"/>
          </w:rPr>
          <w:t>i</w:t>
        </w:r>
        <w:r w:rsidRPr="007D7756">
          <w:rPr>
            <w:rStyle w:val="Hyperlink"/>
            <w:rFonts w:asciiTheme="minorHAnsi" w:hAnsiTheme="minorHAnsi" w:cstheme="minorHAnsi"/>
            <w:b/>
            <w:i/>
            <w:sz w:val="24"/>
            <w:szCs w:val="24"/>
            <w:u w:val="none"/>
          </w:rPr>
          <w:t xml:space="preserve">ncome </w:t>
        </w:r>
        <w:r w:rsidR="005F3772">
          <w:rPr>
            <w:rStyle w:val="Hyperlink"/>
            <w:rFonts w:asciiTheme="minorHAnsi" w:hAnsiTheme="minorHAnsi" w:cstheme="minorHAnsi"/>
            <w:b/>
            <w:i/>
            <w:sz w:val="24"/>
            <w:szCs w:val="24"/>
            <w:u w:val="none"/>
          </w:rPr>
          <w:t>l</w:t>
        </w:r>
        <w:r w:rsidRPr="007D7756">
          <w:rPr>
            <w:rStyle w:val="Hyperlink"/>
            <w:rFonts w:asciiTheme="minorHAnsi" w:hAnsiTheme="minorHAnsi" w:cstheme="minorHAnsi"/>
            <w:b/>
            <w:i/>
            <w:sz w:val="24"/>
            <w:szCs w:val="24"/>
            <w:u w:val="none"/>
          </w:rPr>
          <w:t>evel</w:t>
        </w:r>
      </w:hyperlink>
      <w:r w:rsidRPr="007D7756">
        <w:rPr>
          <w:rFonts w:asciiTheme="minorHAnsi" w:hAnsiTheme="minorHAnsi" w:cstheme="minorHAnsi"/>
          <w:b/>
          <w:i/>
          <w:sz w:val="24"/>
          <w:szCs w:val="24"/>
        </w:rPr>
        <w:t xml:space="preserve"> (LLSIL) established for a Local Area.</w:t>
      </w:r>
    </w:p>
    <w:p w14:paraId="1629DD17" w14:textId="77777777" w:rsidR="003856E6" w:rsidRPr="007D7756" w:rsidRDefault="003856E6" w:rsidP="005904C9">
      <w:pPr>
        <w:pStyle w:val="BodyText3"/>
        <w:spacing w:after="0"/>
        <w:jc w:val="left"/>
        <w:rPr>
          <w:rFonts w:asciiTheme="minorHAnsi" w:hAnsiTheme="minorHAnsi" w:cstheme="minorHAnsi"/>
          <w:sz w:val="24"/>
          <w:szCs w:val="24"/>
        </w:rPr>
      </w:pPr>
    </w:p>
    <w:p w14:paraId="5F13792B" w14:textId="7763B120" w:rsidR="003856E6" w:rsidRPr="007D7756" w:rsidRDefault="003856E6" w:rsidP="005904C9">
      <w:pPr>
        <w:jc w:val="left"/>
        <w:rPr>
          <w:rFonts w:asciiTheme="minorHAnsi" w:hAnsiTheme="minorHAnsi" w:cstheme="minorHAnsi"/>
          <w:szCs w:val="24"/>
        </w:rPr>
      </w:pPr>
      <w:r w:rsidRPr="007D7756">
        <w:rPr>
          <w:rFonts w:asciiTheme="minorHAnsi" w:hAnsiTheme="minorHAnsi" w:cstheme="minorHAnsi"/>
          <w:szCs w:val="24"/>
        </w:rPr>
        <w:t>When setting criteria to determine self-sufficiency, Local Boards should consider different local conditions such as family size, an area’s cost of living, and other local economic conditions. It may often occur that dislocated workers require a wage higher than the lower living standard income level to maintain self-sufficiency.</w:t>
      </w:r>
    </w:p>
    <w:p w14:paraId="091C6135" w14:textId="77777777" w:rsidR="003856E6" w:rsidRPr="007D7756" w:rsidRDefault="003856E6" w:rsidP="005904C9">
      <w:pPr>
        <w:jc w:val="left"/>
        <w:rPr>
          <w:rFonts w:asciiTheme="minorHAnsi" w:hAnsiTheme="minorHAnsi" w:cstheme="minorHAnsi"/>
          <w:szCs w:val="24"/>
        </w:rPr>
      </w:pPr>
    </w:p>
    <w:p w14:paraId="20C9E807" w14:textId="77777777" w:rsidR="003856E6" w:rsidRPr="007D7756" w:rsidRDefault="003856E6" w:rsidP="005904C9">
      <w:pPr>
        <w:jc w:val="left"/>
        <w:rPr>
          <w:rFonts w:asciiTheme="minorHAnsi" w:hAnsiTheme="minorHAnsi" w:cstheme="minorHAnsi"/>
          <w:szCs w:val="24"/>
        </w:rPr>
      </w:pPr>
      <w:r w:rsidRPr="007D7756">
        <w:rPr>
          <w:rFonts w:asciiTheme="minorHAnsi" w:hAnsiTheme="minorHAnsi" w:cstheme="minorHAnsi"/>
          <w:szCs w:val="24"/>
        </w:rPr>
        <w:t>Local Boards may also consider the special needs of individuals with disabilities or other barriers to employment when setting criteria to determine self-sufficiency. This provision helps ensure that career and training services are provided to those employed individuals who are the most in need of services. These may include individuals employed in low skill/low wage jobs.</w:t>
      </w:r>
    </w:p>
    <w:p w14:paraId="7CD709BD" w14:textId="77777777" w:rsidR="003856E6" w:rsidRPr="007D7756" w:rsidRDefault="003856E6" w:rsidP="005904C9">
      <w:pPr>
        <w:jc w:val="left"/>
        <w:rPr>
          <w:rFonts w:asciiTheme="minorHAnsi" w:hAnsiTheme="minorHAnsi" w:cstheme="minorHAnsi"/>
          <w:szCs w:val="24"/>
        </w:rPr>
      </w:pPr>
    </w:p>
    <w:p w14:paraId="609D9683" w14:textId="4D0743CF" w:rsidR="003856E6" w:rsidRPr="007D7756" w:rsidRDefault="003856E6" w:rsidP="005904C9">
      <w:pPr>
        <w:pStyle w:val="BodyText3"/>
        <w:spacing w:after="0"/>
        <w:jc w:val="left"/>
        <w:rPr>
          <w:rFonts w:asciiTheme="minorHAnsi" w:hAnsiTheme="minorHAnsi" w:cstheme="minorHAnsi"/>
          <w:sz w:val="24"/>
          <w:szCs w:val="24"/>
        </w:rPr>
      </w:pPr>
      <w:r w:rsidRPr="007D7756">
        <w:rPr>
          <w:rFonts w:asciiTheme="minorHAnsi" w:hAnsiTheme="minorHAnsi" w:cstheme="minorHAnsi"/>
          <w:sz w:val="24"/>
          <w:szCs w:val="24"/>
        </w:rPr>
        <w:t>Local Boards may develop two sets of criteria for self-sufficiency: one for adults and another for dislocated workers. Self-sufficiency for dislocated workers may be defined in relation to a percentage of the layoff wage.</w:t>
      </w:r>
    </w:p>
    <w:p w14:paraId="18A40D5D" w14:textId="77777777" w:rsidR="003856E6" w:rsidRPr="00F3407E" w:rsidRDefault="003856E6" w:rsidP="005904C9">
      <w:pPr>
        <w:pStyle w:val="BodyText3"/>
        <w:spacing w:after="0"/>
        <w:jc w:val="left"/>
        <w:rPr>
          <w:rFonts w:asciiTheme="minorHAnsi" w:hAnsiTheme="minorHAnsi" w:cstheme="minorHAnsi"/>
          <w:szCs w:val="16"/>
        </w:rPr>
      </w:pPr>
    </w:p>
    <w:p w14:paraId="68A1603B" w14:textId="019EA3D6" w:rsidR="003856E6" w:rsidRPr="007D7756" w:rsidRDefault="003856E6" w:rsidP="005904C9">
      <w:pPr>
        <w:pStyle w:val="BodyText3"/>
        <w:spacing w:after="0"/>
        <w:jc w:val="left"/>
        <w:rPr>
          <w:rFonts w:asciiTheme="minorHAnsi" w:hAnsiTheme="minorHAnsi" w:cstheme="minorHAnsi"/>
          <w:sz w:val="24"/>
          <w:szCs w:val="24"/>
        </w:rPr>
      </w:pPr>
      <w:r w:rsidRPr="007D7756">
        <w:rPr>
          <w:rFonts w:asciiTheme="minorHAnsi" w:hAnsiTheme="minorHAnsi" w:cstheme="minorHAnsi"/>
          <w:sz w:val="24"/>
          <w:szCs w:val="24"/>
        </w:rPr>
        <w:t>(References: Title 20 CFR Section 680.210; TEGL 19-16; WSD</w:t>
      </w:r>
      <w:r w:rsidR="00FB31C4" w:rsidRPr="007D7756">
        <w:rPr>
          <w:rFonts w:asciiTheme="minorHAnsi" w:hAnsiTheme="minorHAnsi" w:cstheme="minorHAnsi"/>
          <w:sz w:val="24"/>
          <w:szCs w:val="24"/>
        </w:rPr>
        <w:t>23-02</w:t>
      </w:r>
      <w:r w:rsidR="00255E5C" w:rsidRPr="007D7756">
        <w:rPr>
          <w:rFonts w:asciiTheme="minorHAnsi" w:hAnsiTheme="minorHAnsi" w:cstheme="minorHAnsi"/>
          <w:sz w:val="24"/>
          <w:szCs w:val="24"/>
        </w:rPr>
        <w:t>)</w:t>
      </w:r>
    </w:p>
    <w:p w14:paraId="11F5A129" w14:textId="77777777" w:rsidR="003856E6" w:rsidRPr="00F3407E" w:rsidRDefault="003856E6" w:rsidP="005904C9">
      <w:pPr>
        <w:pStyle w:val="Header"/>
        <w:tabs>
          <w:tab w:val="clear" w:pos="4320"/>
          <w:tab w:val="clear" w:pos="8640"/>
        </w:tabs>
        <w:jc w:val="left"/>
        <w:rPr>
          <w:rFonts w:asciiTheme="minorHAnsi" w:hAnsiTheme="minorHAnsi" w:cstheme="minorHAnsi"/>
          <w:sz w:val="16"/>
          <w:szCs w:val="16"/>
        </w:rPr>
      </w:pPr>
    </w:p>
    <w:p w14:paraId="173460B0" w14:textId="77777777" w:rsidR="003856E6" w:rsidRPr="007D7756" w:rsidRDefault="003856E6" w:rsidP="005904C9">
      <w:pPr>
        <w:pStyle w:val="Header"/>
        <w:tabs>
          <w:tab w:val="clear" w:pos="4320"/>
          <w:tab w:val="clear" w:pos="8640"/>
        </w:tabs>
        <w:jc w:val="left"/>
        <w:rPr>
          <w:rFonts w:asciiTheme="minorHAnsi" w:hAnsiTheme="minorHAnsi" w:cstheme="minorHAnsi"/>
          <w:szCs w:val="24"/>
        </w:rPr>
      </w:pPr>
      <w:r w:rsidRPr="007D7756">
        <w:rPr>
          <w:rFonts w:asciiTheme="minorHAnsi" w:hAnsiTheme="minorHAnsi" w:cstheme="minorHAnsi"/>
          <w:szCs w:val="24"/>
        </w:rPr>
        <w:t>Enter local criteria for self-sufficiency below:</w:t>
      </w:r>
    </w:p>
    <w:p w14:paraId="4F6DFBA8" w14:textId="77777777" w:rsidR="003856E6" w:rsidRPr="007D7756" w:rsidRDefault="003856E6" w:rsidP="005904C9">
      <w:pPr>
        <w:pStyle w:val="CommentText"/>
        <w:jc w:val="left"/>
        <w:rPr>
          <w:rFonts w:asciiTheme="minorHAnsi" w:hAnsiTheme="minorHAns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3856E6" w:rsidRPr="007D7756" w14:paraId="4CA642F9" w14:textId="77777777" w:rsidTr="009348D8">
        <w:tc>
          <w:tcPr>
            <w:tcW w:w="9360" w:type="dxa"/>
          </w:tcPr>
          <w:p w14:paraId="495C2CF4" w14:textId="77777777" w:rsidR="003856E6" w:rsidRPr="007D7756" w:rsidRDefault="003856E6" w:rsidP="005904C9">
            <w:pPr>
              <w:jc w:val="left"/>
              <w:rPr>
                <w:rFonts w:asciiTheme="minorHAnsi" w:hAnsiTheme="minorHAnsi" w:cstheme="minorHAnsi"/>
                <w:szCs w:val="24"/>
              </w:rPr>
            </w:pPr>
            <w:r w:rsidRPr="007D7756">
              <w:rPr>
                <w:rFonts w:asciiTheme="minorHAnsi" w:hAnsiTheme="minorHAnsi" w:cstheme="minorHAnsi"/>
                <w:szCs w:val="24"/>
              </w:rPr>
              <w:t xml:space="preserve">Local criteria for </w:t>
            </w:r>
            <w:bookmarkStart w:id="68" w:name="Selfsufficiency"/>
            <w:r w:rsidRPr="007D7756">
              <w:rPr>
                <w:rFonts w:asciiTheme="minorHAnsi" w:hAnsiTheme="minorHAnsi" w:cstheme="minorHAnsi"/>
                <w:szCs w:val="24"/>
              </w:rPr>
              <w:t>self-sufficiency</w:t>
            </w:r>
            <w:bookmarkEnd w:id="68"/>
            <w:r w:rsidRPr="007D7756">
              <w:rPr>
                <w:rFonts w:asciiTheme="minorHAnsi" w:hAnsiTheme="minorHAnsi" w:cstheme="minorHAnsi"/>
                <w:szCs w:val="24"/>
              </w:rPr>
              <w:t>:</w:t>
            </w:r>
            <w:bookmarkStart w:id="69" w:name="_Hlt508692909"/>
            <w:bookmarkEnd w:id="69"/>
            <w:r w:rsidRPr="007D7756">
              <w:rPr>
                <w:rFonts w:asciiTheme="minorHAnsi" w:hAnsiTheme="minorHAnsi" w:cstheme="minorHAnsi"/>
                <w:szCs w:val="24"/>
              </w:rPr>
              <w:t xml:space="preserve"> </w:t>
            </w:r>
          </w:p>
          <w:p w14:paraId="70356D12" w14:textId="77777777" w:rsidR="003856E6" w:rsidRPr="007D7756" w:rsidRDefault="003856E6" w:rsidP="005904C9">
            <w:pPr>
              <w:jc w:val="left"/>
              <w:outlineLvl w:val="1"/>
              <w:rPr>
                <w:rFonts w:asciiTheme="minorHAnsi" w:hAnsiTheme="minorHAnsi" w:cstheme="minorHAnsi"/>
                <w:szCs w:val="24"/>
              </w:rPr>
            </w:pPr>
            <w:r w:rsidRPr="007D7756">
              <w:rPr>
                <w:rFonts w:asciiTheme="minorHAnsi" w:hAnsiTheme="minorHAnsi" w:cstheme="minorHAnsi"/>
                <w:szCs w:val="24"/>
              </w:rPr>
              <w:fldChar w:fldCharType="begin">
                <w:ffData>
                  <w:name w:val="Text15"/>
                  <w:enabled/>
                  <w:calcOnExit w:val="0"/>
                  <w:textInput/>
                </w:ffData>
              </w:fldChar>
            </w:r>
            <w:r w:rsidRPr="007D7756">
              <w:rPr>
                <w:rFonts w:asciiTheme="minorHAnsi" w:hAnsiTheme="minorHAnsi" w:cstheme="minorHAnsi"/>
                <w:szCs w:val="24"/>
              </w:rPr>
              <w:instrText xml:space="preserve"> FORMTEXT </w:instrText>
            </w:r>
            <w:r w:rsidRPr="007D7756">
              <w:rPr>
                <w:rFonts w:asciiTheme="minorHAnsi" w:hAnsiTheme="minorHAnsi" w:cstheme="minorHAnsi"/>
                <w:szCs w:val="24"/>
              </w:rPr>
            </w:r>
            <w:r w:rsidRPr="007D7756">
              <w:rPr>
                <w:rFonts w:asciiTheme="minorHAnsi" w:hAnsiTheme="minorHAnsi" w:cstheme="minorHAnsi"/>
                <w:szCs w:val="24"/>
              </w:rPr>
              <w:fldChar w:fldCharType="separate"/>
            </w:r>
            <w:bookmarkStart w:id="70" w:name="_Toc178069392"/>
            <w:bookmarkStart w:id="71" w:name="_Toc178064023"/>
            <w:bookmarkStart w:id="72" w:name="_Toc177568973"/>
            <w:bookmarkStart w:id="73" w:name="_Toc177565478"/>
            <w:bookmarkStart w:id="74" w:name="_Toc175306977"/>
            <w:bookmarkStart w:id="75" w:name="_Toc175306794"/>
            <w:bookmarkStart w:id="76" w:name="_Toc175047873"/>
            <w:bookmarkStart w:id="77" w:name="_Toc174350490"/>
            <w:bookmarkStart w:id="78" w:name="_Toc173922520"/>
            <w:bookmarkStart w:id="79" w:name="_Toc173328817"/>
            <w:bookmarkStart w:id="80" w:name="_Toc157159199"/>
            <w:bookmarkStart w:id="81" w:name="_Toc86912440"/>
            <w:bookmarkStart w:id="82" w:name="_Toc501459413"/>
            <w:bookmarkStart w:id="83" w:name="_Toc173318682"/>
            <w:bookmarkStart w:id="84" w:name="_Toc173328446"/>
            <w:bookmarkStart w:id="85" w:name="_Toc173328584"/>
            <w:bookmarkStart w:id="86" w:name="_Toc173328656"/>
            <w:bookmarkStart w:id="87" w:name="_Toc173843345"/>
            <w:bookmarkStart w:id="88" w:name="_Toc175061511"/>
            <w:bookmarkStart w:id="89" w:name="_Toc175236247"/>
            <w:bookmarkStart w:id="90" w:name="_Toc178067288"/>
            <w:r w:rsidRPr="007D7756">
              <w:rPr>
                <w:rFonts w:asciiTheme="minorHAnsi" w:hAnsiTheme="minorHAnsi" w:cstheme="minorHAnsi"/>
                <w:noProof/>
                <w:szCs w:val="24"/>
              </w:rPr>
              <w:t> </w:t>
            </w:r>
            <w:r w:rsidRPr="007D7756">
              <w:rPr>
                <w:rFonts w:asciiTheme="minorHAnsi" w:hAnsiTheme="minorHAnsi" w:cstheme="minorHAnsi"/>
                <w:noProof/>
                <w:szCs w:val="24"/>
              </w:rPr>
              <w:t> </w:t>
            </w:r>
            <w:r w:rsidRPr="007D7756">
              <w:rPr>
                <w:rFonts w:asciiTheme="minorHAnsi" w:hAnsiTheme="minorHAnsi" w:cstheme="minorHAnsi"/>
                <w:noProof/>
                <w:szCs w:val="24"/>
              </w:rPr>
              <w:t> </w:t>
            </w:r>
            <w:r w:rsidRPr="007D7756">
              <w:rPr>
                <w:rFonts w:asciiTheme="minorHAnsi" w:hAnsiTheme="minorHAnsi" w:cstheme="minorHAnsi"/>
                <w:noProof/>
                <w:szCs w:val="24"/>
              </w:rPr>
              <w:t> </w:t>
            </w:r>
            <w:r w:rsidRPr="007D7756">
              <w:rPr>
                <w:rFonts w:asciiTheme="minorHAnsi" w:hAnsiTheme="minorHAnsi" w:cstheme="minorHAnsi"/>
                <w:noProof/>
                <w:szCs w:val="24"/>
              </w:rPr>
              <w:t> </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7D7756">
              <w:rPr>
                <w:rFonts w:asciiTheme="minorHAnsi" w:hAnsiTheme="minorHAnsi" w:cstheme="minorHAnsi"/>
                <w:szCs w:val="24"/>
              </w:rPr>
              <w:fldChar w:fldCharType="end"/>
            </w:r>
          </w:p>
        </w:tc>
      </w:tr>
    </w:tbl>
    <w:p w14:paraId="1CEAA597" w14:textId="77777777" w:rsidR="003856E6" w:rsidRPr="007D7756" w:rsidRDefault="003856E6" w:rsidP="005904C9">
      <w:pPr>
        <w:pStyle w:val="BodyText3"/>
        <w:spacing w:after="0"/>
        <w:jc w:val="left"/>
        <w:rPr>
          <w:rFonts w:asciiTheme="minorHAnsi" w:hAnsiTheme="minorHAnsi" w:cstheme="minorHAnsi"/>
          <w:sz w:val="24"/>
          <w:szCs w:val="24"/>
        </w:rPr>
      </w:pPr>
    </w:p>
    <w:p w14:paraId="4267C90C" w14:textId="753CAB10" w:rsidR="003856E6" w:rsidRPr="007D7756" w:rsidRDefault="003856E6" w:rsidP="00232137">
      <w:pPr>
        <w:pStyle w:val="Heading4"/>
      </w:pPr>
      <w:r w:rsidRPr="00B86953">
        <w:t xml:space="preserve">Using WIOA Assistance in Addition to Other Sources of Grant Assistance </w:t>
      </w:r>
    </w:p>
    <w:p w14:paraId="2298B697" w14:textId="77777777" w:rsidR="003856E6" w:rsidRPr="007D7756" w:rsidRDefault="003856E6" w:rsidP="007D7756">
      <w:pPr>
        <w:pStyle w:val="BodyText3"/>
        <w:spacing w:after="0"/>
        <w:jc w:val="left"/>
        <w:rPr>
          <w:rFonts w:asciiTheme="minorHAnsi" w:hAnsiTheme="minorHAnsi" w:cstheme="minorHAnsi"/>
          <w:sz w:val="24"/>
          <w:szCs w:val="24"/>
        </w:rPr>
      </w:pPr>
      <w:r w:rsidRPr="007D7756">
        <w:rPr>
          <w:rFonts w:asciiTheme="minorHAnsi" w:hAnsiTheme="minorHAnsi" w:cstheme="minorHAnsi"/>
          <w:sz w:val="24"/>
          <w:szCs w:val="24"/>
        </w:rPr>
        <w:t xml:space="preserve">WIOA funding for training is limited to participants who are unable to obtain grant assistance from other sources to pay the cost of their training or who require assistance beyond that which is available under grant assistance from other sources to pay the cost of such training. Programs and training providers must coordinate funds available to pay for training. In making the determination of need for WIOA assistance, Local Areas may </w:t>
      </w:r>
      <w:proofErr w:type="gramStart"/>
      <w:r w:rsidRPr="007D7756">
        <w:rPr>
          <w:rFonts w:asciiTheme="minorHAnsi" w:hAnsiTheme="minorHAnsi" w:cstheme="minorHAnsi"/>
          <w:sz w:val="24"/>
          <w:szCs w:val="24"/>
        </w:rPr>
        <w:t>take into account</w:t>
      </w:r>
      <w:proofErr w:type="gramEnd"/>
      <w:r w:rsidRPr="007D7756">
        <w:rPr>
          <w:rFonts w:asciiTheme="minorHAnsi" w:hAnsiTheme="minorHAnsi" w:cstheme="minorHAnsi"/>
          <w:sz w:val="24"/>
          <w:szCs w:val="24"/>
        </w:rPr>
        <w:t xml:space="preserve"> the full cost of participating in training, including support services and any other appropriate costs.</w:t>
      </w:r>
    </w:p>
    <w:p w14:paraId="57A1818A" w14:textId="77777777" w:rsidR="003856E6" w:rsidRPr="007D7756" w:rsidRDefault="003856E6" w:rsidP="007D7756">
      <w:pPr>
        <w:pStyle w:val="BodyText3"/>
        <w:spacing w:after="0"/>
        <w:jc w:val="left"/>
        <w:rPr>
          <w:rFonts w:asciiTheme="minorHAnsi" w:hAnsiTheme="minorHAnsi" w:cstheme="minorHAnsi"/>
          <w:sz w:val="24"/>
          <w:szCs w:val="24"/>
        </w:rPr>
      </w:pPr>
    </w:p>
    <w:p w14:paraId="69F37E4C" w14:textId="77777777" w:rsidR="003856E6" w:rsidRPr="007D7756" w:rsidRDefault="003856E6" w:rsidP="007D7756">
      <w:pPr>
        <w:pStyle w:val="BodyText3"/>
        <w:spacing w:after="0"/>
        <w:jc w:val="left"/>
        <w:rPr>
          <w:rFonts w:asciiTheme="minorHAnsi" w:hAnsiTheme="minorHAnsi" w:cstheme="minorHAnsi"/>
          <w:sz w:val="24"/>
          <w:szCs w:val="24"/>
        </w:rPr>
      </w:pPr>
      <w:r w:rsidRPr="007D7756">
        <w:rPr>
          <w:rFonts w:asciiTheme="minorHAnsi" w:hAnsiTheme="minorHAnsi" w:cstheme="minorHAnsi"/>
          <w:sz w:val="24"/>
          <w:szCs w:val="24"/>
        </w:rPr>
        <w:t>(References: Title 20 CFR Section 680.230; TEGL 19-16)</w:t>
      </w:r>
    </w:p>
    <w:p w14:paraId="3D410A6B" w14:textId="77777777" w:rsidR="003856E6" w:rsidRPr="007D7756" w:rsidRDefault="003856E6" w:rsidP="007D7756">
      <w:pPr>
        <w:jc w:val="left"/>
        <w:rPr>
          <w:rFonts w:asciiTheme="minorHAnsi" w:hAnsiTheme="minorHAnsi" w:cstheme="minorHAnsi"/>
          <w:szCs w:val="24"/>
        </w:rPr>
      </w:pPr>
    </w:p>
    <w:p w14:paraId="4ECDA0FF" w14:textId="712F3EA0" w:rsidR="003856E6" w:rsidRPr="00AB388C" w:rsidRDefault="00D56E04" w:rsidP="00232137">
      <w:pPr>
        <w:pStyle w:val="Heading3"/>
      </w:pPr>
      <w:bookmarkStart w:id="91" w:name="_Toc501459414"/>
      <w:bookmarkStart w:id="92" w:name="_Toc178069393"/>
      <w:r>
        <w:t>5</w:t>
      </w:r>
      <w:r w:rsidR="003856E6" w:rsidRPr="00AB388C">
        <w:t xml:space="preserve">.4 </w:t>
      </w:r>
      <w:bookmarkEnd w:id="91"/>
      <w:r w:rsidR="006501A4">
        <w:t>Local Procedures and Eligibility Criteria</w:t>
      </w:r>
      <w:bookmarkEnd w:id="92"/>
    </w:p>
    <w:p w14:paraId="11C5683C" w14:textId="3AD45026" w:rsidR="00C11CFF" w:rsidRDefault="003856E6" w:rsidP="007D7756">
      <w:pPr>
        <w:pStyle w:val="CommentText"/>
        <w:jc w:val="left"/>
        <w:rPr>
          <w:rFonts w:asciiTheme="minorHAnsi" w:hAnsiTheme="minorHAnsi" w:cstheme="minorHAnsi"/>
          <w:sz w:val="24"/>
          <w:szCs w:val="24"/>
        </w:rPr>
      </w:pPr>
      <w:r w:rsidRPr="00AB388C">
        <w:rPr>
          <w:rFonts w:asciiTheme="minorHAnsi" w:hAnsiTheme="minorHAnsi" w:cstheme="minorHAnsi"/>
          <w:sz w:val="24"/>
          <w:szCs w:val="24"/>
        </w:rPr>
        <w:t xml:space="preserve">In contrast to </w:t>
      </w:r>
      <w:bookmarkStart w:id="93" w:name="ProgramYear"/>
      <w:bookmarkStart w:id="94" w:name="WorkFirst"/>
      <w:r w:rsidRPr="00AB388C">
        <w:rPr>
          <w:rFonts w:asciiTheme="minorHAnsi" w:hAnsiTheme="minorHAnsi" w:cstheme="minorHAnsi"/>
          <w:sz w:val="24"/>
          <w:szCs w:val="24"/>
        </w:rPr>
        <w:t xml:space="preserve">Work First </w:t>
      </w:r>
      <w:bookmarkEnd w:id="93"/>
      <w:bookmarkEnd w:id="94"/>
      <w:r w:rsidRPr="00AB388C">
        <w:rPr>
          <w:rFonts w:asciiTheme="minorHAnsi" w:hAnsiTheme="minorHAnsi" w:cstheme="minorHAnsi"/>
          <w:sz w:val="24"/>
          <w:szCs w:val="24"/>
        </w:rPr>
        <w:t xml:space="preserve">programs, which hold the philosophy that any job is a good job and that the best way to succeed </w:t>
      </w:r>
      <w:r w:rsidR="00C11CFF">
        <w:rPr>
          <w:rFonts w:asciiTheme="minorHAnsi" w:hAnsiTheme="minorHAnsi" w:cstheme="minorHAnsi"/>
          <w:sz w:val="24"/>
          <w:szCs w:val="24"/>
        </w:rPr>
        <w:t>is to enter the labor market</w:t>
      </w:r>
      <w:r w:rsidRPr="00AB388C">
        <w:rPr>
          <w:rFonts w:asciiTheme="minorHAnsi" w:hAnsiTheme="minorHAnsi" w:cstheme="minorHAnsi"/>
          <w:sz w:val="24"/>
          <w:szCs w:val="24"/>
        </w:rPr>
        <w:t xml:space="preserve">, the WIOA encourages Local Boards to offer higher-quality education and training options that go beyond job search. </w:t>
      </w:r>
    </w:p>
    <w:p w14:paraId="73222E51" w14:textId="77777777" w:rsidR="00C11CFF" w:rsidRDefault="00C11CFF" w:rsidP="007D7756">
      <w:pPr>
        <w:pStyle w:val="CommentText"/>
        <w:jc w:val="left"/>
        <w:rPr>
          <w:rFonts w:asciiTheme="minorHAnsi" w:hAnsiTheme="minorHAnsi" w:cstheme="minorHAnsi"/>
          <w:sz w:val="24"/>
          <w:szCs w:val="24"/>
        </w:rPr>
      </w:pPr>
    </w:p>
    <w:p w14:paraId="41A647B5" w14:textId="632303A3" w:rsidR="003856E6" w:rsidRPr="00AB388C" w:rsidRDefault="00F801C7" w:rsidP="007D7756">
      <w:pPr>
        <w:pStyle w:val="CommentText"/>
        <w:jc w:val="left"/>
        <w:rPr>
          <w:rFonts w:asciiTheme="minorHAnsi" w:hAnsiTheme="minorHAnsi" w:cstheme="minorHAnsi"/>
          <w:sz w:val="24"/>
          <w:szCs w:val="24"/>
        </w:rPr>
      </w:pPr>
      <w:r>
        <w:rPr>
          <w:rFonts w:asciiTheme="minorHAnsi" w:hAnsiTheme="minorHAnsi" w:cstheme="minorHAnsi"/>
          <w:sz w:val="24"/>
          <w:szCs w:val="24"/>
        </w:rPr>
        <w:t>The State</w:t>
      </w:r>
      <w:r w:rsidR="003856E6" w:rsidRPr="00AB388C">
        <w:rPr>
          <w:rFonts w:asciiTheme="minorHAnsi" w:hAnsiTheme="minorHAnsi" w:cstheme="minorHAnsi"/>
          <w:sz w:val="24"/>
          <w:szCs w:val="24"/>
        </w:rPr>
        <w:t xml:space="preserve"> Plan </w:t>
      </w:r>
      <w:r w:rsidR="00C11CFF">
        <w:rPr>
          <w:rFonts w:asciiTheme="minorHAnsi" w:hAnsiTheme="minorHAnsi" w:cstheme="minorHAnsi"/>
          <w:sz w:val="24"/>
          <w:szCs w:val="24"/>
        </w:rPr>
        <w:t>describes the</w:t>
      </w:r>
      <w:r w:rsidR="003856E6" w:rsidRPr="00AB388C">
        <w:rPr>
          <w:rFonts w:asciiTheme="minorHAnsi" w:hAnsiTheme="minorHAnsi" w:cstheme="minorHAnsi"/>
          <w:sz w:val="24"/>
          <w:szCs w:val="24"/>
        </w:rPr>
        <w:t xml:space="preserve"> state</w:t>
      </w:r>
      <w:r w:rsidR="00C11CFF">
        <w:rPr>
          <w:rFonts w:asciiTheme="minorHAnsi" w:hAnsiTheme="minorHAnsi" w:cstheme="minorHAnsi"/>
          <w:sz w:val="24"/>
          <w:szCs w:val="24"/>
        </w:rPr>
        <w:t>’s</w:t>
      </w:r>
      <w:r w:rsidR="003856E6" w:rsidRPr="00AB388C">
        <w:rPr>
          <w:rFonts w:asciiTheme="minorHAnsi" w:hAnsiTheme="minorHAnsi" w:cstheme="minorHAnsi"/>
          <w:sz w:val="24"/>
          <w:szCs w:val="24"/>
        </w:rPr>
        <w:t xml:space="preserve"> commitment to a High Road workforce development approach. The </w:t>
      </w:r>
      <w:r w:rsidR="00C11CFF">
        <w:rPr>
          <w:rFonts w:asciiTheme="minorHAnsi" w:hAnsiTheme="minorHAnsi" w:cstheme="minorHAnsi"/>
          <w:sz w:val="24"/>
          <w:szCs w:val="24"/>
        </w:rPr>
        <w:t>H</w:t>
      </w:r>
      <w:r w:rsidR="003856E6" w:rsidRPr="00AB388C">
        <w:rPr>
          <w:rFonts w:asciiTheme="minorHAnsi" w:hAnsiTheme="minorHAnsi" w:cstheme="minorHAnsi"/>
          <w:sz w:val="24"/>
          <w:szCs w:val="24"/>
        </w:rPr>
        <w:t xml:space="preserve">igh </w:t>
      </w:r>
      <w:r w:rsidR="00C11CFF">
        <w:rPr>
          <w:rFonts w:asciiTheme="minorHAnsi" w:hAnsiTheme="minorHAnsi" w:cstheme="minorHAnsi"/>
          <w:sz w:val="24"/>
          <w:szCs w:val="24"/>
        </w:rPr>
        <w:t>R</w:t>
      </w:r>
      <w:r w:rsidR="003856E6" w:rsidRPr="00AB388C">
        <w:rPr>
          <w:rFonts w:asciiTheme="minorHAnsi" w:hAnsiTheme="minorHAnsi" w:cstheme="minorHAnsi"/>
          <w:sz w:val="24"/>
          <w:szCs w:val="24"/>
        </w:rPr>
        <w:t xml:space="preserve">oad system </w:t>
      </w:r>
      <w:r w:rsidR="00C11CFF">
        <w:rPr>
          <w:rFonts w:asciiTheme="minorHAnsi" w:hAnsiTheme="minorHAnsi" w:cstheme="minorHAnsi"/>
          <w:sz w:val="24"/>
          <w:szCs w:val="24"/>
        </w:rPr>
        <w:t xml:space="preserve">centers </w:t>
      </w:r>
      <w:r w:rsidR="003856E6" w:rsidRPr="00AB388C">
        <w:rPr>
          <w:rFonts w:asciiTheme="minorHAnsi" w:hAnsiTheme="minorHAnsi" w:cstheme="minorHAnsi"/>
          <w:sz w:val="24"/>
          <w:szCs w:val="24"/>
        </w:rPr>
        <w:t xml:space="preserve">on meaningful industry engagement and placement of Californians in quality jobs that provide economic security. A key principle of the </w:t>
      </w:r>
      <w:r w:rsidR="00C11CFF">
        <w:rPr>
          <w:rFonts w:asciiTheme="minorHAnsi" w:hAnsiTheme="minorHAnsi" w:cstheme="minorHAnsi"/>
          <w:sz w:val="24"/>
          <w:szCs w:val="24"/>
        </w:rPr>
        <w:t>H</w:t>
      </w:r>
      <w:r w:rsidR="003856E6" w:rsidRPr="00AB388C">
        <w:rPr>
          <w:rFonts w:asciiTheme="minorHAnsi" w:hAnsiTheme="minorHAnsi" w:cstheme="minorHAnsi"/>
          <w:sz w:val="24"/>
          <w:szCs w:val="24"/>
        </w:rPr>
        <w:t xml:space="preserve">igh </w:t>
      </w:r>
      <w:r w:rsidR="00C11CFF">
        <w:rPr>
          <w:rFonts w:asciiTheme="minorHAnsi" w:hAnsiTheme="minorHAnsi" w:cstheme="minorHAnsi"/>
          <w:sz w:val="24"/>
          <w:szCs w:val="24"/>
        </w:rPr>
        <w:t>R</w:t>
      </w:r>
      <w:r w:rsidR="003856E6" w:rsidRPr="00AB388C">
        <w:rPr>
          <w:rFonts w:asciiTheme="minorHAnsi" w:hAnsiTheme="minorHAnsi" w:cstheme="minorHAnsi"/>
          <w:sz w:val="24"/>
          <w:szCs w:val="24"/>
        </w:rPr>
        <w:t>oad a</w:t>
      </w:r>
      <w:r w:rsidR="00C11CFF">
        <w:rPr>
          <w:rFonts w:asciiTheme="minorHAnsi" w:hAnsiTheme="minorHAnsi" w:cstheme="minorHAnsi"/>
          <w:sz w:val="24"/>
          <w:szCs w:val="24"/>
        </w:rPr>
        <w:t>pproach</w:t>
      </w:r>
      <w:r w:rsidR="003856E6" w:rsidRPr="00AB388C">
        <w:rPr>
          <w:rFonts w:asciiTheme="minorHAnsi" w:hAnsiTheme="minorHAnsi" w:cstheme="minorHAnsi"/>
          <w:sz w:val="24"/>
          <w:szCs w:val="24"/>
        </w:rPr>
        <w:t xml:space="preserve"> is job quality by building the skills of the existing workforce and bringing new workers to the associated industry sector(s). Orienting the workforce development system toward job quality serves job seekers and workers by placing them in employment that allows them to sustain a high quality of life for themselves, their families, and broader community that depends on their earnings.</w:t>
      </w:r>
    </w:p>
    <w:p w14:paraId="2319B8E8" w14:textId="77777777" w:rsidR="003856E6" w:rsidRPr="00AB388C" w:rsidRDefault="003856E6" w:rsidP="007D7756">
      <w:pPr>
        <w:pStyle w:val="CommentText"/>
        <w:jc w:val="left"/>
        <w:rPr>
          <w:rFonts w:asciiTheme="minorHAnsi" w:hAnsiTheme="minorHAnsi" w:cstheme="minorHAnsi"/>
          <w:sz w:val="24"/>
          <w:szCs w:val="24"/>
        </w:rPr>
      </w:pPr>
    </w:p>
    <w:p w14:paraId="2CD76111" w14:textId="202C2EC7" w:rsidR="003856E6" w:rsidRPr="00AB388C" w:rsidRDefault="003856E6" w:rsidP="007D7756">
      <w:pPr>
        <w:jc w:val="left"/>
        <w:rPr>
          <w:rFonts w:asciiTheme="minorHAnsi" w:hAnsiTheme="minorHAnsi" w:cstheme="minorHAnsi"/>
          <w:szCs w:val="24"/>
        </w:rPr>
      </w:pPr>
      <w:r w:rsidRPr="00AB388C">
        <w:rPr>
          <w:rFonts w:asciiTheme="minorHAnsi" w:hAnsiTheme="minorHAnsi" w:cstheme="minorHAnsi"/>
          <w:b/>
          <w:i/>
          <w:szCs w:val="24"/>
        </w:rPr>
        <w:t>Local Boards may not adopt a “work first” approach in developing local procedures and eligibility criteria for individualized and training services.</w:t>
      </w:r>
      <w:r w:rsidRPr="00AB388C">
        <w:rPr>
          <w:rFonts w:asciiTheme="minorHAnsi" w:hAnsiTheme="minorHAnsi" w:cstheme="minorHAnsi"/>
          <w:szCs w:val="24"/>
        </w:rPr>
        <w:t xml:space="preserve"> Locally developed procedures and</w:t>
      </w:r>
      <w:r w:rsidR="00263AA1">
        <w:rPr>
          <w:rFonts w:asciiTheme="minorHAnsi" w:hAnsiTheme="minorHAnsi" w:cstheme="minorHAnsi"/>
          <w:szCs w:val="24"/>
        </w:rPr>
        <w:t xml:space="preserve"> </w:t>
      </w:r>
      <w:r w:rsidRPr="00AB388C">
        <w:rPr>
          <w:rFonts w:asciiTheme="minorHAnsi" w:hAnsiTheme="minorHAnsi" w:cstheme="minorHAnsi"/>
          <w:szCs w:val="24"/>
        </w:rPr>
        <w:t>criteria must be designed to provide employment and training opportunities to those who can benefit from, and who are most in need of, such opportunities. The</w:t>
      </w:r>
      <w:r w:rsidR="00263AA1">
        <w:rPr>
          <w:rFonts w:asciiTheme="minorHAnsi" w:hAnsiTheme="minorHAnsi" w:cstheme="minorHAnsi"/>
          <w:szCs w:val="24"/>
        </w:rPr>
        <w:t xml:space="preserve"> </w:t>
      </w:r>
      <w:r w:rsidRPr="00AB388C">
        <w:rPr>
          <w:rFonts w:asciiTheme="minorHAnsi" w:hAnsiTheme="minorHAnsi" w:cstheme="minorHAnsi"/>
          <w:szCs w:val="24"/>
        </w:rPr>
        <w:t>appropriate mix and duration of services should be based on each participant’s unique needs.</w:t>
      </w:r>
    </w:p>
    <w:p w14:paraId="5DB39946" w14:textId="77777777" w:rsidR="003856E6" w:rsidRPr="00AB388C" w:rsidRDefault="003856E6" w:rsidP="007D7756">
      <w:pPr>
        <w:pStyle w:val="Header"/>
        <w:tabs>
          <w:tab w:val="clear" w:pos="4320"/>
          <w:tab w:val="clear" w:pos="8640"/>
        </w:tabs>
        <w:jc w:val="left"/>
        <w:rPr>
          <w:rFonts w:asciiTheme="minorHAnsi" w:hAnsiTheme="minorHAnsi" w:cstheme="minorHAnsi"/>
        </w:rPr>
      </w:pPr>
    </w:p>
    <w:p w14:paraId="4E0BF2F0" w14:textId="42A98F9F" w:rsidR="003856E6" w:rsidRPr="00AB388C" w:rsidRDefault="003856E6" w:rsidP="007D7756">
      <w:pPr>
        <w:jc w:val="left"/>
        <w:rPr>
          <w:rFonts w:asciiTheme="minorHAnsi" w:hAnsiTheme="minorHAnsi" w:cstheme="minorHAnsi"/>
          <w:szCs w:val="24"/>
        </w:rPr>
      </w:pPr>
      <w:r w:rsidRPr="00AB388C">
        <w:rPr>
          <w:rFonts w:asciiTheme="minorHAnsi" w:hAnsiTheme="minorHAnsi" w:cstheme="minorHAnsi"/>
          <w:b/>
          <w:i/>
          <w:szCs w:val="24"/>
        </w:rPr>
        <w:t xml:space="preserve">In developing local procedures and eligibility criteria for individualized and training services, WIOA-funded </w:t>
      </w:r>
      <w:r w:rsidR="00595BDC">
        <w:rPr>
          <w:rFonts w:asciiTheme="minorHAnsi" w:hAnsiTheme="minorHAnsi" w:cstheme="minorHAnsi"/>
          <w:b/>
          <w:i/>
          <w:szCs w:val="24"/>
        </w:rPr>
        <w:t>A</w:t>
      </w:r>
      <w:r w:rsidRPr="00AB388C">
        <w:rPr>
          <w:rFonts w:asciiTheme="minorHAnsi" w:hAnsiTheme="minorHAnsi" w:cstheme="minorHAnsi"/>
          <w:b/>
          <w:i/>
          <w:szCs w:val="24"/>
        </w:rPr>
        <w:t xml:space="preserve">dult and </w:t>
      </w:r>
      <w:r w:rsidR="00595BDC">
        <w:rPr>
          <w:rFonts w:asciiTheme="minorHAnsi" w:hAnsiTheme="minorHAnsi" w:cstheme="minorHAnsi"/>
          <w:b/>
          <w:i/>
          <w:szCs w:val="24"/>
        </w:rPr>
        <w:t>D</w:t>
      </w:r>
      <w:r w:rsidRPr="00AB388C">
        <w:rPr>
          <w:rFonts w:asciiTheme="minorHAnsi" w:hAnsiTheme="minorHAnsi" w:cstheme="minorHAnsi"/>
          <w:b/>
          <w:i/>
          <w:szCs w:val="24"/>
        </w:rPr>
        <w:t xml:space="preserve">islocated </w:t>
      </w:r>
      <w:r w:rsidR="00595BDC">
        <w:rPr>
          <w:rFonts w:asciiTheme="minorHAnsi" w:hAnsiTheme="minorHAnsi" w:cstheme="minorHAnsi"/>
          <w:b/>
          <w:i/>
          <w:szCs w:val="24"/>
        </w:rPr>
        <w:t>W</w:t>
      </w:r>
      <w:r w:rsidRPr="00AB388C">
        <w:rPr>
          <w:rFonts w:asciiTheme="minorHAnsi" w:hAnsiTheme="minorHAnsi" w:cstheme="minorHAnsi"/>
          <w:b/>
          <w:i/>
          <w:szCs w:val="24"/>
        </w:rPr>
        <w:t>orker services may not duplicate or supplant services traditionally funded by the Wagner-Peyser Act</w:t>
      </w:r>
      <w:r w:rsidRPr="00AB388C">
        <w:rPr>
          <w:rFonts w:asciiTheme="minorHAnsi" w:hAnsiTheme="minorHAnsi" w:cstheme="minorHAnsi"/>
          <w:szCs w:val="24"/>
        </w:rPr>
        <w:t xml:space="preserve"> (</w:t>
      </w:r>
      <w:r w:rsidR="003A2B3D">
        <w:rPr>
          <w:rFonts w:asciiTheme="minorHAnsi" w:hAnsiTheme="minorHAnsi" w:cstheme="minorHAnsi"/>
          <w:szCs w:val="24"/>
        </w:rPr>
        <w:t>t</w:t>
      </w:r>
      <w:r w:rsidRPr="00AB388C">
        <w:rPr>
          <w:rFonts w:asciiTheme="minorHAnsi" w:hAnsiTheme="minorHAnsi" w:cstheme="minorHAnsi"/>
          <w:szCs w:val="24"/>
        </w:rPr>
        <w:t>his does not preclude cooperative efforts among AJCC partners to provide seamless and comprehensive services to customers.)</w:t>
      </w:r>
    </w:p>
    <w:p w14:paraId="3B73B93B" w14:textId="77777777" w:rsidR="003856E6" w:rsidRPr="00AB388C" w:rsidRDefault="003856E6" w:rsidP="007D7756">
      <w:pPr>
        <w:pStyle w:val="Header"/>
        <w:tabs>
          <w:tab w:val="clear" w:pos="4320"/>
          <w:tab w:val="clear" w:pos="8640"/>
        </w:tabs>
        <w:jc w:val="left"/>
        <w:rPr>
          <w:rFonts w:asciiTheme="minorHAnsi" w:hAnsiTheme="minorHAnsi" w:cstheme="minorHAnsi"/>
        </w:rPr>
      </w:pPr>
    </w:p>
    <w:p w14:paraId="6195D051" w14:textId="7DF78FAA" w:rsidR="003856E6" w:rsidRPr="00AB388C" w:rsidRDefault="003856E6" w:rsidP="007D7756">
      <w:pPr>
        <w:jc w:val="left"/>
        <w:rPr>
          <w:rFonts w:asciiTheme="minorHAnsi" w:hAnsiTheme="minorHAnsi" w:cstheme="minorHAnsi"/>
          <w:szCs w:val="24"/>
        </w:rPr>
      </w:pPr>
      <w:r w:rsidRPr="00AB388C">
        <w:rPr>
          <w:rFonts w:asciiTheme="minorHAnsi" w:hAnsiTheme="minorHAnsi" w:cstheme="minorHAnsi"/>
          <w:szCs w:val="24"/>
        </w:rPr>
        <w:t>When reviewing a participant’s eligibility for basic career staff-assisted, individualized career, and training services, federal and state auditors and monitors will review a participant’s eligibility for services against each Local Board’s eligibility policy, procedures, and definitions.</w:t>
      </w:r>
      <w:r w:rsidR="00DD003A">
        <w:rPr>
          <w:rFonts w:asciiTheme="minorHAnsi" w:hAnsiTheme="minorHAnsi" w:cstheme="minorHAnsi"/>
          <w:szCs w:val="24"/>
        </w:rPr>
        <w:t xml:space="preserve"> </w:t>
      </w:r>
      <w:r w:rsidRPr="00AB388C">
        <w:rPr>
          <w:rFonts w:asciiTheme="minorHAnsi" w:hAnsiTheme="minorHAnsi" w:cstheme="minorHAnsi"/>
          <w:szCs w:val="24"/>
        </w:rPr>
        <w:t>Local eligibility policies and procedures must comply with federal and state requirements.</w:t>
      </w:r>
    </w:p>
    <w:p w14:paraId="4B65A2FE" w14:textId="77777777" w:rsidR="003856E6" w:rsidRPr="00AB388C" w:rsidRDefault="003856E6" w:rsidP="007D7756">
      <w:pPr>
        <w:jc w:val="left"/>
        <w:rPr>
          <w:rFonts w:asciiTheme="minorHAnsi" w:hAnsiTheme="minorHAnsi" w:cstheme="minorHAnsi"/>
          <w:szCs w:val="24"/>
        </w:rPr>
      </w:pPr>
    </w:p>
    <w:p w14:paraId="152AD5E0" w14:textId="7F6A374B" w:rsidR="003856E6" w:rsidRPr="00AB388C" w:rsidRDefault="003856E6" w:rsidP="007D7756">
      <w:pPr>
        <w:jc w:val="left"/>
        <w:rPr>
          <w:rFonts w:asciiTheme="minorHAnsi" w:hAnsiTheme="minorHAnsi" w:cstheme="minorHAnsi"/>
          <w:szCs w:val="24"/>
        </w:rPr>
      </w:pPr>
      <w:r w:rsidRPr="00AB388C">
        <w:rPr>
          <w:rFonts w:asciiTheme="minorHAnsi" w:hAnsiTheme="minorHAnsi" w:cstheme="minorHAnsi"/>
          <w:szCs w:val="24"/>
        </w:rPr>
        <w:t>(Reference: WIOA Section 194)</w:t>
      </w:r>
    </w:p>
    <w:p w14:paraId="275B9F8F" w14:textId="77777777" w:rsidR="003856E6" w:rsidRPr="00AB388C" w:rsidRDefault="003856E6" w:rsidP="007D7756">
      <w:pPr>
        <w:jc w:val="left"/>
        <w:rPr>
          <w:rFonts w:asciiTheme="minorHAnsi" w:hAnsiTheme="minorHAnsi" w:cstheme="minorHAnsi"/>
          <w:szCs w:val="24"/>
        </w:rPr>
      </w:pPr>
    </w:p>
    <w:p w14:paraId="0104F8BC" w14:textId="77777777" w:rsidR="003856E6" w:rsidRPr="00AB388C" w:rsidRDefault="003856E6" w:rsidP="007D7756">
      <w:pPr>
        <w:jc w:val="left"/>
        <w:rPr>
          <w:rFonts w:asciiTheme="minorHAnsi" w:hAnsiTheme="minorHAnsi" w:cstheme="minorHAnsi"/>
          <w:szCs w:val="24"/>
        </w:rPr>
      </w:pPr>
      <w:r w:rsidRPr="00AB388C">
        <w:rPr>
          <w:rFonts w:asciiTheme="minorHAnsi" w:hAnsiTheme="minorHAnsi" w:cstheme="minorHAnsi"/>
          <w:szCs w:val="24"/>
        </w:rPr>
        <w:t>Include local policy and procedures for determining eligibility for services below:</w:t>
      </w:r>
    </w:p>
    <w:p w14:paraId="36C6F839" w14:textId="77777777" w:rsidR="003856E6" w:rsidRPr="00AB388C" w:rsidRDefault="003856E6" w:rsidP="007D7756">
      <w:pPr>
        <w:pStyle w:val="CommentText"/>
        <w:jc w:val="left"/>
        <w:rPr>
          <w:rFonts w:asciiTheme="minorHAnsi" w:hAnsiTheme="minorHAnsi" w:cstheme="minorHAnsi"/>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3856E6" w:rsidRPr="00F63627" w14:paraId="6F566FE5" w14:textId="77777777" w:rsidTr="009348D8">
        <w:tc>
          <w:tcPr>
            <w:tcW w:w="9360" w:type="dxa"/>
          </w:tcPr>
          <w:p w14:paraId="0A2D77D5" w14:textId="77777777" w:rsidR="003856E6" w:rsidRPr="00AB388C" w:rsidRDefault="003856E6" w:rsidP="007D7756">
            <w:pPr>
              <w:jc w:val="left"/>
              <w:rPr>
                <w:rFonts w:asciiTheme="minorHAnsi" w:hAnsiTheme="minorHAnsi" w:cstheme="minorHAnsi"/>
              </w:rPr>
            </w:pPr>
            <w:r w:rsidRPr="00AB388C">
              <w:rPr>
                <w:rFonts w:asciiTheme="minorHAnsi" w:hAnsiTheme="minorHAnsi" w:cstheme="minorHAnsi"/>
              </w:rPr>
              <w:t xml:space="preserve">Local policy and procedures for determining eligibility for training services: </w:t>
            </w:r>
          </w:p>
          <w:p w14:paraId="0D5ACC25" w14:textId="77777777" w:rsidR="003856E6" w:rsidRPr="00AB388C" w:rsidRDefault="003856E6" w:rsidP="007D7756">
            <w:pPr>
              <w:jc w:val="left"/>
              <w:outlineLvl w:val="1"/>
              <w:rPr>
                <w:rFonts w:asciiTheme="minorHAnsi" w:hAnsiTheme="minorHAnsi" w:cstheme="minorHAnsi"/>
              </w:rPr>
            </w:pPr>
            <w:r w:rsidRPr="00AB388C">
              <w:rPr>
                <w:rFonts w:asciiTheme="minorHAnsi" w:hAnsiTheme="minorHAnsi" w:cstheme="minorHAnsi"/>
              </w:rPr>
              <w:fldChar w:fldCharType="begin">
                <w:ffData>
                  <w:name w:val="Text15"/>
                  <w:enabled/>
                  <w:calcOnExit w:val="0"/>
                  <w:textInput/>
                </w:ffData>
              </w:fldChar>
            </w:r>
            <w:r w:rsidRPr="00AB388C">
              <w:rPr>
                <w:rFonts w:asciiTheme="minorHAnsi" w:hAnsiTheme="minorHAnsi" w:cstheme="minorHAnsi"/>
              </w:rPr>
              <w:instrText xml:space="preserve"> FORMTEXT </w:instrText>
            </w:r>
            <w:r w:rsidRPr="00AB388C">
              <w:rPr>
                <w:rFonts w:asciiTheme="minorHAnsi" w:hAnsiTheme="minorHAnsi" w:cstheme="minorHAnsi"/>
              </w:rPr>
            </w:r>
            <w:r w:rsidRPr="00AB388C">
              <w:rPr>
                <w:rFonts w:asciiTheme="minorHAnsi" w:hAnsiTheme="minorHAnsi" w:cstheme="minorHAnsi"/>
              </w:rPr>
              <w:fldChar w:fldCharType="separate"/>
            </w:r>
            <w:bookmarkStart w:id="95" w:name="_Toc178069394"/>
            <w:bookmarkStart w:id="96" w:name="_Toc178064025"/>
            <w:bookmarkStart w:id="97" w:name="_Toc177568975"/>
            <w:bookmarkStart w:id="98" w:name="_Toc177565480"/>
            <w:bookmarkStart w:id="99" w:name="_Toc175306979"/>
            <w:bookmarkStart w:id="100" w:name="_Toc175306796"/>
            <w:bookmarkStart w:id="101" w:name="_Toc175047876"/>
            <w:bookmarkStart w:id="102" w:name="_Toc174350493"/>
            <w:bookmarkStart w:id="103" w:name="_Toc173922523"/>
            <w:bookmarkStart w:id="104" w:name="_Toc173328820"/>
            <w:bookmarkStart w:id="105" w:name="_Toc157159202"/>
            <w:bookmarkStart w:id="106" w:name="_Toc86912442"/>
            <w:bookmarkStart w:id="107" w:name="_Toc501459415"/>
            <w:bookmarkStart w:id="108" w:name="_Toc173318685"/>
            <w:bookmarkStart w:id="109" w:name="_Toc173328449"/>
            <w:bookmarkStart w:id="110" w:name="_Toc173328587"/>
            <w:bookmarkStart w:id="111" w:name="_Toc173328659"/>
            <w:bookmarkStart w:id="112" w:name="_Toc173843348"/>
            <w:bookmarkStart w:id="113" w:name="_Toc175061514"/>
            <w:bookmarkStart w:id="114" w:name="_Toc175236249"/>
            <w:bookmarkStart w:id="115" w:name="_Toc178067290"/>
            <w:r w:rsidRPr="00AB388C">
              <w:rPr>
                <w:rFonts w:asciiTheme="minorHAnsi" w:hAnsiTheme="minorHAnsi" w:cstheme="minorHAnsi"/>
                <w:noProof/>
              </w:rPr>
              <w:t> </w:t>
            </w:r>
            <w:r w:rsidRPr="00AB388C">
              <w:rPr>
                <w:rFonts w:asciiTheme="minorHAnsi" w:hAnsiTheme="minorHAnsi" w:cstheme="minorHAnsi"/>
                <w:noProof/>
              </w:rPr>
              <w:t> </w:t>
            </w:r>
            <w:r w:rsidRPr="00AB388C">
              <w:rPr>
                <w:rFonts w:asciiTheme="minorHAnsi" w:hAnsiTheme="minorHAnsi" w:cstheme="minorHAnsi"/>
                <w:noProof/>
              </w:rPr>
              <w:t> </w:t>
            </w:r>
            <w:r w:rsidRPr="00AB388C">
              <w:rPr>
                <w:rFonts w:asciiTheme="minorHAnsi" w:hAnsiTheme="minorHAnsi" w:cstheme="minorHAnsi"/>
                <w:noProof/>
              </w:rPr>
              <w:t> </w:t>
            </w:r>
            <w:r w:rsidRPr="00AB388C">
              <w:rPr>
                <w:rFonts w:asciiTheme="minorHAnsi" w:hAnsiTheme="minorHAnsi" w:cstheme="minorHAnsi"/>
                <w:noProof/>
              </w:rPr>
              <w:t> </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Pr="00AB388C">
              <w:rPr>
                <w:rFonts w:asciiTheme="minorHAnsi" w:hAnsiTheme="minorHAnsi" w:cstheme="minorHAnsi"/>
              </w:rPr>
              <w:fldChar w:fldCharType="end"/>
            </w:r>
          </w:p>
        </w:tc>
      </w:tr>
    </w:tbl>
    <w:p w14:paraId="620F96D4" w14:textId="77777777" w:rsidR="003856E6" w:rsidRPr="00AB388C" w:rsidRDefault="003856E6" w:rsidP="007D7756">
      <w:pPr>
        <w:widowControl/>
        <w:jc w:val="left"/>
        <w:rPr>
          <w:rFonts w:asciiTheme="minorHAnsi" w:hAnsiTheme="minorHAnsi" w:cstheme="minorHAnsi"/>
          <w:szCs w:val="24"/>
        </w:rPr>
      </w:pPr>
    </w:p>
    <w:p w14:paraId="0B1A3FED" w14:textId="77777777" w:rsidR="00C11CFF" w:rsidRPr="00AB388C" w:rsidRDefault="00C11CFF" w:rsidP="007D7756">
      <w:pPr>
        <w:pStyle w:val="Heading1"/>
        <w:spacing w:before="0"/>
        <w:jc w:val="left"/>
        <w:rPr>
          <w:rFonts w:asciiTheme="minorHAnsi" w:hAnsiTheme="minorHAnsi" w:cstheme="minorHAnsi"/>
          <w:b/>
        </w:rPr>
        <w:sectPr w:rsidR="00C11CFF" w:rsidRPr="00AB388C" w:rsidSect="004A6348">
          <w:headerReference w:type="default" r:id="rId31"/>
          <w:headerReference w:type="first" r:id="rId32"/>
          <w:pgSz w:w="12240" w:h="15840"/>
          <w:pgMar w:top="1440" w:right="1440" w:bottom="1440" w:left="1440" w:header="720" w:footer="720" w:gutter="0"/>
          <w:cols w:space="720"/>
          <w:titlePg/>
          <w:docGrid w:linePitch="360"/>
        </w:sectPr>
      </w:pPr>
      <w:bookmarkStart w:id="116" w:name="_Toc501459416"/>
    </w:p>
    <w:p w14:paraId="091312B6" w14:textId="41A4E08E" w:rsidR="003856E6" w:rsidRPr="00AB388C" w:rsidRDefault="003856E6" w:rsidP="00232137">
      <w:pPr>
        <w:pStyle w:val="Heading2"/>
      </w:pPr>
      <w:bookmarkStart w:id="117" w:name="_CHAPTER_7_-"/>
      <w:bookmarkStart w:id="118" w:name="_Toc178069395"/>
      <w:bookmarkEnd w:id="117"/>
      <w:r w:rsidRPr="00AB388C">
        <w:lastRenderedPageBreak/>
        <w:t>C</w:t>
      </w:r>
      <w:r w:rsidR="00895D47">
        <w:t>hapter</w:t>
      </w:r>
      <w:r w:rsidRPr="00AB388C">
        <w:t xml:space="preserve"> </w:t>
      </w:r>
      <w:r w:rsidR="00D56E04">
        <w:t>6</w:t>
      </w:r>
      <w:r w:rsidRPr="00AB388C">
        <w:t xml:space="preserve"> - </w:t>
      </w:r>
      <w:r w:rsidR="00114756" w:rsidRPr="00AB388C">
        <w:t>E</w:t>
      </w:r>
      <w:r w:rsidR="00114756">
        <w:t>ligibility</w:t>
      </w:r>
      <w:r w:rsidR="00114756" w:rsidRPr="00AB388C">
        <w:t xml:space="preserve"> C</w:t>
      </w:r>
      <w:r w:rsidR="00114756">
        <w:t>riteria</w:t>
      </w:r>
      <w:r w:rsidR="00114756" w:rsidRPr="00AB388C">
        <w:t xml:space="preserve"> </w:t>
      </w:r>
      <w:r w:rsidR="00114756">
        <w:t>for</w:t>
      </w:r>
      <w:r w:rsidR="00114756" w:rsidRPr="00AB388C">
        <w:t xml:space="preserve"> D</w:t>
      </w:r>
      <w:r w:rsidR="00114756">
        <w:t>islocated</w:t>
      </w:r>
      <w:r w:rsidR="00114756" w:rsidRPr="00AB388C">
        <w:t xml:space="preserve"> </w:t>
      </w:r>
      <w:bookmarkEnd w:id="116"/>
      <w:r w:rsidR="00114756" w:rsidRPr="00AB388C">
        <w:t>W</w:t>
      </w:r>
      <w:r w:rsidR="00114756">
        <w:t>orkers</w:t>
      </w:r>
      <w:bookmarkEnd w:id="118"/>
    </w:p>
    <w:p w14:paraId="3BC178A7" w14:textId="77777777" w:rsidR="003856E6" w:rsidRPr="007D7756" w:rsidRDefault="003856E6" w:rsidP="005904C9">
      <w:pPr>
        <w:jc w:val="left"/>
        <w:rPr>
          <w:rFonts w:asciiTheme="minorHAnsi" w:hAnsiTheme="minorHAnsi" w:cstheme="minorHAnsi"/>
          <w:szCs w:val="24"/>
        </w:rPr>
      </w:pPr>
    </w:p>
    <w:p w14:paraId="083E82C7" w14:textId="7348CE4B" w:rsidR="003856E6" w:rsidRPr="007D7756" w:rsidRDefault="003856E6" w:rsidP="005904C9">
      <w:pPr>
        <w:jc w:val="left"/>
        <w:rPr>
          <w:rFonts w:asciiTheme="minorHAnsi" w:hAnsiTheme="minorHAnsi" w:cstheme="minorHAnsi"/>
          <w:sz w:val="16"/>
          <w:szCs w:val="16"/>
        </w:rPr>
      </w:pPr>
      <w:r w:rsidRPr="007D7756">
        <w:rPr>
          <w:rFonts w:asciiTheme="minorHAnsi" w:hAnsiTheme="minorHAnsi" w:cstheme="minorHAnsi"/>
        </w:rPr>
        <w:t xml:space="preserve">To be eligible to receive dislocated worker services, an individual must meet the general WIOA eligibility criteria listed in </w:t>
      </w:r>
      <w:hyperlink w:anchor="_CHAPTER_4_-" w:history="1">
        <w:r w:rsidR="005B324B" w:rsidRPr="007D7756">
          <w:rPr>
            <w:rStyle w:val="Hyperlink"/>
            <w:rFonts w:asciiTheme="minorHAnsi" w:hAnsiTheme="minorHAnsi" w:cstheme="minorHAnsi"/>
            <w:u w:val="none"/>
          </w:rPr>
          <w:t>Chap</w:t>
        </w:r>
        <w:r w:rsidR="005B324B" w:rsidRPr="007D7756">
          <w:rPr>
            <w:rStyle w:val="Hyperlink"/>
            <w:rFonts w:asciiTheme="minorHAnsi" w:hAnsiTheme="minorHAnsi" w:cstheme="minorHAnsi"/>
            <w:u w:val="none"/>
          </w:rPr>
          <w:t>t</w:t>
        </w:r>
        <w:r w:rsidR="005B324B" w:rsidRPr="007D7756">
          <w:rPr>
            <w:rStyle w:val="Hyperlink"/>
            <w:rFonts w:asciiTheme="minorHAnsi" w:hAnsiTheme="minorHAnsi" w:cstheme="minorHAnsi"/>
            <w:u w:val="none"/>
          </w:rPr>
          <w:t>er</w:t>
        </w:r>
        <w:r w:rsidR="00771CF9" w:rsidRPr="007D7756">
          <w:rPr>
            <w:rStyle w:val="Hyperlink"/>
            <w:rFonts w:asciiTheme="minorHAnsi" w:hAnsiTheme="minorHAnsi" w:cstheme="minorHAnsi"/>
            <w:u w:val="none"/>
          </w:rPr>
          <w:t xml:space="preserve"> </w:t>
        </w:r>
        <w:r w:rsidR="005B324B" w:rsidRPr="007D7756">
          <w:rPr>
            <w:rStyle w:val="Hyperlink"/>
            <w:rFonts w:asciiTheme="minorHAnsi" w:hAnsiTheme="minorHAnsi" w:cstheme="minorHAnsi"/>
            <w:u w:val="none"/>
          </w:rPr>
          <w:t>3</w:t>
        </w:r>
      </w:hyperlink>
      <w:r w:rsidRPr="007D7756">
        <w:rPr>
          <w:rFonts w:asciiTheme="minorHAnsi" w:hAnsiTheme="minorHAnsi" w:cstheme="minorHAnsi"/>
        </w:rPr>
        <w:t xml:space="preserve"> of this TAG and the criteria included in at least one of the dislocated worker categories outlined in this chapter. Local policy, procedures and definitions may be established wherever there is flexibility authorized by the WIOA and </w:t>
      </w:r>
      <w:r w:rsidRPr="007D7756">
        <w:rPr>
          <w:rFonts w:asciiTheme="minorHAnsi" w:hAnsiTheme="minorHAnsi" w:cstheme="minorHAnsi"/>
          <w:szCs w:val="24"/>
        </w:rPr>
        <w:t>regulations.</w:t>
      </w:r>
    </w:p>
    <w:p w14:paraId="612BB32E" w14:textId="77777777" w:rsidR="003856E6" w:rsidRPr="007D7756" w:rsidRDefault="003856E6" w:rsidP="005904C9">
      <w:pPr>
        <w:jc w:val="left"/>
        <w:rPr>
          <w:rFonts w:asciiTheme="minorHAnsi" w:hAnsiTheme="minorHAnsi" w:cstheme="minorHAnsi"/>
        </w:rPr>
      </w:pPr>
    </w:p>
    <w:p w14:paraId="6485CFF7" w14:textId="1FB2D15F" w:rsidR="003856E6" w:rsidRPr="007D7756" w:rsidRDefault="003856E6" w:rsidP="005904C9">
      <w:pPr>
        <w:jc w:val="left"/>
        <w:rPr>
          <w:rFonts w:asciiTheme="minorHAnsi" w:hAnsiTheme="minorHAnsi" w:cstheme="minorHAnsi"/>
        </w:rPr>
      </w:pPr>
      <w:r w:rsidRPr="007D7756">
        <w:rPr>
          <w:rFonts w:asciiTheme="minorHAnsi" w:hAnsiTheme="minorHAnsi" w:cstheme="minorHAnsi"/>
        </w:rPr>
        <w:t xml:space="preserve">Once an individual is </w:t>
      </w:r>
      <w:r w:rsidR="00144257" w:rsidRPr="007D7756">
        <w:rPr>
          <w:rFonts w:asciiTheme="minorHAnsi" w:hAnsiTheme="minorHAnsi" w:cstheme="minorHAnsi"/>
        </w:rPr>
        <w:t>enrolled</w:t>
      </w:r>
      <w:r w:rsidRPr="007D7756">
        <w:rPr>
          <w:rFonts w:asciiTheme="minorHAnsi" w:hAnsiTheme="minorHAnsi" w:cstheme="minorHAnsi"/>
        </w:rPr>
        <w:t xml:space="preserve"> as a dislocated worker, the individual retains their eligibility as a dislocated worker until exited from the program regardless of employment status or earnings (e.g., an anticipated lay off or termination does not take place).</w:t>
      </w:r>
      <w:r w:rsidR="00DD003A" w:rsidRPr="007D7756">
        <w:rPr>
          <w:rFonts w:asciiTheme="minorHAnsi" w:hAnsiTheme="minorHAnsi" w:cstheme="minorHAnsi"/>
        </w:rPr>
        <w:t xml:space="preserve"> </w:t>
      </w:r>
      <w:r w:rsidRPr="007D7756">
        <w:rPr>
          <w:rFonts w:asciiTheme="minorHAnsi" w:hAnsiTheme="minorHAnsi" w:cstheme="minorHAnsi"/>
        </w:rPr>
        <w:t xml:space="preserve">If a participant becomes employed in a full-time, permanent job that pays a wage defined by the Local Board as </w:t>
      </w:r>
      <w:hyperlink w:anchor="Selfsufficiency" w:history="1">
        <w:r w:rsidRPr="007D7756">
          <w:rPr>
            <w:rStyle w:val="Hyperlink"/>
            <w:rFonts w:asciiTheme="minorHAnsi" w:hAnsiTheme="minorHAnsi" w:cstheme="minorHAnsi"/>
            <w:u w:val="none"/>
          </w:rPr>
          <w:t>self-sufficient or leading to self-s</w:t>
        </w:r>
        <w:r w:rsidRPr="007D7756">
          <w:rPr>
            <w:rStyle w:val="Hyperlink"/>
            <w:rFonts w:asciiTheme="minorHAnsi" w:hAnsiTheme="minorHAnsi" w:cstheme="minorHAnsi"/>
            <w:u w:val="none"/>
          </w:rPr>
          <w:t>u</w:t>
        </w:r>
        <w:r w:rsidRPr="007D7756">
          <w:rPr>
            <w:rStyle w:val="Hyperlink"/>
            <w:rFonts w:asciiTheme="minorHAnsi" w:hAnsiTheme="minorHAnsi" w:cstheme="minorHAnsi"/>
            <w:u w:val="none"/>
          </w:rPr>
          <w:t>fficiency</w:t>
        </w:r>
      </w:hyperlink>
      <w:r w:rsidRPr="007D7756">
        <w:rPr>
          <w:rFonts w:asciiTheme="minorHAnsi" w:hAnsiTheme="minorHAnsi" w:cstheme="minorHAnsi"/>
        </w:rPr>
        <w:t>, the participant may continue to be served, as needed, until they are formally exited from the program. However, if it is expected that the participant will not receive any future services, follow-up services may begin immediately following placement into unsubsidized employment.</w:t>
      </w:r>
    </w:p>
    <w:p w14:paraId="7C8811EA" w14:textId="77777777" w:rsidR="003856E6" w:rsidRPr="007D7756" w:rsidRDefault="003856E6" w:rsidP="005904C9">
      <w:pPr>
        <w:jc w:val="left"/>
        <w:rPr>
          <w:rFonts w:asciiTheme="minorHAnsi" w:hAnsiTheme="minorHAnsi" w:cstheme="minorHAnsi"/>
        </w:rPr>
      </w:pPr>
    </w:p>
    <w:p w14:paraId="0B244063" w14:textId="3E3E9313" w:rsidR="003856E6" w:rsidRPr="007D7756" w:rsidRDefault="003856E6" w:rsidP="005904C9">
      <w:pPr>
        <w:jc w:val="left"/>
        <w:rPr>
          <w:rFonts w:asciiTheme="minorHAnsi" w:hAnsiTheme="minorHAnsi" w:cstheme="minorHAnsi"/>
        </w:rPr>
      </w:pPr>
      <w:r w:rsidRPr="007D7756">
        <w:rPr>
          <w:rFonts w:asciiTheme="minorHAnsi" w:hAnsiTheme="minorHAnsi" w:cstheme="minorHAnsi"/>
        </w:rPr>
        <w:t xml:space="preserve">(Reference: TEGL 10-16, Change </w:t>
      </w:r>
      <w:r w:rsidR="004E576D">
        <w:rPr>
          <w:rFonts w:asciiTheme="minorHAnsi" w:hAnsiTheme="minorHAnsi" w:cstheme="minorHAnsi"/>
        </w:rPr>
        <w:t>3</w:t>
      </w:r>
      <w:r w:rsidRPr="007D7756">
        <w:rPr>
          <w:rFonts w:asciiTheme="minorHAnsi" w:hAnsiTheme="minorHAnsi" w:cstheme="minorHAnsi"/>
        </w:rPr>
        <w:t>)</w:t>
      </w:r>
    </w:p>
    <w:p w14:paraId="08C6CB8B" w14:textId="77777777" w:rsidR="003856E6" w:rsidRPr="005904C9" w:rsidRDefault="003856E6" w:rsidP="005904C9">
      <w:pPr>
        <w:jc w:val="left"/>
        <w:rPr>
          <w:rFonts w:asciiTheme="minorHAnsi" w:hAnsiTheme="minorHAnsi" w:cstheme="minorHAnsi"/>
        </w:rPr>
      </w:pPr>
    </w:p>
    <w:p w14:paraId="0CA3B88A" w14:textId="5F144E05" w:rsidR="003856E6" w:rsidRPr="005904C9" w:rsidRDefault="00D56E04" w:rsidP="00232137">
      <w:pPr>
        <w:pStyle w:val="Heading3"/>
      </w:pPr>
      <w:bookmarkStart w:id="119" w:name="_Toc501459417"/>
      <w:bookmarkStart w:id="120" w:name="_Toc178069396"/>
      <w:r>
        <w:t>6</w:t>
      </w:r>
      <w:r w:rsidR="003856E6" w:rsidRPr="00AB388C">
        <w:t xml:space="preserve">.1 </w:t>
      </w:r>
      <w:bookmarkEnd w:id="119"/>
      <w:r w:rsidR="006501A4">
        <w:t>Determining Dislocated Worker Status</w:t>
      </w:r>
      <w:bookmarkEnd w:id="120"/>
    </w:p>
    <w:p w14:paraId="72C36A01" w14:textId="24EAE690" w:rsidR="008A04ED" w:rsidRPr="005904C9" w:rsidRDefault="008A04ED" w:rsidP="007D7756">
      <w:pPr>
        <w:pStyle w:val="BodyText"/>
        <w:spacing w:after="0"/>
        <w:jc w:val="left"/>
        <w:rPr>
          <w:rFonts w:asciiTheme="minorHAnsi" w:hAnsiTheme="minorHAnsi" w:cstheme="minorHAnsi"/>
        </w:rPr>
      </w:pPr>
      <w:proofErr w:type="gramStart"/>
      <w:r w:rsidRPr="005904C9">
        <w:rPr>
          <w:rFonts w:asciiTheme="minorHAnsi" w:hAnsiTheme="minorHAnsi" w:cstheme="minorHAnsi"/>
        </w:rPr>
        <w:t>In order to</w:t>
      </w:r>
      <w:proofErr w:type="gramEnd"/>
      <w:r w:rsidRPr="005904C9">
        <w:rPr>
          <w:rFonts w:asciiTheme="minorHAnsi" w:hAnsiTheme="minorHAnsi" w:cstheme="minorHAnsi"/>
        </w:rPr>
        <w:t xml:space="preserve"> receive services as a dislocated worker, an individual must meet </w:t>
      </w:r>
      <w:r w:rsidRPr="005904C9">
        <w:rPr>
          <w:rFonts w:asciiTheme="minorHAnsi" w:hAnsiTheme="minorHAnsi" w:cstheme="minorHAnsi"/>
          <w:snapToGrid w:val="0"/>
        </w:rPr>
        <w:t>one of the following five criteria</w:t>
      </w:r>
      <w:r w:rsidRPr="005904C9">
        <w:rPr>
          <w:rFonts w:asciiTheme="minorHAnsi" w:hAnsiTheme="minorHAnsi" w:cstheme="minorHAnsi"/>
        </w:rPr>
        <w:t xml:space="preserve">: </w:t>
      </w:r>
    </w:p>
    <w:p w14:paraId="4DC6A019" w14:textId="77777777" w:rsidR="008A04ED" w:rsidRPr="005904C9" w:rsidRDefault="008A04ED" w:rsidP="007D7756">
      <w:pPr>
        <w:pStyle w:val="BodyText"/>
        <w:spacing w:after="0"/>
        <w:jc w:val="left"/>
        <w:rPr>
          <w:rFonts w:asciiTheme="minorHAnsi" w:hAnsiTheme="minorHAnsi" w:cstheme="minorHAnsi"/>
        </w:rPr>
      </w:pPr>
    </w:p>
    <w:p w14:paraId="7D61F5D1" w14:textId="377619E1" w:rsidR="008A04ED" w:rsidRPr="00AC3175" w:rsidRDefault="008A04ED" w:rsidP="00232137">
      <w:pPr>
        <w:pStyle w:val="BodyText"/>
        <w:numPr>
          <w:ilvl w:val="0"/>
          <w:numId w:val="35"/>
        </w:numPr>
        <w:spacing w:after="0"/>
        <w:jc w:val="left"/>
        <w:rPr>
          <w:rFonts w:asciiTheme="minorHAnsi" w:hAnsiTheme="minorHAnsi" w:cstheme="minorHAnsi"/>
        </w:rPr>
      </w:pPr>
      <w:r w:rsidRPr="005904C9">
        <w:rPr>
          <w:rFonts w:asciiTheme="minorHAnsi" w:hAnsiTheme="minorHAnsi" w:cstheme="minorHAnsi"/>
          <w:b/>
        </w:rPr>
        <w:t>General Dislocation</w:t>
      </w:r>
      <w:r w:rsidRPr="005904C9">
        <w:rPr>
          <w:rFonts w:asciiTheme="minorHAnsi" w:hAnsiTheme="minorHAnsi" w:cstheme="minorHAnsi"/>
        </w:rPr>
        <w:t xml:space="preserve">. An individual must meet </w:t>
      </w:r>
      <w:proofErr w:type="gramStart"/>
      <w:r w:rsidR="00E34E1F">
        <w:rPr>
          <w:rFonts w:asciiTheme="minorHAnsi" w:hAnsiTheme="minorHAnsi" w:cstheme="minorHAnsi"/>
        </w:rPr>
        <w:t>all of</w:t>
      </w:r>
      <w:proofErr w:type="gramEnd"/>
      <w:r w:rsidR="00E34E1F">
        <w:rPr>
          <w:rFonts w:asciiTheme="minorHAnsi" w:hAnsiTheme="minorHAnsi" w:cstheme="minorHAnsi"/>
        </w:rPr>
        <w:t xml:space="preserve"> the following </w:t>
      </w:r>
      <w:r w:rsidRPr="005904C9">
        <w:rPr>
          <w:rFonts w:asciiTheme="minorHAnsi" w:hAnsiTheme="minorHAnsi" w:cstheme="minorHAnsi"/>
        </w:rPr>
        <w:t>criteria:</w:t>
      </w:r>
    </w:p>
    <w:p w14:paraId="32203B4D" w14:textId="6C70F44F" w:rsidR="008A04ED" w:rsidRPr="005904C9" w:rsidRDefault="008A04ED" w:rsidP="00232137">
      <w:pPr>
        <w:pStyle w:val="BodyText"/>
        <w:numPr>
          <w:ilvl w:val="1"/>
          <w:numId w:val="35"/>
        </w:numPr>
        <w:spacing w:before="240" w:after="0"/>
        <w:jc w:val="left"/>
        <w:rPr>
          <w:rFonts w:asciiTheme="minorHAnsi" w:hAnsiTheme="minorHAnsi" w:cstheme="minorHAnsi"/>
        </w:rPr>
      </w:pPr>
      <w:r w:rsidRPr="005904C9">
        <w:rPr>
          <w:rFonts w:asciiTheme="minorHAnsi" w:hAnsiTheme="minorHAnsi" w:cstheme="minorHAnsi"/>
        </w:rPr>
        <w:t xml:space="preserve">An individual who was terminated or laid off, or who received a notice of termination or layoff, from employment. This includes a separation notice, under other than dishonorable conditions, from active military service. </w:t>
      </w:r>
    </w:p>
    <w:p w14:paraId="198FD3DD" w14:textId="77777777" w:rsidR="008A04ED" w:rsidRPr="005904C9" w:rsidRDefault="008A04ED" w:rsidP="007D7756">
      <w:pPr>
        <w:pStyle w:val="BodyText"/>
        <w:numPr>
          <w:ilvl w:val="1"/>
          <w:numId w:val="35"/>
        </w:numPr>
        <w:spacing w:after="0"/>
        <w:jc w:val="left"/>
        <w:rPr>
          <w:rFonts w:asciiTheme="minorHAnsi" w:hAnsiTheme="minorHAnsi" w:cstheme="minorHAnsi"/>
        </w:rPr>
      </w:pPr>
      <w:r w:rsidRPr="005904C9">
        <w:rPr>
          <w:rFonts w:asciiTheme="minorHAnsi" w:hAnsiTheme="minorHAnsi" w:cstheme="minorHAnsi"/>
        </w:rPr>
        <w:t>Meets either of the following conditions:</w:t>
      </w:r>
    </w:p>
    <w:p w14:paraId="3DBF856D" w14:textId="77777777" w:rsidR="008A04ED" w:rsidRPr="005904C9" w:rsidRDefault="008A04ED" w:rsidP="007D7756">
      <w:pPr>
        <w:pStyle w:val="BodyText"/>
        <w:numPr>
          <w:ilvl w:val="2"/>
          <w:numId w:val="35"/>
        </w:numPr>
        <w:spacing w:after="0"/>
        <w:ind w:left="1440" w:hanging="360"/>
        <w:jc w:val="left"/>
        <w:rPr>
          <w:rFonts w:asciiTheme="minorHAnsi" w:hAnsiTheme="minorHAnsi" w:cstheme="minorHAnsi"/>
        </w:rPr>
      </w:pPr>
      <w:r w:rsidRPr="005904C9">
        <w:rPr>
          <w:rFonts w:asciiTheme="minorHAnsi" w:hAnsiTheme="minorHAnsi" w:cstheme="minorHAnsi"/>
        </w:rPr>
        <w:t>Is eligible for or has exhausted entitlement to unemployment compensation.</w:t>
      </w:r>
    </w:p>
    <w:p w14:paraId="776E6CA7" w14:textId="2B9E41A4" w:rsidR="008A04ED" w:rsidRPr="005904C9" w:rsidRDefault="008A04ED" w:rsidP="007D7756">
      <w:pPr>
        <w:pStyle w:val="BodyText"/>
        <w:numPr>
          <w:ilvl w:val="2"/>
          <w:numId w:val="35"/>
        </w:numPr>
        <w:spacing w:after="0"/>
        <w:ind w:left="1440" w:hanging="360"/>
        <w:jc w:val="left"/>
        <w:rPr>
          <w:rFonts w:asciiTheme="minorHAnsi" w:hAnsiTheme="minorHAnsi" w:cstheme="minorHAnsi"/>
        </w:rPr>
      </w:pPr>
      <w:r w:rsidRPr="005904C9">
        <w:rPr>
          <w:rFonts w:asciiTheme="minorHAnsi" w:hAnsiTheme="minorHAnsi" w:cstheme="minorHAnsi"/>
        </w:rPr>
        <w:t xml:space="preserve">Has been employed for a duration sufficient to demonstrate attachment to the </w:t>
      </w:r>
      <w:proofErr w:type="gramStart"/>
      <w:r w:rsidRPr="005904C9">
        <w:rPr>
          <w:rFonts w:asciiTheme="minorHAnsi" w:hAnsiTheme="minorHAnsi" w:cstheme="minorHAnsi"/>
        </w:rPr>
        <w:t>workforce, but</w:t>
      </w:r>
      <w:proofErr w:type="gramEnd"/>
      <w:r w:rsidRPr="005904C9">
        <w:rPr>
          <w:rFonts w:asciiTheme="minorHAnsi" w:hAnsiTheme="minorHAnsi" w:cstheme="minorHAnsi"/>
        </w:rPr>
        <w:t xml:space="preserve"> is not eligible for unemployment compensation due to insufficient earnings or because they performed services for an employer not covered under a state unemployment compensation law.</w:t>
      </w:r>
    </w:p>
    <w:p w14:paraId="624B3C80" w14:textId="77777777" w:rsidR="008A04ED" w:rsidRPr="005904C9" w:rsidRDefault="008A04ED" w:rsidP="007D7756">
      <w:pPr>
        <w:pStyle w:val="BodyText"/>
        <w:numPr>
          <w:ilvl w:val="1"/>
          <w:numId w:val="35"/>
        </w:numPr>
        <w:spacing w:after="0"/>
        <w:jc w:val="left"/>
        <w:rPr>
          <w:rFonts w:asciiTheme="minorHAnsi" w:hAnsiTheme="minorHAnsi" w:cstheme="minorHAnsi"/>
        </w:rPr>
      </w:pPr>
      <w:r w:rsidRPr="005904C9">
        <w:rPr>
          <w:rFonts w:asciiTheme="minorHAnsi" w:hAnsiTheme="minorHAnsi" w:cstheme="minorHAnsi"/>
        </w:rPr>
        <w:t>Is unlikely to return to a previous industry or occupation.</w:t>
      </w:r>
    </w:p>
    <w:p w14:paraId="35504800" w14:textId="77777777" w:rsidR="008A04ED" w:rsidRPr="005904C9" w:rsidRDefault="008A04ED" w:rsidP="007D7756">
      <w:pPr>
        <w:pStyle w:val="BodyText"/>
        <w:spacing w:after="0"/>
        <w:jc w:val="left"/>
        <w:rPr>
          <w:rFonts w:asciiTheme="minorHAnsi" w:hAnsiTheme="minorHAnsi" w:cstheme="minorHAnsi"/>
        </w:rPr>
      </w:pPr>
    </w:p>
    <w:p w14:paraId="2E447D8A" w14:textId="283BE164" w:rsidR="008A04ED" w:rsidRPr="00AC3175" w:rsidRDefault="008A04ED" w:rsidP="00232137">
      <w:pPr>
        <w:pStyle w:val="BodyText"/>
        <w:numPr>
          <w:ilvl w:val="0"/>
          <w:numId w:val="35"/>
        </w:numPr>
        <w:spacing w:after="0"/>
        <w:jc w:val="left"/>
        <w:rPr>
          <w:rFonts w:asciiTheme="minorHAnsi" w:hAnsiTheme="minorHAnsi" w:cstheme="minorHAnsi"/>
        </w:rPr>
      </w:pPr>
      <w:r w:rsidRPr="005904C9">
        <w:rPr>
          <w:rFonts w:asciiTheme="minorHAnsi" w:hAnsiTheme="minorHAnsi" w:cstheme="minorHAnsi"/>
          <w:b/>
        </w:rPr>
        <w:t>Dislocation from Facility Closure/Substantial Layoff</w:t>
      </w:r>
      <w:r w:rsidRPr="005904C9">
        <w:rPr>
          <w:rFonts w:asciiTheme="minorHAnsi" w:hAnsiTheme="minorHAnsi" w:cstheme="minorHAnsi"/>
        </w:rPr>
        <w:t xml:space="preserve">. An individual must meet criteria </w:t>
      </w:r>
      <w:r w:rsidR="00DF4817">
        <w:rPr>
          <w:rFonts w:asciiTheme="minorHAnsi" w:hAnsiTheme="minorHAnsi" w:cstheme="minorHAnsi"/>
        </w:rPr>
        <w:t>a</w:t>
      </w:r>
      <w:r w:rsidRPr="005904C9">
        <w:rPr>
          <w:rFonts w:asciiTheme="minorHAnsi" w:hAnsiTheme="minorHAnsi" w:cstheme="minorHAnsi"/>
        </w:rPr>
        <w:t xml:space="preserve"> </w:t>
      </w:r>
      <w:r w:rsidRPr="005904C9">
        <w:rPr>
          <w:rFonts w:asciiTheme="minorHAnsi" w:hAnsiTheme="minorHAnsi" w:cstheme="minorHAnsi"/>
          <w:b/>
        </w:rPr>
        <w:t>or</w:t>
      </w:r>
      <w:r w:rsidRPr="005904C9">
        <w:rPr>
          <w:rFonts w:asciiTheme="minorHAnsi" w:hAnsiTheme="minorHAnsi" w:cstheme="minorHAnsi"/>
        </w:rPr>
        <w:t xml:space="preserve"> </w:t>
      </w:r>
      <w:r w:rsidR="00DF4817">
        <w:rPr>
          <w:rFonts w:asciiTheme="minorHAnsi" w:hAnsiTheme="minorHAnsi" w:cstheme="minorHAnsi"/>
        </w:rPr>
        <w:t>b</w:t>
      </w:r>
      <w:r w:rsidRPr="005904C9">
        <w:rPr>
          <w:rFonts w:asciiTheme="minorHAnsi" w:hAnsiTheme="minorHAnsi" w:cstheme="minorHAnsi"/>
        </w:rPr>
        <w:t xml:space="preserve"> </w:t>
      </w:r>
      <w:r w:rsidRPr="005904C9">
        <w:rPr>
          <w:rFonts w:asciiTheme="minorHAnsi" w:hAnsiTheme="minorHAnsi" w:cstheme="minorHAnsi"/>
          <w:b/>
        </w:rPr>
        <w:t>or</w:t>
      </w:r>
      <w:r w:rsidRPr="005904C9">
        <w:rPr>
          <w:rFonts w:asciiTheme="minorHAnsi" w:hAnsiTheme="minorHAnsi" w:cstheme="minorHAnsi"/>
        </w:rPr>
        <w:t xml:space="preserve"> </w:t>
      </w:r>
      <w:r w:rsidR="00DF4817">
        <w:rPr>
          <w:rFonts w:asciiTheme="minorHAnsi" w:hAnsiTheme="minorHAnsi" w:cstheme="minorHAnsi"/>
        </w:rPr>
        <w:t>c</w:t>
      </w:r>
      <w:r w:rsidRPr="005904C9">
        <w:rPr>
          <w:rFonts w:asciiTheme="minorHAnsi" w:hAnsiTheme="minorHAnsi" w:cstheme="minorHAnsi"/>
        </w:rPr>
        <w:t>.</w:t>
      </w:r>
    </w:p>
    <w:p w14:paraId="1490ECEE" w14:textId="1C03378B" w:rsidR="008A04ED" w:rsidRPr="005904C9" w:rsidRDefault="008A04ED" w:rsidP="00232137">
      <w:pPr>
        <w:pStyle w:val="BodyText"/>
        <w:numPr>
          <w:ilvl w:val="1"/>
          <w:numId w:val="35"/>
        </w:numPr>
        <w:spacing w:before="240" w:after="0"/>
        <w:jc w:val="left"/>
        <w:rPr>
          <w:rFonts w:asciiTheme="minorHAnsi" w:hAnsiTheme="minorHAnsi" w:cstheme="minorHAnsi"/>
        </w:rPr>
      </w:pPr>
      <w:r w:rsidRPr="005904C9">
        <w:rPr>
          <w:rFonts w:asciiTheme="minorHAnsi" w:hAnsiTheme="minorHAnsi" w:cstheme="minorHAnsi"/>
        </w:rPr>
        <w:t xml:space="preserve">An individual who was terminated or laid off, or who received a notice of termination or layoff, from employment </w:t>
      </w:r>
      <w:proofErr w:type="gramStart"/>
      <w:r w:rsidRPr="005904C9">
        <w:rPr>
          <w:rFonts w:asciiTheme="minorHAnsi" w:hAnsiTheme="minorHAnsi" w:cstheme="minorHAnsi"/>
        </w:rPr>
        <w:t>as a result of</w:t>
      </w:r>
      <w:proofErr w:type="gramEnd"/>
      <w:r w:rsidRPr="005904C9">
        <w:rPr>
          <w:rFonts w:asciiTheme="minorHAnsi" w:hAnsiTheme="minorHAnsi" w:cstheme="minorHAnsi"/>
        </w:rPr>
        <w:t xml:space="preserve"> any permanent closure of, or substantial layoff at, a plant, facility, or enterprise.</w:t>
      </w:r>
    </w:p>
    <w:p w14:paraId="16DE191E" w14:textId="0A5162BA" w:rsidR="008A04ED" w:rsidRPr="005904C9" w:rsidRDefault="008A04ED" w:rsidP="007D7756">
      <w:pPr>
        <w:pStyle w:val="BodyText"/>
        <w:numPr>
          <w:ilvl w:val="1"/>
          <w:numId w:val="35"/>
        </w:numPr>
        <w:spacing w:after="0"/>
        <w:jc w:val="left"/>
        <w:rPr>
          <w:rFonts w:asciiTheme="minorHAnsi" w:hAnsiTheme="minorHAnsi" w:cstheme="minorHAnsi"/>
        </w:rPr>
      </w:pPr>
      <w:r w:rsidRPr="005904C9">
        <w:rPr>
          <w:rFonts w:asciiTheme="minorHAnsi" w:hAnsiTheme="minorHAnsi" w:cstheme="minorHAnsi"/>
        </w:rPr>
        <w:t>An individual employed at a facility at which the employer made a general announcement that such facility will close within 180 days.</w:t>
      </w:r>
    </w:p>
    <w:p w14:paraId="61763F48" w14:textId="24539A37" w:rsidR="008A04ED" w:rsidRPr="005904C9" w:rsidRDefault="008A04ED" w:rsidP="007D7756">
      <w:pPr>
        <w:pStyle w:val="BodyText"/>
        <w:numPr>
          <w:ilvl w:val="1"/>
          <w:numId w:val="35"/>
        </w:numPr>
        <w:spacing w:after="0"/>
        <w:jc w:val="left"/>
        <w:rPr>
          <w:rFonts w:asciiTheme="minorHAnsi" w:hAnsiTheme="minorHAnsi" w:cstheme="minorHAnsi"/>
        </w:rPr>
      </w:pPr>
      <w:r w:rsidRPr="005904C9">
        <w:rPr>
          <w:rFonts w:asciiTheme="minorHAnsi" w:hAnsiTheme="minorHAnsi" w:cstheme="minorHAnsi"/>
        </w:rPr>
        <w:lastRenderedPageBreak/>
        <w:t xml:space="preserve">For purposes of eligibility for services other than training services included in WIOA </w:t>
      </w:r>
      <w:r w:rsidR="00E34E1F">
        <w:rPr>
          <w:rFonts w:asciiTheme="minorHAnsi" w:hAnsiTheme="minorHAnsi" w:cstheme="minorHAnsi"/>
        </w:rPr>
        <w:t>Section</w:t>
      </w:r>
      <w:r w:rsidRPr="005904C9">
        <w:rPr>
          <w:rFonts w:asciiTheme="minorHAnsi" w:hAnsiTheme="minorHAnsi" w:cstheme="minorHAnsi"/>
        </w:rPr>
        <w:t xml:space="preserve"> 134(c)(3), career services included in WIOA </w:t>
      </w:r>
      <w:r w:rsidR="001725C6">
        <w:rPr>
          <w:rFonts w:asciiTheme="minorHAnsi" w:hAnsiTheme="minorHAnsi" w:cstheme="minorHAnsi"/>
        </w:rPr>
        <w:t>Section</w:t>
      </w:r>
      <w:r w:rsidRPr="005904C9">
        <w:rPr>
          <w:rFonts w:asciiTheme="minorHAnsi" w:hAnsiTheme="minorHAnsi" w:cstheme="minorHAnsi"/>
        </w:rPr>
        <w:t xml:space="preserve"> 134(c)(2)(A)(xii), or supportive services, an individual must be employed at a facility at which the employer made a general announcement that such facility will close. </w:t>
      </w:r>
    </w:p>
    <w:p w14:paraId="10668D84" w14:textId="77777777" w:rsidR="008A04ED" w:rsidRPr="005904C9" w:rsidRDefault="008A04ED" w:rsidP="007D7756">
      <w:pPr>
        <w:pStyle w:val="BodyText"/>
        <w:spacing w:after="0"/>
        <w:ind w:left="1080"/>
        <w:jc w:val="left"/>
        <w:rPr>
          <w:rFonts w:asciiTheme="minorHAnsi" w:hAnsiTheme="minorHAnsi" w:cstheme="minorHAnsi"/>
        </w:rPr>
      </w:pPr>
    </w:p>
    <w:p w14:paraId="152DCA94" w14:textId="77777777" w:rsidR="008A04ED" w:rsidRPr="005904C9" w:rsidRDefault="008A04ED" w:rsidP="007D7756">
      <w:pPr>
        <w:pStyle w:val="BodyText"/>
        <w:numPr>
          <w:ilvl w:val="0"/>
          <w:numId w:val="35"/>
        </w:numPr>
        <w:spacing w:after="0"/>
        <w:jc w:val="left"/>
        <w:rPr>
          <w:rFonts w:asciiTheme="minorHAnsi" w:hAnsiTheme="minorHAnsi" w:cstheme="minorHAnsi"/>
        </w:rPr>
      </w:pPr>
      <w:r w:rsidRPr="005904C9">
        <w:rPr>
          <w:rFonts w:asciiTheme="minorHAnsi" w:hAnsiTheme="minorHAnsi" w:cstheme="minorHAnsi"/>
          <w:b/>
        </w:rPr>
        <w:t>Self-employed Dislocation</w:t>
      </w:r>
      <w:r w:rsidRPr="005904C9">
        <w:rPr>
          <w:rFonts w:asciiTheme="minorHAnsi" w:hAnsiTheme="minorHAnsi" w:cstheme="minorHAnsi"/>
        </w:rPr>
        <w:t xml:space="preserve">. An individual who was self-employed (including farmers, ranchers, fishermen, independent contractors, and consultants) but is unemployed </w:t>
      </w:r>
      <w:proofErr w:type="gramStart"/>
      <w:r w:rsidRPr="005904C9">
        <w:rPr>
          <w:rFonts w:asciiTheme="minorHAnsi" w:hAnsiTheme="minorHAnsi" w:cstheme="minorHAnsi"/>
        </w:rPr>
        <w:t>as a result of</w:t>
      </w:r>
      <w:proofErr w:type="gramEnd"/>
      <w:r w:rsidRPr="005904C9">
        <w:rPr>
          <w:rFonts w:asciiTheme="minorHAnsi" w:hAnsiTheme="minorHAnsi" w:cstheme="minorHAnsi"/>
        </w:rPr>
        <w:t xml:space="preserve"> general economic conditions in the community in which the individual resides or because of a natural disaster.</w:t>
      </w:r>
    </w:p>
    <w:p w14:paraId="0B8F0B36" w14:textId="77777777" w:rsidR="004818F9" w:rsidRPr="005904C9" w:rsidRDefault="004818F9" w:rsidP="007D7756">
      <w:pPr>
        <w:pStyle w:val="BodyText"/>
        <w:spacing w:after="0"/>
        <w:ind w:left="360"/>
        <w:jc w:val="left"/>
        <w:rPr>
          <w:rFonts w:asciiTheme="minorHAnsi" w:hAnsiTheme="minorHAnsi" w:cstheme="minorHAnsi"/>
        </w:rPr>
      </w:pPr>
    </w:p>
    <w:p w14:paraId="727CEFF0" w14:textId="7FD7D4FE" w:rsidR="008A04ED" w:rsidRPr="005904C9" w:rsidRDefault="008A04ED" w:rsidP="007D7756">
      <w:pPr>
        <w:pStyle w:val="BodyText"/>
        <w:numPr>
          <w:ilvl w:val="0"/>
          <w:numId w:val="35"/>
        </w:numPr>
        <w:spacing w:after="0"/>
        <w:jc w:val="left"/>
        <w:rPr>
          <w:rFonts w:asciiTheme="minorHAnsi" w:hAnsiTheme="minorHAnsi" w:cstheme="minorHAnsi"/>
          <w:szCs w:val="24"/>
        </w:rPr>
      </w:pPr>
      <w:bookmarkStart w:id="121" w:name="DisplacedHomemaker"/>
      <w:r w:rsidRPr="005904C9">
        <w:rPr>
          <w:rFonts w:asciiTheme="minorHAnsi" w:hAnsiTheme="minorHAnsi" w:cstheme="minorHAnsi"/>
          <w:b/>
          <w:szCs w:val="24"/>
        </w:rPr>
        <w:t>Displaced Homemaker</w:t>
      </w:r>
      <w:bookmarkEnd w:id="121"/>
      <w:r w:rsidRPr="005904C9">
        <w:rPr>
          <w:rFonts w:asciiTheme="minorHAnsi" w:hAnsiTheme="minorHAnsi" w:cstheme="minorHAnsi"/>
          <w:szCs w:val="24"/>
        </w:rPr>
        <w:t xml:space="preserve">. An individual who has been providing unpaid services to family members in the home and meets criteria </w:t>
      </w:r>
      <w:r w:rsidR="00416FDF">
        <w:rPr>
          <w:rFonts w:asciiTheme="minorHAnsi" w:hAnsiTheme="minorHAnsi" w:cstheme="minorHAnsi"/>
          <w:szCs w:val="24"/>
        </w:rPr>
        <w:t>a</w:t>
      </w:r>
      <w:r w:rsidRPr="005904C9">
        <w:rPr>
          <w:rFonts w:asciiTheme="minorHAnsi" w:hAnsiTheme="minorHAnsi" w:cstheme="minorHAnsi"/>
          <w:szCs w:val="24"/>
        </w:rPr>
        <w:t xml:space="preserve"> </w:t>
      </w:r>
      <w:r w:rsidRPr="005904C9">
        <w:rPr>
          <w:rFonts w:asciiTheme="minorHAnsi" w:hAnsiTheme="minorHAnsi" w:cstheme="minorHAnsi"/>
          <w:b/>
          <w:bCs/>
          <w:szCs w:val="24"/>
        </w:rPr>
        <w:t>and</w:t>
      </w:r>
      <w:r w:rsidRPr="005904C9">
        <w:rPr>
          <w:rFonts w:asciiTheme="minorHAnsi" w:hAnsiTheme="minorHAnsi" w:cstheme="minorHAnsi"/>
          <w:szCs w:val="24"/>
        </w:rPr>
        <w:t xml:space="preserve"> </w:t>
      </w:r>
      <w:r w:rsidR="00416FDF">
        <w:rPr>
          <w:rFonts w:asciiTheme="minorHAnsi" w:hAnsiTheme="minorHAnsi" w:cstheme="minorHAnsi"/>
          <w:szCs w:val="24"/>
        </w:rPr>
        <w:t>b</w:t>
      </w:r>
      <w:r w:rsidRPr="005904C9">
        <w:rPr>
          <w:rFonts w:asciiTheme="minorHAnsi" w:hAnsiTheme="minorHAnsi" w:cstheme="minorHAnsi"/>
          <w:szCs w:val="24"/>
        </w:rPr>
        <w:t>:</w:t>
      </w:r>
    </w:p>
    <w:p w14:paraId="3E0DB496" w14:textId="77777777" w:rsidR="008A04ED" w:rsidRPr="005904C9" w:rsidRDefault="008A04ED" w:rsidP="00232137">
      <w:pPr>
        <w:pStyle w:val="BodyText"/>
        <w:numPr>
          <w:ilvl w:val="1"/>
          <w:numId w:val="35"/>
        </w:numPr>
        <w:spacing w:before="240" w:after="0"/>
        <w:jc w:val="left"/>
        <w:rPr>
          <w:rFonts w:asciiTheme="minorHAnsi" w:hAnsiTheme="minorHAnsi" w:cstheme="minorHAnsi"/>
        </w:rPr>
      </w:pPr>
      <w:r w:rsidRPr="005904C9">
        <w:rPr>
          <w:rFonts w:asciiTheme="minorHAnsi" w:hAnsiTheme="minorHAnsi" w:cstheme="minorHAnsi"/>
        </w:rPr>
        <w:t>Meets either of the following conditions:</w:t>
      </w:r>
    </w:p>
    <w:p w14:paraId="2ED5B5A3" w14:textId="160E6E03" w:rsidR="008A04ED" w:rsidRPr="005904C9" w:rsidRDefault="008A04ED" w:rsidP="007D7756">
      <w:pPr>
        <w:pStyle w:val="ListParagraph"/>
        <w:numPr>
          <w:ilvl w:val="0"/>
          <w:numId w:val="39"/>
        </w:numPr>
        <w:jc w:val="left"/>
        <w:rPr>
          <w:rFonts w:asciiTheme="minorHAnsi" w:hAnsiTheme="minorHAnsi" w:cstheme="minorHAnsi"/>
          <w:szCs w:val="24"/>
        </w:rPr>
      </w:pPr>
      <w:r w:rsidRPr="005904C9">
        <w:rPr>
          <w:rFonts w:asciiTheme="minorHAnsi" w:hAnsiTheme="minorHAnsi" w:cstheme="minorHAnsi"/>
          <w:color w:val="212529"/>
          <w:szCs w:val="24"/>
          <w:shd w:val="clear" w:color="auto" w:fill="FFFFFF"/>
        </w:rPr>
        <w:t xml:space="preserve">Has been dependent on the income of another </w:t>
      </w:r>
      <w:r w:rsidRPr="005904C9">
        <w:rPr>
          <w:rFonts w:asciiTheme="minorHAnsi" w:hAnsiTheme="minorHAnsi" w:cstheme="minorHAnsi"/>
          <w:bCs/>
          <w:szCs w:val="24"/>
          <w:shd w:val="clear" w:color="auto" w:fill="FFFFFF"/>
        </w:rPr>
        <w:t>family</w:t>
      </w:r>
      <w:r w:rsidRPr="005904C9">
        <w:rPr>
          <w:rFonts w:asciiTheme="minorHAnsi" w:hAnsiTheme="minorHAnsi" w:cstheme="minorHAnsi"/>
          <w:color w:val="212529"/>
          <w:szCs w:val="24"/>
          <w:shd w:val="clear" w:color="auto" w:fill="FFFFFF"/>
        </w:rPr>
        <w:t xml:space="preserve"> member, but is no longer supported by that income (e.g., because the other family member was laid off, or because of death or divorce</w:t>
      </w:r>
      <w:r w:rsidR="005106CF" w:rsidRPr="005904C9">
        <w:rPr>
          <w:rFonts w:asciiTheme="minorHAnsi" w:hAnsiTheme="minorHAnsi" w:cstheme="minorHAnsi"/>
          <w:color w:val="212529"/>
          <w:szCs w:val="24"/>
          <w:shd w:val="clear" w:color="auto" w:fill="FFFFFF"/>
        </w:rPr>
        <w:t>)</w:t>
      </w:r>
      <w:r w:rsidR="00AC3175">
        <w:rPr>
          <w:rFonts w:asciiTheme="minorHAnsi" w:hAnsiTheme="minorHAnsi" w:cstheme="minorHAnsi"/>
          <w:color w:val="212529"/>
          <w:shd w:val="clear" w:color="auto" w:fill="FFFFFF"/>
        </w:rPr>
        <w:t>.</w:t>
      </w:r>
      <w:r w:rsidRPr="005904C9">
        <w:rPr>
          <w:rFonts w:asciiTheme="minorHAnsi" w:hAnsiTheme="minorHAnsi" w:cstheme="minorHAnsi"/>
          <w:color w:val="212529"/>
          <w:szCs w:val="24"/>
          <w:shd w:val="clear" w:color="auto" w:fill="FFFFFF"/>
        </w:rPr>
        <w:t>; or</w:t>
      </w:r>
      <w:r w:rsidRPr="005904C9">
        <w:rPr>
          <w:rFonts w:asciiTheme="minorHAnsi" w:hAnsiTheme="minorHAnsi" w:cstheme="minorHAnsi"/>
          <w:color w:val="212529"/>
          <w:shd w:val="clear" w:color="auto" w:fill="FFFFFF"/>
        </w:rPr>
        <w:t xml:space="preserve"> </w:t>
      </w:r>
    </w:p>
    <w:p w14:paraId="133D248D" w14:textId="0D03852D" w:rsidR="008A04ED" w:rsidRPr="005904C9" w:rsidRDefault="008A04ED" w:rsidP="007D7756">
      <w:pPr>
        <w:widowControl/>
        <w:numPr>
          <w:ilvl w:val="0"/>
          <w:numId w:val="39"/>
        </w:numPr>
        <w:shd w:val="clear" w:color="auto" w:fill="FFFFFF"/>
        <w:jc w:val="left"/>
        <w:rPr>
          <w:rFonts w:asciiTheme="minorHAnsi" w:hAnsiTheme="minorHAnsi" w:cstheme="minorHAnsi"/>
          <w:color w:val="212529"/>
          <w:szCs w:val="24"/>
        </w:rPr>
      </w:pPr>
      <w:r w:rsidRPr="005904C9">
        <w:rPr>
          <w:rFonts w:asciiTheme="minorHAnsi" w:hAnsiTheme="minorHAnsi" w:cstheme="minorHAnsi"/>
          <w:color w:val="212529"/>
          <w:szCs w:val="24"/>
        </w:rPr>
        <w:t>Is the dependent spouse of a member of the </w:t>
      </w:r>
      <w:r w:rsidRPr="005904C9">
        <w:rPr>
          <w:rFonts w:asciiTheme="minorHAnsi" w:hAnsiTheme="minorHAnsi" w:cstheme="minorHAnsi"/>
          <w:bCs/>
          <w:color w:val="212529"/>
          <w:szCs w:val="24"/>
        </w:rPr>
        <w:t>US Armed Forces</w:t>
      </w:r>
      <w:r w:rsidRPr="005904C9">
        <w:rPr>
          <w:rFonts w:asciiTheme="minorHAnsi" w:hAnsiTheme="minorHAnsi" w:cstheme="minorHAnsi"/>
          <w:color w:val="212529"/>
          <w:szCs w:val="24"/>
        </w:rPr>
        <w:t xml:space="preserve"> on </w:t>
      </w:r>
      <w:r w:rsidRPr="005904C9">
        <w:rPr>
          <w:rFonts w:asciiTheme="minorHAnsi" w:hAnsiTheme="minorHAnsi" w:cstheme="minorHAnsi"/>
          <w:bCs/>
          <w:color w:val="212529"/>
          <w:szCs w:val="24"/>
        </w:rPr>
        <w:t>active duty and</w:t>
      </w:r>
      <w:r w:rsidRPr="005904C9">
        <w:rPr>
          <w:rFonts w:asciiTheme="minorHAnsi" w:hAnsiTheme="minorHAnsi" w:cstheme="minorHAnsi"/>
          <w:color w:val="212529"/>
          <w:szCs w:val="24"/>
        </w:rPr>
        <w:t xml:space="preserve"> whose family income has been </w:t>
      </w:r>
      <w:r w:rsidRPr="005904C9">
        <w:rPr>
          <w:rFonts w:asciiTheme="minorHAnsi" w:hAnsiTheme="minorHAnsi" w:cstheme="minorHAnsi"/>
          <w:bCs/>
          <w:color w:val="212529"/>
          <w:szCs w:val="24"/>
        </w:rPr>
        <w:t>significantly reduced</w:t>
      </w:r>
      <w:r w:rsidRPr="005904C9">
        <w:rPr>
          <w:rFonts w:asciiTheme="minorHAnsi" w:hAnsiTheme="minorHAnsi" w:cstheme="minorHAnsi"/>
          <w:color w:val="212529"/>
          <w:szCs w:val="24"/>
        </w:rPr>
        <w:t> because of the service member's deployment, call or order to active duty, permanent change of station, or service-connected death or disability.</w:t>
      </w:r>
    </w:p>
    <w:p w14:paraId="2BAFF5F6" w14:textId="1FBEA1F8" w:rsidR="008A04ED" w:rsidRPr="005904C9" w:rsidRDefault="008A04ED" w:rsidP="007D7756">
      <w:pPr>
        <w:pStyle w:val="ListParagraph"/>
        <w:widowControl/>
        <w:numPr>
          <w:ilvl w:val="1"/>
          <w:numId w:val="35"/>
        </w:numPr>
        <w:shd w:val="clear" w:color="auto" w:fill="FFFFFF"/>
        <w:jc w:val="left"/>
        <w:rPr>
          <w:rFonts w:asciiTheme="minorHAnsi" w:hAnsiTheme="minorHAnsi" w:cstheme="minorHAnsi"/>
          <w:color w:val="212529"/>
          <w:szCs w:val="24"/>
        </w:rPr>
      </w:pPr>
      <w:r w:rsidRPr="005904C9">
        <w:rPr>
          <w:rFonts w:asciiTheme="minorHAnsi" w:hAnsiTheme="minorHAnsi" w:cstheme="minorHAnsi"/>
          <w:color w:val="212529"/>
          <w:szCs w:val="24"/>
        </w:rPr>
        <w:t xml:space="preserve">Is unemployed or </w:t>
      </w:r>
      <w:r w:rsidRPr="005904C9">
        <w:rPr>
          <w:rFonts w:asciiTheme="minorHAnsi" w:hAnsiTheme="minorHAnsi" w:cstheme="minorHAnsi"/>
          <w:bCs/>
          <w:color w:val="212529"/>
          <w:szCs w:val="24"/>
        </w:rPr>
        <w:t>underemployed</w:t>
      </w:r>
      <w:r w:rsidRPr="005904C9">
        <w:rPr>
          <w:rFonts w:asciiTheme="minorHAnsi" w:hAnsiTheme="minorHAnsi" w:cstheme="minorHAnsi"/>
          <w:color w:val="212529"/>
          <w:szCs w:val="24"/>
        </w:rPr>
        <w:t xml:space="preserve"> and having trouble obtaining or upgrading employment. </w:t>
      </w:r>
    </w:p>
    <w:p w14:paraId="187BB5D0" w14:textId="77777777" w:rsidR="008A04ED" w:rsidRPr="005904C9" w:rsidRDefault="008A04ED" w:rsidP="007D7756">
      <w:pPr>
        <w:pStyle w:val="ListParagraph"/>
        <w:widowControl/>
        <w:shd w:val="clear" w:color="auto" w:fill="FFFFFF"/>
        <w:ind w:left="1080"/>
        <w:jc w:val="left"/>
        <w:rPr>
          <w:rFonts w:asciiTheme="minorHAnsi" w:hAnsiTheme="minorHAnsi" w:cstheme="minorHAnsi"/>
          <w:color w:val="212529"/>
          <w:szCs w:val="24"/>
        </w:rPr>
      </w:pPr>
    </w:p>
    <w:p w14:paraId="5CFA9F10" w14:textId="0FFFD847" w:rsidR="008A04ED" w:rsidRPr="005904C9" w:rsidRDefault="008A04ED" w:rsidP="007D7756">
      <w:pPr>
        <w:pStyle w:val="BodyText"/>
        <w:numPr>
          <w:ilvl w:val="0"/>
          <w:numId w:val="35"/>
        </w:numPr>
        <w:spacing w:after="0"/>
        <w:jc w:val="left"/>
        <w:rPr>
          <w:rFonts w:asciiTheme="minorHAnsi" w:hAnsiTheme="minorHAnsi" w:cstheme="minorHAnsi"/>
        </w:rPr>
      </w:pPr>
      <w:r w:rsidRPr="005904C9">
        <w:rPr>
          <w:rFonts w:asciiTheme="minorHAnsi" w:hAnsiTheme="minorHAnsi" w:cstheme="minorHAnsi"/>
          <w:b/>
        </w:rPr>
        <w:t>Spouse of Military Service Member</w:t>
      </w:r>
      <w:r w:rsidRPr="005904C9">
        <w:rPr>
          <w:rFonts w:asciiTheme="minorHAnsi" w:hAnsiTheme="minorHAnsi" w:cstheme="minorHAnsi"/>
        </w:rPr>
        <w:t xml:space="preserve">. A spouse of a member of the Armed Forces on active duty who meets either criteria </w:t>
      </w:r>
      <w:r w:rsidR="00416FDF">
        <w:rPr>
          <w:rFonts w:asciiTheme="minorHAnsi" w:hAnsiTheme="minorHAnsi" w:cstheme="minorHAnsi"/>
        </w:rPr>
        <w:t>a</w:t>
      </w:r>
      <w:r w:rsidRPr="005904C9">
        <w:rPr>
          <w:rFonts w:asciiTheme="minorHAnsi" w:hAnsiTheme="minorHAnsi" w:cstheme="minorHAnsi"/>
        </w:rPr>
        <w:t xml:space="preserve"> </w:t>
      </w:r>
      <w:r w:rsidRPr="005904C9">
        <w:rPr>
          <w:rFonts w:asciiTheme="minorHAnsi" w:hAnsiTheme="minorHAnsi" w:cstheme="minorHAnsi"/>
          <w:b/>
        </w:rPr>
        <w:t>or</w:t>
      </w:r>
      <w:r w:rsidRPr="005904C9">
        <w:rPr>
          <w:rFonts w:asciiTheme="minorHAnsi" w:hAnsiTheme="minorHAnsi" w:cstheme="minorHAnsi"/>
        </w:rPr>
        <w:t xml:space="preserve"> </w:t>
      </w:r>
      <w:r w:rsidR="00416FDF">
        <w:rPr>
          <w:rFonts w:asciiTheme="minorHAnsi" w:hAnsiTheme="minorHAnsi" w:cstheme="minorHAnsi"/>
        </w:rPr>
        <w:t>b</w:t>
      </w:r>
      <w:r w:rsidRPr="005904C9">
        <w:rPr>
          <w:rFonts w:asciiTheme="minorHAnsi" w:hAnsiTheme="minorHAnsi" w:cstheme="minorHAnsi"/>
        </w:rPr>
        <w:t>:</w:t>
      </w:r>
    </w:p>
    <w:p w14:paraId="15B512FD" w14:textId="77777777" w:rsidR="008A04ED" w:rsidRPr="005904C9" w:rsidRDefault="008A04ED" w:rsidP="00232137">
      <w:pPr>
        <w:pStyle w:val="BodyText"/>
        <w:numPr>
          <w:ilvl w:val="1"/>
          <w:numId w:val="35"/>
        </w:numPr>
        <w:spacing w:before="240" w:after="0"/>
        <w:jc w:val="left"/>
        <w:rPr>
          <w:rFonts w:asciiTheme="minorHAnsi" w:hAnsiTheme="minorHAnsi" w:cstheme="minorHAnsi"/>
        </w:rPr>
      </w:pPr>
      <w:r w:rsidRPr="005904C9">
        <w:rPr>
          <w:rFonts w:asciiTheme="minorHAnsi" w:hAnsiTheme="minorHAnsi" w:cstheme="minorHAnsi"/>
        </w:rPr>
        <w:t>Has experienced a loss of employment as a direct result of relocation to accommodate a permanent change in the service member’s duty station.</w:t>
      </w:r>
    </w:p>
    <w:p w14:paraId="5EA63625" w14:textId="5363938B" w:rsidR="008A04ED" w:rsidRPr="005904C9" w:rsidRDefault="008A04ED" w:rsidP="007D7756">
      <w:pPr>
        <w:pStyle w:val="BodyText"/>
        <w:numPr>
          <w:ilvl w:val="1"/>
          <w:numId w:val="35"/>
        </w:numPr>
        <w:spacing w:after="0"/>
        <w:jc w:val="left"/>
        <w:rPr>
          <w:rFonts w:asciiTheme="minorHAnsi" w:hAnsiTheme="minorHAnsi" w:cstheme="minorHAnsi"/>
        </w:rPr>
      </w:pPr>
      <w:r w:rsidRPr="005904C9">
        <w:rPr>
          <w:rFonts w:asciiTheme="minorHAnsi" w:hAnsiTheme="minorHAnsi" w:cstheme="minorHAnsi"/>
        </w:rPr>
        <w:t>Is unemployed or underemployed and having trouble obtaining or upgrading employment.</w:t>
      </w:r>
    </w:p>
    <w:p w14:paraId="69BA993B" w14:textId="6D8053C4" w:rsidR="008A04ED" w:rsidRPr="005904C9" w:rsidRDefault="008A04ED" w:rsidP="007D7756">
      <w:pPr>
        <w:pStyle w:val="BodyText"/>
        <w:spacing w:after="0"/>
        <w:jc w:val="left"/>
        <w:rPr>
          <w:rFonts w:asciiTheme="minorHAnsi" w:hAnsiTheme="minorHAnsi" w:cstheme="minorHAnsi"/>
          <w:snapToGrid w:val="0"/>
        </w:rPr>
      </w:pPr>
    </w:p>
    <w:p w14:paraId="36955795" w14:textId="5113A671" w:rsidR="008A04ED" w:rsidRPr="005904C9" w:rsidRDefault="008A04ED" w:rsidP="005904C9">
      <w:pPr>
        <w:jc w:val="left"/>
        <w:rPr>
          <w:rFonts w:asciiTheme="minorHAnsi" w:hAnsiTheme="minorHAnsi" w:cstheme="minorHAnsi"/>
        </w:rPr>
      </w:pPr>
      <w:r w:rsidRPr="005904C9">
        <w:rPr>
          <w:rFonts w:asciiTheme="minorHAnsi" w:hAnsiTheme="minorHAnsi" w:cstheme="minorHAnsi"/>
        </w:rPr>
        <w:t>(References: WIOA Section</w:t>
      </w:r>
      <w:r w:rsidR="001725C6">
        <w:rPr>
          <w:rFonts w:asciiTheme="minorHAnsi" w:hAnsiTheme="minorHAnsi" w:cstheme="minorHAnsi"/>
        </w:rPr>
        <w:t>s</w:t>
      </w:r>
      <w:r w:rsidRPr="005904C9">
        <w:rPr>
          <w:rFonts w:asciiTheme="minorHAnsi" w:hAnsiTheme="minorHAnsi" w:cstheme="minorHAnsi"/>
        </w:rPr>
        <w:t xml:space="preserve"> 3(15)-(16); Title 20 CFR </w:t>
      </w:r>
      <w:r w:rsidR="00D9321B">
        <w:rPr>
          <w:rFonts w:asciiTheme="minorHAnsi" w:hAnsiTheme="minorHAnsi" w:cstheme="minorHAnsi"/>
        </w:rPr>
        <w:t xml:space="preserve">Sections </w:t>
      </w:r>
      <w:r w:rsidRPr="005904C9">
        <w:rPr>
          <w:rFonts w:asciiTheme="minorHAnsi" w:hAnsiTheme="minorHAnsi" w:cstheme="minorHAnsi"/>
        </w:rPr>
        <w:t>680.130, 680.660, and 682.305; TEGL 19-16)</w:t>
      </w:r>
    </w:p>
    <w:p w14:paraId="1A4DBF3B" w14:textId="77777777" w:rsidR="008A04ED" w:rsidRPr="005904C9" w:rsidRDefault="008A04ED" w:rsidP="005904C9">
      <w:pPr>
        <w:jc w:val="left"/>
        <w:rPr>
          <w:rFonts w:asciiTheme="minorHAnsi" w:hAnsiTheme="minorHAnsi" w:cstheme="minorHAnsi"/>
        </w:rPr>
      </w:pPr>
    </w:p>
    <w:p w14:paraId="33ADF494" w14:textId="54EAB648" w:rsidR="008A04ED" w:rsidRPr="005904C9" w:rsidRDefault="008A04ED" w:rsidP="005904C9">
      <w:pPr>
        <w:jc w:val="left"/>
        <w:rPr>
          <w:rFonts w:asciiTheme="minorHAnsi" w:hAnsiTheme="minorHAnsi" w:cstheme="minorHAnsi"/>
          <w:szCs w:val="24"/>
        </w:rPr>
      </w:pPr>
      <w:r w:rsidRPr="005904C9">
        <w:rPr>
          <w:rFonts w:asciiTheme="minorHAnsi" w:hAnsiTheme="minorHAnsi" w:cstheme="minorHAnsi"/>
        </w:rPr>
        <w:t xml:space="preserve">Refer to Section </w:t>
      </w:r>
      <w:r w:rsidR="00353D4D" w:rsidRPr="005904C9">
        <w:rPr>
          <w:rFonts w:asciiTheme="minorHAnsi" w:hAnsiTheme="minorHAnsi" w:cstheme="minorHAnsi"/>
        </w:rPr>
        <w:t>6</w:t>
      </w:r>
      <w:r w:rsidRPr="005904C9">
        <w:rPr>
          <w:rFonts w:asciiTheme="minorHAnsi" w:hAnsiTheme="minorHAnsi" w:cstheme="minorHAnsi"/>
        </w:rPr>
        <w:t>.2 for local definitions and standards for the eligibility criteria.</w:t>
      </w:r>
    </w:p>
    <w:p w14:paraId="2632DE6B" w14:textId="77777777" w:rsidR="003856E6" w:rsidRPr="005904C9" w:rsidRDefault="003856E6" w:rsidP="005904C9">
      <w:pPr>
        <w:pStyle w:val="BodyText"/>
        <w:spacing w:after="0"/>
        <w:jc w:val="left"/>
        <w:rPr>
          <w:rFonts w:asciiTheme="minorHAnsi" w:hAnsiTheme="minorHAnsi" w:cstheme="minorHAnsi"/>
          <w:snapToGrid w:val="0"/>
        </w:rPr>
      </w:pPr>
    </w:p>
    <w:p w14:paraId="7D348268" w14:textId="752ECD10" w:rsidR="003856E6" w:rsidRPr="00AB388C" w:rsidRDefault="00D56E04" w:rsidP="00232137">
      <w:pPr>
        <w:pStyle w:val="Heading3"/>
      </w:pPr>
      <w:bookmarkStart w:id="122" w:name="_Toc501459418"/>
      <w:bookmarkStart w:id="123" w:name="_Toc178069397"/>
      <w:r>
        <w:t>6</w:t>
      </w:r>
      <w:r w:rsidR="003856E6" w:rsidRPr="00AB388C">
        <w:t xml:space="preserve">.2 </w:t>
      </w:r>
      <w:bookmarkEnd w:id="122"/>
      <w:r w:rsidR="006501A4">
        <w:t>Definitions and Standards for Eligibility Criteria</w:t>
      </w:r>
      <w:bookmarkEnd w:id="123"/>
    </w:p>
    <w:p w14:paraId="490E3B4B" w14:textId="157793AC" w:rsidR="007106AD" w:rsidRDefault="003856E6" w:rsidP="005904C9">
      <w:pPr>
        <w:jc w:val="left"/>
        <w:rPr>
          <w:rFonts w:asciiTheme="minorHAnsi" w:hAnsiTheme="minorHAnsi" w:cstheme="minorHAnsi"/>
        </w:rPr>
      </w:pPr>
      <w:r w:rsidRPr="00AB388C">
        <w:rPr>
          <w:rFonts w:asciiTheme="minorHAnsi" w:hAnsiTheme="minorHAnsi" w:cstheme="minorHAnsi"/>
        </w:rPr>
        <w:t>The DOL defer</w:t>
      </w:r>
      <w:r w:rsidR="00E34E1F">
        <w:rPr>
          <w:rFonts w:asciiTheme="minorHAnsi" w:hAnsiTheme="minorHAnsi" w:cstheme="minorHAnsi"/>
        </w:rPr>
        <w:t>s</w:t>
      </w:r>
      <w:r w:rsidRPr="00AB388C">
        <w:rPr>
          <w:rFonts w:asciiTheme="minorHAnsi" w:hAnsiTheme="minorHAnsi" w:cstheme="minorHAnsi"/>
        </w:rPr>
        <w:t xml:space="preserve"> to </w:t>
      </w:r>
      <w:r w:rsidR="004A638B">
        <w:rPr>
          <w:rFonts w:asciiTheme="minorHAnsi" w:hAnsiTheme="minorHAnsi" w:cstheme="minorHAnsi"/>
        </w:rPr>
        <w:t>s</w:t>
      </w:r>
      <w:r w:rsidRPr="00AB388C">
        <w:rPr>
          <w:rFonts w:asciiTheme="minorHAnsi" w:hAnsiTheme="minorHAnsi" w:cstheme="minorHAnsi"/>
        </w:rPr>
        <w:t>tates and Local Boards to define certain eligibility terms.</w:t>
      </w:r>
      <w:r w:rsidR="00DD003A">
        <w:rPr>
          <w:rFonts w:asciiTheme="minorHAnsi" w:hAnsiTheme="minorHAnsi" w:cstheme="minorHAnsi"/>
        </w:rPr>
        <w:t xml:space="preserve"> </w:t>
      </w:r>
      <w:r w:rsidRPr="00AB388C">
        <w:rPr>
          <w:rFonts w:asciiTheme="minorHAnsi" w:hAnsiTheme="minorHAnsi" w:cstheme="minorHAnsi"/>
        </w:rPr>
        <w:t xml:space="preserve">This </w:t>
      </w:r>
      <w:r w:rsidR="00E34E1F">
        <w:rPr>
          <w:rFonts w:asciiTheme="minorHAnsi" w:hAnsiTheme="minorHAnsi" w:cstheme="minorHAnsi"/>
        </w:rPr>
        <w:t>chapter</w:t>
      </w:r>
      <w:r w:rsidR="00E34E1F" w:rsidRPr="00AB388C">
        <w:rPr>
          <w:rFonts w:asciiTheme="minorHAnsi" w:hAnsiTheme="minorHAnsi" w:cstheme="minorHAnsi"/>
        </w:rPr>
        <w:t xml:space="preserve"> </w:t>
      </w:r>
      <w:r w:rsidRPr="00AB388C">
        <w:rPr>
          <w:rFonts w:asciiTheme="minorHAnsi" w:hAnsiTheme="minorHAnsi" w:cstheme="minorHAnsi"/>
        </w:rPr>
        <w:t xml:space="preserve">provides recommendations for defining these terms. Local Boards need to establish definitions to use in determining an individual’s eligibility as a dislocated worker so long as the definitions are consistent with the dislocated worker definition in WIOA Section 3(15). </w:t>
      </w:r>
    </w:p>
    <w:p w14:paraId="6B2C122F" w14:textId="77777777" w:rsidR="007106AD" w:rsidRDefault="007106AD" w:rsidP="005904C9">
      <w:pPr>
        <w:jc w:val="left"/>
        <w:rPr>
          <w:rFonts w:asciiTheme="minorHAnsi" w:hAnsiTheme="minorHAnsi" w:cstheme="minorHAnsi"/>
        </w:rPr>
      </w:pPr>
    </w:p>
    <w:p w14:paraId="627BCA96" w14:textId="420594D9" w:rsidR="003856E6" w:rsidRPr="00AB388C" w:rsidRDefault="003856E6" w:rsidP="005904C9">
      <w:pPr>
        <w:jc w:val="left"/>
        <w:rPr>
          <w:rFonts w:asciiTheme="minorHAnsi" w:hAnsiTheme="minorHAnsi" w:cstheme="minorHAnsi"/>
        </w:rPr>
      </w:pPr>
      <w:r w:rsidRPr="00AB388C">
        <w:rPr>
          <w:rFonts w:asciiTheme="minorHAnsi" w:hAnsiTheme="minorHAnsi" w:cstheme="minorHAnsi"/>
        </w:rPr>
        <w:t>(Reference: Title 20 CFR Section 680.130)</w:t>
      </w:r>
    </w:p>
    <w:p w14:paraId="36D2C95F" w14:textId="77777777" w:rsidR="00416FDF" w:rsidRDefault="00416FDF" w:rsidP="00F73D6F">
      <w:pPr>
        <w:pStyle w:val="Heading3"/>
      </w:pPr>
      <w:bookmarkStart w:id="124" w:name="AttachmentToTheWorkforce"/>
      <w:bookmarkEnd w:id="124"/>
    </w:p>
    <w:p w14:paraId="1BA73D12" w14:textId="1ABB4C56" w:rsidR="003856E6" w:rsidRPr="00232137" w:rsidRDefault="003856E6" w:rsidP="005904C9">
      <w:pPr>
        <w:pStyle w:val="BodyText3"/>
        <w:spacing w:after="0"/>
        <w:jc w:val="left"/>
        <w:rPr>
          <w:i/>
          <w:iCs/>
          <w:sz w:val="24"/>
          <w:szCs w:val="24"/>
        </w:rPr>
      </w:pPr>
      <w:r w:rsidRPr="00232137">
        <w:rPr>
          <w:i/>
          <w:iCs/>
          <w:sz w:val="24"/>
          <w:szCs w:val="24"/>
        </w:rPr>
        <w:t>Attachment to the Workforce</w:t>
      </w:r>
      <w:r w:rsidR="00232137">
        <w:rPr>
          <w:i/>
          <w:iCs/>
          <w:sz w:val="24"/>
          <w:szCs w:val="24"/>
        </w:rPr>
        <w:t xml:space="preserve"> </w:t>
      </w:r>
      <w:proofErr w:type="gramStart"/>
      <w:r w:rsidR="00232137">
        <w:rPr>
          <w:i/>
          <w:iCs/>
          <w:sz w:val="24"/>
          <w:szCs w:val="24"/>
        </w:rPr>
        <w:t xml:space="preserve">– </w:t>
      </w:r>
      <w:r w:rsidR="0061366E">
        <w:rPr>
          <w:rFonts w:asciiTheme="minorHAnsi" w:hAnsiTheme="minorHAnsi" w:cstheme="minorHAnsi"/>
          <w:szCs w:val="24"/>
        </w:rPr>
        <w:t xml:space="preserve"> </w:t>
      </w:r>
      <w:r w:rsidRPr="00AB388C">
        <w:rPr>
          <w:rFonts w:asciiTheme="minorHAnsi" w:hAnsiTheme="minorHAnsi" w:cstheme="minorHAnsi"/>
          <w:sz w:val="24"/>
          <w:szCs w:val="24"/>
        </w:rPr>
        <w:t>“</w:t>
      </w:r>
      <w:proofErr w:type="gramEnd"/>
      <w:r w:rsidRPr="00AB388C">
        <w:rPr>
          <w:rFonts w:asciiTheme="minorHAnsi" w:hAnsiTheme="minorHAnsi" w:cstheme="minorHAnsi"/>
          <w:sz w:val="24"/>
          <w:szCs w:val="24"/>
        </w:rPr>
        <w:t xml:space="preserve">Attachment to the workforce” is not defined in the WIOA or DOL regulations. Local Boards may define this term to assist staff in identifying dislocated workers who are not eligible for unemployment compensation but who have been employed for a duration sufficient to demonstrate an attachment to the workforce (e.g., someone who has worked at least three consecutive months during the last 12 months). Verification of attachment to the workforce is only necessary when an applicant was employed by an employer who is not covered under </w:t>
      </w:r>
      <w:r w:rsidR="007F75B8" w:rsidRPr="00AB388C">
        <w:rPr>
          <w:rFonts w:asciiTheme="minorHAnsi" w:hAnsiTheme="minorHAnsi" w:cstheme="minorHAnsi"/>
          <w:sz w:val="24"/>
          <w:szCs w:val="24"/>
        </w:rPr>
        <w:t>UI or</w:t>
      </w:r>
      <w:r w:rsidRPr="00AB388C">
        <w:rPr>
          <w:rFonts w:asciiTheme="minorHAnsi" w:hAnsiTheme="minorHAnsi" w:cstheme="minorHAnsi"/>
          <w:sz w:val="24"/>
          <w:szCs w:val="24"/>
        </w:rPr>
        <w:t xml:space="preserve"> has not worked </w:t>
      </w:r>
      <w:proofErr w:type="gramStart"/>
      <w:r w:rsidRPr="00AB388C">
        <w:rPr>
          <w:rFonts w:asciiTheme="minorHAnsi" w:hAnsiTheme="minorHAnsi" w:cstheme="minorHAnsi"/>
          <w:sz w:val="24"/>
          <w:szCs w:val="24"/>
        </w:rPr>
        <w:t>a sufficient amount of</w:t>
      </w:r>
      <w:proofErr w:type="gramEnd"/>
      <w:r w:rsidRPr="00AB388C">
        <w:rPr>
          <w:rFonts w:asciiTheme="minorHAnsi" w:hAnsiTheme="minorHAnsi" w:cstheme="minorHAnsi"/>
          <w:sz w:val="24"/>
          <w:szCs w:val="24"/>
        </w:rPr>
        <w:t xml:space="preserve"> time to qualify for UI. </w:t>
      </w:r>
    </w:p>
    <w:p w14:paraId="79DE9767" w14:textId="77777777" w:rsidR="003856E6" w:rsidRPr="00AB388C" w:rsidRDefault="003856E6" w:rsidP="005904C9">
      <w:pPr>
        <w:pStyle w:val="BodyText3"/>
        <w:spacing w:after="0"/>
        <w:jc w:val="left"/>
        <w:rPr>
          <w:rFonts w:asciiTheme="minorHAnsi" w:hAnsiTheme="minorHAnsi" w:cstheme="minorHAnsi"/>
          <w:sz w:val="24"/>
          <w:szCs w:val="24"/>
        </w:rPr>
      </w:pPr>
    </w:p>
    <w:p w14:paraId="6B634FA3" w14:textId="77777777" w:rsidR="003856E6" w:rsidRPr="00AB388C" w:rsidRDefault="003856E6" w:rsidP="005904C9">
      <w:pPr>
        <w:pStyle w:val="BodyText3"/>
        <w:spacing w:after="0"/>
        <w:jc w:val="left"/>
        <w:rPr>
          <w:rFonts w:asciiTheme="minorHAnsi" w:hAnsiTheme="minorHAnsi" w:cstheme="minorHAnsi"/>
          <w:sz w:val="24"/>
          <w:szCs w:val="24"/>
        </w:rPr>
      </w:pPr>
      <w:r w:rsidRPr="00AB388C">
        <w:rPr>
          <w:rFonts w:asciiTheme="minorHAnsi" w:hAnsiTheme="minorHAnsi" w:cstheme="minorHAnsi"/>
          <w:sz w:val="24"/>
          <w:szCs w:val="24"/>
        </w:rPr>
        <w:t>Additionally, a separating service member who was discharged or released under conditions other than dishonorable, has demonstrated attachment to the workforce.</w:t>
      </w:r>
    </w:p>
    <w:p w14:paraId="6A713EA0" w14:textId="77777777" w:rsidR="005904C9" w:rsidRDefault="005904C9" w:rsidP="005904C9">
      <w:pPr>
        <w:pStyle w:val="BodyText3"/>
        <w:spacing w:after="0"/>
        <w:jc w:val="left"/>
        <w:rPr>
          <w:rFonts w:asciiTheme="minorHAnsi" w:hAnsiTheme="minorHAnsi" w:cstheme="minorHAnsi"/>
          <w:sz w:val="24"/>
          <w:szCs w:val="24"/>
        </w:rPr>
      </w:pPr>
    </w:p>
    <w:p w14:paraId="5BF31EEB" w14:textId="45799F6C" w:rsidR="003856E6" w:rsidRPr="00AB388C" w:rsidRDefault="003856E6" w:rsidP="005904C9">
      <w:pPr>
        <w:pStyle w:val="BodyText3"/>
        <w:spacing w:after="0"/>
        <w:jc w:val="left"/>
        <w:rPr>
          <w:rFonts w:asciiTheme="minorHAnsi" w:hAnsiTheme="minorHAnsi" w:cstheme="minorHAnsi"/>
          <w:sz w:val="24"/>
          <w:szCs w:val="24"/>
        </w:rPr>
      </w:pPr>
      <w:r w:rsidRPr="00AB388C">
        <w:rPr>
          <w:rFonts w:asciiTheme="minorHAnsi" w:hAnsiTheme="minorHAnsi" w:cstheme="minorHAnsi"/>
          <w:sz w:val="24"/>
          <w:szCs w:val="24"/>
        </w:rPr>
        <w:t xml:space="preserve">(References: WIOA Section 3(15)(A)(ii); </w:t>
      </w:r>
      <w:r w:rsidR="007F2725">
        <w:rPr>
          <w:rFonts w:asciiTheme="minorHAnsi" w:hAnsiTheme="minorHAnsi" w:cstheme="minorHAnsi"/>
          <w:sz w:val="24"/>
          <w:szCs w:val="24"/>
        </w:rPr>
        <w:t xml:space="preserve">Title </w:t>
      </w:r>
      <w:r w:rsidRPr="00AB388C">
        <w:rPr>
          <w:rFonts w:asciiTheme="minorHAnsi" w:hAnsiTheme="minorHAnsi" w:cstheme="minorHAnsi"/>
          <w:sz w:val="24"/>
          <w:szCs w:val="24"/>
        </w:rPr>
        <w:t xml:space="preserve">20 CFR </w:t>
      </w:r>
      <w:r w:rsidR="00D9321B">
        <w:rPr>
          <w:rFonts w:asciiTheme="minorHAnsi" w:hAnsiTheme="minorHAnsi" w:cstheme="minorHAnsi"/>
          <w:sz w:val="24"/>
          <w:szCs w:val="24"/>
        </w:rPr>
        <w:t xml:space="preserve">Section </w:t>
      </w:r>
      <w:r w:rsidRPr="00AB388C">
        <w:rPr>
          <w:rFonts w:asciiTheme="minorHAnsi" w:hAnsiTheme="minorHAnsi" w:cstheme="minorHAnsi"/>
          <w:sz w:val="24"/>
          <w:szCs w:val="24"/>
        </w:rPr>
        <w:t>680.660)</w:t>
      </w:r>
    </w:p>
    <w:p w14:paraId="2FFF99F2" w14:textId="77777777" w:rsidR="003856E6" w:rsidRPr="00B46A61" w:rsidRDefault="003856E6" w:rsidP="005904C9">
      <w:pPr>
        <w:pStyle w:val="CommentText"/>
        <w:jc w:val="left"/>
        <w:rPr>
          <w:rFonts w:asciiTheme="minorHAnsi" w:hAnsiTheme="minorHAnsi" w:cstheme="minorHAnsi"/>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3856E6" w:rsidRPr="00B46A61" w14:paraId="1B9D294E" w14:textId="77777777" w:rsidTr="009348D8">
        <w:tc>
          <w:tcPr>
            <w:tcW w:w="9360" w:type="dxa"/>
          </w:tcPr>
          <w:p w14:paraId="7BC19B86" w14:textId="77777777" w:rsidR="003856E6" w:rsidRPr="00B46A61" w:rsidRDefault="003856E6" w:rsidP="005904C9">
            <w:pPr>
              <w:jc w:val="left"/>
              <w:rPr>
                <w:rFonts w:asciiTheme="minorHAnsi" w:hAnsiTheme="minorHAnsi" w:cstheme="minorHAnsi"/>
                <w:szCs w:val="24"/>
              </w:rPr>
            </w:pPr>
            <w:r w:rsidRPr="00B46A61">
              <w:rPr>
                <w:rFonts w:asciiTheme="minorHAnsi" w:hAnsiTheme="minorHAnsi" w:cstheme="minorHAnsi"/>
                <w:szCs w:val="24"/>
              </w:rPr>
              <w:t xml:space="preserve">Local definition of attachment to the workforce: </w:t>
            </w:r>
          </w:p>
          <w:p w14:paraId="4D784FE0" w14:textId="77777777" w:rsidR="003856E6" w:rsidRPr="00B46A61" w:rsidRDefault="003856E6" w:rsidP="005904C9">
            <w:pPr>
              <w:jc w:val="left"/>
              <w:outlineLvl w:val="1"/>
              <w:rPr>
                <w:rFonts w:asciiTheme="minorHAnsi" w:hAnsiTheme="minorHAnsi" w:cstheme="minorHAnsi"/>
                <w:szCs w:val="24"/>
              </w:rPr>
            </w:pPr>
            <w:r w:rsidRPr="00B46A61">
              <w:rPr>
                <w:rFonts w:asciiTheme="minorHAnsi" w:hAnsiTheme="minorHAnsi" w:cstheme="minorHAnsi"/>
                <w:szCs w:val="24"/>
              </w:rPr>
              <w:fldChar w:fldCharType="begin">
                <w:ffData>
                  <w:name w:val="Text15"/>
                  <w:enabled/>
                  <w:calcOnExit w:val="0"/>
                  <w:textInput/>
                </w:ffData>
              </w:fldChar>
            </w:r>
            <w:r w:rsidRPr="00B46A61">
              <w:rPr>
                <w:rFonts w:asciiTheme="minorHAnsi" w:hAnsiTheme="minorHAnsi" w:cstheme="minorHAnsi"/>
                <w:szCs w:val="24"/>
              </w:rPr>
              <w:instrText xml:space="preserve"> FORMTEXT </w:instrText>
            </w:r>
            <w:r w:rsidRPr="00B46A61">
              <w:rPr>
                <w:rFonts w:asciiTheme="minorHAnsi" w:hAnsiTheme="minorHAnsi" w:cstheme="minorHAnsi"/>
                <w:szCs w:val="24"/>
              </w:rPr>
            </w:r>
            <w:r w:rsidRPr="00B46A61">
              <w:rPr>
                <w:rFonts w:asciiTheme="minorHAnsi" w:hAnsiTheme="minorHAnsi" w:cstheme="minorHAnsi"/>
                <w:szCs w:val="24"/>
              </w:rPr>
              <w:fldChar w:fldCharType="separate"/>
            </w:r>
            <w:bookmarkStart w:id="125" w:name="_Toc178069398"/>
            <w:bookmarkStart w:id="126" w:name="_Toc178064029"/>
            <w:bookmarkStart w:id="127" w:name="_Toc177568979"/>
            <w:bookmarkStart w:id="128" w:name="_Toc177565484"/>
            <w:bookmarkStart w:id="129" w:name="_Toc175306983"/>
            <w:bookmarkStart w:id="130" w:name="_Toc175306800"/>
            <w:bookmarkStart w:id="131" w:name="_Toc175047881"/>
            <w:bookmarkStart w:id="132" w:name="_Toc174350498"/>
            <w:bookmarkStart w:id="133" w:name="_Toc173922528"/>
            <w:bookmarkStart w:id="134" w:name="_Toc173328825"/>
            <w:bookmarkStart w:id="135" w:name="_Toc157159207"/>
            <w:bookmarkStart w:id="136" w:name="_Toc86912446"/>
            <w:bookmarkStart w:id="137" w:name="_Toc501459419"/>
            <w:bookmarkStart w:id="138" w:name="_Toc173318690"/>
            <w:bookmarkStart w:id="139" w:name="_Toc173328454"/>
            <w:bookmarkStart w:id="140" w:name="_Toc173328592"/>
            <w:bookmarkStart w:id="141" w:name="_Toc173328664"/>
            <w:bookmarkStart w:id="142" w:name="_Toc173843353"/>
            <w:bookmarkStart w:id="143" w:name="_Toc175061519"/>
            <w:bookmarkStart w:id="144" w:name="_Toc175236253"/>
            <w:bookmarkStart w:id="145" w:name="_Toc178067294"/>
            <w:r w:rsidRPr="00B46A61">
              <w:rPr>
                <w:rFonts w:asciiTheme="minorHAnsi" w:hAnsiTheme="minorHAnsi" w:cstheme="minorHAnsi"/>
                <w:noProof/>
                <w:szCs w:val="24"/>
              </w:rPr>
              <w:t> </w:t>
            </w:r>
            <w:r w:rsidRPr="00B46A61">
              <w:rPr>
                <w:rFonts w:asciiTheme="minorHAnsi" w:hAnsiTheme="minorHAnsi" w:cstheme="minorHAnsi"/>
                <w:noProof/>
                <w:szCs w:val="24"/>
              </w:rPr>
              <w:t> </w:t>
            </w:r>
            <w:r w:rsidRPr="00B46A61">
              <w:rPr>
                <w:rFonts w:asciiTheme="minorHAnsi" w:hAnsiTheme="minorHAnsi" w:cstheme="minorHAnsi"/>
                <w:noProof/>
                <w:szCs w:val="24"/>
              </w:rPr>
              <w:t> </w:t>
            </w:r>
            <w:r w:rsidRPr="00B46A61">
              <w:rPr>
                <w:rFonts w:asciiTheme="minorHAnsi" w:hAnsiTheme="minorHAnsi" w:cstheme="minorHAnsi"/>
                <w:noProof/>
                <w:szCs w:val="24"/>
              </w:rPr>
              <w:t> </w:t>
            </w:r>
            <w:r w:rsidRPr="00B46A61">
              <w:rPr>
                <w:rFonts w:asciiTheme="minorHAnsi" w:hAnsiTheme="minorHAnsi" w:cstheme="minorHAnsi"/>
                <w:noProof/>
                <w:szCs w:val="24"/>
              </w:rPr>
              <w:t> </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B46A61">
              <w:rPr>
                <w:rFonts w:asciiTheme="minorHAnsi" w:hAnsiTheme="minorHAnsi" w:cstheme="minorHAnsi"/>
                <w:szCs w:val="24"/>
              </w:rPr>
              <w:fldChar w:fldCharType="end"/>
            </w:r>
          </w:p>
        </w:tc>
      </w:tr>
    </w:tbl>
    <w:p w14:paraId="77466282" w14:textId="77777777" w:rsidR="003856E6" w:rsidRPr="00B46A61" w:rsidRDefault="003856E6" w:rsidP="005904C9">
      <w:pPr>
        <w:jc w:val="left"/>
        <w:rPr>
          <w:rFonts w:asciiTheme="minorHAnsi" w:hAnsiTheme="minorHAnsi" w:cstheme="minorHAnsi"/>
          <w:szCs w:val="24"/>
          <w:u w:val="single"/>
        </w:rPr>
      </w:pPr>
    </w:p>
    <w:p w14:paraId="0D68D183" w14:textId="7D1959C3" w:rsidR="003856E6" w:rsidRPr="00AB388C" w:rsidRDefault="003856E6" w:rsidP="005904C9">
      <w:pPr>
        <w:pStyle w:val="BodyText3"/>
        <w:spacing w:after="0"/>
        <w:jc w:val="left"/>
        <w:rPr>
          <w:rFonts w:asciiTheme="minorHAnsi" w:hAnsiTheme="minorHAnsi" w:cstheme="minorHAnsi"/>
          <w:sz w:val="24"/>
          <w:szCs w:val="24"/>
        </w:rPr>
      </w:pPr>
      <w:r w:rsidRPr="00232137">
        <w:rPr>
          <w:i/>
          <w:iCs/>
          <w:sz w:val="24"/>
          <w:szCs w:val="24"/>
        </w:rPr>
        <w:t>Difficulty in Obtaining or Upgrading Employment</w:t>
      </w:r>
      <w:r w:rsidR="00232137">
        <w:rPr>
          <w:rFonts w:asciiTheme="minorHAnsi" w:hAnsiTheme="minorHAnsi" w:cstheme="minorHAnsi"/>
          <w:sz w:val="24"/>
          <w:szCs w:val="24"/>
        </w:rPr>
        <w:t xml:space="preserve"> – T</w:t>
      </w:r>
      <w:r w:rsidRPr="00AB388C">
        <w:rPr>
          <w:rFonts w:asciiTheme="minorHAnsi" w:hAnsiTheme="minorHAnsi" w:cstheme="minorHAnsi"/>
          <w:sz w:val="24"/>
          <w:szCs w:val="24"/>
        </w:rPr>
        <w:t xml:space="preserve">he “difficulty in obtaining or upgrading employment” criterion is used as part of the displaced homemaker criteria but is not defined in the WIOA or regulations. Local Boards may define this term </w:t>
      </w:r>
      <w:proofErr w:type="gramStart"/>
      <w:r w:rsidRPr="00AB388C">
        <w:rPr>
          <w:rFonts w:asciiTheme="minorHAnsi" w:hAnsiTheme="minorHAnsi" w:cstheme="minorHAnsi"/>
          <w:sz w:val="24"/>
          <w:szCs w:val="24"/>
        </w:rPr>
        <w:t>in order to</w:t>
      </w:r>
      <w:proofErr w:type="gramEnd"/>
      <w:r w:rsidRPr="00AB388C">
        <w:rPr>
          <w:rFonts w:asciiTheme="minorHAnsi" w:hAnsiTheme="minorHAnsi" w:cstheme="minorHAnsi"/>
          <w:sz w:val="24"/>
          <w:szCs w:val="24"/>
        </w:rPr>
        <w:t xml:space="preserve"> assist staff in identifying displaced homemakers.</w:t>
      </w:r>
    </w:p>
    <w:p w14:paraId="093A467D" w14:textId="77777777" w:rsidR="003856E6" w:rsidRPr="00AB388C" w:rsidRDefault="003856E6" w:rsidP="005904C9">
      <w:pPr>
        <w:jc w:val="left"/>
        <w:rPr>
          <w:rFonts w:asciiTheme="minorHAnsi" w:hAnsiTheme="minorHAnsi" w:cstheme="minorHAnsi"/>
          <w:szCs w:val="24"/>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3856E6" w:rsidRPr="00F63627" w14:paraId="032AB85A" w14:textId="77777777" w:rsidTr="009348D8">
        <w:tc>
          <w:tcPr>
            <w:tcW w:w="9450" w:type="dxa"/>
          </w:tcPr>
          <w:p w14:paraId="214260C6" w14:textId="77777777" w:rsidR="003856E6" w:rsidRPr="00AB388C" w:rsidRDefault="003856E6" w:rsidP="005904C9">
            <w:pPr>
              <w:jc w:val="left"/>
              <w:rPr>
                <w:rFonts w:asciiTheme="minorHAnsi" w:hAnsiTheme="minorHAnsi" w:cstheme="minorHAnsi"/>
              </w:rPr>
            </w:pPr>
            <w:r w:rsidRPr="00AB388C">
              <w:rPr>
                <w:rFonts w:asciiTheme="minorHAnsi" w:hAnsiTheme="minorHAnsi" w:cstheme="minorHAnsi"/>
              </w:rPr>
              <w:t xml:space="preserve">Local definition for difficulty in obtaining or upgrading employment: </w:t>
            </w:r>
          </w:p>
          <w:p w14:paraId="0A8749E6" w14:textId="77777777" w:rsidR="003856E6" w:rsidRPr="00AB388C" w:rsidRDefault="003856E6" w:rsidP="005904C9">
            <w:pPr>
              <w:jc w:val="left"/>
              <w:rPr>
                <w:rFonts w:asciiTheme="minorHAnsi" w:hAnsiTheme="minorHAnsi" w:cstheme="minorHAnsi"/>
              </w:rPr>
            </w:pPr>
            <w:r w:rsidRPr="00AB388C">
              <w:rPr>
                <w:rFonts w:asciiTheme="minorHAnsi" w:hAnsiTheme="minorHAnsi" w:cstheme="minorHAnsi"/>
              </w:rPr>
              <w:fldChar w:fldCharType="begin">
                <w:ffData>
                  <w:name w:val="Text8"/>
                  <w:enabled/>
                  <w:calcOnExit w:val="0"/>
                  <w:textInput/>
                </w:ffData>
              </w:fldChar>
            </w:r>
            <w:r w:rsidRPr="00AB388C">
              <w:rPr>
                <w:rFonts w:asciiTheme="minorHAnsi" w:hAnsiTheme="minorHAnsi" w:cstheme="minorHAnsi"/>
              </w:rPr>
              <w:instrText xml:space="preserve"> FORMTEXT </w:instrText>
            </w:r>
            <w:r w:rsidRPr="00AB388C">
              <w:rPr>
                <w:rFonts w:asciiTheme="minorHAnsi" w:hAnsiTheme="minorHAnsi" w:cstheme="minorHAnsi"/>
              </w:rPr>
            </w:r>
            <w:r w:rsidRPr="00AB388C">
              <w:rPr>
                <w:rFonts w:asciiTheme="minorHAnsi" w:hAnsiTheme="minorHAnsi" w:cstheme="minorHAnsi"/>
              </w:rPr>
              <w:fldChar w:fldCharType="separate"/>
            </w:r>
            <w:r w:rsidRPr="00AB388C">
              <w:rPr>
                <w:rFonts w:asciiTheme="minorHAnsi" w:hAnsiTheme="minorHAnsi" w:cstheme="minorHAnsi"/>
                <w:noProof/>
              </w:rPr>
              <w:t> </w:t>
            </w:r>
            <w:r w:rsidRPr="00AB388C">
              <w:rPr>
                <w:rFonts w:asciiTheme="minorHAnsi" w:hAnsiTheme="minorHAnsi" w:cstheme="minorHAnsi"/>
                <w:noProof/>
              </w:rPr>
              <w:t> </w:t>
            </w:r>
            <w:r w:rsidRPr="00AB388C">
              <w:rPr>
                <w:rFonts w:asciiTheme="minorHAnsi" w:hAnsiTheme="minorHAnsi" w:cstheme="minorHAnsi"/>
                <w:noProof/>
              </w:rPr>
              <w:t> </w:t>
            </w:r>
            <w:r w:rsidRPr="00AB388C">
              <w:rPr>
                <w:rFonts w:asciiTheme="minorHAnsi" w:hAnsiTheme="minorHAnsi" w:cstheme="minorHAnsi"/>
                <w:noProof/>
              </w:rPr>
              <w:t> </w:t>
            </w:r>
            <w:r w:rsidRPr="00AB388C">
              <w:rPr>
                <w:rFonts w:asciiTheme="minorHAnsi" w:hAnsiTheme="minorHAnsi" w:cstheme="minorHAnsi"/>
                <w:noProof/>
              </w:rPr>
              <w:t> </w:t>
            </w:r>
            <w:r w:rsidRPr="00AB388C">
              <w:rPr>
                <w:rFonts w:asciiTheme="minorHAnsi" w:hAnsiTheme="minorHAnsi" w:cstheme="minorHAnsi"/>
              </w:rPr>
              <w:fldChar w:fldCharType="end"/>
            </w:r>
          </w:p>
        </w:tc>
      </w:tr>
    </w:tbl>
    <w:p w14:paraId="1F343C9F" w14:textId="48A62D22" w:rsidR="007044E7" w:rsidRDefault="007044E7">
      <w:pPr>
        <w:widowControl/>
        <w:spacing w:after="160" w:line="259" w:lineRule="auto"/>
        <w:jc w:val="left"/>
        <w:rPr>
          <w:rFonts w:asciiTheme="minorHAnsi" w:hAnsiTheme="minorHAnsi" w:cstheme="minorHAnsi"/>
          <w:iCs/>
          <w:u w:val="single"/>
        </w:rPr>
      </w:pPr>
    </w:p>
    <w:p w14:paraId="0B31177D" w14:textId="1D541846" w:rsidR="003856E6" w:rsidRPr="00AB388C" w:rsidRDefault="003856E6" w:rsidP="005904C9">
      <w:pPr>
        <w:pStyle w:val="BodyText3"/>
        <w:spacing w:after="0"/>
        <w:jc w:val="left"/>
        <w:rPr>
          <w:rFonts w:asciiTheme="minorHAnsi" w:hAnsiTheme="minorHAnsi" w:cstheme="minorHAnsi"/>
          <w:sz w:val="24"/>
          <w:szCs w:val="24"/>
        </w:rPr>
      </w:pPr>
      <w:bookmarkStart w:id="146" w:name="GeneralAnnouncement"/>
      <w:r w:rsidRPr="00232137">
        <w:rPr>
          <w:i/>
          <w:iCs/>
          <w:sz w:val="24"/>
          <w:szCs w:val="24"/>
        </w:rPr>
        <w:t>General Announcement</w:t>
      </w:r>
      <w:r w:rsidR="0061366E" w:rsidRPr="0061366E">
        <w:rPr>
          <w:rFonts w:asciiTheme="minorHAnsi" w:hAnsiTheme="minorHAnsi" w:cstheme="minorHAnsi"/>
          <w:szCs w:val="24"/>
        </w:rPr>
        <w:t xml:space="preserve"> </w:t>
      </w:r>
      <w:bookmarkEnd w:id="146"/>
      <w:r w:rsidR="00232137">
        <w:rPr>
          <w:rFonts w:asciiTheme="minorHAnsi" w:hAnsiTheme="minorHAnsi" w:cstheme="minorHAnsi"/>
          <w:sz w:val="24"/>
          <w:szCs w:val="24"/>
        </w:rPr>
        <w:t>–</w:t>
      </w:r>
      <w:r w:rsidR="0061366E" w:rsidRPr="0061366E">
        <w:rPr>
          <w:rFonts w:asciiTheme="minorHAnsi" w:hAnsiTheme="minorHAnsi" w:cstheme="minorHAnsi"/>
          <w:szCs w:val="24"/>
        </w:rPr>
        <w:t xml:space="preserve"> </w:t>
      </w:r>
      <w:r w:rsidRPr="00AB388C">
        <w:rPr>
          <w:rFonts w:asciiTheme="minorHAnsi" w:hAnsiTheme="minorHAnsi" w:cstheme="minorHAnsi"/>
          <w:sz w:val="24"/>
          <w:szCs w:val="24"/>
        </w:rPr>
        <w:t>“General announcement” of intended layoff is not defined in the WIOA or DOL regulations. Local Boards may establish criteria for this term. Local criteria must require a credible source of information, or a documented confirmation from the employer (e.g., a newspaper article, a memorandum from the employer to all employees, a notice posted in the affected facility, notification to applicable labor unions, or any other forms of public notice).</w:t>
      </w:r>
    </w:p>
    <w:p w14:paraId="755ECB75" w14:textId="77777777" w:rsidR="003856E6" w:rsidRPr="00AB388C" w:rsidRDefault="003856E6" w:rsidP="005904C9">
      <w:pPr>
        <w:jc w:val="left"/>
        <w:rPr>
          <w:rFonts w:asciiTheme="minorHAnsi" w:hAnsiTheme="minorHAnsi" w:cstheme="minorHAns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3856E6" w:rsidRPr="00F63627" w14:paraId="7E1EF929" w14:textId="77777777" w:rsidTr="009348D8">
        <w:tc>
          <w:tcPr>
            <w:tcW w:w="9450" w:type="dxa"/>
          </w:tcPr>
          <w:p w14:paraId="50B0386C" w14:textId="77777777" w:rsidR="003856E6" w:rsidRPr="00AB388C" w:rsidRDefault="003856E6" w:rsidP="005904C9">
            <w:pPr>
              <w:jc w:val="left"/>
              <w:rPr>
                <w:rFonts w:asciiTheme="minorHAnsi" w:hAnsiTheme="minorHAnsi" w:cstheme="minorHAnsi"/>
              </w:rPr>
            </w:pPr>
            <w:r w:rsidRPr="00AB388C">
              <w:rPr>
                <w:rFonts w:asciiTheme="minorHAnsi" w:hAnsiTheme="minorHAnsi" w:cstheme="minorHAnsi"/>
              </w:rPr>
              <w:t xml:space="preserve">Local criteria for general announcement: </w:t>
            </w:r>
          </w:p>
          <w:p w14:paraId="137156E3" w14:textId="77777777" w:rsidR="003856E6" w:rsidRPr="00AB388C" w:rsidRDefault="003856E6" w:rsidP="005904C9">
            <w:pPr>
              <w:jc w:val="left"/>
              <w:rPr>
                <w:rFonts w:asciiTheme="minorHAnsi" w:hAnsiTheme="minorHAnsi" w:cstheme="minorHAnsi"/>
              </w:rPr>
            </w:pPr>
            <w:r w:rsidRPr="00AB388C">
              <w:rPr>
                <w:rFonts w:asciiTheme="minorHAnsi" w:hAnsiTheme="minorHAnsi" w:cstheme="minorHAnsi"/>
              </w:rPr>
              <w:fldChar w:fldCharType="begin">
                <w:ffData>
                  <w:name w:val="Text10"/>
                  <w:enabled/>
                  <w:calcOnExit w:val="0"/>
                  <w:textInput/>
                </w:ffData>
              </w:fldChar>
            </w:r>
            <w:r w:rsidRPr="00AB388C">
              <w:rPr>
                <w:rFonts w:asciiTheme="minorHAnsi" w:hAnsiTheme="minorHAnsi" w:cstheme="minorHAnsi"/>
              </w:rPr>
              <w:instrText xml:space="preserve"> FORMTEXT </w:instrText>
            </w:r>
            <w:r w:rsidRPr="00AB388C">
              <w:rPr>
                <w:rFonts w:asciiTheme="minorHAnsi" w:hAnsiTheme="minorHAnsi" w:cstheme="minorHAnsi"/>
              </w:rPr>
            </w:r>
            <w:r w:rsidRPr="00AB388C">
              <w:rPr>
                <w:rFonts w:asciiTheme="minorHAnsi" w:hAnsiTheme="minorHAnsi" w:cstheme="minorHAnsi"/>
              </w:rPr>
              <w:fldChar w:fldCharType="separate"/>
            </w:r>
            <w:r w:rsidRPr="00AB388C">
              <w:rPr>
                <w:rFonts w:asciiTheme="minorHAnsi" w:hAnsiTheme="minorHAnsi" w:cstheme="minorHAnsi"/>
                <w:noProof/>
              </w:rPr>
              <w:t> </w:t>
            </w:r>
            <w:r w:rsidRPr="00AB388C">
              <w:rPr>
                <w:rFonts w:asciiTheme="minorHAnsi" w:hAnsiTheme="minorHAnsi" w:cstheme="minorHAnsi"/>
                <w:noProof/>
              </w:rPr>
              <w:t> </w:t>
            </w:r>
            <w:r w:rsidRPr="00AB388C">
              <w:rPr>
                <w:rFonts w:asciiTheme="minorHAnsi" w:hAnsiTheme="minorHAnsi" w:cstheme="minorHAnsi"/>
                <w:noProof/>
              </w:rPr>
              <w:t> </w:t>
            </w:r>
            <w:r w:rsidRPr="00AB388C">
              <w:rPr>
                <w:rFonts w:asciiTheme="minorHAnsi" w:hAnsiTheme="minorHAnsi" w:cstheme="minorHAnsi"/>
                <w:noProof/>
              </w:rPr>
              <w:t> </w:t>
            </w:r>
            <w:r w:rsidRPr="00AB388C">
              <w:rPr>
                <w:rFonts w:asciiTheme="minorHAnsi" w:hAnsiTheme="minorHAnsi" w:cstheme="minorHAnsi"/>
                <w:noProof/>
              </w:rPr>
              <w:t> </w:t>
            </w:r>
            <w:r w:rsidRPr="00AB388C">
              <w:rPr>
                <w:rFonts w:asciiTheme="minorHAnsi" w:hAnsiTheme="minorHAnsi" w:cstheme="minorHAnsi"/>
              </w:rPr>
              <w:fldChar w:fldCharType="end"/>
            </w:r>
          </w:p>
        </w:tc>
      </w:tr>
    </w:tbl>
    <w:p w14:paraId="05498AAA" w14:textId="77777777" w:rsidR="003856E6" w:rsidRPr="00AB388C" w:rsidRDefault="003856E6" w:rsidP="005904C9">
      <w:pPr>
        <w:jc w:val="left"/>
        <w:rPr>
          <w:rFonts w:asciiTheme="minorHAnsi" w:hAnsiTheme="minorHAnsi" w:cstheme="minorHAnsi"/>
          <w:szCs w:val="24"/>
          <w:u w:val="single"/>
        </w:rPr>
      </w:pPr>
    </w:p>
    <w:p w14:paraId="6679A635" w14:textId="21DC25F3" w:rsidR="003856E6" w:rsidRPr="00AB388C" w:rsidRDefault="003856E6" w:rsidP="005904C9">
      <w:pPr>
        <w:jc w:val="left"/>
        <w:rPr>
          <w:rFonts w:asciiTheme="minorHAnsi" w:hAnsiTheme="minorHAnsi" w:cstheme="minorHAnsi"/>
          <w:szCs w:val="24"/>
        </w:rPr>
      </w:pPr>
      <w:bookmarkStart w:id="147" w:name="GeneralEconomicConditions"/>
      <w:r w:rsidRPr="00232137">
        <w:rPr>
          <w:i/>
          <w:iCs/>
        </w:rPr>
        <w:t>General Economic Conditions</w:t>
      </w:r>
      <w:bookmarkEnd w:id="147"/>
      <w:r w:rsidR="0061366E">
        <w:rPr>
          <w:rFonts w:asciiTheme="minorHAnsi" w:hAnsiTheme="minorHAnsi" w:cstheme="minorHAnsi"/>
          <w:szCs w:val="24"/>
        </w:rPr>
        <w:t xml:space="preserve"> – </w:t>
      </w:r>
      <w:r w:rsidRPr="00AB388C">
        <w:rPr>
          <w:rFonts w:asciiTheme="minorHAnsi" w:hAnsiTheme="minorHAnsi" w:cstheme="minorHAnsi"/>
          <w:szCs w:val="24"/>
        </w:rPr>
        <w:t>“General economic conditions” is not defined in the WIOA or DOL regulations. Local Boards may establish criteria for this term. Local criteria may include, among other conditions, self-employment which locally has little demand or has been declining, or the local economy is declining.</w:t>
      </w:r>
    </w:p>
    <w:p w14:paraId="63EA2E4C" w14:textId="77777777" w:rsidR="003856E6" w:rsidRPr="00AB388C" w:rsidRDefault="003856E6" w:rsidP="005904C9">
      <w:pPr>
        <w:ind w:left="360"/>
        <w:jc w:val="left"/>
        <w:rPr>
          <w:rFonts w:asciiTheme="minorHAnsi" w:hAnsiTheme="minorHAnsi" w:cstheme="minorHAns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3856E6" w:rsidRPr="00F63627" w14:paraId="217F2274" w14:textId="77777777" w:rsidTr="009348D8">
        <w:tc>
          <w:tcPr>
            <w:tcW w:w="9450" w:type="dxa"/>
          </w:tcPr>
          <w:p w14:paraId="29FEFACB" w14:textId="6C7E20D2" w:rsidR="003856E6" w:rsidRPr="00AB388C" w:rsidRDefault="003856E6" w:rsidP="005904C9">
            <w:pPr>
              <w:jc w:val="left"/>
              <w:rPr>
                <w:rFonts w:asciiTheme="minorHAnsi" w:hAnsiTheme="minorHAnsi" w:cstheme="minorHAnsi"/>
              </w:rPr>
            </w:pPr>
            <w:r w:rsidRPr="00AB388C">
              <w:rPr>
                <w:rFonts w:asciiTheme="minorHAnsi" w:hAnsiTheme="minorHAnsi" w:cstheme="minorHAnsi"/>
              </w:rPr>
              <w:t>Local criteria for general economic conditions:</w:t>
            </w:r>
            <w:r w:rsidR="00DD003A">
              <w:rPr>
                <w:rFonts w:asciiTheme="minorHAnsi" w:hAnsiTheme="minorHAnsi" w:cstheme="minorHAnsi"/>
              </w:rPr>
              <w:t xml:space="preserve"> </w:t>
            </w:r>
          </w:p>
          <w:p w14:paraId="35E807C7" w14:textId="77777777" w:rsidR="003856E6" w:rsidRPr="00AB388C" w:rsidRDefault="003856E6" w:rsidP="005904C9">
            <w:pPr>
              <w:jc w:val="left"/>
              <w:rPr>
                <w:rFonts w:asciiTheme="minorHAnsi" w:hAnsiTheme="minorHAnsi" w:cstheme="minorHAnsi"/>
              </w:rPr>
            </w:pPr>
            <w:r w:rsidRPr="00AB388C">
              <w:rPr>
                <w:rFonts w:asciiTheme="minorHAnsi" w:hAnsiTheme="minorHAnsi" w:cstheme="minorHAnsi"/>
              </w:rPr>
              <w:fldChar w:fldCharType="begin">
                <w:ffData>
                  <w:name w:val="Text11"/>
                  <w:enabled/>
                  <w:calcOnExit w:val="0"/>
                  <w:textInput/>
                </w:ffData>
              </w:fldChar>
            </w:r>
            <w:r w:rsidRPr="00AB388C">
              <w:rPr>
                <w:rFonts w:asciiTheme="minorHAnsi" w:hAnsiTheme="minorHAnsi" w:cstheme="minorHAnsi"/>
              </w:rPr>
              <w:instrText xml:space="preserve"> FORMTEXT </w:instrText>
            </w:r>
            <w:r w:rsidRPr="00AB388C">
              <w:rPr>
                <w:rFonts w:asciiTheme="minorHAnsi" w:hAnsiTheme="minorHAnsi" w:cstheme="minorHAnsi"/>
              </w:rPr>
            </w:r>
            <w:r w:rsidRPr="00AB388C">
              <w:rPr>
                <w:rFonts w:asciiTheme="minorHAnsi" w:hAnsiTheme="minorHAnsi" w:cstheme="minorHAnsi"/>
              </w:rPr>
              <w:fldChar w:fldCharType="separate"/>
            </w:r>
            <w:r w:rsidRPr="00AB388C">
              <w:rPr>
                <w:rFonts w:asciiTheme="minorHAnsi" w:hAnsiTheme="minorHAnsi" w:cstheme="minorHAnsi"/>
                <w:noProof/>
              </w:rPr>
              <w:t> </w:t>
            </w:r>
            <w:r w:rsidRPr="00AB388C">
              <w:rPr>
                <w:rFonts w:asciiTheme="minorHAnsi" w:hAnsiTheme="minorHAnsi" w:cstheme="minorHAnsi"/>
                <w:noProof/>
              </w:rPr>
              <w:t> </w:t>
            </w:r>
            <w:r w:rsidRPr="00AB388C">
              <w:rPr>
                <w:rFonts w:asciiTheme="minorHAnsi" w:hAnsiTheme="minorHAnsi" w:cstheme="minorHAnsi"/>
                <w:noProof/>
              </w:rPr>
              <w:t> </w:t>
            </w:r>
            <w:r w:rsidRPr="00AB388C">
              <w:rPr>
                <w:rFonts w:asciiTheme="minorHAnsi" w:hAnsiTheme="minorHAnsi" w:cstheme="minorHAnsi"/>
                <w:noProof/>
              </w:rPr>
              <w:t> </w:t>
            </w:r>
            <w:r w:rsidRPr="00AB388C">
              <w:rPr>
                <w:rFonts w:asciiTheme="minorHAnsi" w:hAnsiTheme="minorHAnsi" w:cstheme="minorHAnsi"/>
                <w:noProof/>
              </w:rPr>
              <w:t> </w:t>
            </w:r>
            <w:r w:rsidRPr="00AB388C">
              <w:rPr>
                <w:rFonts w:asciiTheme="minorHAnsi" w:hAnsiTheme="minorHAnsi" w:cstheme="minorHAnsi"/>
              </w:rPr>
              <w:fldChar w:fldCharType="end"/>
            </w:r>
          </w:p>
        </w:tc>
      </w:tr>
    </w:tbl>
    <w:p w14:paraId="1E320F1E" w14:textId="10B72A01" w:rsidR="00DE612A" w:rsidRDefault="00DE612A" w:rsidP="00F73D6F">
      <w:pPr>
        <w:pStyle w:val="Heading3"/>
      </w:pPr>
    </w:p>
    <w:p w14:paraId="2836CD9D" w14:textId="0050D8CC" w:rsidR="003856E6" w:rsidRPr="00AB388C" w:rsidRDefault="003856E6" w:rsidP="005904C9">
      <w:pPr>
        <w:jc w:val="left"/>
        <w:rPr>
          <w:rFonts w:asciiTheme="minorHAnsi" w:hAnsiTheme="minorHAnsi" w:cstheme="minorHAnsi"/>
          <w:szCs w:val="24"/>
        </w:rPr>
      </w:pPr>
      <w:r w:rsidRPr="00232137">
        <w:rPr>
          <w:rFonts w:eastAsiaTheme="majorEastAsia" w:cstheme="majorBidi"/>
          <w:b/>
          <w:bCs/>
          <w:i/>
          <w:szCs w:val="18"/>
        </w:rPr>
        <w:t xml:space="preserve">Substantial </w:t>
      </w:r>
      <w:r w:rsidR="004D0DFC" w:rsidRPr="00232137">
        <w:rPr>
          <w:rFonts w:eastAsiaTheme="majorEastAsia" w:cstheme="majorBidi"/>
          <w:b/>
          <w:bCs/>
          <w:i/>
          <w:szCs w:val="18"/>
        </w:rPr>
        <w:t>Layoff</w:t>
      </w:r>
      <w:r w:rsidR="004D0DFC">
        <w:rPr>
          <w:bCs/>
          <w:i/>
          <w:iCs/>
          <w:szCs w:val="18"/>
        </w:rPr>
        <w:t xml:space="preserve"> </w:t>
      </w:r>
      <w:r w:rsidR="004D0DFC" w:rsidRPr="00232137">
        <w:rPr>
          <w:rFonts w:asciiTheme="minorHAnsi" w:eastAsiaTheme="majorEastAsia" w:hAnsiTheme="minorHAnsi" w:cstheme="minorHAnsi"/>
          <w:b/>
          <w:iCs/>
          <w:sz w:val="22"/>
          <w:szCs w:val="22"/>
        </w:rPr>
        <w:t>–</w:t>
      </w:r>
      <w:r w:rsidR="0061366E" w:rsidRPr="00232137">
        <w:rPr>
          <w:rFonts w:asciiTheme="minorHAnsi" w:hAnsiTheme="minorHAnsi" w:cstheme="minorHAnsi"/>
          <w:b/>
          <w:bCs/>
          <w:szCs w:val="24"/>
        </w:rPr>
        <w:t xml:space="preserve"> </w:t>
      </w:r>
      <w:r w:rsidRPr="00AB388C">
        <w:rPr>
          <w:rFonts w:asciiTheme="minorHAnsi" w:hAnsiTheme="minorHAnsi" w:cstheme="minorHAnsi"/>
          <w:szCs w:val="24"/>
        </w:rPr>
        <w:t xml:space="preserve">“Substantial layoff” is not defined in the WIOA or DOL regulations. The Worker Adjustment and Retraining Notification (WARN) protects employees and communities by requiring that employers give a 60-day notice to the affected employees and both state and local representatives prior to a plant closing or mass layoff. In California, the threshold for WARN notification, which can be interpreted as a substantial layoff, is any plant closure affecting any </w:t>
      </w:r>
      <w:r w:rsidR="004D0DFC" w:rsidRPr="00AB388C">
        <w:rPr>
          <w:rFonts w:asciiTheme="minorHAnsi" w:hAnsiTheme="minorHAnsi" w:cstheme="minorHAnsi"/>
          <w:szCs w:val="24"/>
        </w:rPr>
        <w:t>number</w:t>
      </w:r>
      <w:r w:rsidRPr="00AB388C">
        <w:rPr>
          <w:rFonts w:asciiTheme="minorHAnsi" w:hAnsiTheme="minorHAnsi" w:cstheme="minorHAnsi"/>
          <w:szCs w:val="24"/>
        </w:rPr>
        <w:t xml:space="preserve"> of employees, or a layoff of 50 or more employees within a 30-day period regardless of </w:t>
      </w:r>
      <w:r w:rsidR="007106AD">
        <w:rPr>
          <w:rFonts w:asciiTheme="minorHAnsi" w:hAnsiTheme="minorHAnsi" w:cstheme="minorHAnsi"/>
          <w:szCs w:val="24"/>
        </w:rPr>
        <w:t xml:space="preserve">the percentage </w:t>
      </w:r>
      <w:r w:rsidRPr="00AB388C">
        <w:rPr>
          <w:rFonts w:asciiTheme="minorHAnsi" w:hAnsiTheme="minorHAnsi" w:cstheme="minorHAnsi"/>
          <w:szCs w:val="24"/>
        </w:rPr>
        <w:t>of</w:t>
      </w:r>
      <w:r w:rsidR="00EF1F09">
        <w:rPr>
          <w:rFonts w:asciiTheme="minorHAnsi" w:hAnsiTheme="minorHAnsi" w:cstheme="minorHAnsi"/>
          <w:szCs w:val="24"/>
        </w:rPr>
        <w:t xml:space="preserve"> the</w:t>
      </w:r>
      <w:r w:rsidRPr="00AB388C">
        <w:rPr>
          <w:rFonts w:asciiTheme="minorHAnsi" w:hAnsiTheme="minorHAnsi" w:cstheme="minorHAnsi"/>
          <w:szCs w:val="24"/>
        </w:rPr>
        <w:t xml:space="preserve"> workforce, or relocation of at least 100 miles affecting any </w:t>
      </w:r>
      <w:r w:rsidR="004D0DFC" w:rsidRPr="00AB388C">
        <w:rPr>
          <w:rFonts w:asciiTheme="minorHAnsi" w:hAnsiTheme="minorHAnsi" w:cstheme="minorHAnsi"/>
          <w:szCs w:val="24"/>
        </w:rPr>
        <w:t>number</w:t>
      </w:r>
      <w:r w:rsidRPr="00AB388C">
        <w:rPr>
          <w:rFonts w:asciiTheme="minorHAnsi" w:hAnsiTheme="minorHAnsi" w:cstheme="minorHAnsi"/>
          <w:szCs w:val="24"/>
        </w:rPr>
        <w:t xml:space="preserve"> of employees.</w:t>
      </w:r>
      <w:r w:rsidR="00DD003A">
        <w:rPr>
          <w:rFonts w:asciiTheme="minorHAnsi" w:hAnsiTheme="minorHAnsi" w:cstheme="minorHAnsi"/>
          <w:szCs w:val="24"/>
        </w:rPr>
        <w:t xml:space="preserve"> </w:t>
      </w:r>
    </w:p>
    <w:p w14:paraId="717CC26A" w14:textId="77777777" w:rsidR="003856E6" w:rsidRPr="00AB388C" w:rsidRDefault="003856E6" w:rsidP="005904C9">
      <w:pPr>
        <w:jc w:val="left"/>
        <w:rPr>
          <w:rFonts w:asciiTheme="minorHAnsi" w:hAnsiTheme="minorHAnsi" w:cstheme="minorHAnsi"/>
          <w:szCs w:val="24"/>
          <w:u w:val="single"/>
        </w:rPr>
      </w:pPr>
    </w:p>
    <w:p w14:paraId="4AC2F682" w14:textId="4F7E031E" w:rsidR="005904C9" w:rsidRPr="00AB388C" w:rsidRDefault="003856E6" w:rsidP="005904C9">
      <w:pPr>
        <w:pStyle w:val="BodyText3"/>
        <w:spacing w:after="0"/>
        <w:jc w:val="left"/>
        <w:rPr>
          <w:rFonts w:asciiTheme="minorHAnsi" w:hAnsiTheme="minorHAnsi" w:cstheme="minorHAnsi"/>
          <w:sz w:val="24"/>
          <w:szCs w:val="24"/>
        </w:rPr>
      </w:pPr>
      <w:bookmarkStart w:id="148" w:name="Unlikelytoreturn"/>
      <w:r w:rsidRPr="00232137">
        <w:rPr>
          <w:rFonts w:eastAsiaTheme="majorEastAsia" w:cstheme="majorBidi"/>
          <w:b/>
          <w:bCs/>
          <w:i/>
          <w:sz w:val="24"/>
          <w:szCs w:val="24"/>
        </w:rPr>
        <w:t>Unlikely to Return</w:t>
      </w:r>
      <w:bookmarkEnd w:id="148"/>
      <w:r w:rsidR="0061366E" w:rsidRPr="0061366E">
        <w:rPr>
          <w:rFonts w:asciiTheme="minorHAnsi" w:hAnsiTheme="minorHAnsi" w:cstheme="minorHAnsi"/>
          <w:sz w:val="24"/>
          <w:szCs w:val="24"/>
        </w:rPr>
        <w:t xml:space="preserve"> </w:t>
      </w:r>
      <w:r w:rsidR="0061366E">
        <w:rPr>
          <w:rFonts w:asciiTheme="minorHAnsi" w:hAnsiTheme="minorHAnsi" w:cstheme="minorHAnsi"/>
          <w:sz w:val="24"/>
          <w:szCs w:val="24"/>
        </w:rPr>
        <w:t>–</w:t>
      </w:r>
      <w:r w:rsidR="0061366E" w:rsidRPr="0061366E">
        <w:rPr>
          <w:rFonts w:asciiTheme="minorHAnsi" w:hAnsiTheme="minorHAnsi" w:cstheme="minorHAnsi"/>
          <w:sz w:val="24"/>
          <w:szCs w:val="24"/>
        </w:rPr>
        <w:t xml:space="preserve"> </w:t>
      </w:r>
      <w:r w:rsidRPr="00AB388C">
        <w:rPr>
          <w:rFonts w:asciiTheme="minorHAnsi" w:hAnsiTheme="minorHAnsi" w:cstheme="minorHAnsi"/>
          <w:sz w:val="24"/>
          <w:szCs w:val="24"/>
        </w:rPr>
        <w:t>“Unlikely to return” is not defined in the WIOA or DOL regulations. Local Boards may define “unlikely to return” to assist staff in identifying dislocated workers. Any of the following considerations may be helpful in defining “unlikely to return”</w:t>
      </w:r>
      <w:r w:rsidR="00B0518A">
        <w:rPr>
          <w:rFonts w:asciiTheme="minorHAnsi" w:hAnsiTheme="minorHAnsi" w:cstheme="minorHAnsi"/>
          <w:sz w:val="24"/>
          <w:szCs w:val="24"/>
        </w:rPr>
        <w:t>:</w:t>
      </w:r>
    </w:p>
    <w:p w14:paraId="058CEF98" w14:textId="268299F8" w:rsidR="003856E6" w:rsidRPr="00AB388C" w:rsidRDefault="003856E6" w:rsidP="00232137">
      <w:pPr>
        <w:pStyle w:val="BodyText3"/>
        <w:numPr>
          <w:ilvl w:val="0"/>
          <w:numId w:val="12"/>
        </w:numPr>
        <w:tabs>
          <w:tab w:val="clear" w:pos="360"/>
          <w:tab w:val="num" w:pos="720"/>
          <w:tab w:val="left" w:pos="1080"/>
        </w:tabs>
        <w:spacing w:before="240" w:after="0"/>
        <w:ind w:left="720" w:hanging="360"/>
        <w:jc w:val="left"/>
        <w:rPr>
          <w:rFonts w:asciiTheme="minorHAnsi" w:hAnsiTheme="minorHAnsi" w:cstheme="minorHAnsi"/>
          <w:sz w:val="24"/>
          <w:szCs w:val="24"/>
        </w:rPr>
      </w:pPr>
      <w:r w:rsidRPr="00AB388C">
        <w:rPr>
          <w:rFonts w:asciiTheme="minorHAnsi" w:hAnsiTheme="minorHAnsi" w:cstheme="minorHAnsi"/>
          <w:sz w:val="24"/>
          <w:szCs w:val="24"/>
        </w:rPr>
        <w:t>Worked in a declining industry/occupation, as documented on state or locally</w:t>
      </w:r>
      <w:r w:rsidRPr="00AB388C">
        <w:rPr>
          <w:rFonts w:asciiTheme="minorHAnsi" w:hAnsiTheme="minorHAnsi" w:cstheme="minorHAnsi"/>
          <w:sz w:val="24"/>
          <w:szCs w:val="24"/>
        </w:rPr>
        <w:noBreakHyphen/>
        <w:t>developed lists of such industries/occupations. State lists are available from the EDD</w:t>
      </w:r>
      <w:r w:rsidR="00EF1F09">
        <w:rPr>
          <w:rFonts w:asciiTheme="minorHAnsi" w:hAnsiTheme="minorHAnsi" w:cstheme="minorHAnsi"/>
          <w:sz w:val="24"/>
          <w:szCs w:val="24"/>
        </w:rPr>
        <w:t>’</w:t>
      </w:r>
      <w:r w:rsidRPr="00AB388C">
        <w:rPr>
          <w:rFonts w:asciiTheme="minorHAnsi" w:hAnsiTheme="minorHAnsi" w:cstheme="minorHAnsi"/>
          <w:sz w:val="24"/>
          <w:szCs w:val="24"/>
        </w:rPr>
        <w:t>s Labor Market Information Division. Local lists must be developed by an appropriate entity, such as the Chamber of Commerce, Local Board, economic development agency, a qualified consultant/educational entity, or other valid public use quality source of labor market information.</w:t>
      </w:r>
    </w:p>
    <w:p w14:paraId="0AD048AE" w14:textId="77777777" w:rsidR="003856E6" w:rsidRPr="00AB388C" w:rsidRDefault="003856E6" w:rsidP="005904C9">
      <w:pPr>
        <w:pStyle w:val="BodyTextIndent"/>
        <w:numPr>
          <w:ilvl w:val="0"/>
          <w:numId w:val="13"/>
        </w:numPr>
        <w:tabs>
          <w:tab w:val="clear" w:pos="360"/>
          <w:tab w:val="num" w:pos="720"/>
          <w:tab w:val="left" w:pos="1080"/>
        </w:tabs>
        <w:spacing w:after="0"/>
        <w:ind w:left="720" w:hanging="360"/>
        <w:jc w:val="left"/>
        <w:rPr>
          <w:rFonts w:asciiTheme="minorHAnsi" w:hAnsiTheme="minorHAnsi" w:cstheme="minorHAnsi"/>
          <w:snapToGrid w:val="0"/>
          <w:szCs w:val="24"/>
        </w:rPr>
      </w:pPr>
      <w:r w:rsidRPr="00AB388C">
        <w:rPr>
          <w:rFonts w:asciiTheme="minorHAnsi" w:hAnsiTheme="minorHAnsi" w:cstheme="minorHAnsi"/>
          <w:snapToGrid w:val="0"/>
          <w:szCs w:val="24"/>
        </w:rPr>
        <w:t>Has had a lack of job offers as documented by local EDD Workforce Services or UI staff, rejection letters from employers in the area, or other documentation of unsuccessful efforts to obtain employment in the prior industry/occupation.</w:t>
      </w:r>
    </w:p>
    <w:p w14:paraId="7380DFFF" w14:textId="44A40F04" w:rsidR="003856E6" w:rsidRPr="00AB388C" w:rsidRDefault="003856E6" w:rsidP="005904C9">
      <w:pPr>
        <w:numPr>
          <w:ilvl w:val="0"/>
          <w:numId w:val="14"/>
        </w:numPr>
        <w:tabs>
          <w:tab w:val="clear" w:pos="360"/>
          <w:tab w:val="num" w:pos="720"/>
          <w:tab w:val="left" w:pos="1080"/>
        </w:tabs>
        <w:ind w:left="720" w:hanging="360"/>
        <w:jc w:val="left"/>
        <w:rPr>
          <w:rFonts w:asciiTheme="minorHAnsi" w:hAnsiTheme="minorHAnsi" w:cstheme="minorHAnsi"/>
          <w:snapToGrid w:val="0"/>
          <w:szCs w:val="24"/>
        </w:rPr>
      </w:pPr>
      <w:r w:rsidRPr="00AB388C">
        <w:rPr>
          <w:rFonts w:asciiTheme="minorHAnsi" w:hAnsiTheme="minorHAnsi" w:cstheme="minorHAnsi"/>
          <w:snapToGrid w:val="0"/>
          <w:szCs w:val="24"/>
        </w:rPr>
        <w:t xml:space="preserve">Worked in an industry/occupation </w:t>
      </w:r>
      <w:r w:rsidR="00E34E1F">
        <w:rPr>
          <w:rFonts w:asciiTheme="minorHAnsi" w:hAnsiTheme="minorHAnsi" w:cstheme="minorHAnsi"/>
          <w:snapToGrid w:val="0"/>
          <w:szCs w:val="24"/>
        </w:rPr>
        <w:t>with</w:t>
      </w:r>
      <w:r w:rsidRPr="00AB388C">
        <w:rPr>
          <w:rFonts w:asciiTheme="minorHAnsi" w:hAnsiTheme="minorHAnsi" w:cstheme="minorHAnsi"/>
          <w:snapToGrid w:val="0"/>
          <w:szCs w:val="24"/>
        </w:rPr>
        <w:t xml:space="preserve"> limited job orders in the CalJOBS system at the time of eligibility determination, as certified by staff.</w:t>
      </w:r>
    </w:p>
    <w:p w14:paraId="321E40F5" w14:textId="77777777" w:rsidR="003856E6" w:rsidRPr="00AB388C" w:rsidRDefault="003856E6" w:rsidP="005904C9">
      <w:pPr>
        <w:numPr>
          <w:ilvl w:val="0"/>
          <w:numId w:val="14"/>
        </w:numPr>
        <w:tabs>
          <w:tab w:val="clear" w:pos="360"/>
          <w:tab w:val="num" w:pos="720"/>
          <w:tab w:val="left" w:pos="1080"/>
        </w:tabs>
        <w:ind w:left="720" w:hanging="360"/>
        <w:jc w:val="left"/>
        <w:rPr>
          <w:rFonts w:asciiTheme="minorHAnsi" w:hAnsiTheme="minorHAnsi" w:cstheme="minorHAnsi"/>
          <w:snapToGrid w:val="0"/>
          <w:szCs w:val="24"/>
        </w:rPr>
      </w:pPr>
      <w:r w:rsidRPr="00AB388C">
        <w:rPr>
          <w:rFonts w:asciiTheme="minorHAnsi" w:hAnsiTheme="minorHAnsi" w:cstheme="minorHAnsi"/>
          <w:snapToGrid w:val="0"/>
          <w:szCs w:val="24"/>
        </w:rPr>
        <w:t>Is insufficiently educated and/or does not have the necessary skills for reentry into the former industry/occupation, as documented through the assessment of the individual’s educational achievement, testing, or other suitable means.</w:t>
      </w:r>
    </w:p>
    <w:p w14:paraId="4DAED2A4" w14:textId="77777777" w:rsidR="003856E6" w:rsidRPr="00AB388C" w:rsidRDefault="003856E6" w:rsidP="005904C9">
      <w:pPr>
        <w:pStyle w:val="BodyText"/>
        <w:numPr>
          <w:ilvl w:val="0"/>
          <w:numId w:val="15"/>
        </w:numPr>
        <w:tabs>
          <w:tab w:val="num" w:pos="720"/>
        </w:tabs>
        <w:spacing w:after="0"/>
        <w:jc w:val="left"/>
        <w:rPr>
          <w:rFonts w:asciiTheme="minorHAnsi" w:hAnsiTheme="minorHAnsi" w:cstheme="minorHAnsi"/>
          <w:snapToGrid w:val="0"/>
          <w:szCs w:val="24"/>
        </w:rPr>
      </w:pPr>
      <w:r w:rsidRPr="00AB388C">
        <w:rPr>
          <w:rFonts w:asciiTheme="minorHAnsi" w:hAnsiTheme="minorHAnsi" w:cstheme="minorHAnsi"/>
          <w:snapToGrid w:val="0"/>
          <w:szCs w:val="24"/>
        </w:rPr>
        <w:t>Has physical or other challenges which would preclude reentry into the former industry/occupation, as documented by a physician or other professional (e.g., psychiatrist, psychiatric social worker, chiropractor, etc.).</w:t>
      </w:r>
    </w:p>
    <w:p w14:paraId="46D3BD09" w14:textId="77777777" w:rsidR="003856E6" w:rsidRPr="00AB388C" w:rsidRDefault="003856E6" w:rsidP="005904C9">
      <w:pPr>
        <w:pStyle w:val="BodyText"/>
        <w:spacing w:after="0"/>
        <w:jc w:val="left"/>
        <w:rPr>
          <w:rFonts w:asciiTheme="minorHAnsi" w:hAnsiTheme="minorHAnsi" w:cstheme="minorHAnsi"/>
          <w:snapToGrid w:val="0"/>
          <w:szCs w:val="24"/>
        </w:rPr>
      </w:pPr>
    </w:p>
    <w:p w14:paraId="4407EBD8" w14:textId="6F60BAA9" w:rsidR="003856E6" w:rsidRPr="00AB388C" w:rsidRDefault="003856E6" w:rsidP="005904C9">
      <w:pPr>
        <w:pStyle w:val="BodyText"/>
        <w:spacing w:after="0"/>
        <w:jc w:val="left"/>
        <w:rPr>
          <w:rFonts w:asciiTheme="minorHAnsi" w:hAnsiTheme="minorHAnsi" w:cstheme="minorHAnsi"/>
          <w:szCs w:val="24"/>
        </w:rPr>
      </w:pPr>
      <w:r w:rsidRPr="00AB388C">
        <w:rPr>
          <w:rFonts w:asciiTheme="minorHAnsi" w:hAnsiTheme="minorHAnsi" w:cstheme="minorHAnsi"/>
          <w:szCs w:val="24"/>
        </w:rPr>
        <w:t>“Unlikely to return”</w:t>
      </w:r>
      <w:r w:rsidRPr="00AB388C">
        <w:rPr>
          <w:rFonts w:asciiTheme="minorHAnsi" w:hAnsiTheme="minorHAnsi" w:cstheme="minorHAnsi"/>
          <w:i/>
          <w:szCs w:val="24"/>
        </w:rPr>
        <w:t xml:space="preserve"> </w:t>
      </w:r>
      <w:r w:rsidRPr="00AB388C">
        <w:rPr>
          <w:rFonts w:asciiTheme="minorHAnsi" w:hAnsiTheme="minorHAnsi" w:cstheme="minorHAnsi"/>
          <w:szCs w:val="24"/>
        </w:rPr>
        <w:t>may be defined in terms of family, personal, or financial circumstances that may affect the likelihood of the individual returning to their previous occupation or industry for employment. Local definitions need not be based solely on economic conditions and job availability.</w:t>
      </w:r>
    </w:p>
    <w:p w14:paraId="72A1158E" w14:textId="77777777" w:rsidR="00EF5150" w:rsidRDefault="00EF5150" w:rsidP="005904C9">
      <w:pPr>
        <w:pStyle w:val="BodyText"/>
        <w:spacing w:after="0"/>
        <w:jc w:val="left"/>
        <w:rPr>
          <w:rFonts w:asciiTheme="minorHAnsi" w:hAnsiTheme="minorHAnsi" w:cstheme="minorHAnsi"/>
          <w:szCs w:val="24"/>
        </w:rPr>
      </w:pPr>
    </w:p>
    <w:p w14:paraId="4827E7E6" w14:textId="2C3B1BAA" w:rsidR="003856E6" w:rsidRPr="00AB388C" w:rsidRDefault="003856E6" w:rsidP="005904C9">
      <w:pPr>
        <w:pStyle w:val="BodyText"/>
        <w:spacing w:after="0"/>
        <w:jc w:val="left"/>
        <w:rPr>
          <w:rFonts w:asciiTheme="minorHAnsi" w:hAnsiTheme="minorHAnsi" w:cstheme="minorHAnsi"/>
          <w:szCs w:val="24"/>
        </w:rPr>
      </w:pPr>
      <w:r w:rsidRPr="00AB388C">
        <w:rPr>
          <w:rFonts w:asciiTheme="minorHAnsi" w:hAnsiTheme="minorHAnsi" w:cstheme="minorHAnsi"/>
          <w:szCs w:val="24"/>
        </w:rPr>
        <w:t xml:space="preserve">If an individual is likely to return to their previous industry or occupation, they should not be served as a dislocated worker during the period leading up to the date of their return to </w:t>
      </w:r>
      <w:r w:rsidR="007F75B8" w:rsidRPr="00AB388C">
        <w:rPr>
          <w:rFonts w:asciiTheme="minorHAnsi" w:hAnsiTheme="minorHAnsi" w:cstheme="minorHAnsi"/>
          <w:szCs w:val="24"/>
        </w:rPr>
        <w:t>work but</w:t>
      </w:r>
      <w:r w:rsidRPr="00AB388C">
        <w:rPr>
          <w:rFonts w:asciiTheme="minorHAnsi" w:hAnsiTheme="minorHAnsi" w:cstheme="minorHAnsi"/>
          <w:szCs w:val="24"/>
        </w:rPr>
        <w:t xml:space="preserve"> may be served in the adult program.</w:t>
      </w:r>
    </w:p>
    <w:p w14:paraId="3DF832CE" w14:textId="77777777" w:rsidR="003856E6" w:rsidRPr="00AB388C" w:rsidRDefault="003856E6" w:rsidP="005904C9">
      <w:pPr>
        <w:pStyle w:val="BodyText"/>
        <w:spacing w:after="0"/>
        <w:jc w:val="left"/>
        <w:rPr>
          <w:rFonts w:asciiTheme="minorHAnsi" w:hAnsiTheme="minorHAnsi" w:cstheme="minorHAnsi"/>
          <w:szCs w:val="24"/>
        </w:rPr>
      </w:pPr>
    </w:p>
    <w:p w14:paraId="584C37B1" w14:textId="314A8D96" w:rsidR="003856E6" w:rsidRDefault="003856E6" w:rsidP="005904C9">
      <w:pPr>
        <w:pStyle w:val="BodyText"/>
        <w:spacing w:after="0"/>
        <w:jc w:val="left"/>
        <w:rPr>
          <w:rFonts w:asciiTheme="minorHAnsi" w:hAnsiTheme="minorHAnsi" w:cstheme="minorHAnsi"/>
          <w:szCs w:val="24"/>
        </w:rPr>
      </w:pPr>
      <w:r w:rsidRPr="00AB388C">
        <w:rPr>
          <w:rFonts w:asciiTheme="minorHAnsi" w:hAnsiTheme="minorHAnsi" w:cstheme="minorHAnsi"/>
          <w:szCs w:val="24"/>
        </w:rPr>
        <w:t>(Reference</w:t>
      </w:r>
      <w:r w:rsidR="005904C9">
        <w:rPr>
          <w:rFonts w:asciiTheme="minorHAnsi" w:hAnsiTheme="minorHAnsi" w:cstheme="minorHAnsi"/>
          <w:szCs w:val="24"/>
        </w:rPr>
        <w:t>s</w:t>
      </w:r>
      <w:r w:rsidRPr="00AB388C">
        <w:rPr>
          <w:rFonts w:asciiTheme="minorHAnsi" w:hAnsiTheme="minorHAnsi" w:cstheme="minorHAnsi"/>
          <w:szCs w:val="24"/>
        </w:rPr>
        <w:t xml:space="preserve">: </w:t>
      </w:r>
      <w:r w:rsidR="007106AD">
        <w:rPr>
          <w:rFonts w:asciiTheme="minorHAnsi" w:hAnsiTheme="minorHAnsi" w:cstheme="minorHAnsi"/>
          <w:szCs w:val="24"/>
        </w:rPr>
        <w:t xml:space="preserve">Title </w:t>
      </w:r>
      <w:r w:rsidRPr="00AB388C">
        <w:rPr>
          <w:rFonts w:asciiTheme="minorHAnsi" w:hAnsiTheme="minorHAnsi" w:cstheme="minorHAnsi"/>
          <w:szCs w:val="24"/>
        </w:rPr>
        <w:t xml:space="preserve">20 CFR </w:t>
      </w:r>
      <w:r w:rsidR="00D9321B">
        <w:rPr>
          <w:rFonts w:asciiTheme="minorHAnsi" w:hAnsiTheme="minorHAnsi" w:cstheme="minorHAnsi"/>
          <w:szCs w:val="24"/>
        </w:rPr>
        <w:t xml:space="preserve">Section </w:t>
      </w:r>
      <w:r w:rsidRPr="00AB388C">
        <w:rPr>
          <w:rFonts w:asciiTheme="minorHAnsi" w:hAnsiTheme="minorHAnsi" w:cstheme="minorHAnsi"/>
          <w:szCs w:val="24"/>
        </w:rPr>
        <w:t>680.130; TEGL 19-</w:t>
      </w:r>
      <w:r w:rsidR="000D4241" w:rsidRPr="00AB388C">
        <w:rPr>
          <w:rFonts w:asciiTheme="minorHAnsi" w:hAnsiTheme="minorHAnsi" w:cstheme="minorHAnsi"/>
          <w:szCs w:val="24"/>
        </w:rPr>
        <w:t>1</w:t>
      </w:r>
      <w:r w:rsidRPr="00AB388C">
        <w:rPr>
          <w:rFonts w:asciiTheme="minorHAnsi" w:hAnsiTheme="minorHAnsi" w:cstheme="minorHAnsi"/>
          <w:szCs w:val="24"/>
        </w:rPr>
        <w:t>6)</w:t>
      </w:r>
    </w:p>
    <w:p w14:paraId="0B1D6229" w14:textId="4B651684" w:rsidR="00735C5E" w:rsidRDefault="00735C5E" w:rsidP="005904C9">
      <w:pPr>
        <w:pStyle w:val="BodyText"/>
        <w:spacing w:after="0"/>
        <w:jc w:val="left"/>
        <w:rPr>
          <w:rFonts w:asciiTheme="minorHAnsi" w:hAnsiTheme="minorHAnsi" w:cstheme="minorHAnsi"/>
          <w:szCs w:val="24"/>
        </w:rPr>
      </w:pPr>
    </w:p>
    <w:p w14:paraId="52A6E489" w14:textId="00F0651E" w:rsidR="00735C5E" w:rsidRPr="00AB388C" w:rsidRDefault="00735C5E" w:rsidP="005904C9">
      <w:pPr>
        <w:jc w:val="left"/>
        <w:rPr>
          <w:rFonts w:asciiTheme="minorHAnsi" w:hAnsiTheme="minorHAnsi" w:cstheme="minorHAnsi"/>
          <w:snapToGrid w:val="0"/>
          <w:sz w:val="16"/>
          <w:szCs w:val="16"/>
        </w:rPr>
      </w:pPr>
      <w:r w:rsidRPr="00232137">
        <w:rPr>
          <w:rFonts w:eastAsiaTheme="majorEastAsia" w:cstheme="majorBidi"/>
          <w:b/>
          <w:bCs/>
          <w:i/>
          <w:szCs w:val="18"/>
        </w:rPr>
        <w:lastRenderedPageBreak/>
        <w:t>Farmworkers, Ranchers, and Fishermen</w:t>
      </w:r>
      <w:r w:rsidR="0098366D" w:rsidRPr="00232137">
        <w:rPr>
          <w:rFonts w:asciiTheme="minorHAnsi" w:eastAsiaTheme="majorEastAsia" w:hAnsiTheme="minorHAnsi" w:cstheme="minorHAnsi"/>
          <w:b/>
          <w:iCs/>
          <w:snapToGrid w:val="0"/>
          <w:sz w:val="22"/>
          <w:szCs w:val="18"/>
        </w:rPr>
        <w:t xml:space="preserve"> </w:t>
      </w:r>
      <w:r w:rsidR="0098366D">
        <w:rPr>
          <w:rFonts w:asciiTheme="minorHAnsi" w:hAnsiTheme="minorHAnsi" w:cstheme="minorHAnsi"/>
          <w:snapToGrid w:val="0"/>
        </w:rPr>
        <w:t xml:space="preserve">– </w:t>
      </w:r>
      <w:r w:rsidRPr="00AB388C">
        <w:rPr>
          <w:rFonts w:asciiTheme="minorHAnsi" w:hAnsiTheme="minorHAnsi" w:cstheme="minorHAnsi"/>
          <w:snapToGrid w:val="0"/>
        </w:rPr>
        <w:t>Individuals that may have worked seasonally can be considered “unlikely to return” to work in a previous industry or occupation for a variety of reasons:</w:t>
      </w:r>
    </w:p>
    <w:p w14:paraId="679A403F" w14:textId="77777777" w:rsidR="00735C5E" w:rsidRPr="00BE0C63" w:rsidRDefault="00735C5E" w:rsidP="00232137">
      <w:pPr>
        <w:pStyle w:val="ListParagraph"/>
        <w:numPr>
          <w:ilvl w:val="0"/>
          <w:numId w:val="50"/>
        </w:numPr>
        <w:tabs>
          <w:tab w:val="left" w:pos="540"/>
        </w:tabs>
        <w:spacing w:before="240"/>
        <w:jc w:val="left"/>
        <w:rPr>
          <w:rFonts w:asciiTheme="minorHAnsi" w:hAnsiTheme="minorHAnsi" w:cstheme="minorHAnsi"/>
        </w:rPr>
      </w:pPr>
      <w:r w:rsidRPr="00BE0C63">
        <w:rPr>
          <w:rFonts w:asciiTheme="minorHAnsi" w:hAnsiTheme="minorHAnsi" w:cstheme="minorHAnsi"/>
        </w:rPr>
        <w:t>Change in family situation that requires higher income.</w:t>
      </w:r>
    </w:p>
    <w:p w14:paraId="239FA0FB" w14:textId="77777777" w:rsidR="00735C5E" w:rsidRPr="00BE0C63" w:rsidRDefault="00735C5E" w:rsidP="005904C9">
      <w:pPr>
        <w:pStyle w:val="ListParagraph"/>
        <w:numPr>
          <w:ilvl w:val="0"/>
          <w:numId w:val="50"/>
        </w:numPr>
        <w:tabs>
          <w:tab w:val="left" w:pos="540"/>
        </w:tabs>
        <w:jc w:val="left"/>
        <w:rPr>
          <w:rFonts w:asciiTheme="minorHAnsi" w:hAnsiTheme="minorHAnsi" w:cstheme="minorHAnsi"/>
        </w:rPr>
      </w:pPr>
      <w:r w:rsidRPr="00BE0C63">
        <w:rPr>
          <w:rFonts w:asciiTheme="minorHAnsi" w:hAnsiTheme="minorHAnsi" w:cstheme="minorHAnsi"/>
        </w:rPr>
        <w:t>Disability that precludes returning to the same occupation.</w:t>
      </w:r>
    </w:p>
    <w:p w14:paraId="3DEF8CD5" w14:textId="77777777" w:rsidR="00735C5E" w:rsidRPr="00BE0C63" w:rsidRDefault="00735C5E" w:rsidP="005904C9">
      <w:pPr>
        <w:pStyle w:val="ListParagraph"/>
        <w:numPr>
          <w:ilvl w:val="0"/>
          <w:numId w:val="50"/>
        </w:numPr>
        <w:tabs>
          <w:tab w:val="left" w:pos="540"/>
        </w:tabs>
        <w:jc w:val="left"/>
        <w:rPr>
          <w:rFonts w:asciiTheme="minorHAnsi" w:hAnsiTheme="minorHAnsi" w:cstheme="minorHAnsi"/>
        </w:rPr>
      </w:pPr>
      <w:r w:rsidRPr="00BE0C63">
        <w:rPr>
          <w:rFonts w:asciiTheme="minorHAnsi" w:hAnsiTheme="minorHAnsi" w:cstheme="minorHAnsi"/>
        </w:rPr>
        <w:t>Natural disaster that results in lost wages.</w:t>
      </w:r>
    </w:p>
    <w:p w14:paraId="29FAA471" w14:textId="77777777" w:rsidR="00735C5E" w:rsidRPr="00BE0C63" w:rsidRDefault="00735C5E" w:rsidP="005904C9">
      <w:pPr>
        <w:pStyle w:val="ListParagraph"/>
        <w:numPr>
          <w:ilvl w:val="0"/>
          <w:numId w:val="50"/>
        </w:numPr>
        <w:tabs>
          <w:tab w:val="left" w:pos="540"/>
        </w:tabs>
        <w:jc w:val="left"/>
        <w:rPr>
          <w:rFonts w:asciiTheme="minorHAnsi" w:hAnsiTheme="minorHAnsi" w:cstheme="minorHAnsi"/>
        </w:rPr>
      </w:pPr>
      <w:r w:rsidRPr="00BE0C63">
        <w:rPr>
          <w:rFonts w:asciiTheme="minorHAnsi" w:hAnsiTheme="minorHAnsi" w:cstheme="minorHAnsi"/>
        </w:rPr>
        <w:t>Loss of agricultural land.</w:t>
      </w:r>
    </w:p>
    <w:p w14:paraId="0F834D75" w14:textId="77777777" w:rsidR="00735C5E" w:rsidRPr="00BE0C63" w:rsidRDefault="00735C5E" w:rsidP="005904C9">
      <w:pPr>
        <w:pStyle w:val="ListParagraph"/>
        <w:numPr>
          <w:ilvl w:val="0"/>
          <w:numId w:val="50"/>
        </w:numPr>
        <w:tabs>
          <w:tab w:val="left" w:pos="540"/>
        </w:tabs>
        <w:jc w:val="left"/>
        <w:rPr>
          <w:rFonts w:asciiTheme="minorHAnsi" w:hAnsiTheme="minorHAnsi" w:cstheme="minorHAnsi"/>
        </w:rPr>
      </w:pPr>
      <w:r w:rsidRPr="00BE0C63">
        <w:rPr>
          <w:rFonts w:asciiTheme="minorHAnsi" w:hAnsiTheme="minorHAnsi" w:cstheme="minorHAnsi"/>
        </w:rPr>
        <w:t>Mechanization.</w:t>
      </w:r>
    </w:p>
    <w:p w14:paraId="3B3F4324" w14:textId="77777777" w:rsidR="00735C5E" w:rsidRDefault="00735C5E" w:rsidP="005904C9">
      <w:pPr>
        <w:pStyle w:val="ListParagraph"/>
        <w:numPr>
          <w:ilvl w:val="0"/>
          <w:numId w:val="50"/>
        </w:numPr>
        <w:tabs>
          <w:tab w:val="left" w:pos="540"/>
        </w:tabs>
        <w:jc w:val="left"/>
        <w:rPr>
          <w:rFonts w:asciiTheme="minorHAnsi" w:hAnsiTheme="minorHAnsi" w:cstheme="minorHAnsi"/>
        </w:rPr>
      </w:pPr>
      <w:r w:rsidRPr="00BE0C63">
        <w:rPr>
          <w:rFonts w:asciiTheme="minorHAnsi" w:hAnsiTheme="minorHAnsi" w:cstheme="minorHAnsi"/>
        </w:rPr>
        <w:t>Any significant variance to normal seasonal employment patterns resulting in uncertain return-to-work dates.</w:t>
      </w:r>
    </w:p>
    <w:p w14:paraId="0E83DB8C" w14:textId="77777777" w:rsidR="005904C9" w:rsidRPr="005904C9" w:rsidRDefault="005904C9" w:rsidP="005904C9">
      <w:pPr>
        <w:tabs>
          <w:tab w:val="left" w:pos="540"/>
        </w:tabs>
        <w:jc w:val="left"/>
        <w:rPr>
          <w:rFonts w:asciiTheme="minorHAnsi" w:hAnsiTheme="minorHAnsi" w:cstheme="minorHAnsi"/>
        </w:rPr>
      </w:pPr>
    </w:p>
    <w:p w14:paraId="04FF9A6B" w14:textId="77777777" w:rsidR="00735C5E" w:rsidRPr="00AB388C" w:rsidRDefault="00735C5E" w:rsidP="005904C9">
      <w:pPr>
        <w:jc w:val="left"/>
        <w:rPr>
          <w:rFonts w:asciiTheme="minorHAnsi" w:hAnsiTheme="minorHAnsi" w:cstheme="minorHAnsi"/>
          <w:snapToGrid w:val="0"/>
        </w:rPr>
      </w:pPr>
      <w:r w:rsidRPr="00AB388C">
        <w:rPr>
          <w:rFonts w:asciiTheme="minorHAnsi" w:hAnsiTheme="minorHAnsi" w:cstheme="minorHAnsi"/>
          <w:snapToGrid w:val="0"/>
        </w:rPr>
        <w:t>Additionally, permanent closures or a substantial layoff from agricultural enterprises or facilities such as packaging or canneries are not excluded from the standard under the WIOA. The WIOA Section 3(15)(C) standard regarding those that were self-employed includes employment as farmers, ranchers, or fishermen and are unemployed due to economic conditions that resulted from general economic conditions in the community in which the individual resides or because of natural disasters. These conditions may include extreme or unusual weather patterns and agricultural and fishing market downturns.</w:t>
      </w:r>
    </w:p>
    <w:p w14:paraId="5CD3A248" w14:textId="77777777" w:rsidR="00735C5E" w:rsidRPr="00AB388C" w:rsidRDefault="00735C5E" w:rsidP="005904C9">
      <w:pPr>
        <w:jc w:val="left"/>
        <w:rPr>
          <w:rFonts w:asciiTheme="minorHAnsi" w:hAnsiTheme="minorHAnsi" w:cstheme="minorHAnsi"/>
          <w:snapToGrid w:val="0"/>
        </w:rPr>
      </w:pPr>
    </w:p>
    <w:p w14:paraId="52E1BAB1" w14:textId="34E21624" w:rsidR="00735C5E" w:rsidRPr="00BE0C63" w:rsidRDefault="00735C5E" w:rsidP="005904C9">
      <w:pPr>
        <w:jc w:val="left"/>
        <w:rPr>
          <w:rFonts w:asciiTheme="minorHAnsi" w:hAnsiTheme="minorHAnsi" w:cstheme="minorHAnsi"/>
        </w:rPr>
      </w:pPr>
      <w:r w:rsidRPr="00232137">
        <w:rPr>
          <w:rFonts w:eastAsiaTheme="majorEastAsia" w:cstheme="majorBidi"/>
          <w:b/>
          <w:bCs/>
          <w:i/>
          <w:szCs w:val="18"/>
        </w:rPr>
        <w:t>Profiled and Referred UI Claimants</w:t>
      </w:r>
      <w:r w:rsidR="0098366D" w:rsidRPr="00232137">
        <w:rPr>
          <w:rFonts w:asciiTheme="minorHAnsi" w:eastAsiaTheme="majorEastAsia" w:hAnsiTheme="minorHAnsi" w:cstheme="minorHAnsi"/>
          <w:b/>
          <w:bCs/>
          <w:i/>
          <w:iCs/>
          <w:sz w:val="28"/>
          <w:szCs w:val="18"/>
        </w:rPr>
        <w:t xml:space="preserve"> –</w:t>
      </w:r>
      <w:r w:rsidR="0098366D" w:rsidRPr="00232137">
        <w:rPr>
          <w:rFonts w:asciiTheme="minorHAnsi" w:eastAsiaTheme="majorEastAsia" w:hAnsiTheme="minorHAnsi" w:cstheme="minorHAnsi"/>
          <w:b/>
          <w:i/>
          <w:iCs/>
          <w:sz w:val="28"/>
          <w:szCs w:val="18"/>
        </w:rPr>
        <w:t xml:space="preserve"> </w:t>
      </w:r>
      <w:r w:rsidRPr="00BE0C63">
        <w:rPr>
          <w:rFonts w:asciiTheme="minorHAnsi" w:hAnsiTheme="minorHAnsi" w:cstheme="minorHAnsi"/>
        </w:rPr>
        <w:t>UI profiling refers to a process which uses an automated system to identify claimants likely to exhaust regular UI benefits. After a UI claim is filed and a first payment is made, the EDD</w:t>
      </w:r>
      <w:r w:rsidR="00EF1F09">
        <w:rPr>
          <w:rFonts w:asciiTheme="minorHAnsi" w:hAnsiTheme="minorHAnsi" w:cstheme="minorHAnsi"/>
        </w:rPr>
        <w:t>’</w:t>
      </w:r>
      <w:r w:rsidRPr="00BE0C63">
        <w:rPr>
          <w:rFonts w:asciiTheme="minorHAnsi" w:hAnsiTheme="minorHAnsi" w:cstheme="minorHAnsi"/>
        </w:rPr>
        <w:t>s Worker Profiling and Reemployment Services System identifies claimants likely to exhaust their benefits and refers those claimants to the mandatory Reemployment Services and Eligibility Assessment</w:t>
      </w:r>
      <w:r>
        <w:rPr>
          <w:rFonts w:asciiTheme="minorHAnsi" w:hAnsiTheme="minorHAnsi" w:cstheme="minorHAnsi"/>
        </w:rPr>
        <w:t xml:space="preserve"> (RESEA)</w:t>
      </w:r>
      <w:r w:rsidRPr="00BE0C63">
        <w:rPr>
          <w:rFonts w:asciiTheme="minorHAnsi" w:hAnsiTheme="minorHAnsi" w:cstheme="minorHAnsi"/>
        </w:rPr>
        <w:t xml:space="preserve"> through the CalJOBS system.</w:t>
      </w:r>
    </w:p>
    <w:p w14:paraId="38C40206" w14:textId="77777777" w:rsidR="00735C5E" w:rsidRPr="00BE0C63" w:rsidRDefault="00735C5E" w:rsidP="005904C9">
      <w:pPr>
        <w:jc w:val="left"/>
        <w:rPr>
          <w:rFonts w:asciiTheme="minorHAnsi" w:hAnsiTheme="minorHAnsi" w:cstheme="minorHAnsi"/>
          <w:szCs w:val="24"/>
        </w:rPr>
      </w:pPr>
    </w:p>
    <w:p w14:paraId="528E8555" w14:textId="00873628" w:rsidR="00735C5E" w:rsidRPr="00AB388C" w:rsidRDefault="00735C5E" w:rsidP="005904C9">
      <w:pPr>
        <w:jc w:val="left"/>
        <w:rPr>
          <w:rFonts w:asciiTheme="minorHAnsi" w:hAnsiTheme="minorHAnsi" w:cstheme="minorHAnsi"/>
        </w:rPr>
      </w:pPr>
      <w:r w:rsidRPr="00BE0C63">
        <w:rPr>
          <w:rFonts w:asciiTheme="minorHAnsi" w:hAnsiTheme="minorHAnsi" w:cstheme="minorHAnsi"/>
          <w:b/>
          <w:i/>
        </w:rPr>
        <w:t>The Governor has determined that the UI profiling methodology and referral process meets the dislocated worker eligibility criteria in WIOA Section 3(15).</w:t>
      </w:r>
      <w:r w:rsidRPr="00BE0C63">
        <w:rPr>
          <w:rFonts w:asciiTheme="minorHAnsi" w:hAnsiTheme="minorHAnsi" w:cstheme="minorHAnsi"/>
        </w:rPr>
        <w:t xml:space="preserve"> In this instance, </w:t>
      </w:r>
      <w:r>
        <w:rPr>
          <w:rFonts w:asciiTheme="minorHAnsi" w:hAnsiTheme="minorHAnsi" w:cstheme="minorHAnsi"/>
        </w:rPr>
        <w:t>if an individual receive</w:t>
      </w:r>
      <w:r w:rsidR="00EF1F09">
        <w:rPr>
          <w:rFonts w:asciiTheme="minorHAnsi" w:hAnsiTheme="minorHAnsi" w:cstheme="minorHAnsi"/>
        </w:rPr>
        <w:t>s</w:t>
      </w:r>
      <w:r>
        <w:rPr>
          <w:rFonts w:asciiTheme="minorHAnsi" w:hAnsiTheme="minorHAnsi" w:cstheme="minorHAnsi"/>
        </w:rPr>
        <w:t xml:space="preserve"> an RESEA appointment then </w:t>
      </w:r>
      <w:r w:rsidRPr="00BE0C63">
        <w:rPr>
          <w:rFonts w:asciiTheme="minorHAnsi" w:hAnsiTheme="minorHAnsi" w:cstheme="minorHAnsi"/>
        </w:rPr>
        <w:t>no further documentation is needed to establish the “unlikely to return” criterion at WIOA 3(15)(A)(iii).</w:t>
      </w:r>
    </w:p>
    <w:p w14:paraId="409DEFF6" w14:textId="77777777" w:rsidR="00735C5E" w:rsidRPr="00AB388C" w:rsidRDefault="00735C5E" w:rsidP="005904C9">
      <w:pPr>
        <w:jc w:val="left"/>
        <w:rPr>
          <w:rFonts w:asciiTheme="minorHAnsi" w:hAnsiTheme="minorHAnsi" w:cstheme="minorHAnsi"/>
        </w:rPr>
      </w:pPr>
    </w:p>
    <w:p w14:paraId="060B814B" w14:textId="77777777" w:rsidR="00735C5E" w:rsidRPr="00AB388C" w:rsidRDefault="00735C5E" w:rsidP="005904C9">
      <w:pPr>
        <w:jc w:val="left"/>
        <w:rPr>
          <w:rFonts w:asciiTheme="minorHAnsi" w:hAnsiTheme="minorHAnsi" w:cstheme="minorHAnsi"/>
        </w:rPr>
      </w:pPr>
      <w:r w:rsidRPr="00AB388C">
        <w:rPr>
          <w:rFonts w:asciiTheme="minorHAnsi" w:hAnsiTheme="minorHAnsi" w:cstheme="minorHAnsi"/>
        </w:rPr>
        <w:t>(Reference: Title 20 CFR Section 680.130[b][3])</w:t>
      </w:r>
    </w:p>
    <w:p w14:paraId="7F0170CA" w14:textId="77777777" w:rsidR="003856E6" w:rsidRPr="00AB388C" w:rsidRDefault="003856E6" w:rsidP="005904C9">
      <w:pPr>
        <w:ind w:left="360"/>
        <w:jc w:val="left"/>
        <w:rPr>
          <w:rFonts w:asciiTheme="minorHAnsi" w:hAnsiTheme="minorHAnsi" w:cstheme="minorHAns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3856E6" w:rsidRPr="00F63627" w14:paraId="683D8DD9" w14:textId="77777777" w:rsidTr="009348D8">
        <w:tc>
          <w:tcPr>
            <w:tcW w:w="9450" w:type="dxa"/>
          </w:tcPr>
          <w:p w14:paraId="7551005F" w14:textId="77777777" w:rsidR="003856E6" w:rsidRPr="00AB388C" w:rsidRDefault="003856E6" w:rsidP="005904C9">
            <w:pPr>
              <w:jc w:val="left"/>
              <w:rPr>
                <w:rFonts w:asciiTheme="minorHAnsi" w:hAnsiTheme="minorHAnsi" w:cstheme="minorHAnsi"/>
              </w:rPr>
            </w:pPr>
            <w:r w:rsidRPr="00AB388C">
              <w:rPr>
                <w:rFonts w:asciiTheme="minorHAnsi" w:hAnsiTheme="minorHAnsi" w:cstheme="minorHAnsi"/>
              </w:rPr>
              <w:t xml:space="preserve">Local definition of unlikely to return: </w:t>
            </w:r>
          </w:p>
          <w:p w14:paraId="3F883A9E" w14:textId="77777777" w:rsidR="003856E6" w:rsidRPr="00AB388C" w:rsidRDefault="003856E6" w:rsidP="005904C9">
            <w:pPr>
              <w:jc w:val="left"/>
              <w:rPr>
                <w:rFonts w:asciiTheme="minorHAnsi" w:hAnsiTheme="minorHAnsi" w:cstheme="minorHAnsi"/>
              </w:rPr>
            </w:pPr>
            <w:r w:rsidRPr="00AB388C">
              <w:rPr>
                <w:rFonts w:asciiTheme="minorHAnsi" w:hAnsiTheme="minorHAnsi" w:cstheme="minorHAnsi"/>
              </w:rPr>
              <w:fldChar w:fldCharType="begin">
                <w:ffData>
                  <w:name w:val="Text8"/>
                  <w:enabled/>
                  <w:calcOnExit w:val="0"/>
                  <w:textInput/>
                </w:ffData>
              </w:fldChar>
            </w:r>
            <w:r w:rsidRPr="00AB388C">
              <w:rPr>
                <w:rFonts w:asciiTheme="minorHAnsi" w:hAnsiTheme="minorHAnsi" w:cstheme="minorHAnsi"/>
              </w:rPr>
              <w:instrText xml:space="preserve"> FORMTEXT </w:instrText>
            </w:r>
            <w:r w:rsidRPr="00AB388C">
              <w:rPr>
                <w:rFonts w:asciiTheme="minorHAnsi" w:hAnsiTheme="minorHAnsi" w:cstheme="minorHAnsi"/>
              </w:rPr>
            </w:r>
            <w:r w:rsidRPr="00AB388C">
              <w:rPr>
                <w:rFonts w:asciiTheme="minorHAnsi" w:hAnsiTheme="minorHAnsi" w:cstheme="minorHAnsi"/>
              </w:rPr>
              <w:fldChar w:fldCharType="separate"/>
            </w:r>
            <w:r w:rsidRPr="00AB388C">
              <w:rPr>
                <w:rFonts w:asciiTheme="minorHAnsi" w:hAnsiTheme="minorHAnsi" w:cstheme="minorHAnsi"/>
                <w:noProof/>
              </w:rPr>
              <w:t> </w:t>
            </w:r>
            <w:r w:rsidRPr="00AB388C">
              <w:rPr>
                <w:rFonts w:asciiTheme="minorHAnsi" w:hAnsiTheme="minorHAnsi" w:cstheme="minorHAnsi"/>
                <w:noProof/>
              </w:rPr>
              <w:t> </w:t>
            </w:r>
            <w:r w:rsidRPr="00AB388C">
              <w:rPr>
                <w:rFonts w:asciiTheme="minorHAnsi" w:hAnsiTheme="minorHAnsi" w:cstheme="minorHAnsi"/>
                <w:noProof/>
              </w:rPr>
              <w:t> </w:t>
            </w:r>
            <w:r w:rsidRPr="00AB388C">
              <w:rPr>
                <w:rFonts w:asciiTheme="minorHAnsi" w:hAnsiTheme="minorHAnsi" w:cstheme="minorHAnsi"/>
                <w:noProof/>
              </w:rPr>
              <w:t> </w:t>
            </w:r>
            <w:r w:rsidRPr="00AB388C">
              <w:rPr>
                <w:rFonts w:asciiTheme="minorHAnsi" w:hAnsiTheme="minorHAnsi" w:cstheme="minorHAnsi"/>
                <w:noProof/>
              </w:rPr>
              <w:t> </w:t>
            </w:r>
            <w:r w:rsidRPr="00AB388C">
              <w:rPr>
                <w:rFonts w:asciiTheme="minorHAnsi" w:hAnsiTheme="minorHAnsi" w:cstheme="minorHAnsi"/>
              </w:rPr>
              <w:fldChar w:fldCharType="end"/>
            </w:r>
          </w:p>
        </w:tc>
      </w:tr>
    </w:tbl>
    <w:p w14:paraId="11E6146A" w14:textId="77777777" w:rsidR="003856E6" w:rsidRPr="00AB388C" w:rsidRDefault="003856E6" w:rsidP="005904C9">
      <w:pPr>
        <w:jc w:val="left"/>
        <w:rPr>
          <w:rFonts w:asciiTheme="minorHAnsi" w:hAnsiTheme="minorHAnsi" w:cstheme="minorHAnsi"/>
          <w:b/>
          <w:sz w:val="28"/>
        </w:rPr>
      </w:pPr>
      <w:bookmarkStart w:id="149" w:name="SubstantialLayoff"/>
      <w:bookmarkEnd w:id="149"/>
    </w:p>
    <w:p w14:paraId="3E0F4FF8" w14:textId="2CC0363B" w:rsidR="003856E6" w:rsidRPr="00AB388C" w:rsidRDefault="00D56E04" w:rsidP="00232137">
      <w:pPr>
        <w:pStyle w:val="Heading3"/>
        <w:rPr>
          <w:snapToGrid w:val="0"/>
        </w:rPr>
      </w:pPr>
      <w:bookmarkStart w:id="150" w:name="_Toc501459421"/>
      <w:bookmarkStart w:id="151" w:name="_Toc178069399"/>
      <w:r>
        <w:rPr>
          <w:snapToGrid w:val="0"/>
        </w:rPr>
        <w:t>6</w:t>
      </w:r>
      <w:r w:rsidR="003856E6" w:rsidRPr="00AB388C">
        <w:rPr>
          <w:snapToGrid w:val="0"/>
        </w:rPr>
        <w:t>.</w:t>
      </w:r>
      <w:r w:rsidR="00735C5E">
        <w:rPr>
          <w:snapToGrid w:val="0"/>
        </w:rPr>
        <w:t>3</w:t>
      </w:r>
      <w:r w:rsidR="003856E6" w:rsidRPr="00AB388C">
        <w:rPr>
          <w:snapToGrid w:val="0"/>
        </w:rPr>
        <w:t xml:space="preserve"> </w:t>
      </w:r>
      <w:r w:rsidR="006501A4" w:rsidRPr="00AB388C">
        <w:rPr>
          <w:snapToGrid w:val="0"/>
        </w:rPr>
        <w:t>L</w:t>
      </w:r>
      <w:r w:rsidR="006501A4">
        <w:rPr>
          <w:snapToGrid w:val="0"/>
        </w:rPr>
        <w:t>ayoffs</w:t>
      </w:r>
      <w:r w:rsidR="003856E6" w:rsidRPr="00AB388C">
        <w:rPr>
          <w:snapToGrid w:val="0"/>
        </w:rPr>
        <w:t xml:space="preserve">, </w:t>
      </w:r>
      <w:r w:rsidR="006501A4" w:rsidRPr="00AB388C">
        <w:rPr>
          <w:snapToGrid w:val="0"/>
        </w:rPr>
        <w:t>F</w:t>
      </w:r>
      <w:r w:rsidR="006501A4">
        <w:rPr>
          <w:snapToGrid w:val="0"/>
        </w:rPr>
        <w:t>urloughs</w:t>
      </w:r>
      <w:r w:rsidR="003856E6" w:rsidRPr="00AB388C">
        <w:rPr>
          <w:snapToGrid w:val="0"/>
        </w:rPr>
        <w:t xml:space="preserve">, </w:t>
      </w:r>
      <w:r w:rsidR="006501A4" w:rsidRPr="00AB388C">
        <w:rPr>
          <w:snapToGrid w:val="0"/>
        </w:rPr>
        <w:t>T</w:t>
      </w:r>
      <w:r w:rsidR="006501A4">
        <w:rPr>
          <w:snapToGrid w:val="0"/>
        </w:rPr>
        <w:t>emporary</w:t>
      </w:r>
      <w:r w:rsidR="006501A4" w:rsidRPr="00AB388C">
        <w:rPr>
          <w:snapToGrid w:val="0"/>
        </w:rPr>
        <w:t xml:space="preserve"> L</w:t>
      </w:r>
      <w:r w:rsidR="006501A4">
        <w:rPr>
          <w:snapToGrid w:val="0"/>
        </w:rPr>
        <w:t>ayoffs</w:t>
      </w:r>
      <w:r w:rsidR="003856E6" w:rsidRPr="00AB388C">
        <w:rPr>
          <w:snapToGrid w:val="0"/>
        </w:rPr>
        <w:t xml:space="preserve">, </w:t>
      </w:r>
      <w:r w:rsidR="006501A4">
        <w:rPr>
          <w:snapToGrid w:val="0"/>
        </w:rPr>
        <w:t>and</w:t>
      </w:r>
      <w:r w:rsidR="006501A4" w:rsidRPr="00AB388C">
        <w:rPr>
          <w:snapToGrid w:val="0"/>
        </w:rPr>
        <w:t xml:space="preserve"> </w:t>
      </w:r>
      <w:bookmarkEnd w:id="150"/>
      <w:r w:rsidR="006501A4" w:rsidRPr="00AB388C">
        <w:rPr>
          <w:snapToGrid w:val="0"/>
        </w:rPr>
        <w:t>L</w:t>
      </w:r>
      <w:r w:rsidR="006501A4">
        <w:rPr>
          <w:snapToGrid w:val="0"/>
        </w:rPr>
        <w:t>ockouts</w:t>
      </w:r>
      <w:bookmarkEnd w:id="151"/>
    </w:p>
    <w:p w14:paraId="159CB8FC" w14:textId="77777777" w:rsidR="0098366D" w:rsidRDefault="0098366D" w:rsidP="005904C9">
      <w:pPr>
        <w:jc w:val="left"/>
        <w:rPr>
          <w:rFonts w:asciiTheme="minorHAnsi" w:hAnsiTheme="minorHAnsi" w:cstheme="minorHAnsi"/>
          <w:snapToGrid w:val="0"/>
        </w:rPr>
      </w:pPr>
      <w:bookmarkStart w:id="152" w:name="Layoff"/>
      <w:bookmarkEnd w:id="152"/>
    </w:p>
    <w:p w14:paraId="6C7BBD26" w14:textId="569C5A25" w:rsidR="003856E6" w:rsidRPr="00AB388C" w:rsidRDefault="0098366D" w:rsidP="005904C9">
      <w:pPr>
        <w:jc w:val="left"/>
        <w:rPr>
          <w:rFonts w:asciiTheme="minorHAnsi" w:hAnsiTheme="minorHAnsi" w:cstheme="minorHAnsi"/>
          <w:snapToGrid w:val="0"/>
        </w:rPr>
      </w:pPr>
      <w:r w:rsidRPr="00232137">
        <w:rPr>
          <w:rFonts w:asciiTheme="minorHAnsi" w:hAnsiTheme="minorHAnsi" w:cstheme="minorHAnsi"/>
          <w:i/>
          <w:iCs/>
          <w:snapToGrid w:val="0"/>
        </w:rPr>
        <w:t>Layoff</w:t>
      </w:r>
      <w:r w:rsidRPr="00AB388C">
        <w:rPr>
          <w:rFonts w:asciiTheme="minorHAnsi" w:hAnsiTheme="minorHAnsi" w:cstheme="minorHAnsi"/>
          <w:snapToGrid w:val="0"/>
        </w:rPr>
        <w:t xml:space="preserve"> </w:t>
      </w:r>
      <w:r w:rsidR="003856E6" w:rsidRPr="00AB388C">
        <w:rPr>
          <w:rFonts w:asciiTheme="minorHAnsi" w:hAnsiTheme="minorHAnsi" w:cstheme="minorHAnsi"/>
          <w:snapToGrid w:val="0"/>
        </w:rPr>
        <w:t>– The permanent or temporary termination of employment of an employee due to a position being abolished, insufficient funds, lack of work, or any other reason not reflecting discredit on the employee (such as dismissal for inadequate performance, violation of workplace rules, cause, etc.)</w:t>
      </w:r>
      <w:r w:rsidR="00231D4A">
        <w:rPr>
          <w:rFonts w:asciiTheme="minorHAnsi" w:hAnsiTheme="minorHAnsi" w:cstheme="minorHAnsi"/>
          <w:snapToGrid w:val="0"/>
        </w:rPr>
        <w:t>.</w:t>
      </w:r>
    </w:p>
    <w:p w14:paraId="621455C3" w14:textId="77777777" w:rsidR="003856E6" w:rsidRPr="00AB388C" w:rsidRDefault="003856E6" w:rsidP="005904C9">
      <w:pPr>
        <w:jc w:val="left"/>
        <w:rPr>
          <w:rFonts w:asciiTheme="minorHAnsi" w:hAnsiTheme="minorHAnsi" w:cstheme="minorHAnsi"/>
          <w:snapToGrid w:val="0"/>
        </w:rPr>
      </w:pPr>
    </w:p>
    <w:p w14:paraId="412AF687" w14:textId="3ED16D08" w:rsidR="003856E6" w:rsidRPr="00AB388C" w:rsidRDefault="0098366D" w:rsidP="005904C9">
      <w:pPr>
        <w:jc w:val="left"/>
        <w:rPr>
          <w:rFonts w:asciiTheme="minorHAnsi" w:hAnsiTheme="minorHAnsi" w:cstheme="minorHAnsi"/>
          <w:snapToGrid w:val="0"/>
        </w:rPr>
      </w:pPr>
      <w:bookmarkStart w:id="153" w:name="furlough"/>
      <w:r w:rsidRPr="00232137">
        <w:rPr>
          <w:rFonts w:asciiTheme="minorHAnsi" w:hAnsiTheme="minorHAnsi" w:cstheme="minorHAnsi"/>
          <w:i/>
          <w:iCs/>
          <w:snapToGrid w:val="0"/>
        </w:rPr>
        <w:lastRenderedPageBreak/>
        <w:t>Furlough</w:t>
      </w:r>
      <w:bookmarkEnd w:id="153"/>
      <w:r w:rsidRPr="00AB388C">
        <w:rPr>
          <w:rFonts w:asciiTheme="minorHAnsi" w:hAnsiTheme="minorHAnsi" w:cstheme="minorHAnsi"/>
          <w:snapToGrid w:val="0"/>
        </w:rPr>
        <w:t xml:space="preserve"> </w:t>
      </w:r>
      <w:r w:rsidR="003856E6" w:rsidRPr="00AB388C">
        <w:rPr>
          <w:rFonts w:asciiTheme="minorHAnsi" w:hAnsiTheme="minorHAnsi" w:cstheme="minorHAnsi"/>
          <w:snapToGrid w:val="0"/>
        </w:rPr>
        <w:t>– The placing of an employee in a temporary status without duties and pay because of lack of work or funds or other non-disciplinary reasons (Title</w:t>
      </w:r>
      <w:r w:rsidR="007106AD">
        <w:rPr>
          <w:rFonts w:asciiTheme="minorHAnsi" w:hAnsiTheme="minorHAnsi" w:cstheme="minorHAnsi"/>
          <w:snapToGrid w:val="0"/>
        </w:rPr>
        <w:t xml:space="preserve"> </w:t>
      </w:r>
      <w:r w:rsidR="003856E6" w:rsidRPr="00AB388C">
        <w:rPr>
          <w:rFonts w:asciiTheme="minorHAnsi" w:hAnsiTheme="minorHAnsi" w:cstheme="minorHAnsi"/>
          <w:snapToGrid w:val="0"/>
        </w:rPr>
        <w:t>5</w:t>
      </w:r>
      <w:r w:rsidR="007106AD">
        <w:rPr>
          <w:rFonts w:asciiTheme="minorHAnsi" w:hAnsiTheme="minorHAnsi" w:cstheme="minorHAnsi"/>
          <w:snapToGrid w:val="0"/>
        </w:rPr>
        <w:t xml:space="preserve"> </w:t>
      </w:r>
      <w:r w:rsidR="009275F3">
        <w:rPr>
          <w:rFonts w:asciiTheme="minorHAnsi" w:hAnsiTheme="minorHAnsi" w:cstheme="minorHAnsi"/>
          <w:snapToGrid w:val="0"/>
        </w:rPr>
        <w:t>USC</w:t>
      </w:r>
      <w:r w:rsidR="003856E6" w:rsidRPr="00AB388C">
        <w:rPr>
          <w:rFonts w:asciiTheme="minorHAnsi" w:hAnsiTheme="minorHAnsi" w:cstheme="minorHAnsi"/>
          <w:snapToGrid w:val="0"/>
        </w:rPr>
        <w:t xml:space="preserve"> </w:t>
      </w:r>
      <w:r w:rsidR="0072376E">
        <w:rPr>
          <w:rFonts w:asciiTheme="minorHAnsi" w:hAnsiTheme="minorHAnsi" w:cstheme="minorHAnsi"/>
          <w:snapToGrid w:val="0"/>
        </w:rPr>
        <w:t xml:space="preserve">Section </w:t>
      </w:r>
      <w:r w:rsidR="003856E6" w:rsidRPr="00AB388C">
        <w:rPr>
          <w:rFonts w:asciiTheme="minorHAnsi" w:hAnsiTheme="minorHAnsi" w:cstheme="minorHAnsi"/>
          <w:snapToGrid w:val="0"/>
        </w:rPr>
        <w:t>7511[a][5]). As such, it is a temporary termination of employment or layoff.</w:t>
      </w:r>
    </w:p>
    <w:p w14:paraId="284066F8" w14:textId="77777777" w:rsidR="003856E6" w:rsidRPr="00AB388C" w:rsidRDefault="003856E6" w:rsidP="005904C9">
      <w:pPr>
        <w:jc w:val="left"/>
        <w:rPr>
          <w:rFonts w:asciiTheme="minorHAnsi" w:hAnsiTheme="minorHAnsi" w:cstheme="minorHAnsi"/>
          <w:snapToGrid w:val="0"/>
          <w:szCs w:val="24"/>
        </w:rPr>
      </w:pPr>
    </w:p>
    <w:p w14:paraId="49BB0E56" w14:textId="0F79BF48" w:rsidR="003856E6" w:rsidRPr="00AB388C" w:rsidRDefault="003856E6" w:rsidP="005904C9">
      <w:pPr>
        <w:jc w:val="left"/>
        <w:rPr>
          <w:rFonts w:asciiTheme="minorHAnsi" w:hAnsiTheme="minorHAnsi" w:cstheme="minorHAnsi"/>
          <w:snapToGrid w:val="0"/>
        </w:rPr>
      </w:pPr>
      <w:r w:rsidRPr="00AB388C">
        <w:rPr>
          <w:rFonts w:asciiTheme="minorHAnsi" w:hAnsiTheme="minorHAnsi" w:cstheme="minorHAnsi"/>
          <w:snapToGrid w:val="0"/>
        </w:rPr>
        <w:t>Individuals that are furloughed are laid off. Depending on the local definition of “unlikely to return</w:t>
      </w:r>
      <w:r w:rsidR="00231D4A">
        <w:rPr>
          <w:rFonts w:asciiTheme="minorHAnsi" w:hAnsiTheme="minorHAnsi" w:cstheme="minorHAnsi"/>
          <w:snapToGrid w:val="0"/>
        </w:rPr>
        <w:t>,</w:t>
      </w:r>
      <w:r w:rsidRPr="00AB388C">
        <w:rPr>
          <w:rFonts w:asciiTheme="minorHAnsi" w:hAnsiTheme="minorHAnsi" w:cstheme="minorHAnsi"/>
          <w:snapToGrid w:val="0"/>
        </w:rPr>
        <w:t xml:space="preserve">” the circumstances of the applicant, and local economic conditions, furloughed individuals may or may not be likely to return to their previous industry or occupation. Local Areas are in the best position to make this determination. If these individuals are likely to return to their previous industry or occupation and need more than basic career services, they may be served as adults, provided they meet the general eligibility criteria outlined in </w:t>
      </w:r>
      <w:hyperlink w:anchor="_CHAPTER_4_-" w:history="1">
        <w:r w:rsidR="005B324B">
          <w:rPr>
            <w:rStyle w:val="Hyperlink"/>
            <w:rFonts w:asciiTheme="minorHAnsi" w:hAnsiTheme="minorHAnsi" w:cstheme="minorHAnsi"/>
            <w:snapToGrid w:val="0"/>
            <w:u w:val="none"/>
          </w:rPr>
          <w:t>Ch</w:t>
        </w:r>
        <w:r w:rsidR="005B324B">
          <w:rPr>
            <w:rStyle w:val="Hyperlink"/>
            <w:rFonts w:asciiTheme="minorHAnsi" w:hAnsiTheme="minorHAnsi" w:cstheme="minorHAnsi"/>
            <w:snapToGrid w:val="0"/>
            <w:u w:val="none"/>
          </w:rPr>
          <w:t>a</w:t>
        </w:r>
        <w:r w:rsidR="005B324B">
          <w:rPr>
            <w:rStyle w:val="Hyperlink"/>
            <w:rFonts w:asciiTheme="minorHAnsi" w:hAnsiTheme="minorHAnsi" w:cstheme="minorHAnsi"/>
            <w:snapToGrid w:val="0"/>
            <w:u w:val="none"/>
          </w:rPr>
          <w:t>pter 3</w:t>
        </w:r>
      </w:hyperlink>
      <w:r w:rsidR="00DE612A">
        <w:rPr>
          <w:rFonts w:asciiTheme="minorHAnsi" w:hAnsiTheme="minorHAnsi" w:cstheme="minorHAnsi"/>
          <w:snapToGrid w:val="0"/>
        </w:rPr>
        <w:t xml:space="preserve"> </w:t>
      </w:r>
      <w:r w:rsidRPr="00AB388C">
        <w:rPr>
          <w:rFonts w:asciiTheme="minorHAnsi" w:hAnsiTheme="minorHAnsi" w:cstheme="minorHAnsi"/>
          <w:snapToGrid w:val="0"/>
        </w:rPr>
        <w:t>of this TAG. In some cases, a business, company, or corporation’s furloughs are in fact substantial layoffs and the “unlikely to return” provision does not apply. Local Boards have the discretion to define substantial layoff since the definition depends on local economic conditions.</w:t>
      </w:r>
    </w:p>
    <w:p w14:paraId="2821D5B5" w14:textId="77777777" w:rsidR="003856E6" w:rsidRPr="00AB388C" w:rsidRDefault="003856E6" w:rsidP="005904C9">
      <w:pPr>
        <w:jc w:val="left"/>
        <w:rPr>
          <w:rFonts w:asciiTheme="minorHAnsi" w:hAnsiTheme="minorHAnsi" w:cstheme="minorHAnsi"/>
          <w:snapToGrid w:val="0"/>
        </w:rPr>
      </w:pPr>
    </w:p>
    <w:p w14:paraId="4A854389" w14:textId="37B21932" w:rsidR="003856E6" w:rsidRPr="00AB388C" w:rsidRDefault="0098366D" w:rsidP="005904C9">
      <w:pPr>
        <w:jc w:val="left"/>
        <w:rPr>
          <w:rFonts w:asciiTheme="minorHAnsi" w:hAnsiTheme="minorHAnsi" w:cstheme="minorHAnsi"/>
          <w:iCs/>
          <w:sz w:val="20"/>
        </w:rPr>
      </w:pPr>
      <w:bookmarkStart w:id="154" w:name="lockout"/>
      <w:r w:rsidRPr="00232137">
        <w:rPr>
          <w:rFonts w:asciiTheme="minorHAnsi" w:hAnsiTheme="minorHAnsi" w:cstheme="minorHAnsi"/>
          <w:i/>
          <w:iCs/>
          <w:snapToGrid w:val="0"/>
        </w:rPr>
        <w:t>Lockout</w:t>
      </w:r>
      <w:bookmarkEnd w:id="154"/>
      <w:r w:rsidRPr="00AB388C">
        <w:rPr>
          <w:rFonts w:asciiTheme="minorHAnsi" w:hAnsiTheme="minorHAnsi" w:cstheme="minorHAnsi"/>
          <w:snapToGrid w:val="0"/>
        </w:rPr>
        <w:t xml:space="preserve"> </w:t>
      </w:r>
      <w:r w:rsidR="003856E6" w:rsidRPr="00AB388C">
        <w:rPr>
          <w:rFonts w:asciiTheme="minorHAnsi" w:hAnsiTheme="minorHAnsi" w:cstheme="minorHAnsi"/>
          <w:snapToGrid w:val="0"/>
        </w:rPr>
        <w:t xml:space="preserve">– Any refusal by an employer to permit any group of five or more employees to work </w:t>
      </w:r>
      <w:proofErr w:type="gramStart"/>
      <w:r w:rsidR="003856E6" w:rsidRPr="00AB388C">
        <w:rPr>
          <w:rFonts w:asciiTheme="minorHAnsi" w:hAnsiTheme="minorHAnsi" w:cstheme="minorHAnsi"/>
          <w:snapToGrid w:val="0"/>
        </w:rPr>
        <w:t>as a result of</w:t>
      </w:r>
      <w:proofErr w:type="gramEnd"/>
      <w:r w:rsidR="003856E6" w:rsidRPr="00AB388C">
        <w:rPr>
          <w:rFonts w:asciiTheme="minorHAnsi" w:hAnsiTheme="minorHAnsi" w:cstheme="minorHAnsi"/>
          <w:snapToGrid w:val="0"/>
        </w:rPr>
        <w:t xml:space="preserve"> a dispute with such employees affecting wages, hours, or other terms or conditions of employment of such employees (California Labor Code Section 1132.8). A lockout does not terminate the employer-employee relationship, so locked out employees are not eligible dislocated workers since they have not been terminated or laid off, they are not eligible for unemployment compensation, and they are likely to return to the same industry or occupation once the dispute is resolved. The same guidance applies to employees that are on strike. There may be locked out employees who for financial reasons seek other employment. These individuals may be served as adults, provided they meet the general eligibility criteria outlined in </w:t>
      </w:r>
      <w:hyperlink w:anchor="_CHAPTER_4_-" w:history="1">
        <w:r w:rsidR="008E5813">
          <w:rPr>
            <w:rStyle w:val="Hyperlink"/>
            <w:rFonts w:asciiTheme="minorHAnsi" w:hAnsiTheme="minorHAnsi" w:cstheme="minorHAnsi"/>
            <w:snapToGrid w:val="0"/>
            <w:u w:val="none"/>
          </w:rPr>
          <w:t>Chapte</w:t>
        </w:r>
        <w:r w:rsidR="008E5813">
          <w:rPr>
            <w:rStyle w:val="Hyperlink"/>
            <w:rFonts w:asciiTheme="minorHAnsi" w:hAnsiTheme="minorHAnsi" w:cstheme="minorHAnsi"/>
            <w:snapToGrid w:val="0"/>
            <w:u w:val="none"/>
          </w:rPr>
          <w:t>r</w:t>
        </w:r>
        <w:r w:rsidR="008E5813">
          <w:rPr>
            <w:rStyle w:val="Hyperlink"/>
            <w:rFonts w:asciiTheme="minorHAnsi" w:hAnsiTheme="minorHAnsi" w:cstheme="minorHAnsi"/>
            <w:snapToGrid w:val="0"/>
            <w:u w:val="none"/>
          </w:rPr>
          <w:t xml:space="preserve"> 3</w:t>
        </w:r>
      </w:hyperlink>
      <w:r w:rsidR="003856E6" w:rsidRPr="00AB388C">
        <w:rPr>
          <w:rFonts w:asciiTheme="minorHAnsi" w:hAnsiTheme="minorHAnsi" w:cstheme="minorHAnsi"/>
          <w:snapToGrid w:val="0"/>
        </w:rPr>
        <w:t>.</w:t>
      </w:r>
    </w:p>
    <w:p w14:paraId="0EF0F153" w14:textId="55A588B1" w:rsidR="004960FC" w:rsidRDefault="004960FC" w:rsidP="005904C9">
      <w:pPr>
        <w:widowControl/>
        <w:jc w:val="left"/>
        <w:rPr>
          <w:rFonts w:asciiTheme="minorHAnsi" w:hAnsiTheme="minorHAnsi" w:cstheme="minorHAnsi"/>
          <w:sz w:val="28"/>
          <w:szCs w:val="28"/>
        </w:rPr>
      </w:pPr>
      <w:bookmarkStart w:id="155" w:name="StopgapEmployment"/>
      <w:bookmarkEnd w:id="155"/>
    </w:p>
    <w:p w14:paraId="4C66BA71" w14:textId="195C2143" w:rsidR="003856E6" w:rsidRPr="00AB388C" w:rsidRDefault="00D56E04" w:rsidP="00232137">
      <w:pPr>
        <w:pStyle w:val="Heading3"/>
      </w:pPr>
      <w:bookmarkStart w:id="156" w:name="_Toc501459423"/>
      <w:bookmarkStart w:id="157" w:name="_Toc178069400"/>
      <w:r>
        <w:t>6</w:t>
      </w:r>
      <w:r w:rsidR="00983AEB" w:rsidRPr="00AB388C">
        <w:t>.</w:t>
      </w:r>
      <w:r w:rsidR="00735C5E">
        <w:t>4</w:t>
      </w:r>
      <w:r w:rsidR="003856E6" w:rsidRPr="00AB388C">
        <w:t xml:space="preserve"> </w:t>
      </w:r>
      <w:bookmarkEnd w:id="156"/>
      <w:r w:rsidR="006501A4">
        <w:t>Veterans and Military Spouses</w:t>
      </w:r>
      <w:bookmarkEnd w:id="157"/>
    </w:p>
    <w:p w14:paraId="1C0B7139" w14:textId="77777777" w:rsidR="003856E6" w:rsidRPr="005904C9" w:rsidRDefault="003856E6" w:rsidP="005904C9">
      <w:pPr>
        <w:jc w:val="left"/>
        <w:rPr>
          <w:rFonts w:asciiTheme="minorHAnsi" w:hAnsiTheme="minorHAnsi" w:cstheme="minorHAnsi"/>
          <w:b/>
          <w:color w:val="000000"/>
          <w:szCs w:val="24"/>
        </w:rPr>
      </w:pPr>
    </w:p>
    <w:p w14:paraId="5EEC814E" w14:textId="5090B1DB" w:rsidR="003856E6" w:rsidRPr="005904C9" w:rsidRDefault="003856E6" w:rsidP="00232137">
      <w:pPr>
        <w:pStyle w:val="Heading4"/>
      </w:pPr>
      <w:r w:rsidRPr="005904C9">
        <w:t>Veterans</w:t>
      </w:r>
    </w:p>
    <w:p w14:paraId="7CE8D2AB" w14:textId="2DE196EA" w:rsidR="003856E6" w:rsidRPr="005904C9" w:rsidRDefault="003856E6" w:rsidP="005904C9">
      <w:pPr>
        <w:jc w:val="left"/>
        <w:rPr>
          <w:rFonts w:asciiTheme="minorHAnsi" w:hAnsiTheme="minorHAnsi" w:cstheme="minorHAnsi"/>
          <w:color w:val="000000"/>
          <w:szCs w:val="24"/>
        </w:rPr>
      </w:pPr>
      <w:r w:rsidRPr="005904C9">
        <w:rPr>
          <w:rFonts w:asciiTheme="minorHAnsi" w:hAnsiTheme="minorHAnsi" w:cstheme="minorHAnsi"/>
          <w:color w:val="000000"/>
          <w:szCs w:val="24"/>
        </w:rPr>
        <w:t>One of the criteria used to establish eligibility for a dislocated worker is determining whether the worker was terminated or laid-off.</w:t>
      </w:r>
      <w:r w:rsidR="00DD003A" w:rsidRPr="005904C9">
        <w:rPr>
          <w:rFonts w:asciiTheme="minorHAnsi" w:hAnsiTheme="minorHAnsi" w:cstheme="minorHAnsi"/>
          <w:color w:val="000000"/>
          <w:szCs w:val="24"/>
        </w:rPr>
        <w:t xml:space="preserve"> </w:t>
      </w:r>
      <w:r w:rsidRPr="005904C9">
        <w:rPr>
          <w:rFonts w:asciiTheme="minorHAnsi" w:hAnsiTheme="minorHAnsi" w:cstheme="minorHAnsi"/>
          <w:color w:val="000000"/>
          <w:szCs w:val="24"/>
        </w:rPr>
        <w:t xml:space="preserve">Per the DOL, a separating service member with a discharge that is anything other than dishonorable qualifies the individual for dislocated worker activities provided: </w:t>
      </w:r>
    </w:p>
    <w:p w14:paraId="0AE6D619" w14:textId="32ABA776" w:rsidR="003856E6" w:rsidRPr="005904C9" w:rsidRDefault="003856E6" w:rsidP="00232137">
      <w:pPr>
        <w:pStyle w:val="ListParagraph"/>
        <w:numPr>
          <w:ilvl w:val="0"/>
          <w:numId w:val="51"/>
        </w:numPr>
        <w:spacing w:before="240"/>
        <w:jc w:val="left"/>
        <w:rPr>
          <w:rFonts w:asciiTheme="minorHAnsi" w:hAnsiTheme="minorHAnsi" w:cstheme="minorHAnsi"/>
          <w:szCs w:val="24"/>
        </w:rPr>
      </w:pPr>
      <w:r w:rsidRPr="005904C9">
        <w:rPr>
          <w:rFonts w:asciiTheme="minorHAnsi" w:hAnsiTheme="minorHAnsi" w:cstheme="minorHAnsi"/>
          <w:szCs w:val="24"/>
        </w:rPr>
        <w:t>The separating service member has received a DD Form 214 Report of Separation or other documentation showing a separation or imminent separation from the Armed Forces to satisfy the termination or layoff part of the dislocated worker eligibility criteria</w:t>
      </w:r>
      <w:r w:rsidR="00DE612A" w:rsidRPr="005904C9">
        <w:rPr>
          <w:rFonts w:asciiTheme="minorHAnsi" w:hAnsiTheme="minorHAnsi" w:cstheme="minorHAnsi"/>
          <w:szCs w:val="24"/>
        </w:rPr>
        <w:t>.</w:t>
      </w:r>
    </w:p>
    <w:p w14:paraId="54B026D1" w14:textId="7E443B6C" w:rsidR="003856E6" w:rsidRPr="005904C9" w:rsidRDefault="003856E6" w:rsidP="005904C9">
      <w:pPr>
        <w:pStyle w:val="ListParagraph"/>
        <w:numPr>
          <w:ilvl w:val="0"/>
          <w:numId w:val="51"/>
        </w:numPr>
        <w:jc w:val="left"/>
        <w:rPr>
          <w:rFonts w:asciiTheme="minorHAnsi" w:hAnsiTheme="minorHAnsi" w:cstheme="minorHAnsi"/>
          <w:szCs w:val="24"/>
        </w:rPr>
      </w:pPr>
      <w:r w:rsidRPr="005904C9">
        <w:rPr>
          <w:rFonts w:asciiTheme="minorHAnsi" w:hAnsiTheme="minorHAnsi" w:cstheme="minorHAnsi"/>
          <w:szCs w:val="24"/>
        </w:rPr>
        <w:t>The separating service member qualifies for the dislocated worker eligibility criteria on eligibility for or exhaustion of unemployment compensation</w:t>
      </w:r>
      <w:r w:rsidR="00DE612A" w:rsidRPr="005904C9">
        <w:rPr>
          <w:rFonts w:asciiTheme="minorHAnsi" w:hAnsiTheme="minorHAnsi" w:cstheme="minorHAnsi"/>
          <w:szCs w:val="24"/>
        </w:rPr>
        <w:t>.</w:t>
      </w:r>
    </w:p>
    <w:p w14:paraId="04CE0070" w14:textId="77777777" w:rsidR="003856E6" w:rsidRPr="005904C9" w:rsidRDefault="003856E6" w:rsidP="005904C9">
      <w:pPr>
        <w:pStyle w:val="ListParagraph"/>
        <w:numPr>
          <w:ilvl w:val="0"/>
          <w:numId w:val="51"/>
        </w:numPr>
        <w:jc w:val="left"/>
        <w:rPr>
          <w:rFonts w:asciiTheme="minorHAnsi" w:hAnsiTheme="minorHAnsi" w:cstheme="minorHAnsi"/>
          <w:szCs w:val="24"/>
        </w:rPr>
      </w:pPr>
      <w:r w:rsidRPr="005904C9">
        <w:rPr>
          <w:rFonts w:asciiTheme="minorHAnsi" w:hAnsiTheme="minorHAnsi" w:cstheme="minorHAnsi"/>
          <w:szCs w:val="24"/>
        </w:rPr>
        <w:t>As a separating service member, the individual meets the dislocated worker eligibility criteria that the individual is unlikely to return to the previous industry.</w:t>
      </w:r>
    </w:p>
    <w:p w14:paraId="6DF37A5D" w14:textId="77777777" w:rsidR="003856E6" w:rsidRPr="005904C9" w:rsidRDefault="003856E6" w:rsidP="005904C9">
      <w:pPr>
        <w:jc w:val="left"/>
        <w:rPr>
          <w:rFonts w:asciiTheme="minorHAnsi" w:hAnsiTheme="minorHAnsi" w:cstheme="minorHAnsi"/>
          <w:color w:val="000000"/>
          <w:szCs w:val="24"/>
        </w:rPr>
      </w:pPr>
    </w:p>
    <w:p w14:paraId="30AA2C09" w14:textId="77777777" w:rsidR="003856E6" w:rsidRPr="005904C9" w:rsidRDefault="003856E6" w:rsidP="005904C9">
      <w:pPr>
        <w:jc w:val="left"/>
        <w:rPr>
          <w:rFonts w:asciiTheme="minorHAnsi" w:hAnsiTheme="minorHAnsi" w:cstheme="minorHAnsi"/>
          <w:color w:val="000000"/>
          <w:szCs w:val="24"/>
        </w:rPr>
      </w:pPr>
      <w:r w:rsidRPr="005904C9">
        <w:rPr>
          <w:rFonts w:asciiTheme="minorHAnsi" w:hAnsiTheme="minorHAnsi" w:cstheme="minorHAnsi"/>
          <w:color w:val="000000"/>
          <w:szCs w:val="24"/>
        </w:rPr>
        <w:lastRenderedPageBreak/>
        <w:t>(Reference: Title 20 CFR Section 680.660)</w:t>
      </w:r>
    </w:p>
    <w:p w14:paraId="0B681EA1" w14:textId="77777777" w:rsidR="003856E6" w:rsidRPr="005904C9" w:rsidRDefault="003856E6" w:rsidP="005904C9">
      <w:pPr>
        <w:jc w:val="left"/>
        <w:rPr>
          <w:rFonts w:asciiTheme="minorHAnsi" w:hAnsiTheme="minorHAnsi" w:cstheme="minorHAnsi"/>
          <w:color w:val="000000"/>
          <w:szCs w:val="24"/>
        </w:rPr>
      </w:pPr>
    </w:p>
    <w:p w14:paraId="22CA35EA" w14:textId="4488F103" w:rsidR="003856E6" w:rsidRPr="005904C9" w:rsidRDefault="003856E6" w:rsidP="00232137">
      <w:pPr>
        <w:pStyle w:val="Heading4"/>
      </w:pPr>
      <w:r w:rsidRPr="005904C9">
        <w:t>Military Spouses</w:t>
      </w:r>
    </w:p>
    <w:p w14:paraId="3A9DF361" w14:textId="6EA3744A" w:rsidR="003856E6" w:rsidRPr="005904C9" w:rsidRDefault="003856E6" w:rsidP="005904C9">
      <w:pPr>
        <w:jc w:val="left"/>
        <w:rPr>
          <w:rFonts w:asciiTheme="minorHAnsi" w:hAnsiTheme="minorHAnsi" w:cstheme="minorHAnsi"/>
          <w:szCs w:val="24"/>
        </w:rPr>
      </w:pPr>
      <w:r w:rsidRPr="005904C9">
        <w:rPr>
          <w:rFonts w:asciiTheme="minorHAnsi" w:hAnsiTheme="minorHAnsi" w:cstheme="minorHAnsi"/>
          <w:szCs w:val="24"/>
        </w:rPr>
        <w:t>The WIOA expanded the definition of dislocated workers and displaced homemakers to include military spouses.</w:t>
      </w:r>
      <w:r w:rsidR="00DD003A" w:rsidRPr="005904C9">
        <w:rPr>
          <w:rFonts w:asciiTheme="minorHAnsi" w:hAnsiTheme="minorHAnsi" w:cstheme="minorHAnsi"/>
          <w:szCs w:val="24"/>
        </w:rPr>
        <w:t xml:space="preserve"> </w:t>
      </w:r>
      <w:r w:rsidRPr="005904C9">
        <w:rPr>
          <w:rFonts w:asciiTheme="minorHAnsi" w:hAnsiTheme="minorHAnsi" w:cstheme="minorHAnsi"/>
          <w:szCs w:val="24"/>
        </w:rPr>
        <w:t>A military spouse qualifies for dislocated worker activities provided</w:t>
      </w:r>
      <w:r w:rsidR="00DE612A" w:rsidRPr="005904C9">
        <w:rPr>
          <w:rFonts w:asciiTheme="minorHAnsi" w:hAnsiTheme="minorHAnsi" w:cstheme="minorHAnsi"/>
          <w:szCs w:val="24"/>
        </w:rPr>
        <w:t xml:space="preserve"> the following</w:t>
      </w:r>
      <w:r w:rsidRPr="005904C9">
        <w:rPr>
          <w:rFonts w:asciiTheme="minorHAnsi" w:hAnsiTheme="minorHAnsi" w:cstheme="minorHAnsi"/>
          <w:szCs w:val="24"/>
        </w:rPr>
        <w:t>:</w:t>
      </w:r>
    </w:p>
    <w:p w14:paraId="588EA282" w14:textId="2456D8C1" w:rsidR="003856E6" w:rsidRPr="005904C9" w:rsidRDefault="003856E6" w:rsidP="00232137">
      <w:pPr>
        <w:pStyle w:val="ListParagraph"/>
        <w:numPr>
          <w:ilvl w:val="0"/>
          <w:numId w:val="52"/>
        </w:numPr>
        <w:spacing w:before="240"/>
        <w:jc w:val="left"/>
        <w:rPr>
          <w:rFonts w:asciiTheme="minorHAnsi" w:hAnsiTheme="minorHAnsi" w:cstheme="minorHAnsi"/>
          <w:szCs w:val="24"/>
        </w:rPr>
      </w:pPr>
      <w:r w:rsidRPr="005904C9">
        <w:rPr>
          <w:rFonts w:asciiTheme="minorHAnsi" w:hAnsiTheme="minorHAnsi" w:cstheme="minorHAnsi"/>
          <w:szCs w:val="24"/>
        </w:rPr>
        <w:t>The military spouse meets the WIOA general eligibility criteria; and</w:t>
      </w:r>
    </w:p>
    <w:p w14:paraId="72FD3FFF" w14:textId="4EBE6B4A" w:rsidR="003856E6" w:rsidRPr="005904C9" w:rsidRDefault="003856E6" w:rsidP="005904C9">
      <w:pPr>
        <w:pStyle w:val="ListParagraph"/>
        <w:numPr>
          <w:ilvl w:val="0"/>
          <w:numId w:val="52"/>
        </w:numPr>
        <w:jc w:val="left"/>
        <w:rPr>
          <w:rFonts w:asciiTheme="minorHAnsi" w:hAnsiTheme="minorHAnsi" w:cstheme="minorHAnsi"/>
          <w:szCs w:val="24"/>
        </w:rPr>
      </w:pPr>
      <w:r w:rsidRPr="005904C9">
        <w:rPr>
          <w:rFonts w:asciiTheme="minorHAnsi" w:hAnsiTheme="minorHAnsi" w:cstheme="minorHAnsi"/>
          <w:szCs w:val="24"/>
        </w:rPr>
        <w:t xml:space="preserve">The military spouse has experienced a loss of employment as a direct result of relocation to accommodate a permanent change in duty station of the spouse, </w:t>
      </w:r>
      <w:r w:rsidRPr="005904C9">
        <w:rPr>
          <w:rFonts w:asciiTheme="minorHAnsi" w:hAnsiTheme="minorHAnsi" w:cstheme="minorHAnsi"/>
          <w:b/>
          <w:szCs w:val="24"/>
        </w:rPr>
        <w:t>or</w:t>
      </w:r>
      <w:r w:rsidRPr="005904C9">
        <w:rPr>
          <w:rFonts w:asciiTheme="minorHAnsi" w:hAnsiTheme="minorHAnsi" w:cstheme="minorHAnsi"/>
          <w:szCs w:val="24"/>
        </w:rPr>
        <w:t xml:space="preserve"> is unemployed or underemployed and </w:t>
      </w:r>
      <w:proofErr w:type="gramStart"/>
      <w:r w:rsidRPr="005904C9">
        <w:rPr>
          <w:rFonts w:asciiTheme="minorHAnsi" w:hAnsiTheme="minorHAnsi" w:cstheme="minorHAnsi"/>
          <w:szCs w:val="24"/>
        </w:rPr>
        <w:t>experiencing difficulty</w:t>
      </w:r>
      <w:proofErr w:type="gramEnd"/>
      <w:r w:rsidRPr="005904C9">
        <w:rPr>
          <w:rFonts w:asciiTheme="minorHAnsi" w:hAnsiTheme="minorHAnsi" w:cstheme="minorHAnsi"/>
          <w:szCs w:val="24"/>
        </w:rPr>
        <w:t xml:space="preserve"> in obtaining or upgrading employment; or</w:t>
      </w:r>
    </w:p>
    <w:p w14:paraId="788D139E" w14:textId="45BD2409" w:rsidR="003856E6" w:rsidRPr="005904C9" w:rsidRDefault="003856E6" w:rsidP="005904C9">
      <w:pPr>
        <w:pStyle w:val="ListParagraph"/>
        <w:numPr>
          <w:ilvl w:val="0"/>
          <w:numId w:val="52"/>
        </w:numPr>
        <w:jc w:val="left"/>
        <w:rPr>
          <w:rFonts w:asciiTheme="minorHAnsi" w:hAnsiTheme="minorHAnsi" w:cstheme="minorHAnsi"/>
          <w:szCs w:val="24"/>
        </w:rPr>
      </w:pPr>
      <w:r w:rsidRPr="005904C9">
        <w:rPr>
          <w:rFonts w:asciiTheme="minorHAnsi" w:hAnsiTheme="minorHAnsi" w:cstheme="minorHAnsi"/>
          <w:szCs w:val="24"/>
        </w:rPr>
        <w:t>The military spouse’s family income is significantly reduced because of</w:t>
      </w:r>
      <w:r w:rsidR="00DE612A" w:rsidRPr="005904C9">
        <w:rPr>
          <w:rFonts w:asciiTheme="minorHAnsi" w:hAnsiTheme="minorHAnsi" w:cstheme="minorHAnsi"/>
          <w:szCs w:val="24"/>
        </w:rPr>
        <w:t xml:space="preserve"> any of the following</w:t>
      </w:r>
      <w:r w:rsidRPr="005904C9">
        <w:rPr>
          <w:rFonts w:asciiTheme="minorHAnsi" w:hAnsiTheme="minorHAnsi" w:cstheme="minorHAnsi"/>
          <w:szCs w:val="24"/>
        </w:rPr>
        <w:t>:</w:t>
      </w:r>
    </w:p>
    <w:p w14:paraId="57368983" w14:textId="1C116A0D" w:rsidR="003856E6" w:rsidRPr="005904C9" w:rsidRDefault="003856E6" w:rsidP="005904C9">
      <w:pPr>
        <w:pStyle w:val="ListParagraph"/>
        <w:numPr>
          <w:ilvl w:val="1"/>
          <w:numId w:val="33"/>
        </w:numPr>
        <w:jc w:val="left"/>
        <w:rPr>
          <w:rFonts w:asciiTheme="minorHAnsi" w:hAnsiTheme="minorHAnsi" w:cstheme="minorHAnsi"/>
          <w:szCs w:val="24"/>
        </w:rPr>
      </w:pPr>
      <w:r w:rsidRPr="005904C9">
        <w:rPr>
          <w:rFonts w:asciiTheme="minorHAnsi" w:hAnsiTheme="minorHAnsi" w:cstheme="minorHAnsi"/>
          <w:szCs w:val="24"/>
        </w:rPr>
        <w:t>A deployment</w:t>
      </w:r>
      <w:r w:rsidR="00DE612A" w:rsidRPr="005904C9">
        <w:rPr>
          <w:rFonts w:asciiTheme="minorHAnsi" w:hAnsiTheme="minorHAnsi" w:cstheme="minorHAnsi"/>
          <w:szCs w:val="24"/>
        </w:rPr>
        <w:t>.</w:t>
      </w:r>
    </w:p>
    <w:p w14:paraId="62463CD5" w14:textId="5F08E585" w:rsidR="003856E6" w:rsidRPr="005904C9" w:rsidRDefault="003856E6" w:rsidP="005904C9">
      <w:pPr>
        <w:pStyle w:val="ListParagraph"/>
        <w:numPr>
          <w:ilvl w:val="1"/>
          <w:numId w:val="33"/>
        </w:numPr>
        <w:jc w:val="left"/>
        <w:rPr>
          <w:rFonts w:asciiTheme="minorHAnsi" w:hAnsiTheme="minorHAnsi" w:cstheme="minorHAnsi"/>
          <w:szCs w:val="24"/>
        </w:rPr>
      </w:pPr>
      <w:r w:rsidRPr="005904C9">
        <w:rPr>
          <w:rFonts w:asciiTheme="minorHAnsi" w:hAnsiTheme="minorHAnsi" w:cstheme="minorHAnsi"/>
          <w:szCs w:val="24"/>
        </w:rPr>
        <w:t>A call to active duty</w:t>
      </w:r>
      <w:r w:rsidR="00DE612A" w:rsidRPr="005904C9">
        <w:rPr>
          <w:rFonts w:asciiTheme="minorHAnsi" w:hAnsiTheme="minorHAnsi" w:cstheme="minorHAnsi"/>
          <w:szCs w:val="24"/>
        </w:rPr>
        <w:t>.</w:t>
      </w:r>
    </w:p>
    <w:p w14:paraId="3B9893D7" w14:textId="4EED61CD" w:rsidR="003856E6" w:rsidRPr="005904C9" w:rsidRDefault="003856E6" w:rsidP="005904C9">
      <w:pPr>
        <w:pStyle w:val="ListParagraph"/>
        <w:numPr>
          <w:ilvl w:val="1"/>
          <w:numId w:val="33"/>
        </w:numPr>
        <w:jc w:val="left"/>
        <w:rPr>
          <w:rFonts w:asciiTheme="minorHAnsi" w:hAnsiTheme="minorHAnsi" w:cstheme="minorHAnsi"/>
          <w:szCs w:val="24"/>
        </w:rPr>
      </w:pPr>
      <w:r w:rsidRPr="005904C9">
        <w:rPr>
          <w:rFonts w:asciiTheme="minorHAnsi" w:hAnsiTheme="minorHAnsi" w:cstheme="minorHAnsi"/>
          <w:szCs w:val="24"/>
        </w:rPr>
        <w:t>A permanent change of station</w:t>
      </w:r>
      <w:r w:rsidR="00DE612A" w:rsidRPr="005904C9">
        <w:rPr>
          <w:rFonts w:asciiTheme="minorHAnsi" w:hAnsiTheme="minorHAnsi" w:cstheme="minorHAnsi"/>
          <w:szCs w:val="24"/>
        </w:rPr>
        <w:t>.</w:t>
      </w:r>
    </w:p>
    <w:p w14:paraId="676C7E7D" w14:textId="77777777" w:rsidR="003856E6" w:rsidRPr="005904C9" w:rsidRDefault="003856E6" w:rsidP="005904C9">
      <w:pPr>
        <w:pStyle w:val="ListParagraph"/>
        <w:numPr>
          <w:ilvl w:val="1"/>
          <w:numId w:val="33"/>
        </w:numPr>
        <w:jc w:val="left"/>
        <w:rPr>
          <w:rFonts w:asciiTheme="minorHAnsi" w:hAnsiTheme="minorHAnsi" w:cstheme="minorHAnsi"/>
          <w:szCs w:val="24"/>
        </w:rPr>
      </w:pPr>
      <w:r w:rsidRPr="005904C9">
        <w:rPr>
          <w:rFonts w:asciiTheme="minorHAnsi" w:hAnsiTheme="minorHAnsi" w:cstheme="minorHAnsi"/>
          <w:szCs w:val="24"/>
        </w:rPr>
        <w:t>The service-connected death or disability of the service member.</w:t>
      </w:r>
    </w:p>
    <w:p w14:paraId="483D6404" w14:textId="77777777" w:rsidR="003856E6" w:rsidRPr="005904C9" w:rsidRDefault="003856E6" w:rsidP="005904C9">
      <w:pPr>
        <w:jc w:val="left"/>
        <w:rPr>
          <w:rFonts w:asciiTheme="minorHAnsi" w:hAnsiTheme="minorHAnsi" w:cstheme="minorHAnsi"/>
          <w:szCs w:val="24"/>
        </w:rPr>
      </w:pPr>
    </w:p>
    <w:p w14:paraId="7632C8CA" w14:textId="5B81007E" w:rsidR="003856E6" w:rsidRPr="005904C9" w:rsidRDefault="003856E6" w:rsidP="005904C9">
      <w:pPr>
        <w:jc w:val="left"/>
        <w:rPr>
          <w:rFonts w:asciiTheme="minorHAnsi" w:hAnsiTheme="minorHAnsi" w:cstheme="minorHAnsi"/>
          <w:szCs w:val="24"/>
        </w:rPr>
      </w:pPr>
      <w:r w:rsidRPr="005904C9">
        <w:rPr>
          <w:rFonts w:asciiTheme="minorHAnsi" w:hAnsiTheme="minorHAnsi" w:cstheme="minorHAnsi"/>
          <w:szCs w:val="24"/>
        </w:rPr>
        <w:t>(References: WIOA Section</w:t>
      </w:r>
      <w:r w:rsidR="001725C6">
        <w:rPr>
          <w:rFonts w:asciiTheme="minorHAnsi" w:hAnsiTheme="minorHAnsi" w:cstheme="minorHAnsi"/>
          <w:szCs w:val="24"/>
        </w:rPr>
        <w:t>s</w:t>
      </w:r>
      <w:r w:rsidRPr="005904C9">
        <w:rPr>
          <w:rFonts w:asciiTheme="minorHAnsi" w:hAnsiTheme="minorHAnsi" w:cstheme="minorHAnsi"/>
          <w:szCs w:val="24"/>
        </w:rPr>
        <w:t xml:space="preserve"> 3[15][E] and 3[16][A]; TEGL 19-16)</w:t>
      </w:r>
    </w:p>
    <w:p w14:paraId="154DD756" w14:textId="4A79D9F9" w:rsidR="004960FC" w:rsidRPr="005904C9" w:rsidRDefault="004960FC" w:rsidP="005904C9">
      <w:pPr>
        <w:widowControl/>
        <w:jc w:val="left"/>
        <w:rPr>
          <w:rFonts w:asciiTheme="minorHAnsi" w:hAnsiTheme="minorHAnsi" w:cstheme="minorHAnsi"/>
          <w:color w:val="000000"/>
          <w:szCs w:val="24"/>
        </w:rPr>
      </w:pPr>
    </w:p>
    <w:p w14:paraId="664AABB9" w14:textId="08ED695E" w:rsidR="003856E6" w:rsidRPr="005904C9" w:rsidRDefault="003856E6" w:rsidP="005904C9">
      <w:pPr>
        <w:jc w:val="left"/>
        <w:rPr>
          <w:rFonts w:asciiTheme="minorHAnsi" w:hAnsiTheme="minorHAnsi" w:cstheme="minorHAnsi"/>
          <w:szCs w:val="24"/>
        </w:rPr>
      </w:pPr>
      <w:r w:rsidRPr="005904C9">
        <w:rPr>
          <w:rFonts w:asciiTheme="minorHAnsi" w:hAnsiTheme="minorHAnsi" w:cstheme="minorHAnsi"/>
          <w:szCs w:val="24"/>
        </w:rPr>
        <w:t xml:space="preserve">The term “whose family income is significantly reduced” is not defined in the WIOA or </w:t>
      </w:r>
      <w:r w:rsidR="004874FD" w:rsidRPr="005904C9">
        <w:rPr>
          <w:rFonts w:asciiTheme="minorHAnsi" w:hAnsiTheme="minorHAnsi" w:cstheme="minorHAnsi"/>
          <w:szCs w:val="24"/>
        </w:rPr>
        <w:t xml:space="preserve">the </w:t>
      </w:r>
      <w:r w:rsidRPr="005904C9">
        <w:rPr>
          <w:rFonts w:asciiTheme="minorHAnsi" w:hAnsiTheme="minorHAnsi" w:cstheme="minorHAnsi"/>
          <w:szCs w:val="24"/>
        </w:rPr>
        <w:t xml:space="preserve">DOL regulations. Local Boards may establish criteria for this term. </w:t>
      </w:r>
    </w:p>
    <w:p w14:paraId="59AABBDC" w14:textId="77777777" w:rsidR="003856E6" w:rsidRPr="005904C9" w:rsidRDefault="003856E6" w:rsidP="005904C9">
      <w:pPr>
        <w:ind w:left="360"/>
        <w:jc w:val="left"/>
        <w:rPr>
          <w:rFonts w:asciiTheme="minorHAnsi" w:hAnsiTheme="minorHAnsi" w:cstheme="minorHAns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3856E6" w:rsidRPr="005904C9" w14:paraId="718D2065" w14:textId="77777777" w:rsidTr="009348D8">
        <w:tc>
          <w:tcPr>
            <w:tcW w:w="9450" w:type="dxa"/>
          </w:tcPr>
          <w:p w14:paraId="05F5D718" w14:textId="16EFFB24" w:rsidR="003856E6" w:rsidRPr="005904C9" w:rsidRDefault="003856E6" w:rsidP="005904C9">
            <w:pPr>
              <w:jc w:val="left"/>
              <w:rPr>
                <w:rFonts w:asciiTheme="minorHAnsi" w:hAnsiTheme="minorHAnsi" w:cstheme="minorHAnsi"/>
                <w:szCs w:val="24"/>
              </w:rPr>
            </w:pPr>
            <w:r w:rsidRPr="005904C9">
              <w:rPr>
                <w:rFonts w:asciiTheme="minorHAnsi" w:hAnsiTheme="minorHAnsi" w:cstheme="minorHAnsi"/>
                <w:szCs w:val="24"/>
              </w:rPr>
              <w:t>Local criteria for significantly reduced family income for veterans and military spouses:</w:t>
            </w:r>
            <w:r w:rsidR="00DD003A" w:rsidRPr="005904C9">
              <w:rPr>
                <w:rFonts w:asciiTheme="minorHAnsi" w:hAnsiTheme="minorHAnsi" w:cstheme="minorHAnsi"/>
                <w:szCs w:val="24"/>
              </w:rPr>
              <w:t xml:space="preserve"> </w:t>
            </w:r>
          </w:p>
          <w:p w14:paraId="434963F9" w14:textId="77777777" w:rsidR="003856E6" w:rsidRPr="005904C9" w:rsidRDefault="003856E6" w:rsidP="005904C9">
            <w:pPr>
              <w:jc w:val="left"/>
              <w:rPr>
                <w:rFonts w:asciiTheme="minorHAnsi" w:hAnsiTheme="minorHAnsi" w:cstheme="minorHAnsi"/>
                <w:szCs w:val="24"/>
              </w:rPr>
            </w:pPr>
            <w:r w:rsidRPr="005904C9">
              <w:rPr>
                <w:rFonts w:asciiTheme="minorHAnsi" w:hAnsiTheme="minorHAnsi" w:cstheme="minorHAnsi"/>
                <w:szCs w:val="24"/>
              </w:rPr>
              <w:fldChar w:fldCharType="begin">
                <w:ffData>
                  <w:name w:val="Text11"/>
                  <w:enabled/>
                  <w:calcOnExit w:val="0"/>
                  <w:textInput/>
                </w:ffData>
              </w:fldChar>
            </w:r>
            <w:r w:rsidRPr="005904C9">
              <w:rPr>
                <w:rFonts w:asciiTheme="minorHAnsi" w:hAnsiTheme="minorHAnsi" w:cstheme="minorHAnsi"/>
                <w:szCs w:val="24"/>
              </w:rPr>
              <w:instrText xml:space="preserve"> FORMTEXT </w:instrText>
            </w:r>
            <w:r w:rsidRPr="005904C9">
              <w:rPr>
                <w:rFonts w:asciiTheme="minorHAnsi" w:hAnsiTheme="minorHAnsi" w:cstheme="minorHAnsi"/>
                <w:szCs w:val="24"/>
              </w:rPr>
            </w:r>
            <w:r w:rsidRPr="005904C9">
              <w:rPr>
                <w:rFonts w:asciiTheme="minorHAnsi" w:hAnsiTheme="minorHAnsi" w:cstheme="minorHAnsi"/>
                <w:szCs w:val="24"/>
              </w:rPr>
              <w:fldChar w:fldCharType="separate"/>
            </w:r>
            <w:r w:rsidRPr="005904C9">
              <w:rPr>
                <w:rFonts w:asciiTheme="minorHAnsi" w:hAnsiTheme="minorHAnsi" w:cstheme="minorHAnsi"/>
                <w:noProof/>
                <w:szCs w:val="24"/>
              </w:rPr>
              <w:t> </w:t>
            </w:r>
            <w:r w:rsidRPr="005904C9">
              <w:rPr>
                <w:rFonts w:asciiTheme="minorHAnsi" w:hAnsiTheme="minorHAnsi" w:cstheme="minorHAnsi"/>
                <w:noProof/>
                <w:szCs w:val="24"/>
              </w:rPr>
              <w:t> </w:t>
            </w:r>
            <w:r w:rsidRPr="005904C9">
              <w:rPr>
                <w:rFonts w:asciiTheme="minorHAnsi" w:hAnsiTheme="minorHAnsi" w:cstheme="minorHAnsi"/>
                <w:noProof/>
                <w:szCs w:val="24"/>
              </w:rPr>
              <w:t> </w:t>
            </w:r>
            <w:r w:rsidRPr="005904C9">
              <w:rPr>
                <w:rFonts w:asciiTheme="minorHAnsi" w:hAnsiTheme="minorHAnsi" w:cstheme="minorHAnsi"/>
                <w:noProof/>
                <w:szCs w:val="24"/>
              </w:rPr>
              <w:t> </w:t>
            </w:r>
            <w:r w:rsidRPr="005904C9">
              <w:rPr>
                <w:rFonts w:asciiTheme="minorHAnsi" w:hAnsiTheme="minorHAnsi" w:cstheme="minorHAnsi"/>
                <w:noProof/>
                <w:szCs w:val="24"/>
              </w:rPr>
              <w:t> </w:t>
            </w:r>
            <w:r w:rsidRPr="005904C9">
              <w:rPr>
                <w:rFonts w:asciiTheme="minorHAnsi" w:hAnsiTheme="minorHAnsi" w:cstheme="minorHAnsi"/>
                <w:szCs w:val="24"/>
              </w:rPr>
              <w:fldChar w:fldCharType="end"/>
            </w:r>
          </w:p>
        </w:tc>
      </w:tr>
    </w:tbl>
    <w:p w14:paraId="579FD702" w14:textId="77777777" w:rsidR="003856E6" w:rsidRPr="005904C9" w:rsidRDefault="003856E6" w:rsidP="005904C9">
      <w:pPr>
        <w:jc w:val="left"/>
        <w:rPr>
          <w:rFonts w:asciiTheme="minorHAnsi" w:hAnsiTheme="minorHAnsi" w:cstheme="minorHAnsi"/>
          <w:iCs/>
          <w:szCs w:val="24"/>
        </w:rPr>
      </w:pPr>
    </w:p>
    <w:p w14:paraId="2A083F65" w14:textId="77777777" w:rsidR="003856E6" w:rsidRPr="00AB388C" w:rsidRDefault="003856E6" w:rsidP="005904C9">
      <w:pPr>
        <w:pStyle w:val="HTMLAddress"/>
        <w:jc w:val="left"/>
        <w:rPr>
          <w:rFonts w:asciiTheme="minorHAnsi" w:hAnsiTheme="minorHAnsi" w:cstheme="minorHAnsi"/>
          <w:i w:val="0"/>
          <w:sz w:val="2"/>
        </w:rPr>
      </w:pPr>
    </w:p>
    <w:p w14:paraId="1974CD1A" w14:textId="5129FFD1" w:rsidR="003856E6" w:rsidRPr="00AB388C" w:rsidRDefault="00D56E04" w:rsidP="00232137">
      <w:pPr>
        <w:pStyle w:val="Heading3"/>
      </w:pPr>
      <w:bookmarkStart w:id="158" w:name="_Toc501459424"/>
      <w:bookmarkStart w:id="159" w:name="_Toc178069401"/>
      <w:r>
        <w:t>6</w:t>
      </w:r>
      <w:r w:rsidR="00983AEB" w:rsidRPr="00AB388C">
        <w:t>.</w:t>
      </w:r>
      <w:r w:rsidR="00735C5E">
        <w:t>5</w:t>
      </w:r>
      <w:r w:rsidR="003856E6" w:rsidRPr="00AB388C">
        <w:t xml:space="preserve"> </w:t>
      </w:r>
      <w:bookmarkEnd w:id="158"/>
      <w:r w:rsidR="006501A4">
        <w:t>Related Definitions</w:t>
      </w:r>
      <w:bookmarkEnd w:id="159"/>
    </w:p>
    <w:p w14:paraId="30ED15E5" w14:textId="77777777" w:rsidR="003856E6" w:rsidRPr="005904C9" w:rsidRDefault="003856E6" w:rsidP="005904C9">
      <w:pPr>
        <w:jc w:val="left"/>
        <w:rPr>
          <w:rFonts w:asciiTheme="minorHAnsi" w:hAnsiTheme="minorHAnsi" w:cstheme="minorHAnsi"/>
          <w:szCs w:val="24"/>
        </w:rPr>
      </w:pPr>
    </w:p>
    <w:p w14:paraId="126DB58E" w14:textId="78A4F101" w:rsidR="003856E6" w:rsidRPr="005904C9" w:rsidRDefault="0098366D" w:rsidP="005904C9">
      <w:pPr>
        <w:jc w:val="left"/>
        <w:rPr>
          <w:rFonts w:asciiTheme="minorHAnsi" w:hAnsiTheme="minorHAnsi" w:cstheme="minorHAnsi"/>
          <w:szCs w:val="24"/>
        </w:rPr>
      </w:pPr>
      <w:bookmarkStart w:id="160" w:name="ActiveDuty"/>
      <w:r w:rsidRPr="00234E03">
        <w:rPr>
          <w:rFonts w:asciiTheme="minorHAnsi" w:hAnsiTheme="minorHAnsi" w:cstheme="minorHAnsi"/>
          <w:i/>
          <w:iCs/>
          <w:szCs w:val="24"/>
        </w:rPr>
        <w:t>Active Duty</w:t>
      </w:r>
      <w:bookmarkEnd w:id="160"/>
      <w:r w:rsidR="003856E6" w:rsidRPr="005904C9">
        <w:rPr>
          <w:rFonts w:asciiTheme="minorHAnsi" w:hAnsiTheme="minorHAnsi" w:cstheme="minorHAnsi"/>
          <w:szCs w:val="24"/>
        </w:rPr>
        <w:t xml:space="preserve"> </w:t>
      </w:r>
      <w:r w:rsidR="00DE612A" w:rsidRPr="005904C9">
        <w:rPr>
          <w:rFonts w:asciiTheme="minorHAnsi" w:hAnsiTheme="minorHAnsi" w:cstheme="minorHAnsi"/>
          <w:szCs w:val="24"/>
        </w:rPr>
        <w:t>–</w:t>
      </w:r>
      <w:r w:rsidR="003856E6" w:rsidRPr="005904C9">
        <w:rPr>
          <w:rFonts w:asciiTheme="minorHAnsi" w:hAnsiTheme="minorHAnsi" w:cstheme="minorHAnsi"/>
          <w:szCs w:val="24"/>
        </w:rPr>
        <w:t xml:space="preserve"> Full-time duty in the active military service of the United States.</w:t>
      </w:r>
      <w:r w:rsidR="00DD003A" w:rsidRPr="005904C9">
        <w:rPr>
          <w:rFonts w:asciiTheme="minorHAnsi" w:hAnsiTheme="minorHAnsi" w:cstheme="minorHAnsi"/>
          <w:szCs w:val="24"/>
        </w:rPr>
        <w:t xml:space="preserve"> </w:t>
      </w:r>
      <w:r w:rsidR="003856E6" w:rsidRPr="005904C9">
        <w:rPr>
          <w:rFonts w:asciiTheme="minorHAnsi" w:hAnsiTheme="minorHAnsi" w:cstheme="minorHAnsi"/>
          <w:szCs w:val="24"/>
        </w:rPr>
        <w:t>Active duty includes full-time training duty, annual training duty, and attendance, while in the active military services, at a school designated as a service school by law or by the Secretary of the military department concerned.</w:t>
      </w:r>
      <w:r w:rsidR="00DD003A" w:rsidRPr="005904C9">
        <w:rPr>
          <w:rFonts w:asciiTheme="minorHAnsi" w:hAnsiTheme="minorHAnsi" w:cstheme="minorHAnsi"/>
          <w:szCs w:val="24"/>
        </w:rPr>
        <w:t xml:space="preserve"> </w:t>
      </w:r>
      <w:r w:rsidR="003856E6" w:rsidRPr="005904C9">
        <w:rPr>
          <w:rFonts w:asciiTheme="minorHAnsi" w:hAnsiTheme="minorHAnsi" w:cstheme="minorHAnsi"/>
          <w:szCs w:val="24"/>
        </w:rPr>
        <w:t xml:space="preserve">Such term does not include full-time National Guard duty. (Reference: Title 10 </w:t>
      </w:r>
      <w:r w:rsidR="009275F3" w:rsidRPr="005904C9">
        <w:rPr>
          <w:rFonts w:asciiTheme="minorHAnsi" w:hAnsiTheme="minorHAnsi" w:cstheme="minorHAnsi"/>
          <w:szCs w:val="24"/>
        </w:rPr>
        <w:t>USC</w:t>
      </w:r>
      <w:r w:rsidR="003856E6" w:rsidRPr="005904C9">
        <w:rPr>
          <w:rFonts w:asciiTheme="minorHAnsi" w:hAnsiTheme="minorHAnsi" w:cstheme="minorHAnsi"/>
          <w:szCs w:val="24"/>
        </w:rPr>
        <w:t xml:space="preserve"> Section 101[d][1])</w:t>
      </w:r>
    </w:p>
    <w:p w14:paraId="15DAC761" w14:textId="77777777" w:rsidR="003856E6" w:rsidRPr="005904C9" w:rsidRDefault="003856E6" w:rsidP="005904C9">
      <w:pPr>
        <w:jc w:val="left"/>
        <w:rPr>
          <w:rFonts w:asciiTheme="minorHAnsi" w:hAnsiTheme="minorHAnsi" w:cstheme="minorHAnsi"/>
          <w:szCs w:val="24"/>
        </w:rPr>
      </w:pPr>
    </w:p>
    <w:p w14:paraId="051F8FF6" w14:textId="4F1F4938" w:rsidR="003856E6" w:rsidRPr="005904C9" w:rsidRDefault="0098366D" w:rsidP="005904C9">
      <w:pPr>
        <w:pStyle w:val="Header"/>
        <w:tabs>
          <w:tab w:val="clear" w:pos="4320"/>
          <w:tab w:val="clear" w:pos="8640"/>
        </w:tabs>
        <w:jc w:val="left"/>
        <w:rPr>
          <w:rFonts w:asciiTheme="minorHAnsi" w:hAnsiTheme="minorHAnsi" w:cstheme="minorHAnsi"/>
          <w:szCs w:val="24"/>
        </w:rPr>
      </w:pPr>
      <w:r w:rsidRPr="00234E03">
        <w:rPr>
          <w:rFonts w:asciiTheme="minorHAnsi" w:hAnsiTheme="minorHAnsi" w:cstheme="minorHAnsi"/>
          <w:i/>
          <w:iCs/>
          <w:szCs w:val="24"/>
        </w:rPr>
        <w:t>Armed Forces</w:t>
      </w:r>
      <w:r w:rsidR="003856E6" w:rsidRPr="005904C9">
        <w:rPr>
          <w:rFonts w:asciiTheme="minorHAnsi" w:hAnsiTheme="minorHAnsi" w:cstheme="minorHAnsi"/>
          <w:szCs w:val="24"/>
        </w:rPr>
        <w:t xml:space="preserve"> – Includes the Army, Navy, Air Force, Marine Corps, Space Force, and Coast Guard. (Reference: 10 </w:t>
      </w:r>
      <w:r w:rsidR="009275F3" w:rsidRPr="005904C9">
        <w:rPr>
          <w:rFonts w:asciiTheme="minorHAnsi" w:hAnsiTheme="minorHAnsi" w:cstheme="minorHAnsi"/>
          <w:szCs w:val="24"/>
        </w:rPr>
        <w:t>USC</w:t>
      </w:r>
      <w:r w:rsidR="003856E6" w:rsidRPr="005904C9">
        <w:rPr>
          <w:rFonts w:asciiTheme="minorHAnsi" w:hAnsiTheme="minorHAnsi" w:cstheme="minorHAnsi"/>
          <w:szCs w:val="24"/>
        </w:rPr>
        <w:t xml:space="preserve"> Section 101[4]) </w:t>
      </w:r>
    </w:p>
    <w:p w14:paraId="26E27AEE" w14:textId="77777777" w:rsidR="003856E6" w:rsidRPr="005904C9" w:rsidRDefault="003856E6" w:rsidP="005904C9">
      <w:pPr>
        <w:pStyle w:val="Header"/>
        <w:tabs>
          <w:tab w:val="clear" w:pos="4320"/>
          <w:tab w:val="clear" w:pos="8640"/>
        </w:tabs>
        <w:jc w:val="left"/>
        <w:rPr>
          <w:rFonts w:asciiTheme="minorHAnsi" w:hAnsiTheme="minorHAnsi" w:cstheme="minorHAnsi"/>
          <w:szCs w:val="24"/>
        </w:rPr>
      </w:pPr>
    </w:p>
    <w:p w14:paraId="6C71507A" w14:textId="564920E5" w:rsidR="003856E6" w:rsidRPr="005904C9" w:rsidRDefault="0098366D" w:rsidP="005904C9">
      <w:pPr>
        <w:pStyle w:val="Header"/>
        <w:tabs>
          <w:tab w:val="clear" w:pos="4320"/>
          <w:tab w:val="clear" w:pos="8640"/>
        </w:tabs>
        <w:jc w:val="left"/>
        <w:rPr>
          <w:rFonts w:asciiTheme="minorHAnsi" w:hAnsiTheme="minorHAnsi" w:cstheme="minorHAnsi"/>
          <w:szCs w:val="24"/>
        </w:rPr>
      </w:pPr>
      <w:r w:rsidRPr="00234E03">
        <w:rPr>
          <w:rFonts w:asciiTheme="minorHAnsi" w:hAnsiTheme="minorHAnsi" w:cstheme="minorHAnsi"/>
          <w:i/>
          <w:iCs/>
          <w:szCs w:val="24"/>
        </w:rPr>
        <w:t>Employment Status</w:t>
      </w:r>
      <w:r w:rsidR="003856E6" w:rsidRPr="005904C9">
        <w:rPr>
          <w:rFonts w:asciiTheme="minorHAnsi" w:hAnsiTheme="minorHAnsi" w:cstheme="minorHAnsi"/>
          <w:szCs w:val="24"/>
        </w:rPr>
        <w:t xml:space="preserve"> – This following information is to be collected </w:t>
      </w:r>
      <w:r w:rsidR="008552B0" w:rsidRPr="005904C9">
        <w:rPr>
          <w:rFonts w:asciiTheme="minorHAnsi" w:hAnsiTheme="minorHAnsi" w:cstheme="minorHAnsi"/>
          <w:szCs w:val="24"/>
        </w:rPr>
        <w:t xml:space="preserve">directly </w:t>
      </w:r>
      <w:r w:rsidR="003856E6" w:rsidRPr="005904C9">
        <w:rPr>
          <w:rFonts w:asciiTheme="minorHAnsi" w:hAnsiTheme="minorHAnsi" w:cstheme="minorHAnsi"/>
          <w:szCs w:val="24"/>
        </w:rPr>
        <w:t>from the individual, not from wage records.</w:t>
      </w:r>
    </w:p>
    <w:p w14:paraId="522946B0" w14:textId="1ECCAFAB" w:rsidR="003856E6" w:rsidRPr="005904C9" w:rsidRDefault="003856E6" w:rsidP="00232137">
      <w:pPr>
        <w:pStyle w:val="Header"/>
        <w:numPr>
          <w:ilvl w:val="0"/>
          <w:numId w:val="16"/>
        </w:numPr>
        <w:tabs>
          <w:tab w:val="clear" w:pos="4320"/>
          <w:tab w:val="clear" w:pos="8640"/>
        </w:tabs>
        <w:spacing w:before="240"/>
        <w:ind w:left="1080"/>
        <w:jc w:val="left"/>
        <w:rPr>
          <w:rFonts w:asciiTheme="minorHAnsi" w:hAnsiTheme="minorHAnsi" w:cstheme="minorHAnsi"/>
          <w:szCs w:val="24"/>
        </w:rPr>
      </w:pPr>
      <w:bookmarkStart w:id="161" w:name="Employed"/>
      <w:bookmarkStart w:id="162" w:name="_Hlk132983031"/>
      <w:r w:rsidRPr="005904C9">
        <w:rPr>
          <w:rFonts w:asciiTheme="minorHAnsi" w:hAnsiTheme="minorHAnsi" w:cstheme="minorHAnsi"/>
          <w:szCs w:val="24"/>
        </w:rPr>
        <w:t>Employed</w:t>
      </w:r>
      <w:bookmarkEnd w:id="161"/>
    </w:p>
    <w:p w14:paraId="1489BD36" w14:textId="6C1F587C" w:rsidR="003856E6" w:rsidRPr="005904C9" w:rsidRDefault="003856E6" w:rsidP="005904C9">
      <w:pPr>
        <w:pStyle w:val="Header"/>
        <w:numPr>
          <w:ilvl w:val="1"/>
          <w:numId w:val="16"/>
        </w:numPr>
        <w:tabs>
          <w:tab w:val="clear" w:pos="4320"/>
          <w:tab w:val="clear" w:pos="8640"/>
        </w:tabs>
        <w:ind w:left="1800"/>
        <w:jc w:val="left"/>
        <w:rPr>
          <w:rFonts w:asciiTheme="minorHAnsi" w:hAnsiTheme="minorHAnsi" w:cstheme="minorHAnsi"/>
          <w:szCs w:val="24"/>
        </w:rPr>
      </w:pPr>
      <w:r w:rsidRPr="005904C9">
        <w:rPr>
          <w:rFonts w:asciiTheme="minorHAnsi" w:hAnsiTheme="minorHAnsi" w:cstheme="minorHAnsi"/>
          <w:szCs w:val="24"/>
        </w:rPr>
        <w:t xml:space="preserve">Did any work at all as a paid, unsubsidized employee on the date </w:t>
      </w:r>
      <w:r w:rsidRPr="005904C9">
        <w:rPr>
          <w:rFonts w:asciiTheme="minorHAnsi" w:hAnsiTheme="minorHAnsi" w:cstheme="minorHAnsi"/>
          <w:szCs w:val="24"/>
        </w:rPr>
        <w:lastRenderedPageBreak/>
        <w:t>participation occurs</w:t>
      </w:r>
      <w:r w:rsidR="007106AD" w:rsidRPr="005904C9">
        <w:rPr>
          <w:rFonts w:asciiTheme="minorHAnsi" w:hAnsiTheme="minorHAnsi" w:cstheme="minorHAnsi"/>
          <w:szCs w:val="24"/>
        </w:rPr>
        <w:t>.</w:t>
      </w:r>
      <w:r w:rsidRPr="005904C9">
        <w:rPr>
          <w:rFonts w:asciiTheme="minorHAnsi" w:hAnsiTheme="minorHAnsi" w:cstheme="minorHAnsi"/>
          <w:szCs w:val="24"/>
        </w:rPr>
        <w:t xml:space="preserve"> </w:t>
      </w:r>
    </w:p>
    <w:p w14:paraId="032C69FB" w14:textId="1D06D627" w:rsidR="003856E6" w:rsidRPr="005904C9" w:rsidRDefault="003856E6" w:rsidP="005904C9">
      <w:pPr>
        <w:pStyle w:val="Header"/>
        <w:numPr>
          <w:ilvl w:val="1"/>
          <w:numId w:val="16"/>
        </w:numPr>
        <w:tabs>
          <w:tab w:val="clear" w:pos="4320"/>
          <w:tab w:val="clear" w:pos="8640"/>
        </w:tabs>
        <w:ind w:left="1800"/>
        <w:jc w:val="left"/>
        <w:rPr>
          <w:rFonts w:asciiTheme="minorHAnsi" w:hAnsiTheme="minorHAnsi" w:cstheme="minorHAnsi"/>
          <w:szCs w:val="24"/>
        </w:rPr>
      </w:pPr>
      <w:r w:rsidRPr="005904C9">
        <w:rPr>
          <w:rFonts w:asciiTheme="minorHAnsi" w:hAnsiTheme="minorHAnsi" w:cstheme="minorHAnsi"/>
          <w:szCs w:val="24"/>
        </w:rPr>
        <w:t xml:space="preserve">Worked 15 hours or more in an unpaid job on a farm or business operated by a family member. (Reference: </w:t>
      </w:r>
      <w:r w:rsidR="009B5CD2" w:rsidRPr="005904C9">
        <w:rPr>
          <w:rFonts w:asciiTheme="minorHAnsi" w:hAnsiTheme="minorHAnsi" w:cstheme="minorHAnsi"/>
          <w:szCs w:val="24"/>
        </w:rPr>
        <w:t xml:space="preserve">TEGL 10-16, Change </w:t>
      </w:r>
      <w:r w:rsidR="004E576D">
        <w:rPr>
          <w:rFonts w:asciiTheme="minorHAnsi" w:hAnsiTheme="minorHAnsi" w:cstheme="minorHAnsi"/>
          <w:szCs w:val="24"/>
        </w:rPr>
        <w:t>3</w:t>
      </w:r>
      <w:r w:rsidR="009B5CD2" w:rsidRPr="005904C9">
        <w:rPr>
          <w:rFonts w:asciiTheme="minorHAnsi" w:hAnsiTheme="minorHAnsi" w:cstheme="minorHAnsi"/>
          <w:szCs w:val="24"/>
        </w:rPr>
        <w:t>, Attachment 1)</w:t>
      </w:r>
    </w:p>
    <w:p w14:paraId="59EA7FD9" w14:textId="2D7BEEB1" w:rsidR="003856E6" w:rsidRPr="005904C9" w:rsidRDefault="003856E6" w:rsidP="005904C9">
      <w:pPr>
        <w:pStyle w:val="Header"/>
        <w:numPr>
          <w:ilvl w:val="0"/>
          <w:numId w:val="16"/>
        </w:numPr>
        <w:tabs>
          <w:tab w:val="clear" w:pos="4320"/>
          <w:tab w:val="clear" w:pos="8640"/>
        </w:tabs>
        <w:ind w:left="1080"/>
        <w:jc w:val="left"/>
        <w:rPr>
          <w:rFonts w:asciiTheme="minorHAnsi" w:hAnsiTheme="minorHAnsi" w:cstheme="minorHAnsi"/>
          <w:szCs w:val="24"/>
        </w:rPr>
      </w:pPr>
      <w:r w:rsidRPr="005904C9">
        <w:rPr>
          <w:rFonts w:asciiTheme="minorHAnsi" w:hAnsiTheme="minorHAnsi" w:cstheme="minorHAnsi"/>
          <w:snapToGrid w:val="0"/>
          <w:szCs w:val="24"/>
        </w:rPr>
        <w:t>Employed, but received notice of termination or military separation</w:t>
      </w:r>
    </w:p>
    <w:p w14:paraId="1437947C" w14:textId="55DA26A7" w:rsidR="003856E6" w:rsidRPr="005904C9" w:rsidRDefault="003856E6" w:rsidP="005904C9">
      <w:pPr>
        <w:pStyle w:val="Header"/>
        <w:numPr>
          <w:ilvl w:val="1"/>
          <w:numId w:val="16"/>
        </w:numPr>
        <w:tabs>
          <w:tab w:val="clear" w:pos="4320"/>
          <w:tab w:val="clear" w:pos="8640"/>
        </w:tabs>
        <w:ind w:left="1800"/>
        <w:jc w:val="left"/>
        <w:rPr>
          <w:rFonts w:asciiTheme="minorHAnsi" w:hAnsiTheme="minorHAnsi" w:cstheme="minorHAnsi"/>
          <w:szCs w:val="24"/>
        </w:rPr>
      </w:pPr>
      <w:r w:rsidRPr="005904C9">
        <w:rPr>
          <w:rFonts w:asciiTheme="minorHAnsi" w:hAnsiTheme="minorHAnsi" w:cstheme="minorHAnsi"/>
          <w:snapToGrid w:val="0"/>
          <w:szCs w:val="24"/>
        </w:rPr>
        <w:t>Has received a notice of termination of employment or the employer has issued a Worker Adjustment and Retraining Notification (WARN) or other notice that the facility or enterprise will close</w:t>
      </w:r>
      <w:r w:rsidR="007106AD" w:rsidRPr="005904C9">
        <w:rPr>
          <w:rFonts w:asciiTheme="minorHAnsi" w:hAnsiTheme="minorHAnsi" w:cstheme="minorHAnsi"/>
          <w:snapToGrid w:val="0"/>
          <w:szCs w:val="24"/>
        </w:rPr>
        <w:t>.</w:t>
      </w:r>
    </w:p>
    <w:p w14:paraId="33480BB3" w14:textId="77777777" w:rsidR="003856E6" w:rsidRPr="005904C9" w:rsidRDefault="003856E6" w:rsidP="005904C9">
      <w:pPr>
        <w:pStyle w:val="Header"/>
        <w:numPr>
          <w:ilvl w:val="1"/>
          <w:numId w:val="16"/>
        </w:numPr>
        <w:tabs>
          <w:tab w:val="clear" w:pos="4320"/>
          <w:tab w:val="clear" w:pos="8640"/>
        </w:tabs>
        <w:ind w:left="1800"/>
        <w:jc w:val="left"/>
        <w:rPr>
          <w:rFonts w:asciiTheme="minorHAnsi" w:hAnsiTheme="minorHAnsi" w:cstheme="minorHAnsi"/>
          <w:szCs w:val="24"/>
        </w:rPr>
      </w:pPr>
      <w:r w:rsidRPr="005904C9">
        <w:rPr>
          <w:rFonts w:asciiTheme="minorHAnsi" w:hAnsiTheme="minorHAnsi" w:cstheme="minorHAnsi"/>
          <w:szCs w:val="24"/>
        </w:rPr>
        <w:t xml:space="preserve">Is a </w:t>
      </w:r>
      <w:bookmarkStart w:id="163" w:name="Transitioningservicemember"/>
      <w:r w:rsidRPr="005904C9">
        <w:rPr>
          <w:rFonts w:asciiTheme="minorHAnsi" w:hAnsiTheme="minorHAnsi" w:cstheme="minorHAnsi"/>
          <w:szCs w:val="24"/>
        </w:rPr>
        <w:t>transitioning service member</w:t>
      </w:r>
      <w:bookmarkEnd w:id="163"/>
      <w:r w:rsidRPr="005904C9">
        <w:rPr>
          <w:rFonts w:asciiTheme="minorHAnsi" w:hAnsiTheme="minorHAnsi" w:cstheme="minorHAnsi"/>
          <w:szCs w:val="24"/>
        </w:rPr>
        <w:t>.</w:t>
      </w:r>
    </w:p>
    <w:p w14:paraId="6DF5A3C6" w14:textId="14373C33" w:rsidR="003856E6" w:rsidRPr="005904C9" w:rsidRDefault="003856E6" w:rsidP="005904C9">
      <w:pPr>
        <w:pStyle w:val="Header"/>
        <w:numPr>
          <w:ilvl w:val="0"/>
          <w:numId w:val="16"/>
        </w:numPr>
        <w:tabs>
          <w:tab w:val="clear" w:pos="4320"/>
          <w:tab w:val="clear" w:pos="8640"/>
        </w:tabs>
        <w:ind w:left="1080"/>
        <w:jc w:val="left"/>
        <w:rPr>
          <w:rFonts w:asciiTheme="minorHAnsi" w:hAnsiTheme="minorHAnsi" w:cstheme="minorHAnsi"/>
          <w:snapToGrid w:val="0"/>
          <w:szCs w:val="24"/>
        </w:rPr>
      </w:pPr>
      <w:bookmarkStart w:id="164" w:name="NotEmployeed"/>
      <w:bookmarkEnd w:id="162"/>
      <w:r w:rsidRPr="005904C9">
        <w:rPr>
          <w:rFonts w:asciiTheme="minorHAnsi" w:hAnsiTheme="minorHAnsi" w:cstheme="minorHAnsi"/>
          <w:snapToGrid w:val="0"/>
          <w:szCs w:val="24"/>
        </w:rPr>
        <w:t>Not Employed</w:t>
      </w:r>
    </w:p>
    <w:bookmarkEnd w:id="164"/>
    <w:p w14:paraId="0398C34B" w14:textId="77777777" w:rsidR="003856E6" w:rsidRPr="005904C9" w:rsidRDefault="003856E6" w:rsidP="005904C9">
      <w:pPr>
        <w:pStyle w:val="Header"/>
        <w:numPr>
          <w:ilvl w:val="0"/>
          <w:numId w:val="53"/>
        </w:numPr>
        <w:tabs>
          <w:tab w:val="clear" w:pos="4320"/>
          <w:tab w:val="clear" w:pos="8640"/>
        </w:tabs>
        <w:ind w:left="1800"/>
        <w:jc w:val="left"/>
        <w:rPr>
          <w:rFonts w:asciiTheme="minorHAnsi" w:hAnsiTheme="minorHAnsi" w:cstheme="minorHAnsi"/>
          <w:snapToGrid w:val="0"/>
          <w:szCs w:val="24"/>
        </w:rPr>
      </w:pPr>
      <w:r w:rsidRPr="005904C9">
        <w:rPr>
          <w:rFonts w:asciiTheme="minorHAnsi" w:hAnsiTheme="minorHAnsi" w:cstheme="minorHAnsi"/>
          <w:snapToGrid w:val="0"/>
          <w:szCs w:val="24"/>
        </w:rPr>
        <w:t>Those that do not meet any one of the conditions described above.</w:t>
      </w:r>
    </w:p>
    <w:p w14:paraId="1688B824" w14:textId="260D1A7D" w:rsidR="003856E6" w:rsidRPr="005904C9" w:rsidRDefault="003856E6" w:rsidP="005904C9">
      <w:pPr>
        <w:pStyle w:val="Header"/>
        <w:numPr>
          <w:ilvl w:val="0"/>
          <w:numId w:val="16"/>
        </w:numPr>
        <w:tabs>
          <w:tab w:val="clear" w:pos="4320"/>
          <w:tab w:val="clear" w:pos="8640"/>
        </w:tabs>
        <w:ind w:left="1080"/>
        <w:jc w:val="left"/>
        <w:rPr>
          <w:rFonts w:asciiTheme="minorHAnsi" w:hAnsiTheme="minorHAnsi" w:cstheme="minorHAnsi"/>
          <w:snapToGrid w:val="0"/>
          <w:szCs w:val="24"/>
        </w:rPr>
      </w:pPr>
      <w:r w:rsidRPr="005904C9">
        <w:rPr>
          <w:rFonts w:asciiTheme="minorHAnsi" w:hAnsiTheme="minorHAnsi" w:cstheme="minorHAnsi"/>
          <w:szCs w:val="24"/>
        </w:rPr>
        <w:t>Underemployed</w:t>
      </w:r>
    </w:p>
    <w:p w14:paraId="160CF0C8" w14:textId="2D09AFEF" w:rsidR="003856E6" w:rsidRPr="005904C9" w:rsidRDefault="003856E6" w:rsidP="005904C9">
      <w:pPr>
        <w:pStyle w:val="Header"/>
        <w:numPr>
          <w:ilvl w:val="1"/>
          <w:numId w:val="16"/>
        </w:numPr>
        <w:tabs>
          <w:tab w:val="clear" w:pos="4320"/>
          <w:tab w:val="clear" w:pos="8640"/>
        </w:tabs>
        <w:ind w:left="1800"/>
        <w:jc w:val="left"/>
        <w:rPr>
          <w:rFonts w:asciiTheme="minorHAnsi" w:hAnsiTheme="minorHAnsi" w:cstheme="minorHAnsi"/>
          <w:snapToGrid w:val="0"/>
          <w:szCs w:val="24"/>
        </w:rPr>
      </w:pPr>
      <w:r w:rsidRPr="005904C9">
        <w:rPr>
          <w:rFonts w:asciiTheme="minorHAnsi" w:hAnsiTheme="minorHAnsi" w:cstheme="minorHAnsi"/>
          <w:szCs w:val="24"/>
        </w:rPr>
        <w:t>Individuals employed less than full-time who are seeking full-time employment</w:t>
      </w:r>
      <w:r w:rsidR="007106AD" w:rsidRPr="005904C9">
        <w:rPr>
          <w:rFonts w:asciiTheme="minorHAnsi" w:hAnsiTheme="minorHAnsi" w:cstheme="minorHAnsi"/>
          <w:szCs w:val="24"/>
        </w:rPr>
        <w:t>.</w:t>
      </w:r>
    </w:p>
    <w:p w14:paraId="097DE8E0" w14:textId="67AF2070" w:rsidR="003856E6" w:rsidRPr="005904C9" w:rsidRDefault="003856E6" w:rsidP="005904C9">
      <w:pPr>
        <w:pStyle w:val="Header"/>
        <w:numPr>
          <w:ilvl w:val="1"/>
          <w:numId w:val="16"/>
        </w:numPr>
        <w:tabs>
          <w:tab w:val="clear" w:pos="4320"/>
          <w:tab w:val="clear" w:pos="8640"/>
        </w:tabs>
        <w:ind w:left="1800"/>
        <w:jc w:val="left"/>
        <w:rPr>
          <w:rFonts w:asciiTheme="minorHAnsi" w:hAnsiTheme="minorHAnsi" w:cstheme="minorHAnsi"/>
          <w:snapToGrid w:val="0"/>
          <w:szCs w:val="24"/>
        </w:rPr>
      </w:pPr>
      <w:r w:rsidRPr="005904C9">
        <w:rPr>
          <w:rFonts w:asciiTheme="minorHAnsi" w:hAnsiTheme="minorHAnsi" w:cstheme="minorHAnsi"/>
          <w:szCs w:val="24"/>
        </w:rPr>
        <w:t>Individuals who are employed in a position that is inadequate with respect to their skills and training</w:t>
      </w:r>
      <w:r w:rsidR="007106AD" w:rsidRPr="005904C9">
        <w:rPr>
          <w:rFonts w:asciiTheme="minorHAnsi" w:hAnsiTheme="minorHAnsi" w:cstheme="minorHAnsi"/>
          <w:szCs w:val="24"/>
        </w:rPr>
        <w:t>.</w:t>
      </w:r>
    </w:p>
    <w:p w14:paraId="3E5B800A" w14:textId="447C66DE" w:rsidR="003856E6" w:rsidRPr="005904C9" w:rsidRDefault="003856E6" w:rsidP="005904C9">
      <w:pPr>
        <w:pStyle w:val="Header"/>
        <w:numPr>
          <w:ilvl w:val="1"/>
          <w:numId w:val="16"/>
        </w:numPr>
        <w:tabs>
          <w:tab w:val="clear" w:pos="4320"/>
          <w:tab w:val="clear" w:pos="8640"/>
        </w:tabs>
        <w:ind w:left="1800"/>
        <w:jc w:val="left"/>
        <w:rPr>
          <w:rFonts w:asciiTheme="minorHAnsi" w:hAnsiTheme="minorHAnsi" w:cstheme="minorHAnsi"/>
          <w:snapToGrid w:val="0"/>
          <w:szCs w:val="24"/>
        </w:rPr>
      </w:pPr>
      <w:r w:rsidRPr="005904C9">
        <w:rPr>
          <w:rFonts w:asciiTheme="minorHAnsi" w:hAnsiTheme="minorHAnsi" w:cstheme="minorHAnsi"/>
          <w:szCs w:val="24"/>
        </w:rPr>
        <w:t>Individuals who are employed and meet the definition of low-income</w:t>
      </w:r>
      <w:r w:rsidR="007106AD" w:rsidRPr="005904C9">
        <w:rPr>
          <w:rFonts w:asciiTheme="minorHAnsi" w:hAnsiTheme="minorHAnsi" w:cstheme="minorHAnsi"/>
          <w:szCs w:val="24"/>
        </w:rPr>
        <w:t>.</w:t>
      </w:r>
    </w:p>
    <w:p w14:paraId="574BCEFB" w14:textId="77777777" w:rsidR="003856E6" w:rsidRPr="005904C9" w:rsidRDefault="003856E6" w:rsidP="005904C9">
      <w:pPr>
        <w:pStyle w:val="Header"/>
        <w:numPr>
          <w:ilvl w:val="1"/>
          <w:numId w:val="16"/>
        </w:numPr>
        <w:tabs>
          <w:tab w:val="clear" w:pos="4320"/>
          <w:tab w:val="clear" w:pos="8640"/>
        </w:tabs>
        <w:ind w:left="1800"/>
        <w:jc w:val="left"/>
        <w:rPr>
          <w:rFonts w:asciiTheme="minorHAnsi" w:hAnsiTheme="minorHAnsi" w:cstheme="minorHAnsi"/>
          <w:snapToGrid w:val="0"/>
          <w:szCs w:val="24"/>
        </w:rPr>
      </w:pPr>
      <w:r w:rsidRPr="005904C9">
        <w:rPr>
          <w:rFonts w:asciiTheme="minorHAnsi" w:hAnsiTheme="minorHAnsi" w:cstheme="minorHAnsi"/>
          <w:szCs w:val="24"/>
        </w:rPr>
        <w:t xml:space="preserve">Individuals who are employed, but whose current job earnings are not sufficient compared to their previous job earnings from their previous employment. </w:t>
      </w:r>
    </w:p>
    <w:p w14:paraId="12505ABD" w14:textId="77777777" w:rsidR="003856E6" w:rsidRPr="005904C9" w:rsidRDefault="003856E6" w:rsidP="005904C9">
      <w:pPr>
        <w:pStyle w:val="Header"/>
        <w:tabs>
          <w:tab w:val="clear" w:pos="4320"/>
          <w:tab w:val="clear" w:pos="8640"/>
        </w:tabs>
        <w:ind w:left="1080"/>
        <w:jc w:val="left"/>
        <w:rPr>
          <w:rFonts w:asciiTheme="minorHAnsi" w:hAnsiTheme="minorHAnsi" w:cstheme="minorHAnsi"/>
          <w:szCs w:val="24"/>
        </w:rPr>
      </w:pPr>
    </w:p>
    <w:p w14:paraId="2FB5B930" w14:textId="77777777" w:rsidR="003856E6" w:rsidRPr="005904C9" w:rsidRDefault="003856E6" w:rsidP="005904C9">
      <w:pPr>
        <w:pStyle w:val="Header"/>
        <w:tabs>
          <w:tab w:val="clear" w:pos="4320"/>
          <w:tab w:val="clear" w:pos="8640"/>
        </w:tabs>
        <w:jc w:val="left"/>
        <w:rPr>
          <w:rFonts w:asciiTheme="minorHAnsi" w:hAnsiTheme="minorHAnsi" w:cstheme="minorHAnsi"/>
          <w:szCs w:val="24"/>
        </w:rPr>
      </w:pPr>
      <w:r w:rsidRPr="005904C9">
        <w:rPr>
          <w:rFonts w:asciiTheme="minorHAnsi" w:hAnsiTheme="minorHAnsi" w:cstheme="minorHAnsi"/>
          <w:szCs w:val="24"/>
        </w:rPr>
        <w:t>(Reference: TEGL 19-16)</w:t>
      </w:r>
    </w:p>
    <w:p w14:paraId="698E2693" w14:textId="77777777" w:rsidR="003856E6" w:rsidRPr="005904C9" w:rsidRDefault="003856E6" w:rsidP="005904C9">
      <w:pPr>
        <w:jc w:val="left"/>
        <w:rPr>
          <w:rFonts w:asciiTheme="minorHAnsi" w:hAnsiTheme="minorHAnsi" w:cstheme="minorHAnsi"/>
          <w:szCs w:val="24"/>
        </w:rPr>
      </w:pPr>
    </w:p>
    <w:p w14:paraId="0D6AC1D4" w14:textId="14D768DC" w:rsidR="003856E6" w:rsidRPr="005904C9" w:rsidRDefault="0098366D" w:rsidP="005904C9">
      <w:pPr>
        <w:jc w:val="left"/>
        <w:rPr>
          <w:rFonts w:asciiTheme="minorHAnsi" w:hAnsiTheme="minorHAnsi" w:cstheme="minorHAnsi"/>
          <w:szCs w:val="24"/>
        </w:rPr>
      </w:pPr>
      <w:bookmarkStart w:id="165" w:name="MilitarySpouse"/>
      <w:r w:rsidRPr="00234E03">
        <w:rPr>
          <w:rFonts w:asciiTheme="minorHAnsi" w:hAnsiTheme="minorHAnsi" w:cstheme="minorHAnsi"/>
          <w:i/>
          <w:iCs/>
          <w:color w:val="000000"/>
          <w:szCs w:val="24"/>
        </w:rPr>
        <w:t>Military Spouse</w:t>
      </w:r>
      <w:r w:rsidR="003856E6" w:rsidRPr="005904C9">
        <w:rPr>
          <w:rFonts w:asciiTheme="minorHAnsi" w:hAnsiTheme="minorHAnsi" w:cstheme="minorHAnsi"/>
          <w:color w:val="000000"/>
          <w:szCs w:val="24"/>
        </w:rPr>
        <w:t xml:space="preserve"> </w:t>
      </w:r>
      <w:bookmarkEnd w:id="165"/>
      <w:r w:rsidR="003856E6" w:rsidRPr="005904C9">
        <w:rPr>
          <w:rFonts w:asciiTheme="minorHAnsi" w:hAnsiTheme="minorHAnsi" w:cstheme="minorHAnsi"/>
          <w:color w:val="000000"/>
          <w:szCs w:val="24"/>
        </w:rPr>
        <w:t xml:space="preserve">– An individual who is married to a member of the Armed Forces on active duty or the surviving spouse of an </w:t>
      </w:r>
      <w:r w:rsidR="004818F9" w:rsidRPr="005904C9">
        <w:rPr>
          <w:rFonts w:asciiTheme="minorHAnsi" w:hAnsiTheme="minorHAnsi" w:cstheme="minorHAnsi"/>
          <w:color w:val="000000"/>
          <w:szCs w:val="24"/>
        </w:rPr>
        <w:t>active-duty</w:t>
      </w:r>
      <w:r w:rsidR="003856E6" w:rsidRPr="005904C9">
        <w:rPr>
          <w:rFonts w:asciiTheme="minorHAnsi" w:hAnsiTheme="minorHAnsi" w:cstheme="minorHAnsi"/>
          <w:color w:val="000000"/>
          <w:szCs w:val="24"/>
        </w:rPr>
        <w:t xml:space="preserve"> service member who lost their life while on </w:t>
      </w:r>
      <w:r w:rsidR="005106CF" w:rsidRPr="005904C9">
        <w:rPr>
          <w:rFonts w:asciiTheme="minorHAnsi" w:hAnsiTheme="minorHAnsi" w:cstheme="minorHAnsi"/>
          <w:color w:val="000000"/>
          <w:szCs w:val="24"/>
        </w:rPr>
        <w:t>active-duty</w:t>
      </w:r>
      <w:r w:rsidR="003856E6" w:rsidRPr="005904C9">
        <w:rPr>
          <w:rFonts w:asciiTheme="minorHAnsi" w:hAnsiTheme="minorHAnsi" w:cstheme="minorHAnsi"/>
          <w:color w:val="000000"/>
          <w:szCs w:val="24"/>
        </w:rPr>
        <w:t xml:space="preserve"> service.</w:t>
      </w:r>
      <w:r w:rsidR="00DD003A" w:rsidRPr="005904C9">
        <w:rPr>
          <w:rFonts w:asciiTheme="minorHAnsi" w:hAnsiTheme="minorHAnsi" w:cstheme="minorHAnsi"/>
          <w:color w:val="000000"/>
          <w:szCs w:val="24"/>
        </w:rPr>
        <w:t xml:space="preserve"> </w:t>
      </w:r>
      <w:r w:rsidR="003856E6" w:rsidRPr="005904C9">
        <w:rPr>
          <w:rFonts w:asciiTheme="minorHAnsi" w:hAnsiTheme="minorHAnsi" w:cstheme="minorHAnsi"/>
          <w:szCs w:val="24"/>
        </w:rPr>
        <w:t>Consistent with TEGL 26-13, the definition of “military spouse” includes same-sex spouses.</w:t>
      </w:r>
    </w:p>
    <w:p w14:paraId="539A8F1F" w14:textId="77777777" w:rsidR="003856E6" w:rsidRPr="005904C9" w:rsidRDefault="003856E6" w:rsidP="005904C9">
      <w:pPr>
        <w:widowControl/>
        <w:jc w:val="left"/>
        <w:rPr>
          <w:rFonts w:asciiTheme="minorHAnsi" w:hAnsiTheme="minorHAnsi" w:cstheme="minorHAnsi"/>
          <w:szCs w:val="24"/>
        </w:rPr>
      </w:pPr>
    </w:p>
    <w:p w14:paraId="6B717F70" w14:textId="77777777" w:rsidR="00C11CFF" w:rsidRPr="00AB388C" w:rsidRDefault="00C11CFF" w:rsidP="00AB388C">
      <w:pPr>
        <w:pStyle w:val="Heading1"/>
        <w:jc w:val="left"/>
        <w:rPr>
          <w:rFonts w:asciiTheme="minorHAnsi" w:hAnsiTheme="minorHAnsi" w:cstheme="minorHAnsi"/>
          <w:b/>
        </w:rPr>
        <w:sectPr w:rsidR="00C11CFF" w:rsidRPr="00AB388C" w:rsidSect="004A6348">
          <w:headerReference w:type="default" r:id="rId33"/>
          <w:headerReference w:type="first" r:id="rId34"/>
          <w:pgSz w:w="12240" w:h="15840"/>
          <w:pgMar w:top="1440" w:right="1440" w:bottom="1440" w:left="1440" w:header="720" w:footer="720" w:gutter="0"/>
          <w:cols w:space="720"/>
          <w:titlePg/>
          <w:docGrid w:linePitch="360"/>
        </w:sectPr>
      </w:pPr>
      <w:bookmarkStart w:id="166" w:name="_Toc501459425"/>
    </w:p>
    <w:p w14:paraId="7C32CA18" w14:textId="2BA57AF0" w:rsidR="003856E6" w:rsidRPr="00AB388C" w:rsidRDefault="003856E6" w:rsidP="00232137">
      <w:pPr>
        <w:pStyle w:val="Heading2"/>
      </w:pPr>
      <w:bookmarkStart w:id="167" w:name="_CHAPTER_8_-"/>
      <w:bookmarkStart w:id="168" w:name="_Toc178069402"/>
      <w:bookmarkEnd w:id="167"/>
      <w:r w:rsidRPr="00AB388C">
        <w:lastRenderedPageBreak/>
        <w:t>C</w:t>
      </w:r>
      <w:r w:rsidR="00895D47">
        <w:t>hapter</w:t>
      </w:r>
      <w:r w:rsidRPr="00AB388C">
        <w:t xml:space="preserve"> </w:t>
      </w:r>
      <w:r w:rsidR="00D56E04">
        <w:t>7</w:t>
      </w:r>
      <w:r w:rsidRPr="00AB388C">
        <w:t xml:space="preserve"> - </w:t>
      </w:r>
      <w:r w:rsidR="00114756" w:rsidRPr="00AB388C">
        <w:t>A</w:t>
      </w:r>
      <w:r w:rsidR="00114756">
        <w:t>dditional</w:t>
      </w:r>
      <w:r w:rsidR="00114756" w:rsidRPr="00AB388C">
        <w:t xml:space="preserve"> E</w:t>
      </w:r>
      <w:r w:rsidR="00114756">
        <w:t>ligibility</w:t>
      </w:r>
      <w:r w:rsidR="00114756" w:rsidRPr="00AB388C">
        <w:t xml:space="preserve"> C</w:t>
      </w:r>
      <w:r w:rsidR="00114756">
        <w:t>riteria</w:t>
      </w:r>
      <w:r w:rsidR="00114756" w:rsidRPr="00AB388C">
        <w:t xml:space="preserve"> </w:t>
      </w:r>
      <w:r w:rsidR="00114756">
        <w:t>for</w:t>
      </w:r>
      <w:r w:rsidR="00114756" w:rsidRPr="00AB388C">
        <w:t xml:space="preserve"> </w:t>
      </w:r>
      <w:bookmarkEnd w:id="166"/>
      <w:r w:rsidR="00114756" w:rsidRPr="00AB388C">
        <w:t>Y</w:t>
      </w:r>
      <w:r w:rsidR="00114756">
        <w:t>outh</w:t>
      </w:r>
      <w:bookmarkEnd w:id="168"/>
    </w:p>
    <w:p w14:paraId="437FF5D3" w14:textId="77777777" w:rsidR="003856E6" w:rsidRPr="00AB388C" w:rsidRDefault="003856E6" w:rsidP="00AB388C">
      <w:pPr>
        <w:jc w:val="left"/>
        <w:rPr>
          <w:rFonts w:asciiTheme="minorHAnsi" w:hAnsiTheme="minorHAnsi" w:cstheme="minorHAnsi"/>
          <w:szCs w:val="24"/>
        </w:rPr>
      </w:pPr>
    </w:p>
    <w:p w14:paraId="1F068A47" w14:textId="5EA626B9" w:rsidR="003856E6" w:rsidRPr="00AB388C" w:rsidRDefault="003856E6" w:rsidP="00AB388C">
      <w:pPr>
        <w:jc w:val="left"/>
        <w:rPr>
          <w:rFonts w:asciiTheme="minorHAnsi" w:hAnsiTheme="minorHAnsi" w:cstheme="minorHAnsi"/>
          <w:szCs w:val="24"/>
        </w:rPr>
      </w:pPr>
      <w:r w:rsidRPr="00AB388C">
        <w:rPr>
          <w:rFonts w:asciiTheme="minorHAnsi" w:hAnsiTheme="minorHAnsi" w:cstheme="minorHAnsi"/>
        </w:rPr>
        <w:t xml:space="preserve">To be eligible to receive youth services, an individual must meet the general WIOA eligibility criteria listed in </w:t>
      </w:r>
      <w:hyperlink w:anchor="_CHAPTER_4_-" w:history="1">
        <w:r w:rsidR="005B324B">
          <w:rPr>
            <w:rStyle w:val="Hyperlink"/>
            <w:rFonts w:asciiTheme="minorHAnsi" w:hAnsiTheme="minorHAnsi" w:cstheme="minorHAnsi"/>
            <w:u w:val="none"/>
          </w:rPr>
          <w:t>Chap</w:t>
        </w:r>
        <w:r w:rsidR="005B324B">
          <w:rPr>
            <w:rStyle w:val="Hyperlink"/>
            <w:rFonts w:asciiTheme="minorHAnsi" w:hAnsiTheme="minorHAnsi" w:cstheme="minorHAnsi"/>
            <w:u w:val="none"/>
          </w:rPr>
          <w:t>t</w:t>
        </w:r>
        <w:r w:rsidR="005B324B">
          <w:rPr>
            <w:rStyle w:val="Hyperlink"/>
            <w:rFonts w:asciiTheme="minorHAnsi" w:hAnsiTheme="minorHAnsi" w:cstheme="minorHAnsi"/>
            <w:u w:val="none"/>
          </w:rPr>
          <w:t>er 3</w:t>
        </w:r>
      </w:hyperlink>
      <w:r w:rsidRPr="00AB388C">
        <w:rPr>
          <w:rFonts w:asciiTheme="minorHAnsi" w:hAnsiTheme="minorHAnsi" w:cstheme="minorHAnsi"/>
        </w:rPr>
        <w:t xml:space="preserve"> </w:t>
      </w:r>
      <w:r w:rsidR="007F75B8">
        <w:rPr>
          <w:rFonts w:asciiTheme="minorHAnsi" w:hAnsiTheme="minorHAnsi" w:cstheme="minorHAnsi"/>
        </w:rPr>
        <w:t>of this TAG</w:t>
      </w:r>
      <w:r w:rsidR="00F10608">
        <w:rPr>
          <w:rFonts w:asciiTheme="minorHAnsi" w:hAnsiTheme="minorHAnsi" w:cstheme="minorHAnsi"/>
        </w:rPr>
        <w:t xml:space="preserve"> </w:t>
      </w:r>
      <w:r w:rsidRPr="00AB388C">
        <w:rPr>
          <w:rFonts w:asciiTheme="minorHAnsi" w:hAnsiTheme="minorHAnsi" w:cstheme="minorHAnsi"/>
        </w:rPr>
        <w:t xml:space="preserve">and the </w:t>
      </w:r>
      <w:r w:rsidR="00F10608">
        <w:rPr>
          <w:rFonts w:asciiTheme="minorHAnsi" w:hAnsiTheme="minorHAnsi" w:cstheme="minorHAnsi"/>
        </w:rPr>
        <w:t xml:space="preserve">additional </w:t>
      </w:r>
      <w:r w:rsidR="004818F9">
        <w:rPr>
          <w:rFonts w:asciiTheme="minorHAnsi" w:hAnsiTheme="minorHAnsi" w:cstheme="minorHAnsi"/>
        </w:rPr>
        <w:t xml:space="preserve">program eligibility </w:t>
      </w:r>
      <w:r w:rsidRPr="00AB388C">
        <w:rPr>
          <w:rFonts w:asciiTheme="minorHAnsi" w:hAnsiTheme="minorHAnsi" w:cstheme="minorHAnsi"/>
        </w:rPr>
        <w:t xml:space="preserve">criteria included in this chapter. Local policy, procedures and definitions may be established wherever there is flexibility authorized by the WIOA and DOL </w:t>
      </w:r>
      <w:r w:rsidRPr="00AB388C">
        <w:rPr>
          <w:rFonts w:asciiTheme="minorHAnsi" w:hAnsiTheme="minorHAnsi" w:cstheme="minorHAnsi"/>
          <w:szCs w:val="24"/>
        </w:rPr>
        <w:t>regulations.</w:t>
      </w:r>
    </w:p>
    <w:p w14:paraId="58F38B7A" w14:textId="77777777" w:rsidR="003856E6" w:rsidRPr="00AB388C" w:rsidRDefault="003856E6" w:rsidP="00AB388C">
      <w:pPr>
        <w:jc w:val="left"/>
        <w:rPr>
          <w:rFonts w:asciiTheme="minorHAnsi" w:hAnsiTheme="minorHAnsi" w:cstheme="minorHAnsi"/>
          <w:szCs w:val="24"/>
        </w:rPr>
      </w:pPr>
    </w:p>
    <w:p w14:paraId="123A9E51" w14:textId="2BFAC228" w:rsidR="003856E6" w:rsidRPr="00AB388C" w:rsidRDefault="003856E6" w:rsidP="00AB388C">
      <w:pPr>
        <w:jc w:val="left"/>
        <w:rPr>
          <w:rFonts w:asciiTheme="minorHAnsi" w:hAnsiTheme="minorHAnsi" w:cstheme="minorHAnsi"/>
          <w:szCs w:val="24"/>
        </w:rPr>
      </w:pPr>
      <w:r w:rsidRPr="00AB388C">
        <w:rPr>
          <w:rFonts w:asciiTheme="minorHAnsi" w:hAnsiTheme="minorHAnsi" w:cstheme="minorHAnsi"/>
          <w:szCs w:val="24"/>
        </w:rPr>
        <w:t xml:space="preserve">Local Boards are required to provide case management to all youth participants. Case management is the act of connecting youth to appropriate services and begins at the point of enrollment and must continue throughout program participation and follow-up. </w:t>
      </w:r>
      <w:r w:rsidR="008944E3">
        <w:rPr>
          <w:rFonts w:asciiTheme="minorHAnsi" w:hAnsiTheme="minorHAnsi" w:cstheme="minorHAnsi"/>
          <w:szCs w:val="24"/>
        </w:rPr>
        <w:t xml:space="preserve">Note that, </w:t>
      </w:r>
      <w:r w:rsidRPr="00AB388C">
        <w:rPr>
          <w:rFonts w:asciiTheme="minorHAnsi" w:hAnsiTheme="minorHAnsi" w:cstheme="minorHAnsi"/>
          <w:szCs w:val="24"/>
        </w:rPr>
        <w:t>case management is not a program element and does not extend a youth’s participation.</w:t>
      </w:r>
    </w:p>
    <w:p w14:paraId="6DD8387A" w14:textId="77777777" w:rsidR="003856E6" w:rsidRPr="00AB388C" w:rsidRDefault="003856E6" w:rsidP="00AB388C">
      <w:pPr>
        <w:jc w:val="left"/>
        <w:rPr>
          <w:rFonts w:asciiTheme="minorHAnsi" w:hAnsiTheme="minorHAnsi" w:cstheme="minorHAnsi"/>
          <w:szCs w:val="24"/>
        </w:rPr>
      </w:pPr>
    </w:p>
    <w:p w14:paraId="1AFBA339" w14:textId="77777777" w:rsidR="003856E6" w:rsidRPr="00AB388C" w:rsidRDefault="003856E6" w:rsidP="00AB388C">
      <w:pPr>
        <w:jc w:val="left"/>
        <w:rPr>
          <w:rFonts w:asciiTheme="minorHAnsi" w:hAnsiTheme="minorHAnsi" w:cstheme="minorHAnsi"/>
          <w:szCs w:val="24"/>
        </w:rPr>
      </w:pPr>
      <w:r w:rsidRPr="00AB388C">
        <w:rPr>
          <w:rFonts w:asciiTheme="minorHAnsi" w:hAnsiTheme="minorHAnsi" w:cstheme="minorHAnsi"/>
          <w:szCs w:val="24"/>
        </w:rPr>
        <w:t>Local Boards must provide each participant with information on all applicable or appropriate services that are available through the AJCC system that support the participant’s individual service strategy and ensure participants receive referrals to appropriate training and educational programs that have the capacity to serve the participant.</w:t>
      </w:r>
    </w:p>
    <w:p w14:paraId="42B181C5" w14:textId="77777777" w:rsidR="003856E6" w:rsidRPr="00AB388C" w:rsidRDefault="003856E6" w:rsidP="00AB388C">
      <w:pPr>
        <w:jc w:val="left"/>
        <w:rPr>
          <w:rFonts w:asciiTheme="minorHAnsi" w:hAnsiTheme="minorHAnsi" w:cstheme="minorHAnsi"/>
          <w:szCs w:val="24"/>
        </w:rPr>
      </w:pPr>
    </w:p>
    <w:p w14:paraId="2ECC4805" w14:textId="5F41573E" w:rsidR="003856E6" w:rsidRPr="00AB388C" w:rsidRDefault="003856E6" w:rsidP="00AB388C">
      <w:pPr>
        <w:jc w:val="left"/>
        <w:rPr>
          <w:rFonts w:asciiTheme="minorHAnsi" w:hAnsiTheme="minorHAnsi" w:cstheme="minorHAnsi"/>
          <w:szCs w:val="24"/>
        </w:rPr>
      </w:pPr>
      <w:r w:rsidRPr="00AB388C">
        <w:rPr>
          <w:rFonts w:asciiTheme="minorHAnsi" w:hAnsiTheme="minorHAnsi" w:cstheme="minorHAnsi"/>
          <w:szCs w:val="24"/>
        </w:rPr>
        <w:t>(References: WIOA</w:t>
      </w:r>
      <w:r w:rsidR="001725C6">
        <w:rPr>
          <w:rFonts w:asciiTheme="minorHAnsi" w:hAnsiTheme="minorHAnsi" w:cstheme="minorHAnsi"/>
          <w:szCs w:val="24"/>
        </w:rPr>
        <w:t xml:space="preserve"> Sections</w:t>
      </w:r>
      <w:r w:rsidRPr="00AB388C">
        <w:rPr>
          <w:rFonts w:asciiTheme="minorHAnsi" w:hAnsiTheme="minorHAnsi" w:cstheme="minorHAnsi"/>
          <w:szCs w:val="24"/>
        </w:rPr>
        <w:t xml:space="preserve"> 129(c)(3)(A)(</w:t>
      </w:r>
      <w:proofErr w:type="spellStart"/>
      <w:r w:rsidRPr="00AB388C">
        <w:rPr>
          <w:rFonts w:asciiTheme="minorHAnsi" w:hAnsiTheme="minorHAnsi" w:cstheme="minorHAnsi"/>
          <w:szCs w:val="24"/>
        </w:rPr>
        <w:t>i</w:t>
      </w:r>
      <w:proofErr w:type="spellEnd"/>
      <w:r w:rsidRPr="00AB388C">
        <w:rPr>
          <w:rFonts w:asciiTheme="minorHAnsi" w:hAnsiTheme="minorHAnsi" w:cstheme="minorHAnsi"/>
          <w:szCs w:val="24"/>
        </w:rPr>
        <w:t xml:space="preserve">) and (ii); 20 Title CFR </w:t>
      </w:r>
      <w:r w:rsidR="00D9321B">
        <w:rPr>
          <w:rFonts w:asciiTheme="minorHAnsi" w:hAnsiTheme="minorHAnsi" w:cstheme="minorHAnsi"/>
          <w:szCs w:val="24"/>
        </w:rPr>
        <w:t xml:space="preserve">Section </w:t>
      </w:r>
      <w:r w:rsidR="00664BE8" w:rsidRPr="00AB388C">
        <w:rPr>
          <w:rFonts w:asciiTheme="minorHAnsi" w:hAnsiTheme="minorHAnsi" w:cstheme="minorHAnsi"/>
          <w:szCs w:val="24"/>
        </w:rPr>
        <w:t>6</w:t>
      </w:r>
      <w:r w:rsidRPr="00AB388C">
        <w:rPr>
          <w:rFonts w:asciiTheme="minorHAnsi" w:hAnsiTheme="minorHAnsi" w:cstheme="minorHAnsi"/>
          <w:szCs w:val="24"/>
        </w:rPr>
        <w:t>81.420(a)(3); TEGL 21-16)</w:t>
      </w:r>
    </w:p>
    <w:p w14:paraId="6DF3BF68" w14:textId="77777777" w:rsidR="003856E6" w:rsidRPr="00AB388C" w:rsidRDefault="003856E6" w:rsidP="00AB388C">
      <w:pPr>
        <w:jc w:val="left"/>
        <w:rPr>
          <w:rFonts w:asciiTheme="minorHAnsi" w:hAnsiTheme="minorHAnsi" w:cstheme="minorHAnsi"/>
          <w:szCs w:val="24"/>
        </w:rPr>
      </w:pPr>
    </w:p>
    <w:p w14:paraId="7848390F" w14:textId="421AFDDF" w:rsidR="003856E6" w:rsidRPr="00AB388C" w:rsidRDefault="00D56E04" w:rsidP="00232137">
      <w:pPr>
        <w:pStyle w:val="Heading3"/>
      </w:pPr>
      <w:bookmarkStart w:id="169" w:name="_Toc501459426"/>
      <w:bookmarkStart w:id="170" w:name="_Toc178069403"/>
      <w:r>
        <w:t>7</w:t>
      </w:r>
      <w:r w:rsidR="003856E6" w:rsidRPr="00AB388C">
        <w:t xml:space="preserve">.1 </w:t>
      </w:r>
      <w:bookmarkEnd w:id="169"/>
      <w:r w:rsidR="006501A4">
        <w:t>Eligibility for Out-of-School Youth Services</w:t>
      </w:r>
      <w:bookmarkEnd w:id="170"/>
    </w:p>
    <w:p w14:paraId="0B70D9D9" w14:textId="251BCEB2" w:rsidR="00A841A0" w:rsidRDefault="00A841A0" w:rsidP="00AB388C">
      <w:pPr>
        <w:pStyle w:val="BodyText"/>
        <w:spacing w:after="0"/>
        <w:jc w:val="left"/>
        <w:rPr>
          <w:rFonts w:asciiTheme="minorHAnsi" w:hAnsiTheme="minorHAnsi" w:cstheme="minorHAnsi"/>
        </w:rPr>
      </w:pPr>
      <w:r>
        <w:rPr>
          <w:rFonts w:asciiTheme="minorHAnsi" w:hAnsiTheme="minorHAnsi" w:cstheme="minorHAnsi"/>
        </w:rPr>
        <w:t>To receive services as an OS youth, an individual m</w:t>
      </w:r>
      <w:r w:rsidR="003856E6" w:rsidRPr="00AB388C">
        <w:rPr>
          <w:rFonts w:asciiTheme="minorHAnsi" w:hAnsiTheme="minorHAnsi" w:cstheme="minorHAnsi"/>
        </w:rPr>
        <w:t xml:space="preserve">ust meet the </w:t>
      </w:r>
      <w:r>
        <w:rPr>
          <w:rFonts w:asciiTheme="minorHAnsi" w:hAnsiTheme="minorHAnsi" w:cstheme="minorHAnsi"/>
        </w:rPr>
        <w:t xml:space="preserve">following </w:t>
      </w:r>
      <w:r w:rsidR="003856E6" w:rsidRPr="00AB388C">
        <w:rPr>
          <w:rFonts w:asciiTheme="minorHAnsi" w:hAnsiTheme="minorHAnsi" w:cstheme="minorHAnsi"/>
        </w:rPr>
        <w:t>requirements.</w:t>
      </w:r>
    </w:p>
    <w:p w14:paraId="09350384" w14:textId="77777777" w:rsidR="00A841A0" w:rsidRDefault="00A841A0" w:rsidP="00AB388C">
      <w:pPr>
        <w:pStyle w:val="BodyText"/>
        <w:spacing w:after="0"/>
        <w:jc w:val="left"/>
        <w:rPr>
          <w:rFonts w:asciiTheme="minorHAnsi" w:hAnsiTheme="minorHAnsi" w:cstheme="minorHAnsi"/>
        </w:rPr>
      </w:pPr>
    </w:p>
    <w:p w14:paraId="625FC0F3" w14:textId="13093127" w:rsidR="003856E6" w:rsidRPr="00AB388C" w:rsidRDefault="0098366D" w:rsidP="00AB388C">
      <w:pPr>
        <w:pStyle w:val="BodyText"/>
        <w:spacing w:after="0"/>
        <w:jc w:val="left"/>
        <w:rPr>
          <w:rFonts w:asciiTheme="minorHAnsi" w:hAnsiTheme="minorHAnsi" w:cstheme="minorHAnsi"/>
          <w:color w:val="000000" w:themeColor="text1"/>
        </w:rPr>
      </w:pPr>
      <w:bookmarkStart w:id="171" w:name="EligibleYouth"/>
      <w:bookmarkEnd w:id="171"/>
      <w:r w:rsidRPr="00234E03">
        <w:rPr>
          <w:rFonts w:asciiTheme="minorHAnsi" w:hAnsiTheme="minorHAnsi" w:cstheme="minorHAnsi"/>
          <w:i/>
          <w:iCs/>
          <w:color w:val="000000" w:themeColor="text1"/>
        </w:rPr>
        <w:t>Eligible OS Youth</w:t>
      </w:r>
      <w:r w:rsidR="003856E6" w:rsidRPr="00AB388C">
        <w:rPr>
          <w:rFonts w:asciiTheme="minorHAnsi" w:hAnsiTheme="minorHAnsi" w:cstheme="minorHAnsi"/>
          <w:color w:val="000000" w:themeColor="text1"/>
        </w:rPr>
        <w:t xml:space="preserve"> – Meets the definition provided below:</w:t>
      </w:r>
    </w:p>
    <w:p w14:paraId="0E7A04B8" w14:textId="7906159D" w:rsidR="003856E6" w:rsidRPr="00AB388C" w:rsidRDefault="003856E6" w:rsidP="00232137">
      <w:pPr>
        <w:pStyle w:val="BodyText"/>
        <w:numPr>
          <w:ilvl w:val="0"/>
          <w:numId w:val="36"/>
        </w:numPr>
        <w:spacing w:before="240"/>
        <w:jc w:val="left"/>
        <w:rPr>
          <w:rFonts w:asciiTheme="minorHAnsi" w:hAnsiTheme="minorHAnsi" w:cstheme="minorHAnsi"/>
          <w:color w:val="000000" w:themeColor="text1"/>
        </w:rPr>
      </w:pPr>
      <w:r w:rsidRPr="00AB388C">
        <w:rPr>
          <w:rFonts w:asciiTheme="minorHAnsi" w:hAnsiTheme="minorHAnsi" w:cstheme="minorHAnsi"/>
          <w:color w:val="000000" w:themeColor="text1"/>
        </w:rPr>
        <w:t>Not less than 16 years of age and not more than 24 years of age</w:t>
      </w:r>
      <w:r w:rsidR="007106AD">
        <w:rPr>
          <w:rFonts w:asciiTheme="minorHAnsi" w:hAnsiTheme="minorHAnsi" w:cstheme="minorHAnsi"/>
          <w:color w:val="000000" w:themeColor="text1"/>
        </w:rPr>
        <w:t>.</w:t>
      </w:r>
    </w:p>
    <w:p w14:paraId="7A13C388" w14:textId="79782C95" w:rsidR="003856E6" w:rsidRPr="00AB388C" w:rsidRDefault="003856E6" w:rsidP="00956648">
      <w:pPr>
        <w:pStyle w:val="BodyText"/>
        <w:numPr>
          <w:ilvl w:val="0"/>
          <w:numId w:val="36"/>
        </w:numPr>
        <w:jc w:val="left"/>
        <w:rPr>
          <w:rFonts w:asciiTheme="minorHAnsi" w:hAnsiTheme="minorHAnsi" w:cstheme="minorHAnsi"/>
          <w:color w:val="000000" w:themeColor="text1"/>
        </w:rPr>
      </w:pPr>
      <w:r w:rsidRPr="00AB388C">
        <w:rPr>
          <w:rFonts w:asciiTheme="minorHAnsi" w:hAnsiTheme="minorHAnsi" w:cstheme="minorHAnsi"/>
          <w:color w:val="000000" w:themeColor="text1"/>
        </w:rPr>
        <w:t>Not attending any secondary or postsecondary school</w:t>
      </w:r>
      <w:r w:rsidR="007106AD">
        <w:rPr>
          <w:rFonts w:asciiTheme="minorHAnsi" w:hAnsiTheme="minorHAnsi" w:cstheme="minorHAnsi"/>
          <w:color w:val="000000" w:themeColor="text1"/>
        </w:rPr>
        <w:t>.</w:t>
      </w:r>
    </w:p>
    <w:p w14:paraId="63413D8D" w14:textId="4413F80A" w:rsidR="003856E6" w:rsidRDefault="003856E6" w:rsidP="00956648">
      <w:pPr>
        <w:pStyle w:val="BodyText"/>
        <w:numPr>
          <w:ilvl w:val="0"/>
          <w:numId w:val="36"/>
        </w:numPr>
        <w:spacing w:after="0"/>
        <w:jc w:val="left"/>
        <w:rPr>
          <w:rFonts w:asciiTheme="minorHAnsi" w:hAnsiTheme="minorHAnsi" w:cstheme="minorHAnsi"/>
          <w:color w:val="000000" w:themeColor="text1"/>
        </w:rPr>
      </w:pPr>
      <w:r w:rsidRPr="00AB388C">
        <w:rPr>
          <w:rFonts w:asciiTheme="minorHAnsi" w:hAnsiTheme="minorHAnsi" w:cstheme="minorHAnsi"/>
          <w:color w:val="000000" w:themeColor="text1"/>
        </w:rPr>
        <w:t>Has one or more of the following barriers</w:t>
      </w:r>
      <w:r w:rsidR="003201B1">
        <w:rPr>
          <w:rFonts w:asciiTheme="minorHAnsi" w:hAnsiTheme="minorHAnsi" w:cstheme="minorHAnsi"/>
          <w:color w:val="000000" w:themeColor="text1"/>
        </w:rPr>
        <w:t xml:space="preserve"> in the table below</w:t>
      </w:r>
      <w:r w:rsidRPr="00AB388C">
        <w:rPr>
          <w:rFonts w:asciiTheme="minorHAnsi" w:hAnsiTheme="minorHAnsi" w:cstheme="minorHAnsi"/>
          <w:color w:val="000000" w:themeColor="text1"/>
        </w:rPr>
        <w:t>:</w:t>
      </w:r>
    </w:p>
    <w:p w14:paraId="35582BFA" w14:textId="335621D1" w:rsidR="00A841A0" w:rsidRPr="000E7EC2" w:rsidRDefault="0007398A" w:rsidP="000E7EC2">
      <w:pPr>
        <w:pStyle w:val="BodyText"/>
        <w:spacing w:after="0"/>
        <w:ind w:left="720"/>
        <w:jc w:val="left"/>
        <w:rPr>
          <w:rFonts w:asciiTheme="minorHAnsi" w:hAnsiTheme="minorHAnsi" w:cstheme="minorHAnsi"/>
          <w:b/>
          <w:bCs/>
          <w:color w:val="000000" w:themeColor="text1"/>
        </w:rPr>
      </w:pPr>
      <w:r>
        <w:rPr>
          <w:rFonts w:asciiTheme="minorHAnsi" w:hAnsiTheme="minorHAnsi" w:cstheme="minorHAnsi"/>
        </w:rPr>
        <w:t>A youth</w:t>
      </w:r>
      <w:r w:rsidR="00A841A0" w:rsidRPr="00AB388C">
        <w:rPr>
          <w:rFonts w:asciiTheme="minorHAnsi" w:hAnsiTheme="minorHAnsi" w:cstheme="minorHAnsi"/>
        </w:rPr>
        <w:t xml:space="preserve"> only needs to meet one of the</w:t>
      </w:r>
      <w:r w:rsidR="00A841A0">
        <w:rPr>
          <w:rFonts w:asciiTheme="minorHAnsi" w:hAnsiTheme="minorHAnsi" w:cstheme="minorHAnsi"/>
        </w:rPr>
        <w:t>se</w:t>
      </w:r>
      <w:r w:rsidR="00A841A0" w:rsidRPr="00AB388C">
        <w:rPr>
          <w:rFonts w:asciiTheme="minorHAnsi" w:hAnsiTheme="minorHAnsi" w:cstheme="minorHAnsi"/>
        </w:rPr>
        <w:t xml:space="preserve"> barriers</w:t>
      </w:r>
      <w:r w:rsidR="00A841A0">
        <w:rPr>
          <w:rFonts w:asciiTheme="minorHAnsi" w:hAnsiTheme="minorHAnsi" w:cstheme="minorHAnsi"/>
        </w:rPr>
        <w:t>.</w:t>
      </w:r>
      <w:r w:rsidR="00A841A0" w:rsidRPr="00AB388C">
        <w:rPr>
          <w:rFonts w:asciiTheme="minorHAnsi" w:hAnsiTheme="minorHAnsi" w:cstheme="minorHAnsi"/>
        </w:rPr>
        <w:t xml:space="preserve"> </w:t>
      </w:r>
      <w:r w:rsidR="00A841A0">
        <w:rPr>
          <w:rFonts w:asciiTheme="minorHAnsi" w:hAnsiTheme="minorHAnsi" w:cstheme="minorHAnsi"/>
        </w:rPr>
        <w:t>H</w:t>
      </w:r>
      <w:r w:rsidR="00A841A0" w:rsidRPr="00AB388C">
        <w:rPr>
          <w:rFonts w:asciiTheme="minorHAnsi" w:hAnsiTheme="minorHAnsi" w:cstheme="minorHAnsi"/>
        </w:rPr>
        <w:t xml:space="preserve">owever, Local Areas </w:t>
      </w:r>
      <w:r w:rsidR="00A841A0">
        <w:rPr>
          <w:rFonts w:asciiTheme="minorHAnsi" w:hAnsiTheme="minorHAnsi" w:cstheme="minorHAnsi"/>
        </w:rPr>
        <w:t>should document</w:t>
      </w:r>
      <w:r w:rsidR="00A841A0" w:rsidRPr="00AB388C">
        <w:rPr>
          <w:rFonts w:asciiTheme="minorHAnsi" w:hAnsiTheme="minorHAnsi" w:cstheme="minorHAnsi"/>
        </w:rPr>
        <w:t xml:space="preserve"> all barriers that apply.</w:t>
      </w:r>
    </w:p>
    <w:p w14:paraId="58E341E2" w14:textId="719B1714" w:rsidR="007044E7" w:rsidRDefault="007044E7">
      <w:pPr>
        <w:widowControl/>
        <w:spacing w:after="160" w:line="259" w:lineRule="auto"/>
        <w:jc w:val="left"/>
        <w:rPr>
          <w:rFonts w:asciiTheme="minorHAnsi" w:hAnsiTheme="minorHAnsi" w:cstheme="minorHAnsi"/>
          <w:color w:val="000000" w:themeColor="text1"/>
        </w:rPr>
      </w:pPr>
      <w:r>
        <w:rPr>
          <w:rFonts w:asciiTheme="minorHAnsi" w:hAnsiTheme="minorHAnsi" w:cstheme="minorHAnsi"/>
          <w:color w:val="000000" w:themeColor="text1"/>
        </w:rPr>
        <w:br w:type="page"/>
      </w:r>
    </w:p>
    <w:p w14:paraId="3175DC1B" w14:textId="488D1626" w:rsidR="003201B1" w:rsidRDefault="003201B1" w:rsidP="00B86953">
      <w:pPr>
        <w:pStyle w:val="List"/>
        <w:ind w:left="0" w:firstLine="0"/>
        <w:jc w:val="left"/>
        <w:rPr>
          <w:rFonts w:asciiTheme="minorHAnsi" w:hAnsiTheme="minorHAnsi" w:cstheme="minorHAnsi"/>
        </w:rPr>
      </w:pPr>
      <w:r w:rsidRPr="00AB388C">
        <w:rPr>
          <w:rFonts w:asciiTheme="minorHAnsi" w:hAnsiTheme="minorHAnsi" w:cstheme="minorHAnsi"/>
        </w:rPr>
        <w:lastRenderedPageBreak/>
        <w:t xml:space="preserve">The following </w:t>
      </w:r>
      <w:r>
        <w:rPr>
          <w:rFonts w:asciiTheme="minorHAnsi" w:hAnsiTheme="minorHAnsi" w:cstheme="minorHAnsi"/>
        </w:rPr>
        <w:t>table</w:t>
      </w:r>
      <w:r w:rsidRPr="00AB388C">
        <w:rPr>
          <w:rFonts w:asciiTheme="minorHAnsi" w:hAnsiTheme="minorHAnsi" w:cstheme="minorHAnsi"/>
        </w:rPr>
        <w:t xml:space="preserve"> </w:t>
      </w:r>
      <w:r>
        <w:rPr>
          <w:rFonts w:asciiTheme="minorHAnsi" w:hAnsiTheme="minorHAnsi" w:cstheme="minorHAnsi"/>
        </w:rPr>
        <w:t>provides</w:t>
      </w:r>
      <w:r w:rsidRPr="00AB388C">
        <w:rPr>
          <w:rFonts w:asciiTheme="minorHAnsi" w:hAnsiTheme="minorHAnsi" w:cstheme="minorHAnsi"/>
        </w:rPr>
        <w:t xml:space="preserve"> clarity on the requirements to meet OS youth eligibility</w:t>
      </w:r>
      <w:r w:rsidR="00B86953">
        <w:rPr>
          <w:rFonts w:asciiTheme="minorHAnsi" w:hAnsiTheme="minorHAnsi" w:cstheme="minorHAnsi"/>
        </w:rPr>
        <w:t>:</w:t>
      </w:r>
    </w:p>
    <w:p w14:paraId="7FBECDA5" w14:textId="77777777" w:rsidR="00B86953" w:rsidRDefault="00B86953" w:rsidP="00B86953">
      <w:pPr>
        <w:pStyle w:val="List"/>
        <w:ind w:left="0" w:firstLine="0"/>
        <w:jc w:val="left"/>
        <w:rPr>
          <w:rFonts w:asciiTheme="minorHAnsi" w:hAnsiTheme="minorHAnsi" w:cstheme="minorHAnsi"/>
        </w:rPr>
      </w:pPr>
    </w:p>
    <w:tbl>
      <w:tblPr>
        <w:tblStyle w:val="TableGridLight"/>
        <w:tblW w:w="0" w:type="auto"/>
        <w:tblLook w:val="04A0" w:firstRow="1" w:lastRow="0" w:firstColumn="1" w:lastColumn="0" w:noHBand="0" w:noVBand="1"/>
        <w:tblCaption w:val="Definition of Barriers for Eligibility of OS Youth"/>
      </w:tblPr>
      <w:tblGrid>
        <w:gridCol w:w="1818"/>
        <w:gridCol w:w="7488"/>
      </w:tblGrid>
      <w:tr w:rsidR="00645A20" w:rsidRPr="00F63627" w14:paraId="3D3BCF38" w14:textId="77777777" w:rsidTr="00BE0C63">
        <w:trPr>
          <w:trHeight w:val="548"/>
          <w:tblHeader/>
        </w:trPr>
        <w:tc>
          <w:tcPr>
            <w:tcW w:w="9306" w:type="dxa"/>
            <w:gridSpan w:val="2"/>
          </w:tcPr>
          <w:p w14:paraId="2E4C3937" w14:textId="63673EAF" w:rsidR="00645A20" w:rsidRPr="00645A20" w:rsidRDefault="00645A20" w:rsidP="00B86953">
            <w:pPr>
              <w:pStyle w:val="List"/>
              <w:ind w:left="0" w:firstLine="0"/>
              <w:jc w:val="left"/>
              <w:rPr>
                <w:rFonts w:asciiTheme="minorHAnsi" w:hAnsiTheme="minorHAnsi" w:cstheme="minorHAnsi"/>
                <w:color w:val="000000" w:themeColor="text1"/>
              </w:rPr>
            </w:pPr>
            <w:r w:rsidRPr="00645A20">
              <w:rPr>
                <w:rFonts w:asciiTheme="minorHAnsi" w:hAnsiTheme="minorHAnsi" w:cstheme="minorHAnsi"/>
                <w:color w:val="000000" w:themeColor="text1"/>
              </w:rPr>
              <w:t>Definition of Barriers for Eligibility of OS Youth</w:t>
            </w:r>
            <w:r w:rsidR="00724651">
              <w:rPr>
                <w:rFonts w:asciiTheme="minorHAnsi" w:hAnsiTheme="minorHAnsi" w:cstheme="minorHAnsi"/>
                <w:color w:val="000000" w:themeColor="text1"/>
              </w:rPr>
              <w:t>:</w:t>
            </w:r>
          </w:p>
        </w:tc>
      </w:tr>
      <w:tr w:rsidR="003856E6" w:rsidRPr="00F63627" w14:paraId="209E209E" w14:textId="77777777" w:rsidTr="009348D8">
        <w:trPr>
          <w:trHeight w:val="548"/>
        </w:trPr>
        <w:tc>
          <w:tcPr>
            <w:tcW w:w="1818" w:type="dxa"/>
          </w:tcPr>
          <w:p w14:paraId="21635804" w14:textId="77777777" w:rsidR="003856E6" w:rsidRPr="00AB388C" w:rsidRDefault="003856E6" w:rsidP="00B86953">
            <w:pPr>
              <w:pStyle w:val="List"/>
              <w:ind w:left="0" w:firstLine="0"/>
              <w:jc w:val="left"/>
              <w:rPr>
                <w:rFonts w:asciiTheme="minorHAnsi" w:hAnsiTheme="minorHAnsi" w:cstheme="minorHAnsi"/>
                <w:color w:val="000000" w:themeColor="text1"/>
              </w:rPr>
            </w:pPr>
            <w:r w:rsidRPr="00AB388C">
              <w:rPr>
                <w:rFonts w:asciiTheme="minorHAnsi" w:hAnsiTheme="minorHAnsi" w:cstheme="minorHAnsi"/>
                <w:color w:val="000000" w:themeColor="text1"/>
              </w:rPr>
              <w:t>Barrier 1</w:t>
            </w:r>
          </w:p>
        </w:tc>
        <w:tc>
          <w:tcPr>
            <w:tcW w:w="7488" w:type="dxa"/>
          </w:tcPr>
          <w:p w14:paraId="7B344DEB" w14:textId="77777777" w:rsidR="003856E6" w:rsidRPr="00AB388C" w:rsidRDefault="003856E6" w:rsidP="00B86953">
            <w:pPr>
              <w:pStyle w:val="List"/>
              <w:ind w:left="0" w:firstLine="0"/>
              <w:jc w:val="left"/>
              <w:rPr>
                <w:rFonts w:asciiTheme="minorHAnsi" w:hAnsiTheme="minorHAnsi" w:cstheme="minorHAnsi"/>
                <w:color w:val="000000" w:themeColor="text1"/>
              </w:rPr>
            </w:pPr>
            <w:r w:rsidRPr="00AB388C">
              <w:rPr>
                <w:rFonts w:asciiTheme="minorHAnsi" w:hAnsiTheme="minorHAnsi" w:cstheme="minorHAnsi"/>
                <w:color w:val="000000" w:themeColor="text1"/>
              </w:rPr>
              <w:t xml:space="preserve">A </w:t>
            </w:r>
            <w:bookmarkStart w:id="172" w:name="SchoolDropout"/>
            <w:r w:rsidRPr="00AB388C">
              <w:rPr>
                <w:rFonts w:asciiTheme="minorHAnsi" w:hAnsiTheme="minorHAnsi" w:cstheme="minorHAnsi"/>
                <w:color w:val="000000" w:themeColor="text1"/>
              </w:rPr>
              <w:t>school dropout</w:t>
            </w:r>
            <w:bookmarkEnd w:id="172"/>
            <w:r w:rsidRPr="00AB388C">
              <w:rPr>
                <w:rFonts w:asciiTheme="minorHAnsi" w:hAnsiTheme="minorHAnsi" w:cstheme="minorHAnsi"/>
                <w:color w:val="000000" w:themeColor="text1"/>
              </w:rPr>
              <w:t>.</w:t>
            </w:r>
          </w:p>
        </w:tc>
      </w:tr>
      <w:tr w:rsidR="003856E6" w:rsidRPr="00F63627" w14:paraId="1A6E1F37" w14:textId="77777777" w:rsidTr="009348D8">
        <w:tc>
          <w:tcPr>
            <w:tcW w:w="1818" w:type="dxa"/>
          </w:tcPr>
          <w:p w14:paraId="6D5604C5" w14:textId="77777777" w:rsidR="003856E6" w:rsidRPr="00AB388C" w:rsidRDefault="003856E6" w:rsidP="00F63627">
            <w:pPr>
              <w:pStyle w:val="List"/>
              <w:spacing w:after="100"/>
              <w:ind w:left="0" w:firstLine="0"/>
              <w:jc w:val="left"/>
              <w:rPr>
                <w:rFonts w:asciiTheme="minorHAnsi" w:hAnsiTheme="minorHAnsi" w:cstheme="minorHAnsi"/>
                <w:color w:val="000000" w:themeColor="text1"/>
              </w:rPr>
            </w:pPr>
            <w:r w:rsidRPr="00AB388C">
              <w:rPr>
                <w:rFonts w:asciiTheme="minorHAnsi" w:hAnsiTheme="minorHAnsi" w:cstheme="minorHAnsi"/>
                <w:color w:val="000000" w:themeColor="text1"/>
              </w:rPr>
              <w:t>Barrier 2</w:t>
            </w:r>
          </w:p>
        </w:tc>
        <w:tc>
          <w:tcPr>
            <w:tcW w:w="7488" w:type="dxa"/>
          </w:tcPr>
          <w:p w14:paraId="1801DC53" w14:textId="698F2FF0" w:rsidR="003856E6" w:rsidRPr="00AB388C" w:rsidRDefault="003856E6" w:rsidP="00F63627">
            <w:pPr>
              <w:pStyle w:val="List"/>
              <w:spacing w:after="100"/>
              <w:ind w:left="0" w:firstLine="0"/>
              <w:jc w:val="left"/>
              <w:rPr>
                <w:rFonts w:asciiTheme="minorHAnsi" w:hAnsiTheme="minorHAnsi" w:cstheme="minorHAnsi"/>
                <w:color w:val="000000" w:themeColor="text1"/>
              </w:rPr>
            </w:pPr>
            <w:r w:rsidRPr="00AB388C">
              <w:rPr>
                <w:rFonts w:asciiTheme="minorHAnsi" w:hAnsiTheme="minorHAnsi" w:cstheme="minorHAnsi"/>
                <w:color w:val="000000" w:themeColor="text1"/>
              </w:rPr>
              <w:t xml:space="preserve">Within the age of compulsory school </w:t>
            </w:r>
            <w:r w:rsidR="000E7EC2" w:rsidRPr="00AB388C">
              <w:rPr>
                <w:rFonts w:asciiTheme="minorHAnsi" w:hAnsiTheme="minorHAnsi" w:cstheme="minorHAnsi"/>
                <w:color w:val="000000" w:themeColor="text1"/>
              </w:rPr>
              <w:t>attendance but</w:t>
            </w:r>
            <w:r w:rsidRPr="00AB388C">
              <w:rPr>
                <w:rFonts w:asciiTheme="minorHAnsi" w:hAnsiTheme="minorHAnsi" w:cstheme="minorHAnsi"/>
                <w:color w:val="000000" w:themeColor="text1"/>
              </w:rPr>
              <w:t xml:space="preserve"> has not attended school for at least the most recent complete school year quarter.</w:t>
            </w:r>
          </w:p>
        </w:tc>
      </w:tr>
      <w:tr w:rsidR="003856E6" w:rsidRPr="00F63627" w14:paraId="723D7BEB" w14:textId="77777777" w:rsidTr="009348D8">
        <w:tc>
          <w:tcPr>
            <w:tcW w:w="1818" w:type="dxa"/>
          </w:tcPr>
          <w:p w14:paraId="0DB04A44" w14:textId="77777777" w:rsidR="003856E6" w:rsidRPr="00AB388C" w:rsidRDefault="003856E6" w:rsidP="00F63627">
            <w:pPr>
              <w:pStyle w:val="List"/>
              <w:spacing w:after="100"/>
              <w:ind w:left="0" w:firstLine="0"/>
              <w:jc w:val="left"/>
              <w:rPr>
                <w:rFonts w:asciiTheme="minorHAnsi" w:hAnsiTheme="minorHAnsi" w:cstheme="minorHAnsi"/>
                <w:color w:val="000000" w:themeColor="text1"/>
              </w:rPr>
            </w:pPr>
            <w:r w:rsidRPr="00AB388C">
              <w:rPr>
                <w:rFonts w:asciiTheme="minorHAnsi" w:hAnsiTheme="minorHAnsi" w:cstheme="minorHAnsi"/>
                <w:color w:val="000000" w:themeColor="text1"/>
              </w:rPr>
              <w:t>Barrier 3</w:t>
            </w:r>
          </w:p>
        </w:tc>
        <w:tc>
          <w:tcPr>
            <w:tcW w:w="7488" w:type="dxa"/>
          </w:tcPr>
          <w:p w14:paraId="3F1DB88B" w14:textId="77777777" w:rsidR="003856E6" w:rsidRPr="00AB388C" w:rsidRDefault="003856E6" w:rsidP="00F63627">
            <w:pPr>
              <w:pStyle w:val="List"/>
              <w:spacing w:after="100"/>
              <w:ind w:left="0" w:firstLine="0"/>
              <w:jc w:val="left"/>
              <w:rPr>
                <w:rFonts w:asciiTheme="minorHAnsi" w:hAnsiTheme="minorHAnsi" w:cstheme="minorHAnsi"/>
                <w:color w:val="000000" w:themeColor="text1"/>
              </w:rPr>
            </w:pPr>
            <w:r w:rsidRPr="00AB388C">
              <w:rPr>
                <w:rFonts w:asciiTheme="minorHAnsi" w:hAnsiTheme="minorHAnsi" w:cstheme="minorHAnsi"/>
                <w:color w:val="000000" w:themeColor="text1"/>
              </w:rPr>
              <w:t xml:space="preserve">A recipient of a secondary school diploma or its recognized equivalent who is a low-income individual </w:t>
            </w:r>
            <w:r w:rsidRPr="00AB388C">
              <w:rPr>
                <w:rFonts w:asciiTheme="minorHAnsi" w:hAnsiTheme="minorHAnsi" w:cstheme="minorHAnsi"/>
                <w:color w:val="000000" w:themeColor="text1"/>
                <w:u w:val="single"/>
              </w:rPr>
              <w:t>and</w:t>
            </w:r>
            <w:r w:rsidRPr="00AB388C">
              <w:rPr>
                <w:rFonts w:asciiTheme="minorHAnsi" w:hAnsiTheme="minorHAnsi" w:cstheme="minorHAnsi"/>
                <w:color w:val="000000" w:themeColor="text1"/>
              </w:rPr>
              <w:t xml:space="preserve"> is either basic skills deficient or an English language learner. </w:t>
            </w:r>
          </w:p>
        </w:tc>
      </w:tr>
      <w:tr w:rsidR="003856E6" w:rsidRPr="00F63627" w14:paraId="18C95EF8" w14:textId="77777777" w:rsidTr="009348D8">
        <w:tc>
          <w:tcPr>
            <w:tcW w:w="1818" w:type="dxa"/>
          </w:tcPr>
          <w:p w14:paraId="3BC7D4E4" w14:textId="77777777" w:rsidR="003856E6" w:rsidRPr="00AB388C" w:rsidRDefault="003856E6" w:rsidP="00F63627">
            <w:pPr>
              <w:pStyle w:val="List"/>
              <w:spacing w:after="100"/>
              <w:ind w:left="0" w:firstLine="0"/>
              <w:jc w:val="left"/>
              <w:rPr>
                <w:rFonts w:asciiTheme="minorHAnsi" w:hAnsiTheme="minorHAnsi" w:cstheme="minorHAnsi"/>
                <w:color w:val="000000" w:themeColor="text1"/>
              </w:rPr>
            </w:pPr>
            <w:r w:rsidRPr="00AB388C">
              <w:rPr>
                <w:rFonts w:asciiTheme="minorHAnsi" w:hAnsiTheme="minorHAnsi" w:cstheme="minorHAnsi"/>
                <w:color w:val="000000" w:themeColor="text1"/>
              </w:rPr>
              <w:t>Barrier 4</w:t>
            </w:r>
          </w:p>
        </w:tc>
        <w:tc>
          <w:tcPr>
            <w:tcW w:w="7488" w:type="dxa"/>
          </w:tcPr>
          <w:p w14:paraId="7C3F05AB" w14:textId="77777777" w:rsidR="003856E6" w:rsidRPr="00AB388C" w:rsidRDefault="003856E6" w:rsidP="00F63627">
            <w:pPr>
              <w:pStyle w:val="List"/>
              <w:spacing w:after="100"/>
              <w:ind w:left="0" w:firstLine="0"/>
              <w:jc w:val="left"/>
              <w:rPr>
                <w:rFonts w:asciiTheme="minorHAnsi" w:hAnsiTheme="minorHAnsi" w:cstheme="minorHAnsi"/>
                <w:color w:val="000000" w:themeColor="text1"/>
              </w:rPr>
            </w:pPr>
            <w:r w:rsidRPr="00AB388C">
              <w:rPr>
                <w:rFonts w:asciiTheme="minorHAnsi" w:hAnsiTheme="minorHAnsi" w:cstheme="minorHAnsi"/>
                <w:color w:val="000000" w:themeColor="text1"/>
              </w:rPr>
              <w:t>An offender.</w:t>
            </w:r>
          </w:p>
        </w:tc>
      </w:tr>
      <w:tr w:rsidR="003856E6" w:rsidRPr="00F63627" w14:paraId="33ECC9D9" w14:textId="77777777" w:rsidTr="009348D8">
        <w:tc>
          <w:tcPr>
            <w:tcW w:w="1818" w:type="dxa"/>
          </w:tcPr>
          <w:p w14:paraId="004D0EAA" w14:textId="77777777" w:rsidR="003856E6" w:rsidRPr="00AB388C" w:rsidRDefault="003856E6" w:rsidP="00F63627">
            <w:pPr>
              <w:pStyle w:val="List"/>
              <w:spacing w:after="100"/>
              <w:ind w:left="0" w:firstLine="0"/>
              <w:jc w:val="left"/>
              <w:rPr>
                <w:rFonts w:asciiTheme="minorHAnsi" w:hAnsiTheme="minorHAnsi" w:cstheme="minorHAnsi"/>
                <w:color w:val="000000" w:themeColor="text1"/>
              </w:rPr>
            </w:pPr>
            <w:r w:rsidRPr="00AB388C">
              <w:rPr>
                <w:rFonts w:asciiTheme="minorHAnsi" w:hAnsiTheme="minorHAnsi" w:cstheme="minorHAnsi"/>
                <w:color w:val="000000" w:themeColor="text1"/>
              </w:rPr>
              <w:t>Barrier 5</w:t>
            </w:r>
          </w:p>
        </w:tc>
        <w:tc>
          <w:tcPr>
            <w:tcW w:w="7488" w:type="dxa"/>
          </w:tcPr>
          <w:p w14:paraId="27383693" w14:textId="65F69056" w:rsidR="003856E6" w:rsidRPr="00AB388C" w:rsidRDefault="003856E6" w:rsidP="00956648">
            <w:pPr>
              <w:pStyle w:val="List"/>
              <w:numPr>
                <w:ilvl w:val="0"/>
                <w:numId w:val="15"/>
              </w:numPr>
              <w:spacing w:after="100"/>
              <w:ind w:left="360"/>
              <w:jc w:val="left"/>
              <w:rPr>
                <w:rFonts w:asciiTheme="minorHAnsi" w:hAnsiTheme="minorHAnsi" w:cstheme="minorHAnsi"/>
                <w:color w:val="000000" w:themeColor="text1"/>
              </w:rPr>
            </w:pPr>
            <w:r w:rsidRPr="00AB388C">
              <w:rPr>
                <w:rFonts w:asciiTheme="minorHAnsi" w:hAnsiTheme="minorHAnsi" w:cstheme="minorHAnsi"/>
                <w:color w:val="000000" w:themeColor="text1"/>
              </w:rPr>
              <w:t>A homeless individual</w:t>
            </w:r>
            <w:r w:rsidR="00191105">
              <w:rPr>
                <w:rFonts w:asciiTheme="minorHAnsi" w:hAnsiTheme="minorHAnsi" w:cstheme="minorHAnsi"/>
                <w:color w:val="000000" w:themeColor="text1"/>
              </w:rPr>
              <w:t>.</w:t>
            </w:r>
          </w:p>
          <w:p w14:paraId="32925C54" w14:textId="77777777" w:rsidR="003856E6" w:rsidRPr="00AB388C" w:rsidRDefault="003856E6" w:rsidP="00956648">
            <w:pPr>
              <w:pStyle w:val="List"/>
              <w:numPr>
                <w:ilvl w:val="0"/>
                <w:numId w:val="15"/>
              </w:numPr>
              <w:spacing w:after="100"/>
              <w:ind w:left="360"/>
              <w:jc w:val="left"/>
              <w:rPr>
                <w:rFonts w:asciiTheme="minorHAnsi" w:hAnsiTheme="minorHAnsi" w:cstheme="minorHAnsi"/>
                <w:color w:val="000000" w:themeColor="text1"/>
              </w:rPr>
            </w:pPr>
            <w:r w:rsidRPr="00AB388C">
              <w:rPr>
                <w:rFonts w:asciiTheme="minorHAnsi" w:hAnsiTheme="minorHAnsi" w:cstheme="minorHAnsi"/>
                <w:color w:val="000000" w:themeColor="text1"/>
              </w:rPr>
              <w:t>A runaway.</w:t>
            </w:r>
          </w:p>
        </w:tc>
      </w:tr>
      <w:tr w:rsidR="003856E6" w:rsidRPr="00F63627" w14:paraId="08BE7DDE" w14:textId="77777777" w:rsidTr="009348D8">
        <w:tc>
          <w:tcPr>
            <w:tcW w:w="1818" w:type="dxa"/>
          </w:tcPr>
          <w:p w14:paraId="1E0860AD" w14:textId="77777777" w:rsidR="003856E6" w:rsidRPr="00AB388C" w:rsidRDefault="003856E6" w:rsidP="00F63627">
            <w:pPr>
              <w:pStyle w:val="List"/>
              <w:spacing w:after="100"/>
              <w:ind w:left="0" w:firstLine="0"/>
              <w:jc w:val="left"/>
              <w:rPr>
                <w:rFonts w:asciiTheme="minorHAnsi" w:hAnsiTheme="minorHAnsi" w:cstheme="minorHAnsi"/>
                <w:color w:val="000000" w:themeColor="text1"/>
              </w:rPr>
            </w:pPr>
            <w:r w:rsidRPr="00AB388C">
              <w:rPr>
                <w:rFonts w:asciiTheme="minorHAnsi" w:hAnsiTheme="minorHAnsi" w:cstheme="minorHAnsi"/>
                <w:color w:val="000000" w:themeColor="text1"/>
              </w:rPr>
              <w:t>Barrier 6</w:t>
            </w:r>
          </w:p>
        </w:tc>
        <w:tc>
          <w:tcPr>
            <w:tcW w:w="7488" w:type="dxa"/>
          </w:tcPr>
          <w:p w14:paraId="42719454" w14:textId="3F0C323F" w:rsidR="003856E6" w:rsidRPr="00AB388C" w:rsidRDefault="003856E6" w:rsidP="00956648">
            <w:pPr>
              <w:pStyle w:val="List"/>
              <w:numPr>
                <w:ilvl w:val="0"/>
                <w:numId w:val="17"/>
              </w:numPr>
              <w:spacing w:after="100"/>
              <w:jc w:val="left"/>
              <w:rPr>
                <w:rFonts w:asciiTheme="minorHAnsi" w:hAnsiTheme="minorHAnsi" w:cstheme="minorHAnsi"/>
                <w:color w:val="000000" w:themeColor="text1"/>
              </w:rPr>
            </w:pPr>
            <w:r w:rsidRPr="00AB388C">
              <w:rPr>
                <w:rFonts w:asciiTheme="minorHAnsi" w:hAnsiTheme="minorHAnsi" w:cstheme="minorHAnsi"/>
                <w:color w:val="000000" w:themeColor="text1"/>
              </w:rPr>
              <w:t>In foster care</w:t>
            </w:r>
            <w:r w:rsidR="00191105">
              <w:rPr>
                <w:rFonts w:asciiTheme="minorHAnsi" w:hAnsiTheme="minorHAnsi" w:cstheme="minorHAnsi"/>
                <w:color w:val="000000" w:themeColor="text1"/>
              </w:rPr>
              <w:t>.</w:t>
            </w:r>
          </w:p>
          <w:p w14:paraId="1A543F4C" w14:textId="51F07028" w:rsidR="003856E6" w:rsidRPr="00AB388C" w:rsidRDefault="003856E6" w:rsidP="00956648">
            <w:pPr>
              <w:pStyle w:val="List"/>
              <w:numPr>
                <w:ilvl w:val="0"/>
                <w:numId w:val="17"/>
              </w:numPr>
              <w:spacing w:after="100"/>
              <w:jc w:val="left"/>
              <w:rPr>
                <w:rFonts w:asciiTheme="minorHAnsi" w:hAnsiTheme="minorHAnsi" w:cstheme="minorHAnsi"/>
                <w:color w:val="000000" w:themeColor="text1"/>
              </w:rPr>
            </w:pPr>
            <w:r w:rsidRPr="00AB388C">
              <w:rPr>
                <w:rFonts w:asciiTheme="minorHAnsi" w:hAnsiTheme="minorHAnsi" w:cstheme="minorHAnsi"/>
                <w:color w:val="000000" w:themeColor="text1"/>
              </w:rPr>
              <w:t>Has aged out of the foster care system</w:t>
            </w:r>
            <w:r w:rsidR="00191105">
              <w:rPr>
                <w:rFonts w:asciiTheme="minorHAnsi" w:hAnsiTheme="minorHAnsi" w:cstheme="minorHAnsi"/>
                <w:color w:val="000000" w:themeColor="text1"/>
              </w:rPr>
              <w:t>.</w:t>
            </w:r>
          </w:p>
          <w:p w14:paraId="2D0D05DA" w14:textId="100B7D22" w:rsidR="003856E6" w:rsidRPr="00AB388C" w:rsidRDefault="003856E6" w:rsidP="00956648">
            <w:pPr>
              <w:pStyle w:val="List"/>
              <w:numPr>
                <w:ilvl w:val="0"/>
                <w:numId w:val="17"/>
              </w:numPr>
              <w:spacing w:after="100"/>
              <w:jc w:val="left"/>
              <w:rPr>
                <w:rFonts w:asciiTheme="minorHAnsi" w:hAnsiTheme="minorHAnsi" w:cstheme="minorHAnsi"/>
                <w:color w:val="000000" w:themeColor="text1"/>
              </w:rPr>
            </w:pPr>
            <w:r w:rsidRPr="00AB388C">
              <w:rPr>
                <w:rFonts w:asciiTheme="minorHAnsi" w:hAnsiTheme="minorHAnsi" w:cstheme="minorHAnsi"/>
                <w:color w:val="000000" w:themeColor="text1"/>
              </w:rPr>
              <w:t>Has attained 16 years of age and left foster care for kinship, guardianship, or adoption</w:t>
            </w:r>
            <w:r w:rsidR="00191105">
              <w:rPr>
                <w:rFonts w:asciiTheme="minorHAnsi" w:hAnsiTheme="minorHAnsi" w:cstheme="minorHAnsi"/>
                <w:color w:val="000000" w:themeColor="text1"/>
              </w:rPr>
              <w:t>.</w:t>
            </w:r>
          </w:p>
          <w:p w14:paraId="67A63B5C" w14:textId="20CA5821" w:rsidR="003856E6" w:rsidRPr="00AB388C" w:rsidRDefault="003856E6" w:rsidP="00956648">
            <w:pPr>
              <w:pStyle w:val="List"/>
              <w:numPr>
                <w:ilvl w:val="0"/>
                <w:numId w:val="17"/>
              </w:numPr>
              <w:spacing w:after="100"/>
              <w:jc w:val="left"/>
              <w:rPr>
                <w:rFonts w:asciiTheme="minorHAnsi" w:hAnsiTheme="minorHAnsi" w:cstheme="minorHAnsi"/>
                <w:color w:val="000000" w:themeColor="text1"/>
              </w:rPr>
            </w:pPr>
            <w:r w:rsidRPr="00AB388C">
              <w:rPr>
                <w:rFonts w:asciiTheme="minorHAnsi" w:hAnsiTheme="minorHAnsi" w:cstheme="minorHAnsi"/>
                <w:color w:val="000000" w:themeColor="text1"/>
              </w:rPr>
              <w:t xml:space="preserve">A child eligible for assistance under Section </w:t>
            </w:r>
            <w:r w:rsidR="00664BE8" w:rsidRPr="00AB388C">
              <w:rPr>
                <w:rFonts w:asciiTheme="minorHAnsi" w:hAnsiTheme="minorHAnsi" w:cstheme="minorHAnsi"/>
                <w:color w:val="000000" w:themeColor="text1"/>
              </w:rPr>
              <w:t>6</w:t>
            </w:r>
            <w:r w:rsidRPr="00AB388C">
              <w:rPr>
                <w:rFonts w:asciiTheme="minorHAnsi" w:hAnsiTheme="minorHAnsi" w:cstheme="minorHAnsi"/>
                <w:color w:val="000000" w:themeColor="text1"/>
              </w:rPr>
              <w:t xml:space="preserve">77 of the Social Security Act (42 </w:t>
            </w:r>
            <w:r w:rsidR="009275F3">
              <w:rPr>
                <w:rFonts w:asciiTheme="minorHAnsi" w:hAnsiTheme="minorHAnsi" w:cstheme="minorHAnsi"/>
                <w:color w:val="000000" w:themeColor="text1"/>
              </w:rPr>
              <w:t>USC</w:t>
            </w:r>
            <w:r w:rsidRPr="00AB388C">
              <w:rPr>
                <w:rFonts w:asciiTheme="minorHAnsi" w:hAnsiTheme="minorHAnsi" w:cstheme="minorHAnsi"/>
                <w:color w:val="000000" w:themeColor="text1"/>
              </w:rPr>
              <w:t xml:space="preserve"> </w:t>
            </w:r>
            <w:r w:rsidR="0072376E">
              <w:rPr>
                <w:rFonts w:asciiTheme="minorHAnsi" w:hAnsiTheme="minorHAnsi" w:cstheme="minorHAnsi"/>
                <w:color w:val="000000" w:themeColor="text1"/>
              </w:rPr>
              <w:t xml:space="preserve">Section </w:t>
            </w:r>
            <w:r w:rsidRPr="00AB388C">
              <w:rPr>
                <w:rFonts w:asciiTheme="minorHAnsi" w:hAnsiTheme="minorHAnsi" w:cstheme="minorHAnsi"/>
                <w:color w:val="000000" w:themeColor="text1"/>
              </w:rPr>
              <w:t>677)</w:t>
            </w:r>
            <w:r w:rsidR="00191105">
              <w:rPr>
                <w:rFonts w:asciiTheme="minorHAnsi" w:hAnsiTheme="minorHAnsi" w:cstheme="minorHAnsi"/>
                <w:color w:val="000000" w:themeColor="text1"/>
              </w:rPr>
              <w:t>.</w:t>
            </w:r>
          </w:p>
          <w:p w14:paraId="6F4016FB" w14:textId="77777777" w:rsidR="003856E6" w:rsidRPr="00AB388C" w:rsidRDefault="003856E6" w:rsidP="00956648">
            <w:pPr>
              <w:pStyle w:val="List"/>
              <w:numPr>
                <w:ilvl w:val="0"/>
                <w:numId w:val="17"/>
              </w:numPr>
              <w:spacing w:after="100"/>
              <w:jc w:val="left"/>
              <w:rPr>
                <w:rFonts w:asciiTheme="minorHAnsi" w:hAnsiTheme="minorHAnsi" w:cstheme="minorHAnsi"/>
                <w:color w:val="000000" w:themeColor="text1"/>
              </w:rPr>
            </w:pPr>
            <w:r w:rsidRPr="00AB388C">
              <w:rPr>
                <w:rFonts w:asciiTheme="minorHAnsi" w:hAnsiTheme="minorHAnsi" w:cstheme="minorHAnsi"/>
                <w:color w:val="000000" w:themeColor="text1"/>
              </w:rPr>
              <w:t>In an out-of-home placement.</w:t>
            </w:r>
          </w:p>
        </w:tc>
      </w:tr>
      <w:tr w:rsidR="003856E6" w:rsidRPr="00F63627" w14:paraId="7CB79688" w14:textId="77777777" w:rsidTr="009348D8">
        <w:tc>
          <w:tcPr>
            <w:tcW w:w="1818" w:type="dxa"/>
          </w:tcPr>
          <w:p w14:paraId="0EEF69AB" w14:textId="77777777" w:rsidR="003856E6" w:rsidRPr="00AB388C" w:rsidRDefault="003856E6" w:rsidP="00B86953">
            <w:pPr>
              <w:pStyle w:val="List"/>
              <w:ind w:left="0" w:firstLine="0"/>
              <w:jc w:val="left"/>
              <w:rPr>
                <w:rFonts w:asciiTheme="minorHAnsi" w:hAnsiTheme="minorHAnsi" w:cstheme="minorHAnsi"/>
                <w:color w:val="000000" w:themeColor="text1"/>
              </w:rPr>
            </w:pPr>
            <w:r w:rsidRPr="00AB388C">
              <w:rPr>
                <w:rFonts w:asciiTheme="minorHAnsi" w:hAnsiTheme="minorHAnsi" w:cstheme="minorHAnsi"/>
                <w:color w:val="000000" w:themeColor="text1"/>
              </w:rPr>
              <w:t>Barrier 7</w:t>
            </w:r>
          </w:p>
        </w:tc>
        <w:tc>
          <w:tcPr>
            <w:tcW w:w="7488" w:type="dxa"/>
          </w:tcPr>
          <w:p w14:paraId="11B58B8F" w14:textId="77777777" w:rsidR="003856E6" w:rsidRPr="00AB388C" w:rsidRDefault="003856E6" w:rsidP="00B86953">
            <w:pPr>
              <w:pStyle w:val="List"/>
              <w:ind w:left="0" w:firstLine="0"/>
              <w:jc w:val="left"/>
              <w:rPr>
                <w:rFonts w:asciiTheme="minorHAnsi" w:hAnsiTheme="minorHAnsi" w:cstheme="minorHAnsi"/>
                <w:color w:val="000000" w:themeColor="text1"/>
              </w:rPr>
            </w:pPr>
            <w:r w:rsidRPr="00AB388C">
              <w:rPr>
                <w:rFonts w:asciiTheme="minorHAnsi" w:hAnsiTheme="minorHAnsi" w:cstheme="minorHAnsi"/>
                <w:color w:val="000000" w:themeColor="text1"/>
              </w:rPr>
              <w:t>Pregnant or parenting (including custodial and non-custodial parents).</w:t>
            </w:r>
          </w:p>
        </w:tc>
      </w:tr>
      <w:tr w:rsidR="003856E6" w:rsidRPr="00F63627" w14:paraId="5D9BEAB4" w14:textId="77777777" w:rsidTr="009348D8">
        <w:tc>
          <w:tcPr>
            <w:tcW w:w="1818" w:type="dxa"/>
          </w:tcPr>
          <w:p w14:paraId="2A16D858" w14:textId="77777777" w:rsidR="003856E6" w:rsidRPr="00AB388C" w:rsidRDefault="003856E6" w:rsidP="00B86953">
            <w:pPr>
              <w:pStyle w:val="List"/>
              <w:ind w:left="0" w:firstLine="0"/>
              <w:jc w:val="left"/>
              <w:rPr>
                <w:rFonts w:asciiTheme="minorHAnsi" w:hAnsiTheme="minorHAnsi" w:cstheme="minorHAnsi"/>
                <w:color w:val="000000" w:themeColor="text1"/>
              </w:rPr>
            </w:pPr>
            <w:r w:rsidRPr="00AB388C">
              <w:rPr>
                <w:rFonts w:asciiTheme="minorHAnsi" w:hAnsiTheme="minorHAnsi" w:cstheme="minorHAnsi"/>
                <w:color w:val="000000" w:themeColor="text1"/>
              </w:rPr>
              <w:t>Barrier 8</w:t>
            </w:r>
          </w:p>
        </w:tc>
        <w:tc>
          <w:tcPr>
            <w:tcW w:w="7488" w:type="dxa"/>
          </w:tcPr>
          <w:p w14:paraId="4976620A" w14:textId="77777777" w:rsidR="003856E6" w:rsidRPr="00AB388C" w:rsidRDefault="003856E6" w:rsidP="00B86953">
            <w:pPr>
              <w:pStyle w:val="List"/>
              <w:ind w:left="0" w:firstLine="0"/>
              <w:jc w:val="left"/>
              <w:rPr>
                <w:rFonts w:asciiTheme="minorHAnsi" w:hAnsiTheme="minorHAnsi" w:cstheme="minorHAnsi"/>
                <w:color w:val="000000" w:themeColor="text1"/>
              </w:rPr>
            </w:pPr>
            <w:r w:rsidRPr="00AB388C">
              <w:rPr>
                <w:rFonts w:asciiTheme="minorHAnsi" w:hAnsiTheme="minorHAnsi" w:cstheme="minorHAnsi"/>
                <w:color w:val="000000" w:themeColor="text1"/>
              </w:rPr>
              <w:t>A youth with a disability.</w:t>
            </w:r>
          </w:p>
        </w:tc>
      </w:tr>
      <w:tr w:rsidR="003856E6" w:rsidRPr="00F63627" w14:paraId="5749DD3D" w14:textId="77777777" w:rsidTr="009348D8">
        <w:tc>
          <w:tcPr>
            <w:tcW w:w="1818" w:type="dxa"/>
          </w:tcPr>
          <w:p w14:paraId="4187E9C3" w14:textId="77777777" w:rsidR="003856E6" w:rsidRPr="00AB388C" w:rsidRDefault="003856E6" w:rsidP="00B86953">
            <w:pPr>
              <w:pStyle w:val="List"/>
              <w:ind w:left="0" w:firstLine="0"/>
              <w:jc w:val="left"/>
              <w:rPr>
                <w:rFonts w:asciiTheme="minorHAnsi" w:hAnsiTheme="minorHAnsi" w:cstheme="minorHAnsi"/>
                <w:color w:val="000000" w:themeColor="text1"/>
              </w:rPr>
            </w:pPr>
            <w:r w:rsidRPr="00AB388C">
              <w:rPr>
                <w:rFonts w:asciiTheme="minorHAnsi" w:hAnsiTheme="minorHAnsi" w:cstheme="minorHAnsi"/>
                <w:color w:val="000000" w:themeColor="text1"/>
              </w:rPr>
              <w:t>Barrier 9</w:t>
            </w:r>
          </w:p>
        </w:tc>
        <w:tc>
          <w:tcPr>
            <w:tcW w:w="7488" w:type="dxa"/>
          </w:tcPr>
          <w:p w14:paraId="161FA6AC" w14:textId="77777777" w:rsidR="003856E6" w:rsidRPr="00AB388C" w:rsidRDefault="003856E6" w:rsidP="00B86953">
            <w:pPr>
              <w:pStyle w:val="List"/>
              <w:ind w:left="0" w:firstLine="0"/>
              <w:jc w:val="left"/>
              <w:rPr>
                <w:rFonts w:asciiTheme="minorHAnsi" w:hAnsiTheme="minorHAnsi" w:cstheme="minorHAnsi"/>
                <w:color w:val="000000" w:themeColor="text1"/>
              </w:rPr>
            </w:pPr>
            <w:r w:rsidRPr="00AB388C">
              <w:rPr>
                <w:rFonts w:asciiTheme="minorHAnsi" w:hAnsiTheme="minorHAnsi" w:cstheme="minorHAnsi"/>
                <w:color w:val="000000" w:themeColor="text1"/>
              </w:rPr>
              <w:t>A low-income individual who requires additional assistance to enter or complete an education program or to secure or hold employment.</w:t>
            </w:r>
          </w:p>
        </w:tc>
      </w:tr>
    </w:tbl>
    <w:p w14:paraId="47B9554F" w14:textId="77777777" w:rsidR="003856E6" w:rsidRPr="00AB388C" w:rsidRDefault="003856E6" w:rsidP="00B86953">
      <w:pPr>
        <w:jc w:val="left"/>
        <w:rPr>
          <w:rFonts w:asciiTheme="minorHAnsi" w:hAnsiTheme="minorHAnsi" w:cstheme="minorHAnsi"/>
          <w:i/>
          <w:color w:val="000000" w:themeColor="text1"/>
          <w:sz w:val="12"/>
          <w:szCs w:val="12"/>
        </w:rPr>
      </w:pPr>
    </w:p>
    <w:p w14:paraId="2C0AA3F9" w14:textId="28D83155" w:rsidR="003856E6" w:rsidRPr="00AB388C" w:rsidRDefault="003856E6" w:rsidP="00B86953">
      <w:pPr>
        <w:jc w:val="left"/>
        <w:rPr>
          <w:rFonts w:asciiTheme="minorHAnsi" w:hAnsiTheme="minorHAnsi" w:cstheme="minorHAnsi"/>
          <w:color w:val="000000" w:themeColor="text1"/>
        </w:rPr>
      </w:pPr>
      <w:r w:rsidRPr="00AB388C">
        <w:rPr>
          <w:rFonts w:asciiTheme="minorHAnsi" w:hAnsiTheme="minorHAnsi" w:cstheme="minorHAnsi"/>
          <w:color w:val="000000" w:themeColor="text1"/>
        </w:rPr>
        <w:t>(Reference</w:t>
      </w:r>
      <w:r w:rsidR="00B8365C">
        <w:rPr>
          <w:rFonts w:asciiTheme="minorHAnsi" w:hAnsiTheme="minorHAnsi" w:cstheme="minorHAnsi"/>
          <w:color w:val="000000" w:themeColor="text1"/>
        </w:rPr>
        <w:t>s</w:t>
      </w:r>
      <w:r w:rsidRPr="00AB388C">
        <w:rPr>
          <w:rFonts w:asciiTheme="minorHAnsi" w:hAnsiTheme="minorHAnsi" w:cstheme="minorHAnsi"/>
          <w:color w:val="000000" w:themeColor="text1"/>
        </w:rPr>
        <w:t>: Title 20 CFR Section 681.210</w:t>
      </w:r>
      <w:r w:rsidR="00A7336C">
        <w:rPr>
          <w:rFonts w:asciiTheme="minorHAnsi" w:hAnsiTheme="minorHAnsi" w:cstheme="minorHAnsi"/>
          <w:color w:val="000000" w:themeColor="text1"/>
        </w:rPr>
        <w:t>;</w:t>
      </w:r>
      <w:r w:rsidR="008944E3">
        <w:rPr>
          <w:rFonts w:asciiTheme="minorHAnsi" w:hAnsiTheme="minorHAnsi" w:cstheme="minorHAnsi"/>
          <w:color w:val="000000" w:themeColor="text1"/>
        </w:rPr>
        <w:t xml:space="preserve"> WSD17-07</w:t>
      </w:r>
      <w:r w:rsidRPr="00AB388C">
        <w:rPr>
          <w:rFonts w:asciiTheme="minorHAnsi" w:hAnsiTheme="minorHAnsi" w:cstheme="minorHAnsi"/>
          <w:color w:val="000000" w:themeColor="text1"/>
        </w:rPr>
        <w:t>)</w:t>
      </w:r>
    </w:p>
    <w:p w14:paraId="2F414CFE" w14:textId="77777777" w:rsidR="003856E6" w:rsidRPr="00AB388C" w:rsidRDefault="003856E6" w:rsidP="00AB388C">
      <w:pPr>
        <w:jc w:val="left"/>
        <w:rPr>
          <w:rFonts w:asciiTheme="minorHAnsi" w:hAnsiTheme="minorHAnsi" w:cstheme="minorHAnsi"/>
        </w:rPr>
      </w:pPr>
    </w:p>
    <w:p w14:paraId="0C28F52E" w14:textId="4C2C1015" w:rsidR="003856E6" w:rsidRPr="00AB388C" w:rsidRDefault="00D56E04" w:rsidP="00232137">
      <w:pPr>
        <w:pStyle w:val="Heading3"/>
      </w:pPr>
      <w:bookmarkStart w:id="173" w:name="_Toc501459427"/>
      <w:bookmarkStart w:id="174" w:name="_Toc178069404"/>
      <w:r>
        <w:t>7</w:t>
      </w:r>
      <w:r w:rsidR="003856E6" w:rsidRPr="00AB388C">
        <w:t xml:space="preserve">.2 </w:t>
      </w:r>
      <w:bookmarkEnd w:id="173"/>
      <w:r w:rsidR="006501A4">
        <w:t>Eligibility for In-School Youth Services</w:t>
      </w:r>
      <w:bookmarkEnd w:id="174"/>
    </w:p>
    <w:p w14:paraId="0C64C111" w14:textId="1895E861" w:rsidR="00912566" w:rsidRDefault="00A841A0" w:rsidP="00912566">
      <w:pPr>
        <w:pStyle w:val="BodyText"/>
        <w:spacing w:after="0"/>
        <w:jc w:val="left"/>
        <w:rPr>
          <w:rFonts w:asciiTheme="minorHAnsi" w:hAnsiTheme="minorHAnsi" w:cstheme="minorHAnsi"/>
        </w:rPr>
      </w:pPr>
      <w:r>
        <w:rPr>
          <w:rFonts w:asciiTheme="minorHAnsi" w:hAnsiTheme="minorHAnsi" w:cstheme="minorHAnsi"/>
        </w:rPr>
        <w:t xml:space="preserve">To receive services as an </w:t>
      </w:r>
      <w:r w:rsidR="00E34E1F">
        <w:rPr>
          <w:rFonts w:asciiTheme="minorHAnsi" w:hAnsiTheme="minorHAnsi" w:cstheme="minorHAnsi"/>
        </w:rPr>
        <w:t>in-school (</w:t>
      </w:r>
      <w:r>
        <w:rPr>
          <w:rFonts w:asciiTheme="minorHAnsi" w:hAnsiTheme="minorHAnsi" w:cstheme="minorHAnsi"/>
        </w:rPr>
        <w:t>IS</w:t>
      </w:r>
      <w:r w:rsidR="00E34E1F">
        <w:rPr>
          <w:rFonts w:asciiTheme="minorHAnsi" w:hAnsiTheme="minorHAnsi" w:cstheme="minorHAnsi"/>
        </w:rPr>
        <w:t>)</w:t>
      </w:r>
      <w:r>
        <w:rPr>
          <w:rFonts w:asciiTheme="minorHAnsi" w:hAnsiTheme="minorHAnsi" w:cstheme="minorHAnsi"/>
        </w:rPr>
        <w:t xml:space="preserve"> youth, an individual m</w:t>
      </w:r>
      <w:r w:rsidRPr="00AB388C">
        <w:rPr>
          <w:rFonts w:asciiTheme="minorHAnsi" w:hAnsiTheme="minorHAnsi" w:cstheme="minorHAnsi"/>
        </w:rPr>
        <w:t xml:space="preserve">ust meet the </w:t>
      </w:r>
      <w:r>
        <w:rPr>
          <w:rFonts w:asciiTheme="minorHAnsi" w:hAnsiTheme="minorHAnsi" w:cstheme="minorHAnsi"/>
        </w:rPr>
        <w:t xml:space="preserve">following </w:t>
      </w:r>
      <w:r w:rsidRPr="00AB388C">
        <w:rPr>
          <w:rFonts w:asciiTheme="minorHAnsi" w:hAnsiTheme="minorHAnsi" w:cstheme="minorHAnsi"/>
        </w:rPr>
        <w:t>requirements.</w:t>
      </w:r>
      <w:r w:rsidR="005A7596">
        <w:rPr>
          <w:rFonts w:asciiTheme="minorHAnsi" w:hAnsiTheme="minorHAnsi" w:cstheme="minorHAnsi"/>
        </w:rPr>
        <w:t xml:space="preserve"> </w:t>
      </w:r>
    </w:p>
    <w:p w14:paraId="5269EF8A" w14:textId="77777777" w:rsidR="00912566" w:rsidRDefault="00912566" w:rsidP="00B4777D">
      <w:pPr>
        <w:pStyle w:val="BodyText"/>
        <w:spacing w:after="0"/>
        <w:jc w:val="left"/>
        <w:rPr>
          <w:rFonts w:asciiTheme="minorHAnsi" w:hAnsiTheme="minorHAnsi" w:cstheme="minorHAnsi"/>
        </w:rPr>
      </w:pPr>
    </w:p>
    <w:p w14:paraId="40607F4A" w14:textId="071E9B6C" w:rsidR="003856E6" w:rsidRPr="00AB388C" w:rsidRDefault="0098366D" w:rsidP="00232137">
      <w:pPr>
        <w:pStyle w:val="BodyText"/>
        <w:spacing w:after="0"/>
        <w:jc w:val="left"/>
      </w:pPr>
      <w:r w:rsidRPr="00232137">
        <w:rPr>
          <w:rFonts w:asciiTheme="minorHAnsi" w:hAnsiTheme="minorHAnsi" w:cstheme="minorHAnsi"/>
          <w:i/>
          <w:iCs/>
        </w:rPr>
        <w:t>Eligible IS Youth</w:t>
      </w:r>
      <w:r w:rsidR="003856E6" w:rsidRPr="00AB388C">
        <w:rPr>
          <w:rFonts w:asciiTheme="minorHAnsi" w:hAnsiTheme="minorHAnsi" w:cstheme="minorHAnsi"/>
        </w:rPr>
        <w:t xml:space="preserve"> –</w:t>
      </w:r>
      <w:r w:rsidR="00D456BD">
        <w:rPr>
          <w:rFonts w:asciiTheme="minorHAnsi" w:hAnsiTheme="minorHAnsi" w:cstheme="minorHAnsi"/>
        </w:rPr>
        <w:t xml:space="preserve"> </w:t>
      </w:r>
      <w:r w:rsidR="003856E6" w:rsidRPr="00AB388C">
        <w:rPr>
          <w:rFonts w:asciiTheme="minorHAnsi" w:hAnsiTheme="minorHAnsi" w:cstheme="minorHAnsi"/>
        </w:rPr>
        <w:t>Meets the definition provided below:</w:t>
      </w:r>
    </w:p>
    <w:p w14:paraId="51001D16" w14:textId="1EBEAC0F" w:rsidR="003856E6" w:rsidRPr="00AB388C" w:rsidRDefault="003856E6" w:rsidP="00232137">
      <w:pPr>
        <w:pStyle w:val="List"/>
        <w:numPr>
          <w:ilvl w:val="0"/>
          <w:numId w:val="37"/>
        </w:numPr>
        <w:spacing w:before="240" w:after="120"/>
        <w:jc w:val="left"/>
        <w:rPr>
          <w:rFonts w:asciiTheme="minorHAnsi" w:hAnsiTheme="minorHAnsi" w:cstheme="minorHAnsi"/>
          <w:color w:val="000000" w:themeColor="text1"/>
        </w:rPr>
      </w:pPr>
      <w:r w:rsidRPr="00AB388C">
        <w:rPr>
          <w:rFonts w:asciiTheme="minorHAnsi" w:hAnsiTheme="minorHAnsi" w:cstheme="minorHAnsi"/>
          <w:color w:val="000000" w:themeColor="text1"/>
        </w:rPr>
        <w:t>Is not less than 14 years of age and not more than 21 years of age (Youths with disabilities who are in an individualized education program at the age of 22 may be enrolled as an IS youth)</w:t>
      </w:r>
      <w:r w:rsidR="006C41F8">
        <w:rPr>
          <w:rFonts w:asciiTheme="minorHAnsi" w:hAnsiTheme="minorHAnsi" w:cstheme="minorHAnsi"/>
          <w:color w:val="000000" w:themeColor="text1"/>
        </w:rPr>
        <w:t>.</w:t>
      </w:r>
    </w:p>
    <w:p w14:paraId="0C68C1B7" w14:textId="13DB84BB" w:rsidR="003856E6" w:rsidRPr="00AB388C" w:rsidRDefault="003856E6" w:rsidP="00956648">
      <w:pPr>
        <w:pStyle w:val="List"/>
        <w:numPr>
          <w:ilvl w:val="0"/>
          <w:numId w:val="37"/>
        </w:numPr>
        <w:spacing w:after="120"/>
        <w:jc w:val="left"/>
        <w:rPr>
          <w:rFonts w:asciiTheme="minorHAnsi" w:hAnsiTheme="minorHAnsi" w:cstheme="minorHAnsi"/>
          <w:color w:val="000000" w:themeColor="text1"/>
        </w:rPr>
      </w:pPr>
      <w:r w:rsidRPr="00AB388C">
        <w:rPr>
          <w:rFonts w:asciiTheme="minorHAnsi" w:hAnsiTheme="minorHAnsi" w:cstheme="minorHAnsi"/>
          <w:color w:val="000000" w:themeColor="text1"/>
        </w:rPr>
        <w:t>Attending school, including secondary and postsecondary school</w:t>
      </w:r>
      <w:r w:rsidR="006C41F8">
        <w:rPr>
          <w:rFonts w:asciiTheme="minorHAnsi" w:hAnsiTheme="minorHAnsi" w:cstheme="minorHAnsi"/>
          <w:color w:val="000000" w:themeColor="text1"/>
        </w:rPr>
        <w:t>.</w:t>
      </w:r>
      <w:r w:rsidRPr="00AB388C">
        <w:rPr>
          <w:rFonts w:asciiTheme="minorHAnsi" w:hAnsiTheme="minorHAnsi" w:cstheme="minorHAnsi"/>
          <w:color w:val="000000" w:themeColor="text1"/>
        </w:rPr>
        <w:t xml:space="preserve"> </w:t>
      </w:r>
    </w:p>
    <w:p w14:paraId="29DC5276" w14:textId="181E187C" w:rsidR="003856E6" w:rsidRPr="00AB388C" w:rsidRDefault="00A841A0" w:rsidP="00956648">
      <w:pPr>
        <w:pStyle w:val="List"/>
        <w:numPr>
          <w:ilvl w:val="0"/>
          <w:numId w:val="37"/>
        </w:numPr>
        <w:spacing w:after="120"/>
        <w:jc w:val="left"/>
        <w:rPr>
          <w:rFonts w:asciiTheme="minorHAnsi" w:hAnsiTheme="minorHAnsi" w:cstheme="minorHAnsi"/>
          <w:color w:val="000000" w:themeColor="text1"/>
        </w:rPr>
      </w:pPr>
      <w:r w:rsidRPr="00AB388C">
        <w:rPr>
          <w:rFonts w:asciiTheme="minorHAnsi" w:hAnsiTheme="minorHAnsi" w:cstheme="minorHAnsi"/>
          <w:color w:val="000000" w:themeColor="text1"/>
        </w:rPr>
        <w:t>Low-income</w:t>
      </w:r>
      <w:r w:rsidR="003856E6" w:rsidRPr="00AB388C">
        <w:rPr>
          <w:rFonts w:asciiTheme="minorHAnsi" w:hAnsiTheme="minorHAnsi" w:cstheme="minorHAnsi"/>
          <w:color w:val="000000" w:themeColor="text1"/>
        </w:rPr>
        <w:t xml:space="preserve"> individual</w:t>
      </w:r>
      <w:r w:rsidR="006C41F8">
        <w:rPr>
          <w:rFonts w:asciiTheme="minorHAnsi" w:hAnsiTheme="minorHAnsi" w:cstheme="minorHAnsi"/>
          <w:color w:val="000000" w:themeColor="text1"/>
        </w:rPr>
        <w:t>.</w:t>
      </w:r>
    </w:p>
    <w:p w14:paraId="04544F90" w14:textId="77777777" w:rsidR="003856E6" w:rsidRDefault="003856E6" w:rsidP="00956648">
      <w:pPr>
        <w:pStyle w:val="List"/>
        <w:numPr>
          <w:ilvl w:val="0"/>
          <w:numId w:val="37"/>
        </w:numPr>
        <w:jc w:val="left"/>
        <w:rPr>
          <w:rFonts w:asciiTheme="minorHAnsi" w:hAnsiTheme="minorHAnsi" w:cstheme="minorHAnsi"/>
          <w:color w:val="000000" w:themeColor="text1"/>
        </w:rPr>
      </w:pPr>
      <w:r w:rsidRPr="00AB388C">
        <w:rPr>
          <w:rFonts w:asciiTheme="minorHAnsi" w:hAnsiTheme="minorHAnsi" w:cstheme="minorHAnsi"/>
          <w:color w:val="000000" w:themeColor="text1"/>
        </w:rPr>
        <w:lastRenderedPageBreak/>
        <w:t>Has one or more of the following barriers:</w:t>
      </w:r>
    </w:p>
    <w:p w14:paraId="14503912" w14:textId="4CA2E5AD" w:rsidR="00A841A0" w:rsidRDefault="00A841A0" w:rsidP="000E7EC2">
      <w:pPr>
        <w:pStyle w:val="List"/>
        <w:ind w:left="720" w:firstLine="0"/>
        <w:jc w:val="left"/>
        <w:rPr>
          <w:rFonts w:asciiTheme="minorHAnsi" w:hAnsiTheme="minorHAnsi" w:cstheme="minorHAnsi"/>
        </w:rPr>
      </w:pPr>
      <w:r>
        <w:rPr>
          <w:rFonts w:asciiTheme="minorHAnsi" w:hAnsiTheme="minorHAnsi" w:cstheme="minorHAnsi"/>
        </w:rPr>
        <w:t xml:space="preserve">A </w:t>
      </w:r>
      <w:r w:rsidRPr="00AB388C">
        <w:rPr>
          <w:rFonts w:asciiTheme="minorHAnsi" w:hAnsiTheme="minorHAnsi" w:cstheme="minorHAnsi"/>
        </w:rPr>
        <w:t xml:space="preserve">youth only needs to meet one of the </w:t>
      </w:r>
      <w:r>
        <w:rPr>
          <w:rFonts w:asciiTheme="minorHAnsi" w:hAnsiTheme="minorHAnsi" w:cstheme="minorHAnsi"/>
        </w:rPr>
        <w:t xml:space="preserve">IS youth </w:t>
      </w:r>
      <w:r w:rsidRPr="00AB388C">
        <w:rPr>
          <w:rFonts w:asciiTheme="minorHAnsi" w:hAnsiTheme="minorHAnsi" w:cstheme="minorHAnsi"/>
        </w:rPr>
        <w:t>barriers</w:t>
      </w:r>
      <w:r w:rsidR="0007398A">
        <w:rPr>
          <w:rFonts w:asciiTheme="minorHAnsi" w:hAnsiTheme="minorHAnsi" w:cstheme="minorHAnsi"/>
        </w:rPr>
        <w:t xml:space="preserve"> in the table below</w:t>
      </w:r>
      <w:r>
        <w:rPr>
          <w:rFonts w:asciiTheme="minorHAnsi" w:hAnsiTheme="minorHAnsi" w:cstheme="minorHAnsi"/>
        </w:rPr>
        <w:t xml:space="preserve">, however </w:t>
      </w:r>
      <w:r w:rsidRPr="00AB388C">
        <w:rPr>
          <w:rFonts w:asciiTheme="minorHAnsi" w:hAnsiTheme="minorHAnsi" w:cstheme="minorHAnsi"/>
        </w:rPr>
        <w:t xml:space="preserve">Local Areas </w:t>
      </w:r>
      <w:r>
        <w:rPr>
          <w:rFonts w:asciiTheme="minorHAnsi" w:hAnsiTheme="minorHAnsi" w:cstheme="minorHAnsi"/>
        </w:rPr>
        <w:t>should</w:t>
      </w:r>
      <w:r w:rsidRPr="00AB388C">
        <w:rPr>
          <w:rFonts w:asciiTheme="minorHAnsi" w:hAnsiTheme="minorHAnsi" w:cstheme="minorHAnsi"/>
        </w:rPr>
        <w:t xml:space="preserve"> document all barriers </w:t>
      </w:r>
      <w:r>
        <w:rPr>
          <w:rFonts w:asciiTheme="minorHAnsi" w:hAnsiTheme="minorHAnsi" w:cstheme="minorHAnsi"/>
        </w:rPr>
        <w:t>with the following exception</w:t>
      </w:r>
      <w:r w:rsidR="0007398A">
        <w:rPr>
          <w:rFonts w:asciiTheme="minorHAnsi" w:hAnsiTheme="minorHAnsi" w:cstheme="minorHAnsi"/>
        </w:rPr>
        <w:t xml:space="preserve">: </w:t>
      </w:r>
      <w:r w:rsidRPr="0007398A">
        <w:rPr>
          <w:rFonts w:asciiTheme="minorHAnsi" w:hAnsiTheme="minorHAnsi" w:cstheme="minorHAnsi"/>
          <w:i/>
          <w:iCs/>
        </w:rPr>
        <w:t>IS youth who require additional assistance to complete an education program or secure or hold employment</w:t>
      </w:r>
      <w:r>
        <w:rPr>
          <w:rFonts w:asciiTheme="minorHAnsi" w:hAnsiTheme="minorHAnsi" w:cstheme="minorHAnsi"/>
        </w:rPr>
        <w:t>.</w:t>
      </w:r>
    </w:p>
    <w:p w14:paraId="0EA58BCC" w14:textId="77777777" w:rsidR="003201B1" w:rsidRDefault="003201B1" w:rsidP="000E7EC2">
      <w:pPr>
        <w:pStyle w:val="List"/>
        <w:ind w:left="720" w:firstLine="0"/>
        <w:jc w:val="left"/>
        <w:rPr>
          <w:rFonts w:asciiTheme="minorHAnsi" w:hAnsiTheme="minorHAnsi" w:cstheme="minorHAnsi"/>
        </w:rPr>
      </w:pPr>
    </w:p>
    <w:p w14:paraId="22C53C99" w14:textId="19015282" w:rsidR="003201B1" w:rsidRDefault="003201B1" w:rsidP="00925226">
      <w:pPr>
        <w:pStyle w:val="BodyText"/>
        <w:spacing w:after="0"/>
        <w:jc w:val="left"/>
        <w:rPr>
          <w:rFonts w:asciiTheme="minorHAnsi" w:hAnsiTheme="minorHAnsi" w:cstheme="minorHAnsi"/>
        </w:rPr>
      </w:pPr>
      <w:r w:rsidRPr="00AB388C">
        <w:rPr>
          <w:rFonts w:asciiTheme="minorHAnsi" w:hAnsiTheme="minorHAnsi" w:cstheme="minorHAnsi"/>
        </w:rPr>
        <w:t xml:space="preserve">The following </w:t>
      </w:r>
      <w:r>
        <w:rPr>
          <w:rFonts w:asciiTheme="minorHAnsi" w:hAnsiTheme="minorHAnsi" w:cstheme="minorHAnsi"/>
        </w:rPr>
        <w:t>table provides</w:t>
      </w:r>
      <w:r w:rsidRPr="00AB388C">
        <w:rPr>
          <w:rFonts w:asciiTheme="minorHAnsi" w:hAnsiTheme="minorHAnsi" w:cstheme="minorHAnsi"/>
        </w:rPr>
        <w:t xml:space="preserve"> clarity on the requirements to meet IS youth eligibility.</w:t>
      </w:r>
    </w:p>
    <w:p w14:paraId="7BE2828D" w14:textId="77777777" w:rsidR="00925226" w:rsidRPr="000E7EC2" w:rsidRDefault="00925226" w:rsidP="000E7EC2">
      <w:pPr>
        <w:pStyle w:val="List"/>
        <w:ind w:left="720" w:firstLine="0"/>
        <w:jc w:val="left"/>
        <w:rPr>
          <w:rFonts w:asciiTheme="minorHAnsi" w:hAnsiTheme="minorHAnsi" w:cstheme="minorHAnsi"/>
        </w:rPr>
      </w:pPr>
    </w:p>
    <w:tbl>
      <w:tblPr>
        <w:tblStyle w:val="TableGridLight"/>
        <w:tblW w:w="0" w:type="auto"/>
        <w:tblLook w:val="04A0" w:firstRow="1" w:lastRow="0" w:firstColumn="1" w:lastColumn="0" w:noHBand="0" w:noVBand="1"/>
        <w:tblCaption w:val="Definition of Barriers for Eligibility of OS Youth"/>
      </w:tblPr>
      <w:tblGrid>
        <w:gridCol w:w="1818"/>
        <w:gridCol w:w="7488"/>
      </w:tblGrid>
      <w:tr w:rsidR="00724651" w:rsidRPr="00F63627" w14:paraId="5A333CC8" w14:textId="77777777" w:rsidTr="009C6ED1">
        <w:trPr>
          <w:trHeight w:val="548"/>
          <w:tblHeader/>
        </w:trPr>
        <w:tc>
          <w:tcPr>
            <w:tcW w:w="9306" w:type="dxa"/>
            <w:gridSpan w:val="2"/>
          </w:tcPr>
          <w:p w14:paraId="2360F8BD" w14:textId="0E4D1AE3" w:rsidR="00724651" w:rsidRPr="00645A20" w:rsidRDefault="00724651" w:rsidP="009C6ED1">
            <w:pPr>
              <w:pStyle w:val="List"/>
              <w:spacing w:after="100"/>
              <w:ind w:left="0" w:firstLine="0"/>
              <w:jc w:val="left"/>
              <w:rPr>
                <w:rFonts w:asciiTheme="minorHAnsi" w:hAnsiTheme="minorHAnsi" w:cstheme="minorHAnsi"/>
                <w:color w:val="000000" w:themeColor="text1"/>
              </w:rPr>
            </w:pPr>
            <w:r w:rsidRPr="00645A20">
              <w:rPr>
                <w:rFonts w:asciiTheme="minorHAnsi" w:hAnsiTheme="minorHAnsi" w:cstheme="minorHAnsi"/>
                <w:color w:val="000000" w:themeColor="text1"/>
              </w:rPr>
              <w:t xml:space="preserve">Definition of Barriers for Eligibility of </w:t>
            </w:r>
            <w:r>
              <w:rPr>
                <w:rFonts w:asciiTheme="minorHAnsi" w:hAnsiTheme="minorHAnsi" w:cstheme="minorHAnsi"/>
                <w:color w:val="000000" w:themeColor="text1"/>
              </w:rPr>
              <w:t>IS Youth:</w:t>
            </w:r>
          </w:p>
        </w:tc>
      </w:tr>
      <w:tr w:rsidR="00724651" w:rsidRPr="00F63627" w14:paraId="487D4D5D" w14:textId="77777777" w:rsidTr="009C6ED1">
        <w:trPr>
          <w:trHeight w:val="548"/>
        </w:trPr>
        <w:tc>
          <w:tcPr>
            <w:tcW w:w="1818" w:type="dxa"/>
          </w:tcPr>
          <w:p w14:paraId="7AAFA17D" w14:textId="77777777" w:rsidR="00724651" w:rsidRPr="00AB388C" w:rsidRDefault="00724651" w:rsidP="009C6ED1">
            <w:pPr>
              <w:pStyle w:val="List"/>
              <w:spacing w:after="100"/>
              <w:ind w:left="0" w:firstLine="0"/>
              <w:jc w:val="left"/>
              <w:rPr>
                <w:rFonts w:asciiTheme="minorHAnsi" w:hAnsiTheme="minorHAnsi" w:cstheme="minorHAnsi"/>
                <w:color w:val="000000" w:themeColor="text1"/>
              </w:rPr>
            </w:pPr>
            <w:r w:rsidRPr="00AB388C">
              <w:rPr>
                <w:rFonts w:asciiTheme="minorHAnsi" w:hAnsiTheme="minorHAnsi" w:cstheme="minorHAnsi"/>
                <w:color w:val="000000" w:themeColor="text1"/>
              </w:rPr>
              <w:t>Barrier 1</w:t>
            </w:r>
          </w:p>
        </w:tc>
        <w:tc>
          <w:tcPr>
            <w:tcW w:w="7488" w:type="dxa"/>
          </w:tcPr>
          <w:p w14:paraId="3ED33AA3" w14:textId="28878C6F" w:rsidR="00724651" w:rsidRPr="00AB388C" w:rsidRDefault="00724651" w:rsidP="009C6ED1">
            <w:pPr>
              <w:pStyle w:val="List"/>
              <w:spacing w:after="100"/>
              <w:ind w:left="0" w:firstLine="0"/>
              <w:jc w:val="left"/>
              <w:rPr>
                <w:rFonts w:asciiTheme="minorHAnsi" w:hAnsiTheme="minorHAnsi" w:cstheme="minorHAnsi"/>
                <w:color w:val="000000" w:themeColor="text1"/>
              </w:rPr>
            </w:pPr>
            <w:r>
              <w:rPr>
                <w:rFonts w:asciiTheme="minorHAnsi" w:hAnsiTheme="minorHAnsi" w:cstheme="minorHAnsi"/>
                <w:color w:val="000000" w:themeColor="text1"/>
              </w:rPr>
              <w:t>Basic skills deficient.</w:t>
            </w:r>
          </w:p>
        </w:tc>
      </w:tr>
      <w:tr w:rsidR="00724651" w:rsidRPr="00F63627" w14:paraId="3A3C093E" w14:textId="77777777" w:rsidTr="009C6ED1">
        <w:tc>
          <w:tcPr>
            <w:tcW w:w="1818" w:type="dxa"/>
          </w:tcPr>
          <w:p w14:paraId="0A0DD3F0" w14:textId="77777777" w:rsidR="00724651" w:rsidRPr="00AB388C" w:rsidRDefault="00724651" w:rsidP="009C6ED1">
            <w:pPr>
              <w:pStyle w:val="List"/>
              <w:spacing w:after="100"/>
              <w:ind w:left="0" w:firstLine="0"/>
              <w:jc w:val="left"/>
              <w:rPr>
                <w:rFonts w:asciiTheme="minorHAnsi" w:hAnsiTheme="minorHAnsi" w:cstheme="minorHAnsi"/>
                <w:color w:val="000000" w:themeColor="text1"/>
              </w:rPr>
            </w:pPr>
            <w:r w:rsidRPr="00AB388C">
              <w:rPr>
                <w:rFonts w:asciiTheme="minorHAnsi" w:hAnsiTheme="minorHAnsi" w:cstheme="minorHAnsi"/>
                <w:color w:val="000000" w:themeColor="text1"/>
              </w:rPr>
              <w:t>Barrier 2</w:t>
            </w:r>
          </w:p>
        </w:tc>
        <w:tc>
          <w:tcPr>
            <w:tcW w:w="7488" w:type="dxa"/>
          </w:tcPr>
          <w:p w14:paraId="4F8847EC" w14:textId="5E531D9C" w:rsidR="00724651" w:rsidRPr="00AB388C" w:rsidRDefault="00724651" w:rsidP="009C6ED1">
            <w:pPr>
              <w:pStyle w:val="List"/>
              <w:spacing w:after="100"/>
              <w:ind w:left="0" w:firstLine="0"/>
              <w:jc w:val="left"/>
              <w:rPr>
                <w:rFonts w:asciiTheme="minorHAnsi" w:hAnsiTheme="minorHAnsi" w:cstheme="minorHAnsi"/>
                <w:color w:val="000000" w:themeColor="text1"/>
              </w:rPr>
            </w:pPr>
            <w:r>
              <w:rPr>
                <w:rFonts w:asciiTheme="minorHAnsi" w:hAnsiTheme="minorHAnsi" w:cstheme="minorHAnsi"/>
                <w:color w:val="000000" w:themeColor="text1"/>
              </w:rPr>
              <w:t>An English language learner.</w:t>
            </w:r>
          </w:p>
        </w:tc>
      </w:tr>
      <w:tr w:rsidR="00724651" w:rsidRPr="00F63627" w14:paraId="040D0285" w14:textId="77777777" w:rsidTr="009C6ED1">
        <w:tc>
          <w:tcPr>
            <w:tcW w:w="1818" w:type="dxa"/>
          </w:tcPr>
          <w:p w14:paraId="2C3B6791" w14:textId="77777777" w:rsidR="00724651" w:rsidRPr="00AB388C" w:rsidRDefault="00724651" w:rsidP="009C6ED1">
            <w:pPr>
              <w:pStyle w:val="List"/>
              <w:spacing w:after="100"/>
              <w:ind w:left="0" w:firstLine="0"/>
              <w:jc w:val="left"/>
              <w:rPr>
                <w:rFonts w:asciiTheme="minorHAnsi" w:hAnsiTheme="minorHAnsi" w:cstheme="minorHAnsi"/>
                <w:color w:val="000000" w:themeColor="text1"/>
              </w:rPr>
            </w:pPr>
            <w:r w:rsidRPr="00AB388C">
              <w:rPr>
                <w:rFonts w:asciiTheme="minorHAnsi" w:hAnsiTheme="minorHAnsi" w:cstheme="minorHAnsi"/>
                <w:color w:val="000000" w:themeColor="text1"/>
              </w:rPr>
              <w:t>Barrier 3</w:t>
            </w:r>
          </w:p>
        </w:tc>
        <w:tc>
          <w:tcPr>
            <w:tcW w:w="7488" w:type="dxa"/>
          </w:tcPr>
          <w:p w14:paraId="7E00E98F" w14:textId="525B1A11" w:rsidR="00724651" w:rsidRPr="00AB388C" w:rsidRDefault="00724651" w:rsidP="009C6ED1">
            <w:pPr>
              <w:pStyle w:val="List"/>
              <w:spacing w:after="100"/>
              <w:ind w:left="0" w:firstLine="0"/>
              <w:jc w:val="left"/>
              <w:rPr>
                <w:rFonts w:asciiTheme="minorHAnsi" w:hAnsiTheme="minorHAnsi" w:cstheme="minorHAnsi"/>
                <w:color w:val="000000" w:themeColor="text1"/>
              </w:rPr>
            </w:pPr>
            <w:r>
              <w:rPr>
                <w:rFonts w:asciiTheme="minorHAnsi" w:hAnsiTheme="minorHAnsi" w:cstheme="minorHAnsi"/>
                <w:color w:val="000000" w:themeColor="text1"/>
              </w:rPr>
              <w:t>An offender.</w:t>
            </w:r>
          </w:p>
        </w:tc>
      </w:tr>
      <w:tr w:rsidR="00724651" w:rsidRPr="00F63627" w14:paraId="50A2F03D" w14:textId="77777777" w:rsidTr="009C6ED1">
        <w:tc>
          <w:tcPr>
            <w:tcW w:w="1818" w:type="dxa"/>
          </w:tcPr>
          <w:p w14:paraId="02266DA1" w14:textId="77777777" w:rsidR="00724651" w:rsidRPr="00AB388C" w:rsidRDefault="00724651" w:rsidP="009C6ED1">
            <w:pPr>
              <w:pStyle w:val="List"/>
              <w:spacing w:after="100"/>
              <w:ind w:left="0" w:firstLine="0"/>
              <w:jc w:val="left"/>
              <w:rPr>
                <w:rFonts w:asciiTheme="minorHAnsi" w:hAnsiTheme="minorHAnsi" w:cstheme="minorHAnsi"/>
                <w:color w:val="000000" w:themeColor="text1"/>
              </w:rPr>
            </w:pPr>
            <w:r w:rsidRPr="00AB388C">
              <w:rPr>
                <w:rFonts w:asciiTheme="minorHAnsi" w:hAnsiTheme="minorHAnsi" w:cstheme="minorHAnsi"/>
                <w:color w:val="000000" w:themeColor="text1"/>
              </w:rPr>
              <w:t>Barrier 4</w:t>
            </w:r>
          </w:p>
        </w:tc>
        <w:tc>
          <w:tcPr>
            <w:tcW w:w="7488" w:type="dxa"/>
          </w:tcPr>
          <w:p w14:paraId="6B03993C" w14:textId="77777777" w:rsidR="00724651" w:rsidRDefault="00724651" w:rsidP="00724651">
            <w:pPr>
              <w:pStyle w:val="List"/>
              <w:numPr>
                <w:ilvl w:val="0"/>
                <w:numId w:val="18"/>
              </w:numPr>
              <w:spacing w:after="100"/>
              <w:jc w:val="left"/>
              <w:rPr>
                <w:rFonts w:asciiTheme="minorHAnsi" w:hAnsiTheme="minorHAnsi" w:cstheme="minorHAnsi"/>
                <w:color w:val="000000" w:themeColor="text1"/>
              </w:rPr>
            </w:pPr>
            <w:r w:rsidRPr="00AB388C">
              <w:rPr>
                <w:rFonts w:asciiTheme="minorHAnsi" w:hAnsiTheme="minorHAnsi" w:cstheme="minorHAnsi"/>
                <w:color w:val="000000" w:themeColor="text1"/>
              </w:rPr>
              <w:t>A homeless individual</w:t>
            </w:r>
            <w:r>
              <w:rPr>
                <w:rFonts w:asciiTheme="minorHAnsi" w:hAnsiTheme="minorHAnsi" w:cstheme="minorHAnsi"/>
                <w:color w:val="000000" w:themeColor="text1"/>
              </w:rPr>
              <w:t>.</w:t>
            </w:r>
          </w:p>
          <w:p w14:paraId="17486DA4" w14:textId="71692D81" w:rsidR="00724651" w:rsidRPr="00724651" w:rsidRDefault="00724651" w:rsidP="00724651">
            <w:pPr>
              <w:pStyle w:val="List"/>
              <w:numPr>
                <w:ilvl w:val="0"/>
                <w:numId w:val="18"/>
              </w:numPr>
              <w:spacing w:after="100"/>
              <w:jc w:val="left"/>
              <w:rPr>
                <w:rFonts w:asciiTheme="minorHAnsi" w:hAnsiTheme="minorHAnsi" w:cstheme="minorHAnsi"/>
                <w:color w:val="000000" w:themeColor="text1"/>
              </w:rPr>
            </w:pPr>
            <w:r w:rsidRPr="00724651">
              <w:rPr>
                <w:rFonts w:asciiTheme="minorHAnsi" w:hAnsiTheme="minorHAnsi" w:cstheme="minorHAnsi"/>
                <w:color w:val="000000" w:themeColor="text1"/>
              </w:rPr>
              <w:t>A runaway.</w:t>
            </w:r>
          </w:p>
        </w:tc>
      </w:tr>
      <w:tr w:rsidR="00724651" w:rsidRPr="00F63627" w14:paraId="626CC214" w14:textId="77777777" w:rsidTr="009C6ED1">
        <w:tc>
          <w:tcPr>
            <w:tcW w:w="1818" w:type="dxa"/>
          </w:tcPr>
          <w:p w14:paraId="15E745D4" w14:textId="77777777" w:rsidR="00724651" w:rsidRPr="00AB388C" w:rsidRDefault="00724651" w:rsidP="009C6ED1">
            <w:pPr>
              <w:pStyle w:val="List"/>
              <w:spacing w:after="100"/>
              <w:ind w:left="0" w:firstLine="0"/>
              <w:jc w:val="left"/>
              <w:rPr>
                <w:rFonts w:asciiTheme="minorHAnsi" w:hAnsiTheme="minorHAnsi" w:cstheme="minorHAnsi"/>
                <w:color w:val="000000" w:themeColor="text1"/>
              </w:rPr>
            </w:pPr>
            <w:r w:rsidRPr="00AB388C">
              <w:rPr>
                <w:rFonts w:asciiTheme="minorHAnsi" w:hAnsiTheme="minorHAnsi" w:cstheme="minorHAnsi"/>
                <w:color w:val="000000" w:themeColor="text1"/>
              </w:rPr>
              <w:t>Barrier 5</w:t>
            </w:r>
          </w:p>
        </w:tc>
        <w:tc>
          <w:tcPr>
            <w:tcW w:w="7488" w:type="dxa"/>
          </w:tcPr>
          <w:p w14:paraId="4A00419C" w14:textId="77777777" w:rsidR="00724651" w:rsidRPr="00AB388C" w:rsidRDefault="00724651" w:rsidP="00724651">
            <w:pPr>
              <w:pStyle w:val="List"/>
              <w:numPr>
                <w:ilvl w:val="0"/>
                <w:numId w:val="17"/>
              </w:numPr>
              <w:spacing w:after="100"/>
              <w:jc w:val="left"/>
              <w:rPr>
                <w:rFonts w:asciiTheme="minorHAnsi" w:hAnsiTheme="minorHAnsi" w:cstheme="minorHAnsi"/>
                <w:color w:val="000000" w:themeColor="text1"/>
              </w:rPr>
            </w:pPr>
            <w:r w:rsidRPr="00AB388C">
              <w:rPr>
                <w:rFonts w:asciiTheme="minorHAnsi" w:hAnsiTheme="minorHAnsi" w:cstheme="minorHAnsi"/>
                <w:color w:val="000000" w:themeColor="text1"/>
              </w:rPr>
              <w:t>In foster care</w:t>
            </w:r>
            <w:r>
              <w:rPr>
                <w:rFonts w:asciiTheme="minorHAnsi" w:hAnsiTheme="minorHAnsi" w:cstheme="minorHAnsi"/>
                <w:color w:val="000000" w:themeColor="text1"/>
              </w:rPr>
              <w:t>.</w:t>
            </w:r>
          </w:p>
          <w:p w14:paraId="06E1ECA5" w14:textId="77777777" w:rsidR="00724651" w:rsidRPr="00AB388C" w:rsidRDefault="00724651" w:rsidP="00724651">
            <w:pPr>
              <w:pStyle w:val="List"/>
              <w:numPr>
                <w:ilvl w:val="0"/>
                <w:numId w:val="17"/>
              </w:numPr>
              <w:spacing w:after="100"/>
              <w:jc w:val="left"/>
              <w:rPr>
                <w:rFonts w:asciiTheme="minorHAnsi" w:hAnsiTheme="minorHAnsi" w:cstheme="minorHAnsi"/>
                <w:color w:val="000000" w:themeColor="text1"/>
              </w:rPr>
            </w:pPr>
            <w:r w:rsidRPr="00AB388C">
              <w:rPr>
                <w:rFonts w:asciiTheme="minorHAnsi" w:hAnsiTheme="minorHAnsi" w:cstheme="minorHAnsi"/>
                <w:color w:val="000000" w:themeColor="text1"/>
              </w:rPr>
              <w:t>Has aged out of the foster care system</w:t>
            </w:r>
            <w:r>
              <w:rPr>
                <w:rFonts w:asciiTheme="minorHAnsi" w:hAnsiTheme="minorHAnsi" w:cstheme="minorHAnsi"/>
                <w:color w:val="000000" w:themeColor="text1"/>
              </w:rPr>
              <w:t>.</w:t>
            </w:r>
          </w:p>
          <w:p w14:paraId="244029CB" w14:textId="77777777" w:rsidR="00724651" w:rsidRPr="00AB388C" w:rsidRDefault="00724651" w:rsidP="00724651">
            <w:pPr>
              <w:pStyle w:val="List"/>
              <w:numPr>
                <w:ilvl w:val="0"/>
                <w:numId w:val="17"/>
              </w:numPr>
              <w:spacing w:after="100"/>
              <w:jc w:val="left"/>
              <w:rPr>
                <w:rFonts w:asciiTheme="minorHAnsi" w:hAnsiTheme="minorHAnsi" w:cstheme="minorHAnsi"/>
                <w:color w:val="000000" w:themeColor="text1"/>
              </w:rPr>
            </w:pPr>
            <w:r w:rsidRPr="00AB388C">
              <w:rPr>
                <w:rFonts w:asciiTheme="minorHAnsi" w:hAnsiTheme="minorHAnsi" w:cstheme="minorHAnsi"/>
                <w:color w:val="000000" w:themeColor="text1"/>
              </w:rPr>
              <w:t>Has attained 16 years of age and left foster care for kinship, guardianship, or adoption</w:t>
            </w:r>
            <w:r>
              <w:rPr>
                <w:rFonts w:asciiTheme="minorHAnsi" w:hAnsiTheme="minorHAnsi" w:cstheme="minorHAnsi"/>
                <w:color w:val="000000" w:themeColor="text1"/>
              </w:rPr>
              <w:t>.</w:t>
            </w:r>
          </w:p>
          <w:p w14:paraId="3A3C99E8" w14:textId="44C621BB" w:rsidR="00724651" w:rsidRDefault="00724651" w:rsidP="00724651">
            <w:pPr>
              <w:pStyle w:val="List"/>
              <w:numPr>
                <w:ilvl w:val="0"/>
                <w:numId w:val="17"/>
              </w:numPr>
              <w:spacing w:after="100"/>
              <w:jc w:val="left"/>
              <w:rPr>
                <w:rFonts w:asciiTheme="minorHAnsi" w:hAnsiTheme="minorHAnsi" w:cstheme="minorHAnsi"/>
                <w:color w:val="000000" w:themeColor="text1"/>
              </w:rPr>
            </w:pPr>
            <w:r w:rsidRPr="00AB388C">
              <w:rPr>
                <w:rFonts w:asciiTheme="minorHAnsi" w:hAnsiTheme="minorHAnsi" w:cstheme="minorHAnsi"/>
                <w:color w:val="000000" w:themeColor="text1"/>
              </w:rPr>
              <w:t xml:space="preserve">A child eligible for assistance under Section 677 of the Social Security Act (42 </w:t>
            </w:r>
            <w:r>
              <w:rPr>
                <w:rFonts w:asciiTheme="minorHAnsi" w:hAnsiTheme="minorHAnsi" w:cstheme="minorHAnsi"/>
                <w:color w:val="000000" w:themeColor="text1"/>
              </w:rPr>
              <w:t>USC</w:t>
            </w:r>
            <w:r w:rsidRPr="00AB388C">
              <w:rPr>
                <w:rFonts w:asciiTheme="minorHAnsi" w:hAnsiTheme="minorHAnsi" w:cstheme="minorHAnsi"/>
                <w:color w:val="000000" w:themeColor="text1"/>
              </w:rPr>
              <w:t xml:space="preserve"> </w:t>
            </w:r>
            <w:r w:rsidR="0072376E">
              <w:rPr>
                <w:rFonts w:asciiTheme="minorHAnsi" w:hAnsiTheme="minorHAnsi" w:cstheme="minorHAnsi"/>
                <w:color w:val="000000" w:themeColor="text1"/>
              </w:rPr>
              <w:t xml:space="preserve">Section </w:t>
            </w:r>
            <w:r w:rsidRPr="00AB388C">
              <w:rPr>
                <w:rFonts w:asciiTheme="minorHAnsi" w:hAnsiTheme="minorHAnsi" w:cstheme="minorHAnsi"/>
                <w:color w:val="000000" w:themeColor="text1"/>
              </w:rPr>
              <w:t>677)</w:t>
            </w:r>
            <w:r>
              <w:rPr>
                <w:rFonts w:asciiTheme="minorHAnsi" w:hAnsiTheme="minorHAnsi" w:cstheme="minorHAnsi"/>
                <w:color w:val="000000" w:themeColor="text1"/>
              </w:rPr>
              <w:t>.</w:t>
            </w:r>
          </w:p>
          <w:p w14:paraId="02C5341C" w14:textId="59695DB4" w:rsidR="00724651" w:rsidRPr="00724651" w:rsidRDefault="00724651" w:rsidP="00724651">
            <w:pPr>
              <w:pStyle w:val="List"/>
              <w:numPr>
                <w:ilvl w:val="0"/>
                <w:numId w:val="17"/>
              </w:numPr>
              <w:spacing w:after="100"/>
              <w:jc w:val="left"/>
              <w:rPr>
                <w:rFonts w:asciiTheme="minorHAnsi" w:hAnsiTheme="minorHAnsi" w:cstheme="minorHAnsi"/>
                <w:color w:val="000000" w:themeColor="text1"/>
              </w:rPr>
            </w:pPr>
            <w:r w:rsidRPr="00724651">
              <w:rPr>
                <w:rFonts w:asciiTheme="minorHAnsi" w:hAnsiTheme="minorHAnsi" w:cstheme="minorHAnsi"/>
                <w:color w:val="000000" w:themeColor="text1"/>
              </w:rPr>
              <w:t>In an out-of-home placement.</w:t>
            </w:r>
          </w:p>
        </w:tc>
      </w:tr>
      <w:tr w:rsidR="00724651" w:rsidRPr="00F63627" w14:paraId="7D388AF8" w14:textId="77777777" w:rsidTr="009C6ED1">
        <w:tc>
          <w:tcPr>
            <w:tcW w:w="1818" w:type="dxa"/>
          </w:tcPr>
          <w:p w14:paraId="015E640C" w14:textId="77777777" w:rsidR="00724651" w:rsidRPr="00AB388C" w:rsidRDefault="00724651" w:rsidP="009C6ED1">
            <w:pPr>
              <w:pStyle w:val="List"/>
              <w:spacing w:after="100"/>
              <w:ind w:left="0" w:firstLine="0"/>
              <w:jc w:val="left"/>
              <w:rPr>
                <w:rFonts w:asciiTheme="minorHAnsi" w:hAnsiTheme="minorHAnsi" w:cstheme="minorHAnsi"/>
                <w:color w:val="000000" w:themeColor="text1"/>
              </w:rPr>
            </w:pPr>
            <w:r w:rsidRPr="00AB388C">
              <w:rPr>
                <w:rFonts w:asciiTheme="minorHAnsi" w:hAnsiTheme="minorHAnsi" w:cstheme="minorHAnsi"/>
                <w:color w:val="000000" w:themeColor="text1"/>
              </w:rPr>
              <w:t>Barrier 6</w:t>
            </w:r>
          </w:p>
        </w:tc>
        <w:tc>
          <w:tcPr>
            <w:tcW w:w="7488" w:type="dxa"/>
          </w:tcPr>
          <w:p w14:paraId="3A76DE3D" w14:textId="2F071653" w:rsidR="00724651" w:rsidRPr="00AB388C" w:rsidRDefault="00724651" w:rsidP="00724651">
            <w:pPr>
              <w:pStyle w:val="List"/>
              <w:spacing w:after="100"/>
              <w:jc w:val="left"/>
              <w:rPr>
                <w:rFonts w:asciiTheme="minorHAnsi" w:hAnsiTheme="minorHAnsi" w:cstheme="minorHAnsi"/>
                <w:color w:val="000000" w:themeColor="text1"/>
              </w:rPr>
            </w:pPr>
            <w:r w:rsidRPr="00AB388C">
              <w:rPr>
                <w:rFonts w:asciiTheme="minorHAnsi" w:hAnsiTheme="minorHAnsi" w:cstheme="minorHAnsi"/>
                <w:color w:val="000000" w:themeColor="text1"/>
              </w:rPr>
              <w:t>Pregnant or parenting (including custodial and non-custodial parents).</w:t>
            </w:r>
          </w:p>
        </w:tc>
      </w:tr>
      <w:tr w:rsidR="00724651" w:rsidRPr="00F63627" w14:paraId="66D7CBF3" w14:textId="77777777" w:rsidTr="009C6ED1">
        <w:tc>
          <w:tcPr>
            <w:tcW w:w="1818" w:type="dxa"/>
          </w:tcPr>
          <w:p w14:paraId="7D3850DD" w14:textId="77777777" w:rsidR="00724651" w:rsidRPr="00AB388C" w:rsidRDefault="00724651" w:rsidP="009C6ED1">
            <w:pPr>
              <w:pStyle w:val="List"/>
              <w:spacing w:after="100"/>
              <w:ind w:left="0" w:firstLine="0"/>
              <w:jc w:val="left"/>
              <w:rPr>
                <w:rFonts w:asciiTheme="minorHAnsi" w:hAnsiTheme="minorHAnsi" w:cstheme="minorHAnsi"/>
                <w:color w:val="000000" w:themeColor="text1"/>
              </w:rPr>
            </w:pPr>
            <w:r w:rsidRPr="00AB388C">
              <w:rPr>
                <w:rFonts w:asciiTheme="minorHAnsi" w:hAnsiTheme="minorHAnsi" w:cstheme="minorHAnsi"/>
                <w:color w:val="000000" w:themeColor="text1"/>
              </w:rPr>
              <w:t>Barrier 7</w:t>
            </w:r>
          </w:p>
        </w:tc>
        <w:tc>
          <w:tcPr>
            <w:tcW w:w="7488" w:type="dxa"/>
          </w:tcPr>
          <w:p w14:paraId="74832964" w14:textId="6AEDDD5F" w:rsidR="00724651" w:rsidRPr="00AB388C" w:rsidRDefault="00724651" w:rsidP="009C6ED1">
            <w:pPr>
              <w:pStyle w:val="List"/>
              <w:spacing w:after="100"/>
              <w:ind w:left="0" w:firstLine="0"/>
              <w:jc w:val="left"/>
              <w:rPr>
                <w:rFonts w:asciiTheme="minorHAnsi" w:hAnsiTheme="minorHAnsi" w:cstheme="minorHAnsi"/>
                <w:color w:val="000000" w:themeColor="text1"/>
              </w:rPr>
            </w:pPr>
            <w:r w:rsidRPr="00AB388C">
              <w:rPr>
                <w:rFonts w:asciiTheme="minorHAnsi" w:hAnsiTheme="minorHAnsi" w:cstheme="minorHAnsi"/>
                <w:color w:val="000000" w:themeColor="text1"/>
              </w:rPr>
              <w:t>A youth with a disability.</w:t>
            </w:r>
          </w:p>
        </w:tc>
      </w:tr>
      <w:tr w:rsidR="00724651" w:rsidRPr="00F63627" w14:paraId="7C1B12E6" w14:textId="77777777" w:rsidTr="009C6ED1">
        <w:tc>
          <w:tcPr>
            <w:tcW w:w="1818" w:type="dxa"/>
          </w:tcPr>
          <w:p w14:paraId="10FA3F6F" w14:textId="77777777" w:rsidR="006112D8" w:rsidRDefault="006112D8" w:rsidP="009C6ED1">
            <w:pPr>
              <w:pStyle w:val="List"/>
              <w:spacing w:after="100"/>
              <w:ind w:left="0" w:firstLine="0"/>
              <w:jc w:val="left"/>
              <w:rPr>
                <w:rFonts w:asciiTheme="minorHAnsi" w:hAnsiTheme="minorHAnsi" w:cstheme="minorHAnsi"/>
                <w:color w:val="000000" w:themeColor="text1"/>
              </w:rPr>
            </w:pPr>
          </w:p>
          <w:p w14:paraId="67AEC847" w14:textId="77777777" w:rsidR="006112D8" w:rsidRDefault="006112D8" w:rsidP="009C6ED1">
            <w:pPr>
              <w:pStyle w:val="List"/>
              <w:spacing w:after="100"/>
              <w:ind w:left="0" w:firstLine="0"/>
              <w:jc w:val="left"/>
              <w:rPr>
                <w:rFonts w:asciiTheme="minorHAnsi" w:hAnsiTheme="minorHAnsi" w:cstheme="minorHAnsi"/>
                <w:color w:val="000000" w:themeColor="text1"/>
              </w:rPr>
            </w:pPr>
          </w:p>
          <w:p w14:paraId="7FB81565" w14:textId="6B6047C9" w:rsidR="00724651" w:rsidRPr="00AB388C" w:rsidRDefault="00724651" w:rsidP="009C6ED1">
            <w:pPr>
              <w:pStyle w:val="List"/>
              <w:spacing w:after="100"/>
              <w:ind w:left="0" w:firstLine="0"/>
              <w:jc w:val="left"/>
              <w:rPr>
                <w:rFonts w:asciiTheme="minorHAnsi" w:hAnsiTheme="minorHAnsi" w:cstheme="minorHAnsi"/>
                <w:color w:val="000000" w:themeColor="text1"/>
              </w:rPr>
            </w:pPr>
            <w:r w:rsidRPr="00AB388C">
              <w:rPr>
                <w:rFonts w:asciiTheme="minorHAnsi" w:hAnsiTheme="minorHAnsi" w:cstheme="minorHAnsi"/>
                <w:color w:val="000000" w:themeColor="text1"/>
              </w:rPr>
              <w:t>Barrier 8</w:t>
            </w:r>
          </w:p>
        </w:tc>
        <w:tc>
          <w:tcPr>
            <w:tcW w:w="7488" w:type="dxa"/>
          </w:tcPr>
          <w:p w14:paraId="1B7A732A" w14:textId="77777777" w:rsidR="00724651" w:rsidRDefault="00724651" w:rsidP="00724651">
            <w:pPr>
              <w:pStyle w:val="List"/>
              <w:ind w:left="0" w:firstLine="0"/>
              <w:jc w:val="left"/>
              <w:rPr>
                <w:rFonts w:asciiTheme="minorHAnsi" w:hAnsiTheme="minorHAnsi" w:cstheme="minorHAnsi"/>
                <w:color w:val="000000" w:themeColor="text1"/>
              </w:rPr>
            </w:pPr>
            <w:r w:rsidRPr="00AB388C">
              <w:rPr>
                <w:rFonts w:asciiTheme="minorHAnsi" w:hAnsiTheme="minorHAnsi" w:cstheme="minorHAnsi"/>
                <w:color w:val="000000" w:themeColor="text1"/>
              </w:rPr>
              <w:t>A low-income youth who requires additional assistance to complete an education program or to secure or hold employment.</w:t>
            </w:r>
          </w:p>
          <w:p w14:paraId="3DA5CA26" w14:textId="77777777" w:rsidR="00D026D0" w:rsidRDefault="00D026D0" w:rsidP="00724651">
            <w:pPr>
              <w:pStyle w:val="List"/>
              <w:spacing w:after="100"/>
              <w:ind w:left="0" w:firstLine="0"/>
              <w:jc w:val="left"/>
              <w:rPr>
                <w:rFonts w:asciiTheme="minorHAnsi" w:hAnsiTheme="minorHAnsi" w:cstheme="minorHAnsi"/>
                <w:color w:val="000000" w:themeColor="text1"/>
              </w:rPr>
            </w:pPr>
          </w:p>
          <w:p w14:paraId="5419C804" w14:textId="1D7C1E5E" w:rsidR="00724651" w:rsidRPr="00AB388C" w:rsidRDefault="00724651" w:rsidP="00724651">
            <w:pPr>
              <w:pStyle w:val="List"/>
              <w:spacing w:after="100"/>
              <w:ind w:left="0" w:firstLine="0"/>
              <w:jc w:val="left"/>
              <w:rPr>
                <w:rFonts w:asciiTheme="minorHAnsi" w:hAnsiTheme="minorHAnsi" w:cstheme="minorHAnsi"/>
                <w:color w:val="000000" w:themeColor="text1"/>
              </w:rPr>
            </w:pPr>
            <w:r w:rsidRPr="00AB388C">
              <w:rPr>
                <w:rFonts w:asciiTheme="minorHAnsi" w:hAnsiTheme="minorHAnsi" w:cstheme="minorHAnsi"/>
                <w:color w:val="000000" w:themeColor="text1"/>
              </w:rPr>
              <w:t>Note</w:t>
            </w:r>
            <w:r>
              <w:rPr>
                <w:rFonts w:asciiTheme="minorHAnsi" w:hAnsiTheme="minorHAnsi" w:cstheme="minorHAnsi"/>
                <w:color w:val="000000" w:themeColor="text1"/>
              </w:rPr>
              <w:t>: N</w:t>
            </w:r>
            <w:r w:rsidRPr="00AB388C">
              <w:rPr>
                <w:rFonts w:asciiTheme="minorHAnsi" w:hAnsiTheme="minorHAnsi" w:cstheme="minorHAnsi"/>
                <w:color w:val="000000" w:themeColor="text1"/>
                <w:szCs w:val="24"/>
              </w:rPr>
              <w:t>o more than five percent of IS youth enrolled in a given program year may be found eligible based solely on meeting this category.</w:t>
            </w:r>
            <w:r>
              <w:rPr>
                <w:rFonts w:asciiTheme="minorHAnsi" w:hAnsiTheme="minorHAnsi" w:cstheme="minorHAnsi"/>
                <w:color w:val="000000" w:themeColor="text1"/>
                <w:szCs w:val="24"/>
              </w:rPr>
              <w:t xml:space="preserve"> </w:t>
            </w:r>
            <w:r w:rsidRPr="00B4777D">
              <w:rPr>
                <w:rFonts w:asciiTheme="minorHAnsi" w:hAnsiTheme="minorHAnsi" w:cstheme="minorHAnsi"/>
              </w:rPr>
              <w:t xml:space="preserve">WIOA Youth programs should only report </w:t>
            </w:r>
            <w:r>
              <w:rPr>
                <w:rFonts w:asciiTheme="minorHAnsi" w:hAnsiTheme="minorHAnsi" w:cstheme="minorHAnsi"/>
              </w:rPr>
              <w:t xml:space="preserve">IS </w:t>
            </w:r>
            <w:r w:rsidRPr="00B4777D">
              <w:rPr>
                <w:rFonts w:asciiTheme="minorHAnsi" w:hAnsiTheme="minorHAnsi" w:cstheme="minorHAnsi"/>
              </w:rPr>
              <w:t>youth as having this barrier if it is their only barrier, and therefore</w:t>
            </w:r>
            <w:r>
              <w:rPr>
                <w:rFonts w:asciiTheme="minorHAnsi" w:hAnsiTheme="minorHAnsi" w:cstheme="minorHAnsi"/>
              </w:rPr>
              <w:t xml:space="preserve"> </w:t>
            </w:r>
            <w:r w:rsidRPr="00B4777D">
              <w:rPr>
                <w:rFonts w:asciiTheme="minorHAnsi" w:hAnsiTheme="minorHAnsi" w:cstheme="minorHAnsi"/>
              </w:rPr>
              <w:t xml:space="preserve">the barrier </w:t>
            </w:r>
            <w:r>
              <w:rPr>
                <w:rFonts w:asciiTheme="minorHAnsi" w:hAnsiTheme="minorHAnsi" w:cstheme="minorHAnsi"/>
              </w:rPr>
              <w:t xml:space="preserve">is </w:t>
            </w:r>
            <w:r w:rsidRPr="00B4777D">
              <w:rPr>
                <w:rFonts w:asciiTheme="minorHAnsi" w:hAnsiTheme="minorHAnsi" w:cstheme="minorHAnsi"/>
              </w:rPr>
              <w:t>used for eligibility determination.</w:t>
            </w:r>
          </w:p>
        </w:tc>
      </w:tr>
    </w:tbl>
    <w:p w14:paraId="70A33BFD" w14:textId="19EED098" w:rsidR="00724651" w:rsidRDefault="00724651"/>
    <w:p w14:paraId="71CC16FC" w14:textId="59062D4A" w:rsidR="003201B1" w:rsidRDefault="003201B1" w:rsidP="007044E7">
      <w:pPr>
        <w:rPr>
          <w:rFonts w:asciiTheme="minorHAnsi" w:hAnsiTheme="minorHAnsi" w:cstheme="minorHAnsi"/>
        </w:rPr>
      </w:pPr>
      <w:r w:rsidRPr="00AB388C">
        <w:rPr>
          <w:rFonts w:asciiTheme="minorHAnsi" w:hAnsiTheme="minorHAnsi" w:cstheme="minorHAnsi"/>
        </w:rPr>
        <w:t>(Reference</w:t>
      </w:r>
      <w:r>
        <w:rPr>
          <w:rFonts w:asciiTheme="minorHAnsi" w:hAnsiTheme="minorHAnsi" w:cstheme="minorHAnsi"/>
        </w:rPr>
        <w:t>s</w:t>
      </w:r>
      <w:r w:rsidRPr="00AB388C">
        <w:rPr>
          <w:rFonts w:asciiTheme="minorHAnsi" w:hAnsiTheme="minorHAnsi" w:cstheme="minorHAnsi"/>
        </w:rPr>
        <w:t xml:space="preserve">: </w:t>
      </w:r>
      <w:r>
        <w:rPr>
          <w:rFonts w:asciiTheme="minorHAnsi" w:hAnsiTheme="minorHAnsi" w:cstheme="minorHAnsi"/>
        </w:rPr>
        <w:t xml:space="preserve">WIOA </w:t>
      </w:r>
      <w:r w:rsidR="001725C6">
        <w:rPr>
          <w:rFonts w:asciiTheme="minorHAnsi" w:hAnsiTheme="minorHAnsi" w:cstheme="minorHAnsi"/>
        </w:rPr>
        <w:t xml:space="preserve">Section </w:t>
      </w:r>
      <w:r>
        <w:rPr>
          <w:rFonts w:asciiTheme="minorHAnsi" w:hAnsiTheme="minorHAnsi" w:cstheme="minorHAnsi"/>
        </w:rPr>
        <w:t xml:space="preserve">129(a)(3); </w:t>
      </w:r>
      <w:r w:rsidRPr="00AB388C">
        <w:rPr>
          <w:rFonts w:asciiTheme="minorHAnsi" w:hAnsiTheme="minorHAnsi" w:cstheme="minorHAnsi"/>
        </w:rPr>
        <w:t>Title 20 CFR Section</w:t>
      </w:r>
      <w:r>
        <w:rPr>
          <w:rFonts w:asciiTheme="minorHAnsi" w:hAnsiTheme="minorHAnsi" w:cstheme="minorHAnsi"/>
        </w:rPr>
        <w:t>s</w:t>
      </w:r>
      <w:r w:rsidRPr="00AB388C">
        <w:rPr>
          <w:rFonts w:asciiTheme="minorHAnsi" w:hAnsiTheme="minorHAnsi" w:cstheme="minorHAnsi"/>
        </w:rPr>
        <w:t xml:space="preserve"> 681.220</w:t>
      </w:r>
      <w:r>
        <w:rPr>
          <w:rFonts w:asciiTheme="minorHAnsi" w:hAnsiTheme="minorHAnsi" w:cstheme="minorHAnsi"/>
        </w:rPr>
        <w:t xml:space="preserve"> and 681.310;</w:t>
      </w:r>
      <w:r>
        <w:rPr>
          <w:rFonts w:asciiTheme="minorHAnsi" w:hAnsiTheme="minorHAnsi" w:cstheme="minorHAnsi"/>
          <w:color w:val="000000" w:themeColor="text1"/>
        </w:rPr>
        <w:t xml:space="preserve"> TEGL 09-22; WSD17-07</w:t>
      </w:r>
      <w:r w:rsidRPr="00AB388C">
        <w:rPr>
          <w:rFonts w:asciiTheme="minorHAnsi" w:hAnsiTheme="minorHAnsi" w:cstheme="minorHAnsi"/>
        </w:rPr>
        <w:t>)</w:t>
      </w:r>
    </w:p>
    <w:p w14:paraId="3BE6BF43" w14:textId="77777777" w:rsidR="003201B1" w:rsidRDefault="003201B1" w:rsidP="007044E7"/>
    <w:p w14:paraId="1FD045C6" w14:textId="77777777" w:rsidR="007044E7" w:rsidRDefault="007044E7" w:rsidP="007044E7">
      <w:pPr>
        <w:widowControl/>
        <w:jc w:val="left"/>
        <w:rPr>
          <w:rFonts w:asciiTheme="minorHAnsi" w:hAnsiTheme="minorHAnsi" w:cstheme="minorHAnsi"/>
          <w:u w:val="single"/>
        </w:rPr>
      </w:pPr>
      <w:r>
        <w:rPr>
          <w:rFonts w:asciiTheme="minorHAnsi" w:hAnsiTheme="minorHAnsi" w:cstheme="minorHAnsi"/>
          <w:u w:val="single"/>
        </w:rPr>
        <w:br w:type="page"/>
      </w:r>
    </w:p>
    <w:p w14:paraId="1DADB23E" w14:textId="6F099871" w:rsidR="003201B1" w:rsidRDefault="003201B1" w:rsidP="00232137">
      <w:pPr>
        <w:pStyle w:val="Heading4"/>
      </w:pPr>
      <w:r w:rsidRPr="00B46A61">
        <w:lastRenderedPageBreak/>
        <w:t>Five Percent Limitation for I</w:t>
      </w:r>
      <w:r w:rsidR="00B46A61">
        <w:t>n-School</w:t>
      </w:r>
      <w:r w:rsidRPr="00B46A61">
        <w:t xml:space="preserve"> Youth Eligibility</w:t>
      </w:r>
    </w:p>
    <w:p w14:paraId="2B9BAD9F" w14:textId="64AF2D74" w:rsidR="003201B1" w:rsidRDefault="003201B1" w:rsidP="007044E7">
      <w:pPr>
        <w:pStyle w:val="BodyText"/>
        <w:spacing w:after="0"/>
        <w:jc w:val="left"/>
        <w:rPr>
          <w:rFonts w:asciiTheme="minorHAnsi" w:hAnsiTheme="minorHAnsi" w:cstheme="minorHAnsi"/>
        </w:rPr>
      </w:pPr>
      <w:r w:rsidRPr="00912566">
        <w:rPr>
          <w:rFonts w:asciiTheme="minorHAnsi" w:hAnsiTheme="minorHAnsi" w:cstheme="minorHAnsi"/>
        </w:rPr>
        <w:t xml:space="preserve">In each </w:t>
      </w:r>
      <w:r w:rsidR="006D5574">
        <w:rPr>
          <w:rFonts w:asciiTheme="minorHAnsi" w:hAnsiTheme="minorHAnsi" w:cstheme="minorHAnsi"/>
        </w:rPr>
        <w:t>L</w:t>
      </w:r>
      <w:r w:rsidRPr="00912566">
        <w:rPr>
          <w:rFonts w:asciiTheme="minorHAnsi" w:hAnsiTheme="minorHAnsi" w:cstheme="minorHAnsi"/>
        </w:rPr>
        <w:t xml:space="preserve">ocal </w:t>
      </w:r>
      <w:r w:rsidR="006D5574">
        <w:rPr>
          <w:rFonts w:asciiTheme="minorHAnsi" w:hAnsiTheme="minorHAnsi" w:cstheme="minorHAnsi"/>
        </w:rPr>
        <w:t>A</w:t>
      </w:r>
      <w:r w:rsidRPr="00912566">
        <w:rPr>
          <w:rFonts w:asciiTheme="minorHAnsi" w:hAnsiTheme="minorHAnsi" w:cstheme="minorHAnsi"/>
        </w:rPr>
        <w:t>rea, not more than five percent of the IS</w:t>
      </w:r>
      <w:r>
        <w:rPr>
          <w:rFonts w:asciiTheme="minorHAnsi" w:hAnsiTheme="minorHAnsi" w:cstheme="minorHAnsi"/>
        </w:rPr>
        <w:t xml:space="preserve"> youth</w:t>
      </w:r>
      <w:r w:rsidRPr="00912566">
        <w:rPr>
          <w:rFonts w:asciiTheme="minorHAnsi" w:hAnsiTheme="minorHAnsi" w:cstheme="minorHAnsi"/>
        </w:rPr>
        <w:t xml:space="preserve"> newly enrolled in a given program year </w:t>
      </w:r>
      <w:r>
        <w:rPr>
          <w:rFonts w:asciiTheme="minorHAnsi" w:hAnsiTheme="minorHAnsi" w:cstheme="minorHAnsi"/>
        </w:rPr>
        <w:t xml:space="preserve">(PY) </w:t>
      </w:r>
      <w:r w:rsidRPr="00912566">
        <w:rPr>
          <w:rFonts w:asciiTheme="minorHAnsi" w:hAnsiTheme="minorHAnsi" w:cstheme="minorHAnsi"/>
        </w:rPr>
        <w:t>may be eligible based on the “requires additional assistance to complete an educational program or to secure or hold employment” criterion.</w:t>
      </w:r>
      <w:r>
        <w:rPr>
          <w:rFonts w:asciiTheme="minorHAnsi" w:hAnsiTheme="minorHAnsi" w:cstheme="minorHAnsi"/>
        </w:rPr>
        <w:t xml:space="preserve"> To ensure as many IS youth as possible are served, Local Areas should only report a youth as having this barrier if it is their only barrier.</w:t>
      </w:r>
    </w:p>
    <w:p w14:paraId="0E606FFA" w14:textId="77777777" w:rsidR="003201B1" w:rsidRDefault="003201B1" w:rsidP="007044E7">
      <w:pPr>
        <w:pStyle w:val="BodyText"/>
        <w:spacing w:after="0"/>
        <w:jc w:val="left"/>
        <w:rPr>
          <w:rFonts w:asciiTheme="minorHAnsi" w:hAnsiTheme="minorHAnsi" w:cstheme="minorHAnsi"/>
        </w:rPr>
      </w:pPr>
    </w:p>
    <w:p w14:paraId="24B47AAD" w14:textId="77777777" w:rsidR="003201B1" w:rsidRDefault="003201B1" w:rsidP="007044E7">
      <w:pPr>
        <w:pStyle w:val="BodyText"/>
        <w:spacing w:after="0"/>
        <w:jc w:val="left"/>
        <w:rPr>
          <w:rFonts w:asciiTheme="minorHAnsi" w:hAnsiTheme="minorHAnsi" w:cstheme="minorHAnsi"/>
        </w:rPr>
      </w:pPr>
      <w:r>
        <w:rPr>
          <w:rFonts w:asciiTheme="minorHAnsi" w:hAnsiTheme="minorHAnsi" w:cstheme="minorHAnsi"/>
        </w:rPr>
        <w:t>Note – The five percent limitation for IS youth who require additional assistance is not the same as the five percent low-income exception.</w:t>
      </w:r>
    </w:p>
    <w:p w14:paraId="23F77D30" w14:textId="77777777" w:rsidR="003201B1" w:rsidRDefault="003201B1" w:rsidP="007044E7"/>
    <w:p w14:paraId="66F7BC85" w14:textId="3422E545" w:rsidR="003856E6" w:rsidRPr="00AB388C" w:rsidRDefault="003856E6" w:rsidP="007044E7">
      <w:pPr>
        <w:jc w:val="left"/>
        <w:rPr>
          <w:rFonts w:asciiTheme="minorHAnsi" w:hAnsiTheme="minorHAnsi" w:cstheme="minorHAnsi"/>
        </w:rPr>
      </w:pPr>
      <w:r w:rsidRPr="00AB388C">
        <w:rPr>
          <w:rFonts w:asciiTheme="minorHAnsi" w:hAnsiTheme="minorHAnsi" w:cstheme="minorHAnsi"/>
        </w:rPr>
        <w:t xml:space="preserve">(Reference: </w:t>
      </w:r>
      <w:r w:rsidR="00B4777D">
        <w:rPr>
          <w:rFonts w:asciiTheme="minorHAnsi" w:hAnsiTheme="minorHAnsi" w:cstheme="minorHAnsi"/>
          <w:color w:val="000000" w:themeColor="text1"/>
        </w:rPr>
        <w:t>TEGL 09-22</w:t>
      </w:r>
      <w:r w:rsidRPr="00AB388C">
        <w:rPr>
          <w:rFonts w:asciiTheme="minorHAnsi" w:hAnsiTheme="minorHAnsi" w:cstheme="minorHAnsi"/>
        </w:rPr>
        <w:t>)</w:t>
      </w:r>
    </w:p>
    <w:p w14:paraId="49083593" w14:textId="77777777" w:rsidR="003856E6" w:rsidRPr="00AB388C" w:rsidRDefault="003856E6" w:rsidP="007044E7">
      <w:pPr>
        <w:jc w:val="left"/>
        <w:rPr>
          <w:rFonts w:asciiTheme="minorHAnsi" w:hAnsiTheme="minorHAnsi" w:cstheme="minorHAnsi"/>
        </w:rPr>
      </w:pPr>
    </w:p>
    <w:p w14:paraId="14926385" w14:textId="73DB9FBF" w:rsidR="003856E6" w:rsidRPr="00AB388C" w:rsidRDefault="00D56E04" w:rsidP="00232137">
      <w:pPr>
        <w:pStyle w:val="Heading3"/>
      </w:pPr>
      <w:bookmarkStart w:id="175" w:name="_Toc501459428"/>
      <w:bookmarkStart w:id="176" w:name="_Toc178069405"/>
      <w:r>
        <w:t>7</w:t>
      </w:r>
      <w:r w:rsidR="003856E6" w:rsidRPr="00AB388C">
        <w:t xml:space="preserve">.3 </w:t>
      </w:r>
      <w:bookmarkEnd w:id="175"/>
      <w:r w:rsidR="006501A4">
        <w:t>Five Percent Low-Income Eligibility Exception</w:t>
      </w:r>
      <w:bookmarkEnd w:id="176"/>
    </w:p>
    <w:p w14:paraId="4F009AD1" w14:textId="1E117702" w:rsidR="003856E6" w:rsidRPr="00AB388C" w:rsidRDefault="003856E6" w:rsidP="007044E7">
      <w:pPr>
        <w:jc w:val="left"/>
        <w:rPr>
          <w:rFonts w:asciiTheme="minorHAnsi" w:hAnsiTheme="minorHAnsi" w:cstheme="minorHAnsi"/>
        </w:rPr>
      </w:pPr>
      <w:r w:rsidRPr="00AB388C">
        <w:rPr>
          <w:rFonts w:asciiTheme="minorHAnsi" w:hAnsiTheme="minorHAnsi" w:cstheme="minorHAnsi"/>
        </w:rPr>
        <w:t xml:space="preserve">The WIOA maintains a five percent low-income eligibility exception under which five percent of Local Area youth who ordinarily would need to be low-income do not need to meet the low-income provision. A program must calculate the five percent based on the percent of newly enrolled youth in the Local Area’s WIOA youth program </w:t>
      </w:r>
      <w:proofErr w:type="gramStart"/>
      <w:r w:rsidRPr="00AB388C">
        <w:rPr>
          <w:rFonts w:asciiTheme="minorHAnsi" w:hAnsiTheme="minorHAnsi" w:cstheme="minorHAnsi"/>
        </w:rPr>
        <w:t>in a given</w:t>
      </w:r>
      <w:proofErr w:type="gramEnd"/>
      <w:r w:rsidRPr="00AB388C">
        <w:rPr>
          <w:rFonts w:asciiTheme="minorHAnsi" w:hAnsiTheme="minorHAnsi" w:cstheme="minorHAnsi"/>
        </w:rPr>
        <w:t xml:space="preserve"> PY who would ordinarily be required to meet the low-income requirement.</w:t>
      </w:r>
    </w:p>
    <w:p w14:paraId="654011ED" w14:textId="77777777" w:rsidR="003856E6" w:rsidRPr="00AB388C" w:rsidRDefault="003856E6" w:rsidP="007044E7">
      <w:pPr>
        <w:jc w:val="left"/>
        <w:rPr>
          <w:rFonts w:asciiTheme="minorHAnsi" w:hAnsiTheme="minorHAnsi" w:cstheme="minorHAnsi"/>
        </w:rPr>
      </w:pPr>
    </w:p>
    <w:p w14:paraId="65FC8E4E" w14:textId="0ADCE875" w:rsidR="003856E6" w:rsidRPr="00AB388C" w:rsidRDefault="003856E6" w:rsidP="007044E7">
      <w:pPr>
        <w:jc w:val="left"/>
        <w:rPr>
          <w:rFonts w:asciiTheme="minorHAnsi" w:hAnsiTheme="minorHAnsi" w:cstheme="minorHAnsi"/>
        </w:rPr>
      </w:pPr>
      <w:r w:rsidRPr="00AB388C">
        <w:rPr>
          <w:rFonts w:asciiTheme="minorHAnsi" w:hAnsiTheme="minorHAnsi" w:cstheme="minorHAnsi"/>
        </w:rPr>
        <w:t xml:space="preserve">To determine whether a youth must be low-income </w:t>
      </w:r>
      <w:proofErr w:type="gramStart"/>
      <w:r w:rsidRPr="00AB388C">
        <w:rPr>
          <w:rFonts w:asciiTheme="minorHAnsi" w:hAnsiTheme="minorHAnsi" w:cstheme="minorHAnsi"/>
        </w:rPr>
        <w:t>in order to</w:t>
      </w:r>
      <w:proofErr w:type="gramEnd"/>
      <w:r w:rsidRPr="00AB388C">
        <w:rPr>
          <w:rFonts w:asciiTheme="minorHAnsi" w:hAnsiTheme="minorHAnsi" w:cstheme="minorHAnsi"/>
        </w:rPr>
        <w:t xml:space="preserve"> qualify for the youth program, the Local Area should first consider whether the participant is an OS youth or IS youth. The </w:t>
      </w:r>
      <w:proofErr w:type="gramStart"/>
      <w:r w:rsidRPr="00AB388C">
        <w:rPr>
          <w:rFonts w:asciiTheme="minorHAnsi" w:hAnsiTheme="minorHAnsi" w:cstheme="minorHAnsi"/>
        </w:rPr>
        <w:t>low income</w:t>
      </w:r>
      <w:proofErr w:type="gramEnd"/>
      <w:r w:rsidRPr="00AB388C">
        <w:rPr>
          <w:rFonts w:asciiTheme="minorHAnsi" w:hAnsiTheme="minorHAnsi" w:cstheme="minorHAnsi"/>
        </w:rPr>
        <w:t xml:space="preserve"> requirement applies only to OS youth with certain barriers (see the section on Eligibility for </w:t>
      </w:r>
      <w:r w:rsidR="00DE0FB5">
        <w:rPr>
          <w:rFonts w:asciiTheme="minorHAnsi" w:hAnsiTheme="minorHAnsi" w:cstheme="minorHAnsi"/>
        </w:rPr>
        <w:t>OS</w:t>
      </w:r>
      <w:r w:rsidRPr="00AB388C">
        <w:rPr>
          <w:rFonts w:asciiTheme="minorHAnsi" w:hAnsiTheme="minorHAnsi" w:cstheme="minorHAnsi"/>
        </w:rPr>
        <w:t xml:space="preserve"> Youth), whereas all IS youth must be low income unless the five percent eligibility exception is applied.</w:t>
      </w:r>
      <w:r w:rsidR="00DD003A">
        <w:rPr>
          <w:rFonts w:asciiTheme="minorHAnsi" w:hAnsiTheme="minorHAnsi" w:cstheme="minorHAnsi"/>
        </w:rPr>
        <w:t xml:space="preserve"> </w:t>
      </w:r>
    </w:p>
    <w:p w14:paraId="24EC450B" w14:textId="77777777" w:rsidR="003856E6" w:rsidRPr="00AB388C" w:rsidRDefault="003856E6" w:rsidP="007044E7">
      <w:pPr>
        <w:jc w:val="left"/>
        <w:rPr>
          <w:rFonts w:asciiTheme="minorHAnsi" w:hAnsiTheme="minorHAnsi" w:cstheme="minorHAnsi"/>
        </w:rPr>
      </w:pPr>
    </w:p>
    <w:p w14:paraId="17217065" w14:textId="77777777" w:rsidR="003856E6" w:rsidRPr="00AB388C" w:rsidRDefault="003856E6" w:rsidP="007044E7">
      <w:pPr>
        <w:jc w:val="left"/>
        <w:rPr>
          <w:rFonts w:asciiTheme="minorHAnsi" w:hAnsiTheme="minorHAnsi" w:cstheme="minorHAnsi"/>
        </w:rPr>
      </w:pPr>
      <w:r w:rsidRPr="00AB388C">
        <w:rPr>
          <w:rFonts w:asciiTheme="minorHAnsi" w:hAnsiTheme="minorHAnsi" w:cstheme="minorHAnsi"/>
        </w:rPr>
        <w:t xml:space="preserve">The five percent low-income exception may include OS youth, IS youth, or a combination of both, but must not exceed five percent of all WIOA youth participants served </w:t>
      </w:r>
      <w:proofErr w:type="gramStart"/>
      <w:r w:rsidRPr="00AB388C">
        <w:rPr>
          <w:rFonts w:asciiTheme="minorHAnsi" w:hAnsiTheme="minorHAnsi" w:cstheme="minorHAnsi"/>
        </w:rPr>
        <w:t>in a given</w:t>
      </w:r>
      <w:proofErr w:type="gramEnd"/>
      <w:r w:rsidRPr="00AB388C">
        <w:rPr>
          <w:rFonts w:asciiTheme="minorHAnsi" w:hAnsiTheme="minorHAnsi" w:cstheme="minorHAnsi"/>
        </w:rPr>
        <w:t xml:space="preserve"> PY. </w:t>
      </w:r>
    </w:p>
    <w:p w14:paraId="78E18B69" w14:textId="77777777" w:rsidR="003856E6" w:rsidRPr="00AB388C" w:rsidRDefault="003856E6" w:rsidP="007044E7">
      <w:pPr>
        <w:jc w:val="left"/>
        <w:rPr>
          <w:rFonts w:asciiTheme="minorHAnsi" w:hAnsiTheme="minorHAnsi" w:cstheme="minorHAnsi"/>
        </w:rPr>
      </w:pPr>
    </w:p>
    <w:p w14:paraId="7FAE283D" w14:textId="5B8AFE29" w:rsidR="003856E6" w:rsidRPr="00AB388C" w:rsidRDefault="003856E6" w:rsidP="007044E7">
      <w:pPr>
        <w:jc w:val="left"/>
        <w:rPr>
          <w:rFonts w:asciiTheme="minorHAnsi" w:hAnsiTheme="minorHAnsi" w:cstheme="minorHAnsi"/>
        </w:rPr>
      </w:pPr>
      <w:r w:rsidRPr="00AB388C">
        <w:rPr>
          <w:rFonts w:asciiTheme="minorHAnsi" w:hAnsiTheme="minorHAnsi" w:cstheme="minorHAnsi"/>
        </w:rPr>
        <w:t>(Reference</w:t>
      </w:r>
      <w:r w:rsidR="006112D8">
        <w:rPr>
          <w:rFonts w:asciiTheme="minorHAnsi" w:hAnsiTheme="minorHAnsi" w:cstheme="minorHAnsi"/>
        </w:rPr>
        <w:t>s</w:t>
      </w:r>
      <w:r w:rsidRPr="00AB388C">
        <w:rPr>
          <w:rFonts w:asciiTheme="minorHAnsi" w:hAnsiTheme="minorHAnsi" w:cstheme="minorHAnsi"/>
        </w:rPr>
        <w:t>: Title 20 CFR Section 681.250</w:t>
      </w:r>
      <w:r w:rsidR="00A7336C">
        <w:rPr>
          <w:rFonts w:asciiTheme="minorHAnsi" w:hAnsiTheme="minorHAnsi" w:cstheme="minorHAnsi"/>
        </w:rPr>
        <w:t>;</w:t>
      </w:r>
      <w:r w:rsidR="008944E3">
        <w:rPr>
          <w:rFonts w:asciiTheme="minorHAnsi" w:hAnsiTheme="minorHAnsi" w:cstheme="minorHAnsi"/>
          <w:color w:val="000000" w:themeColor="text1"/>
        </w:rPr>
        <w:t xml:space="preserve"> WSD17-07</w:t>
      </w:r>
      <w:r w:rsidRPr="00AB388C">
        <w:rPr>
          <w:rFonts w:asciiTheme="minorHAnsi" w:hAnsiTheme="minorHAnsi" w:cstheme="minorHAnsi"/>
        </w:rPr>
        <w:t>)</w:t>
      </w:r>
    </w:p>
    <w:p w14:paraId="574A97FB" w14:textId="77777777" w:rsidR="003856E6" w:rsidRPr="00AB388C" w:rsidRDefault="003856E6" w:rsidP="007044E7">
      <w:pPr>
        <w:jc w:val="left"/>
        <w:rPr>
          <w:rFonts w:asciiTheme="minorHAnsi" w:hAnsiTheme="minorHAnsi" w:cstheme="minorHAnsi"/>
          <w:b/>
          <w:sz w:val="28"/>
          <w:szCs w:val="28"/>
        </w:rPr>
      </w:pPr>
    </w:p>
    <w:p w14:paraId="63B560B5" w14:textId="2F5922AE" w:rsidR="003856E6" w:rsidRDefault="00D56E04" w:rsidP="00232137">
      <w:pPr>
        <w:pStyle w:val="Heading3"/>
      </w:pPr>
      <w:bookmarkStart w:id="177" w:name="_Toc501459429"/>
      <w:bookmarkStart w:id="178" w:name="_Toc178069406"/>
      <w:r>
        <w:t>7</w:t>
      </w:r>
      <w:r w:rsidR="003856E6" w:rsidRPr="00AB388C">
        <w:t xml:space="preserve">.4 </w:t>
      </w:r>
      <w:bookmarkEnd w:id="177"/>
      <w:r w:rsidR="006501A4">
        <w:t>Local Definitions and Eligibility Criteria</w:t>
      </w:r>
      <w:bookmarkEnd w:id="178"/>
    </w:p>
    <w:p w14:paraId="59D7CA9E" w14:textId="0138D893" w:rsidR="000E7EC2" w:rsidRDefault="000E7EC2" w:rsidP="007044E7">
      <w:pPr>
        <w:jc w:val="left"/>
        <w:rPr>
          <w:rFonts w:asciiTheme="minorHAnsi" w:hAnsiTheme="minorHAnsi" w:cstheme="minorHAnsi"/>
          <w:sz w:val="20"/>
        </w:rPr>
      </w:pPr>
    </w:p>
    <w:p w14:paraId="5A2BED75" w14:textId="62E0F928" w:rsidR="003856E6" w:rsidRPr="00DD6EEE" w:rsidRDefault="0098366D" w:rsidP="007044E7">
      <w:pPr>
        <w:jc w:val="left"/>
        <w:rPr>
          <w:rFonts w:asciiTheme="minorHAnsi" w:hAnsiTheme="minorHAnsi" w:cstheme="minorHAnsi"/>
          <w:sz w:val="16"/>
          <w:szCs w:val="16"/>
        </w:rPr>
      </w:pPr>
      <w:bookmarkStart w:id="179" w:name="BasicSkillsDeficient"/>
      <w:bookmarkEnd w:id="179"/>
      <w:r w:rsidRPr="00234E03">
        <w:rPr>
          <w:rFonts w:asciiTheme="minorHAnsi" w:hAnsiTheme="minorHAnsi" w:cstheme="minorHAnsi"/>
          <w:i/>
          <w:iCs/>
        </w:rPr>
        <w:t>Basic Skills Deficient</w:t>
      </w:r>
      <w:r w:rsidR="003856E6" w:rsidRPr="00AB388C">
        <w:rPr>
          <w:rFonts w:asciiTheme="minorHAnsi" w:hAnsiTheme="minorHAnsi" w:cstheme="minorHAnsi"/>
        </w:rPr>
        <w:t xml:space="preserve"> </w:t>
      </w:r>
      <w:r w:rsidR="00DE612A">
        <w:rPr>
          <w:rFonts w:asciiTheme="minorHAnsi" w:hAnsiTheme="minorHAnsi" w:cstheme="minorHAnsi"/>
        </w:rPr>
        <w:t>–</w:t>
      </w:r>
      <w:r w:rsidR="003856E6" w:rsidRPr="00AB388C">
        <w:rPr>
          <w:rFonts w:asciiTheme="minorHAnsi" w:hAnsiTheme="minorHAnsi" w:cstheme="minorHAnsi"/>
        </w:rPr>
        <w:t xml:space="preserve"> </w:t>
      </w:r>
      <w:r>
        <w:rPr>
          <w:rFonts w:asciiTheme="minorHAnsi" w:hAnsiTheme="minorHAnsi" w:cstheme="minorHAnsi"/>
        </w:rPr>
        <w:t>Meets the following definition w</w:t>
      </w:r>
      <w:r w:rsidR="003856E6" w:rsidRPr="00AB388C">
        <w:rPr>
          <w:rFonts w:asciiTheme="minorHAnsi" w:hAnsiTheme="minorHAnsi" w:cstheme="minorHAnsi"/>
        </w:rPr>
        <w:t>ith respect to an individual:</w:t>
      </w:r>
    </w:p>
    <w:p w14:paraId="47677AAB" w14:textId="77777777" w:rsidR="00E4613E" w:rsidRDefault="003856E6" w:rsidP="00232137">
      <w:pPr>
        <w:pStyle w:val="ListParagraph"/>
        <w:numPr>
          <w:ilvl w:val="0"/>
          <w:numId w:val="59"/>
        </w:numPr>
        <w:spacing w:before="240"/>
        <w:jc w:val="left"/>
        <w:rPr>
          <w:rFonts w:asciiTheme="minorHAnsi" w:hAnsiTheme="minorHAnsi" w:cstheme="minorHAnsi"/>
        </w:rPr>
      </w:pPr>
      <w:r w:rsidRPr="00FB66A3">
        <w:rPr>
          <w:rFonts w:asciiTheme="minorHAnsi" w:hAnsiTheme="minorHAnsi" w:cstheme="minorHAnsi"/>
        </w:rPr>
        <w:t>A youth who has English, reading, writing, or computing skills at or below the 8</w:t>
      </w:r>
      <w:r w:rsidRPr="00FB66A3">
        <w:rPr>
          <w:rFonts w:asciiTheme="minorHAnsi" w:hAnsiTheme="minorHAnsi" w:cstheme="minorHAnsi"/>
          <w:vertAlign w:val="superscript"/>
        </w:rPr>
        <w:t>th</w:t>
      </w:r>
      <w:r w:rsidRPr="00FB66A3">
        <w:rPr>
          <w:rFonts w:asciiTheme="minorHAnsi" w:hAnsiTheme="minorHAnsi" w:cstheme="minorHAnsi"/>
        </w:rPr>
        <w:t xml:space="preserve"> grade level of a generally accepted standardized test.</w:t>
      </w:r>
    </w:p>
    <w:p w14:paraId="57838F54" w14:textId="77777777" w:rsidR="009D00A7" w:rsidRDefault="009D00A7" w:rsidP="007044E7">
      <w:pPr>
        <w:pStyle w:val="ListParagraph"/>
        <w:jc w:val="left"/>
        <w:rPr>
          <w:rFonts w:asciiTheme="minorHAnsi" w:hAnsiTheme="minorHAnsi" w:cstheme="minorHAnsi"/>
        </w:rPr>
      </w:pPr>
    </w:p>
    <w:p w14:paraId="3A4DE251" w14:textId="3746391D" w:rsidR="009D00A7" w:rsidRDefault="003856E6" w:rsidP="007044E7">
      <w:pPr>
        <w:pStyle w:val="ListParagraph"/>
        <w:jc w:val="left"/>
        <w:rPr>
          <w:rFonts w:asciiTheme="minorHAnsi" w:hAnsiTheme="minorHAnsi" w:cstheme="minorHAnsi"/>
        </w:rPr>
      </w:pPr>
      <w:r w:rsidRPr="009C1E30">
        <w:rPr>
          <w:rFonts w:asciiTheme="minorHAnsi" w:hAnsiTheme="minorHAnsi" w:cstheme="minorHAnsi"/>
        </w:rPr>
        <w:t>In assessing basic skills, local programs must use assessment instruments that are valid and appropriate for the target population, and must provide reasonable accommodation in the assessment process, if necessary, for individuals with disabilities.</w:t>
      </w:r>
    </w:p>
    <w:p w14:paraId="70C8D831" w14:textId="1C09E7E7" w:rsidR="00E4613E" w:rsidRPr="00FB66A3" w:rsidRDefault="003856E6" w:rsidP="007044E7">
      <w:pPr>
        <w:pStyle w:val="ListParagraph"/>
        <w:jc w:val="left"/>
        <w:rPr>
          <w:rFonts w:asciiTheme="minorHAnsi" w:hAnsiTheme="minorHAnsi" w:cstheme="minorHAnsi"/>
        </w:rPr>
      </w:pPr>
      <w:r w:rsidRPr="009C1E30">
        <w:rPr>
          <w:rFonts w:asciiTheme="minorHAnsi" w:hAnsiTheme="minorHAnsi" w:cstheme="minorHAnsi"/>
        </w:rPr>
        <w:t xml:space="preserve"> </w:t>
      </w:r>
    </w:p>
    <w:p w14:paraId="6911EE7C" w14:textId="43123EA4" w:rsidR="008E26B6" w:rsidRDefault="003856E6" w:rsidP="007044E7">
      <w:pPr>
        <w:pStyle w:val="ListParagraph"/>
        <w:numPr>
          <w:ilvl w:val="0"/>
          <w:numId w:val="59"/>
        </w:numPr>
        <w:jc w:val="left"/>
        <w:rPr>
          <w:rFonts w:asciiTheme="minorHAnsi" w:hAnsiTheme="minorHAnsi" w:cstheme="minorHAnsi"/>
        </w:rPr>
      </w:pPr>
      <w:r w:rsidRPr="00FB66A3">
        <w:rPr>
          <w:rFonts w:asciiTheme="minorHAnsi" w:hAnsiTheme="minorHAnsi" w:cstheme="minorHAnsi"/>
        </w:rPr>
        <w:t xml:space="preserve">A youth or adult who is unable to compute or solve problems, or read, write, or speak English at a level necessary to function on the job, in the individual’s family, or in </w:t>
      </w:r>
      <w:r w:rsidRPr="00FB66A3">
        <w:rPr>
          <w:rFonts w:asciiTheme="minorHAnsi" w:hAnsiTheme="minorHAnsi" w:cstheme="minorHAnsi"/>
        </w:rPr>
        <w:lastRenderedPageBreak/>
        <w:t>society.</w:t>
      </w:r>
    </w:p>
    <w:p w14:paraId="06B3AC18" w14:textId="77777777" w:rsidR="00E4613E" w:rsidRDefault="00E4613E" w:rsidP="007044E7">
      <w:pPr>
        <w:ind w:left="360"/>
        <w:jc w:val="left"/>
        <w:rPr>
          <w:rFonts w:asciiTheme="minorHAnsi" w:hAnsiTheme="minorHAnsi" w:cstheme="minorHAnsi"/>
        </w:rPr>
      </w:pPr>
    </w:p>
    <w:p w14:paraId="5BAF321D" w14:textId="3F73DC3B" w:rsidR="009D00A7" w:rsidRPr="009C1E30" w:rsidRDefault="009D00A7" w:rsidP="007044E7">
      <w:pPr>
        <w:pStyle w:val="BodyText"/>
        <w:spacing w:after="0"/>
        <w:jc w:val="left"/>
        <w:rPr>
          <w:rFonts w:asciiTheme="minorHAnsi" w:hAnsiTheme="minorHAnsi" w:cstheme="minorHAnsi"/>
          <w:b/>
          <w:bCs/>
          <w:i/>
          <w:iCs/>
        </w:rPr>
      </w:pPr>
      <w:r w:rsidRPr="009C1E30">
        <w:rPr>
          <w:rFonts w:asciiTheme="minorHAnsi" w:hAnsiTheme="minorHAnsi" w:cstheme="minorHAnsi"/>
          <w:b/>
          <w:bCs/>
          <w:i/>
          <w:iCs/>
        </w:rPr>
        <w:t xml:space="preserve">Criteria used to determine whether an individual is basic skills deficient includes the </w:t>
      </w:r>
      <w:r w:rsidRPr="009D00A7">
        <w:rPr>
          <w:rFonts w:asciiTheme="minorHAnsi" w:hAnsiTheme="minorHAnsi" w:cstheme="minorHAnsi"/>
          <w:b/>
          <w:bCs/>
          <w:i/>
          <w:iCs/>
        </w:rPr>
        <w:t>following</w:t>
      </w:r>
      <w:r w:rsidRPr="009C1E30">
        <w:rPr>
          <w:rFonts w:asciiTheme="minorHAnsi" w:hAnsiTheme="minorHAnsi" w:cstheme="minorHAnsi"/>
          <w:b/>
          <w:bCs/>
          <w:i/>
          <w:iCs/>
        </w:rPr>
        <w:t>:</w:t>
      </w:r>
    </w:p>
    <w:p w14:paraId="396D07B1" w14:textId="77777777" w:rsidR="009D00A7" w:rsidRPr="009C1E30" w:rsidRDefault="009D00A7" w:rsidP="00232137">
      <w:pPr>
        <w:pStyle w:val="BodyText"/>
        <w:numPr>
          <w:ilvl w:val="0"/>
          <w:numId w:val="112"/>
        </w:numPr>
        <w:spacing w:before="240" w:after="0"/>
        <w:jc w:val="left"/>
        <w:rPr>
          <w:rFonts w:asciiTheme="minorHAnsi" w:hAnsiTheme="minorHAnsi" w:cstheme="minorHAnsi"/>
          <w:b/>
          <w:bCs/>
          <w:i/>
          <w:iCs/>
        </w:rPr>
      </w:pPr>
      <w:r w:rsidRPr="009C1E30">
        <w:rPr>
          <w:rFonts w:asciiTheme="minorHAnsi" w:hAnsiTheme="minorHAnsi" w:cstheme="minorHAnsi"/>
          <w:b/>
          <w:bCs/>
          <w:i/>
          <w:iCs/>
        </w:rPr>
        <w:t>Lacks a high school diploma or high school equivalency and is not enrolled in secondary education.</w:t>
      </w:r>
    </w:p>
    <w:p w14:paraId="237CB617" w14:textId="77777777" w:rsidR="009D00A7" w:rsidRPr="009C1E30" w:rsidRDefault="009D00A7" w:rsidP="00232137">
      <w:pPr>
        <w:pStyle w:val="BodyText"/>
        <w:numPr>
          <w:ilvl w:val="0"/>
          <w:numId w:val="112"/>
        </w:numPr>
        <w:spacing w:after="0"/>
        <w:jc w:val="left"/>
        <w:rPr>
          <w:rFonts w:asciiTheme="minorHAnsi" w:hAnsiTheme="minorHAnsi" w:cstheme="minorHAnsi"/>
          <w:b/>
          <w:bCs/>
          <w:i/>
          <w:iCs/>
        </w:rPr>
      </w:pPr>
      <w:r w:rsidRPr="009C1E30">
        <w:rPr>
          <w:rFonts w:asciiTheme="minorHAnsi" w:hAnsiTheme="minorHAnsi" w:cstheme="minorHAnsi"/>
          <w:b/>
          <w:bCs/>
          <w:i/>
          <w:iCs/>
        </w:rPr>
        <w:t>Enrolled in a Title II Adult Education/Literacy program.</w:t>
      </w:r>
    </w:p>
    <w:p w14:paraId="40B8716D" w14:textId="77777777" w:rsidR="009D00A7" w:rsidRPr="009C1E30" w:rsidRDefault="009D00A7" w:rsidP="00232137">
      <w:pPr>
        <w:pStyle w:val="BodyText"/>
        <w:numPr>
          <w:ilvl w:val="0"/>
          <w:numId w:val="112"/>
        </w:numPr>
        <w:spacing w:after="0"/>
        <w:jc w:val="left"/>
        <w:rPr>
          <w:rFonts w:asciiTheme="minorHAnsi" w:hAnsiTheme="minorHAnsi" w:cstheme="minorHAnsi"/>
          <w:b/>
          <w:bCs/>
          <w:i/>
          <w:iCs/>
        </w:rPr>
      </w:pPr>
      <w:r w:rsidRPr="009C1E30">
        <w:rPr>
          <w:rFonts w:asciiTheme="minorHAnsi" w:hAnsiTheme="minorHAnsi" w:cstheme="minorHAnsi"/>
          <w:b/>
          <w:bCs/>
          <w:i/>
          <w:iCs/>
        </w:rPr>
        <w:t>English, reading, writing, or computing skills at an 8.9 or below grade level.</w:t>
      </w:r>
    </w:p>
    <w:p w14:paraId="5B8C8901" w14:textId="77777777" w:rsidR="009D00A7" w:rsidRPr="009C1E30" w:rsidRDefault="009D00A7" w:rsidP="00232137">
      <w:pPr>
        <w:pStyle w:val="BodyText"/>
        <w:numPr>
          <w:ilvl w:val="0"/>
          <w:numId w:val="112"/>
        </w:numPr>
        <w:spacing w:after="0"/>
        <w:jc w:val="left"/>
        <w:rPr>
          <w:rFonts w:asciiTheme="minorHAnsi" w:hAnsiTheme="minorHAnsi" w:cstheme="minorHAnsi"/>
          <w:b/>
          <w:bCs/>
          <w:i/>
          <w:iCs/>
        </w:rPr>
      </w:pPr>
      <w:r w:rsidRPr="009C1E30">
        <w:rPr>
          <w:rFonts w:asciiTheme="minorHAnsi" w:hAnsiTheme="minorHAnsi" w:cstheme="minorHAnsi"/>
          <w:b/>
          <w:bCs/>
          <w:i/>
          <w:iCs/>
        </w:rPr>
        <w:t>Determined to be Limited English Skills proficient through staff-documented observations.</w:t>
      </w:r>
    </w:p>
    <w:p w14:paraId="7B3FEA90" w14:textId="44110228" w:rsidR="009D00A7" w:rsidRPr="009C1E30" w:rsidRDefault="009D00A7" w:rsidP="00232137">
      <w:pPr>
        <w:pStyle w:val="BodyText"/>
        <w:numPr>
          <w:ilvl w:val="0"/>
          <w:numId w:val="112"/>
        </w:numPr>
        <w:spacing w:after="0"/>
        <w:jc w:val="left"/>
        <w:rPr>
          <w:rFonts w:asciiTheme="minorHAnsi" w:hAnsiTheme="minorHAnsi" w:cstheme="minorHAnsi"/>
          <w:b/>
          <w:bCs/>
          <w:i/>
          <w:iCs/>
        </w:rPr>
      </w:pPr>
      <w:r w:rsidRPr="009C1E30">
        <w:rPr>
          <w:rFonts w:asciiTheme="minorHAnsi" w:hAnsiTheme="minorHAnsi" w:cstheme="minorHAnsi"/>
          <w:b/>
          <w:bCs/>
          <w:i/>
          <w:iCs/>
        </w:rPr>
        <w:t>Other objective criteria determined to be appropriate by the Local Area and documented in its required policy.</w:t>
      </w:r>
    </w:p>
    <w:p w14:paraId="364870C6" w14:textId="77777777" w:rsidR="009D00A7" w:rsidRDefault="009D00A7" w:rsidP="007044E7">
      <w:pPr>
        <w:pStyle w:val="BodyText"/>
        <w:spacing w:after="0"/>
        <w:jc w:val="left"/>
        <w:rPr>
          <w:rFonts w:asciiTheme="minorHAnsi" w:hAnsiTheme="minorHAnsi" w:cstheme="minorHAnsi"/>
        </w:rPr>
      </w:pPr>
    </w:p>
    <w:p w14:paraId="4CBB81CF" w14:textId="444606E8" w:rsidR="009D00A7" w:rsidRPr="00A37DAB" w:rsidRDefault="009D00A7" w:rsidP="007044E7">
      <w:pPr>
        <w:jc w:val="left"/>
        <w:rPr>
          <w:rFonts w:asciiTheme="minorHAnsi" w:hAnsiTheme="minorHAnsi" w:cstheme="minorHAnsi"/>
        </w:rPr>
      </w:pPr>
      <w:r>
        <w:rPr>
          <w:rFonts w:asciiTheme="minorHAnsi" w:hAnsiTheme="minorHAnsi" w:cstheme="minorHAnsi"/>
        </w:rPr>
        <w:t xml:space="preserve">Refer to the </w:t>
      </w:r>
      <w:r w:rsidRPr="009C1E30">
        <w:rPr>
          <w:rFonts w:asciiTheme="minorHAnsi" w:hAnsiTheme="minorHAnsi" w:cstheme="minorHAnsi"/>
          <w:i/>
          <w:iCs/>
        </w:rPr>
        <w:t>WIOA Acceptable Documentation List</w:t>
      </w:r>
      <w:r>
        <w:rPr>
          <w:rFonts w:asciiTheme="minorHAnsi" w:hAnsiTheme="minorHAnsi" w:cstheme="minorHAnsi"/>
        </w:rPr>
        <w:t xml:space="preserve"> for more detailed information on determining whether an individual meets the basic skills deficient criterion.</w:t>
      </w:r>
    </w:p>
    <w:p w14:paraId="63F605B0" w14:textId="77777777" w:rsidR="009D00A7" w:rsidRDefault="009D00A7" w:rsidP="007044E7">
      <w:pPr>
        <w:pStyle w:val="BodyText"/>
        <w:spacing w:after="0"/>
        <w:jc w:val="left"/>
        <w:rPr>
          <w:rFonts w:asciiTheme="minorHAnsi" w:hAnsiTheme="minorHAnsi" w:cstheme="minorHAnsi"/>
        </w:rPr>
      </w:pPr>
    </w:p>
    <w:p w14:paraId="685AA1F2" w14:textId="25024AA3" w:rsidR="003856E6" w:rsidRPr="00AB388C" w:rsidRDefault="003856E6" w:rsidP="00AB388C">
      <w:pPr>
        <w:pStyle w:val="BodyText"/>
        <w:spacing w:after="0"/>
        <w:jc w:val="left"/>
        <w:rPr>
          <w:rFonts w:asciiTheme="minorHAnsi" w:hAnsiTheme="minorHAnsi" w:cstheme="minorHAnsi"/>
          <w:szCs w:val="24"/>
        </w:rPr>
      </w:pPr>
      <w:r w:rsidRPr="00AB388C">
        <w:rPr>
          <w:rFonts w:asciiTheme="minorHAnsi" w:hAnsiTheme="minorHAnsi" w:cstheme="minorHAnsi"/>
        </w:rPr>
        <w:t xml:space="preserve">The WIOA and DOL regulations do not further define the level of literacy necessary to function on the job, in the individual’s family, or in society. Survival skills such as computer skills, balancing a checkbook, budgeting a family’s income, or filing a tax return, may be considerations when defining these areas. Such definitions may </w:t>
      </w:r>
      <w:r w:rsidRPr="00AB388C">
        <w:rPr>
          <w:rFonts w:asciiTheme="minorHAnsi" w:hAnsiTheme="minorHAnsi" w:cstheme="minorHAnsi"/>
          <w:szCs w:val="24"/>
        </w:rPr>
        <w:t>provide greater flexibility in achieving basic skills goals for an individual who is basic skills deficient and may have difficulty achieving an 8th grade level of literacy within a specified program period.</w:t>
      </w:r>
    </w:p>
    <w:p w14:paraId="7803B6D9" w14:textId="77777777" w:rsidR="003856E6" w:rsidRPr="00AB388C" w:rsidRDefault="003856E6" w:rsidP="00AB388C">
      <w:pPr>
        <w:jc w:val="left"/>
        <w:rPr>
          <w:rFonts w:asciiTheme="minorHAnsi" w:hAnsiTheme="minorHAnsi" w:cstheme="minorHAnsi"/>
          <w:sz w:val="20"/>
        </w:rPr>
      </w:pPr>
    </w:p>
    <w:p w14:paraId="418A9F4A" w14:textId="77777777" w:rsidR="003856E6" w:rsidRPr="00AB388C" w:rsidRDefault="003856E6" w:rsidP="00AB388C">
      <w:pPr>
        <w:jc w:val="left"/>
        <w:rPr>
          <w:rFonts w:asciiTheme="minorHAnsi" w:hAnsiTheme="minorHAnsi" w:cstheme="minorHAnsi"/>
        </w:rPr>
      </w:pPr>
      <w:bookmarkStart w:id="180" w:name="DeficientInBasicLiteracySkills"/>
      <w:bookmarkEnd w:id="180"/>
      <w:r w:rsidRPr="00AB388C">
        <w:rPr>
          <w:rFonts w:asciiTheme="minorHAnsi" w:hAnsiTheme="minorHAnsi" w:cstheme="minorHAnsi"/>
        </w:rPr>
        <w:t>Describe the local definition and eligibility documentation requirements for “deficient in basic literacy skills” below:</w:t>
      </w:r>
    </w:p>
    <w:p w14:paraId="7E0DA87B" w14:textId="77777777" w:rsidR="003856E6" w:rsidRPr="00AB388C" w:rsidRDefault="003856E6" w:rsidP="00AB388C">
      <w:pPr>
        <w:pStyle w:val="Header"/>
        <w:tabs>
          <w:tab w:val="clear" w:pos="4320"/>
          <w:tab w:val="clear" w:pos="8640"/>
        </w:tabs>
        <w:jc w:val="left"/>
        <w:rPr>
          <w:rFonts w:asciiTheme="minorHAnsi" w:hAnsiTheme="minorHAnsi" w:cstheme="minorHAnsi"/>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3856E6" w:rsidRPr="00F63627" w14:paraId="5F9E47DF" w14:textId="77777777" w:rsidTr="009348D8">
        <w:tc>
          <w:tcPr>
            <w:tcW w:w="9360" w:type="dxa"/>
          </w:tcPr>
          <w:p w14:paraId="6D056546" w14:textId="0BA51775" w:rsidR="003856E6" w:rsidRDefault="003856E6" w:rsidP="00E06EEF">
            <w:pPr>
              <w:spacing w:before="60"/>
              <w:jc w:val="left"/>
              <w:rPr>
                <w:rFonts w:asciiTheme="minorHAnsi" w:hAnsiTheme="minorHAnsi" w:cstheme="minorHAnsi"/>
              </w:rPr>
            </w:pPr>
            <w:r w:rsidRPr="00AB388C">
              <w:rPr>
                <w:rFonts w:asciiTheme="minorHAnsi" w:hAnsiTheme="minorHAnsi" w:cstheme="minorHAnsi"/>
              </w:rPr>
              <w:t>Local definition of deficient in basic literacy skills:</w:t>
            </w:r>
            <w:bookmarkStart w:id="181" w:name="_Hlt508691809"/>
            <w:bookmarkEnd w:id="181"/>
            <w:r w:rsidRPr="00AB388C">
              <w:rPr>
                <w:rFonts w:asciiTheme="minorHAnsi" w:hAnsiTheme="minorHAnsi" w:cstheme="minorHAnsi"/>
              </w:rPr>
              <w:t xml:space="preserve"> </w:t>
            </w:r>
          </w:p>
          <w:p w14:paraId="030B3288" w14:textId="77777777" w:rsidR="003856E6" w:rsidRPr="00AB388C" w:rsidRDefault="003856E6" w:rsidP="00E06EEF">
            <w:pPr>
              <w:spacing w:before="60"/>
              <w:jc w:val="left"/>
              <w:rPr>
                <w:rFonts w:asciiTheme="minorHAnsi" w:hAnsiTheme="minorHAnsi" w:cstheme="minorHAnsi"/>
              </w:rPr>
            </w:pPr>
            <w:r w:rsidRPr="00AB388C">
              <w:rPr>
                <w:rFonts w:asciiTheme="minorHAnsi" w:hAnsiTheme="minorHAnsi" w:cstheme="minorHAnsi"/>
              </w:rPr>
              <w:fldChar w:fldCharType="begin">
                <w:ffData>
                  <w:name w:val="Text14"/>
                  <w:enabled/>
                  <w:calcOnExit w:val="0"/>
                  <w:textInput/>
                </w:ffData>
              </w:fldChar>
            </w:r>
            <w:r w:rsidRPr="00AB388C">
              <w:rPr>
                <w:rFonts w:asciiTheme="minorHAnsi" w:hAnsiTheme="minorHAnsi" w:cstheme="minorHAnsi"/>
              </w:rPr>
              <w:instrText xml:space="preserve"> FORMTEXT </w:instrText>
            </w:r>
            <w:r w:rsidRPr="00AB388C">
              <w:rPr>
                <w:rFonts w:asciiTheme="minorHAnsi" w:hAnsiTheme="minorHAnsi" w:cstheme="minorHAnsi"/>
              </w:rPr>
            </w:r>
            <w:r w:rsidRPr="00AB388C">
              <w:rPr>
                <w:rFonts w:asciiTheme="minorHAnsi" w:hAnsiTheme="minorHAnsi" w:cstheme="minorHAnsi"/>
              </w:rPr>
              <w:fldChar w:fldCharType="separate"/>
            </w:r>
            <w:bookmarkStart w:id="182" w:name="_Toc86912456"/>
            <w:bookmarkStart w:id="183" w:name="_Toc501459430"/>
            <w:r w:rsidRPr="00AB388C">
              <w:rPr>
                <w:rFonts w:asciiTheme="minorHAnsi" w:hAnsiTheme="minorHAnsi" w:cstheme="minorHAnsi"/>
                <w:noProof/>
              </w:rPr>
              <w:t> </w:t>
            </w:r>
            <w:r w:rsidRPr="00AB388C">
              <w:rPr>
                <w:rFonts w:asciiTheme="minorHAnsi" w:hAnsiTheme="minorHAnsi" w:cstheme="minorHAnsi"/>
                <w:noProof/>
              </w:rPr>
              <w:t> </w:t>
            </w:r>
            <w:r w:rsidRPr="00AB388C">
              <w:rPr>
                <w:rFonts w:asciiTheme="minorHAnsi" w:hAnsiTheme="minorHAnsi" w:cstheme="minorHAnsi"/>
                <w:noProof/>
              </w:rPr>
              <w:t> </w:t>
            </w:r>
            <w:r w:rsidRPr="00AB388C">
              <w:rPr>
                <w:rFonts w:asciiTheme="minorHAnsi" w:hAnsiTheme="minorHAnsi" w:cstheme="minorHAnsi"/>
                <w:noProof/>
              </w:rPr>
              <w:t> </w:t>
            </w:r>
            <w:r w:rsidRPr="00AB388C">
              <w:rPr>
                <w:rFonts w:asciiTheme="minorHAnsi" w:hAnsiTheme="minorHAnsi" w:cstheme="minorHAnsi"/>
                <w:noProof/>
              </w:rPr>
              <w:t> </w:t>
            </w:r>
            <w:bookmarkEnd w:id="182"/>
            <w:bookmarkEnd w:id="183"/>
            <w:r w:rsidRPr="00AB388C">
              <w:rPr>
                <w:rFonts w:asciiTheme="minorHAnsi" w:hAnsiTheme="minorHAnsi" w:cstheme="minorHAnsi"/>
              </w:rPr>
              <w:fldChar w:fldCharType="end"/>
            </w:r>
          </w:p>
        </w:tc>
      </w:tr>
    </w:tbl>
    <w:p w14:paraId="56382641" w14:textId="77777777" w:rsidR="003856E6" w:rsidRPr="00B46A61" w:rsidRDefault="003856E6" w:rsidP="00AB388C">
      <w:pPr>
        <w:pStyle w:val="BodyText3"/>
        <w:spacing w:after="0"/>
        <w:jc w:val="left"/>
        <w:rPr>
          <w:rFonts w:asciiTheme="minorHAnsi" w:hAnsiTheme="minorHAnsi" w:cstheme="minorHAnsi"/>
          <w:sz w:val="24"/>
          <w:szCs w:val="24"/>
        </w:rPr>
      </w:pPr>
    </w:p>
    <w:p w14:paraId="00C9FB60" w14:textId="77777777" w:rsidR="00B46A61" w:rsidRDefault="00E4613E" w:rsidP="00B46A61">
      <w:pPr>
        <w:widowControl/>
        <w:jc w:val="left"/>
        <w:rPr>
          <w:rFonts w:asciiTheme="minorHAnsi" w:hAnsiTheme="minorHAnsi" w:cstheme="minorHAnsi"/>
        </w:rPr>
      </w:pPr>
      <w:r w:rsidRPr="00E4613E">
        <w:rPr>
          <w:rFonts w:asciiTheme="minorHAnsi" w:hAnsiTheme="minorHAnsi" w:cstheme="minorHAnsi"/>
        </w:rPr>
        <w:t>(Reference</w:t>
      </w:r>
      <w:r w:rsidR="009D00A7">
        <w:rPr>
          <w:rFonts w:asciiTheme="minorHAnsi" w:hAnsiTheme="minorHAnsi" w:cstheme="minorHAnsi"/>
        </w:rPr>
        <w:t>s</w:t>
      </w:r>
      <w:r w:rsidRPr="00E4613E">
        <w:rPr>
          <w:rFonts w:asciiTheme="minorHAnsi" w:hAnsiTheme="minorHAnsi" w:cstheme="minorHAnsi"/>
        </w:rPr>
        <w:t>: WIOA 3[5</w:t>
      </w:r>
      <w:r>
        <w:rPr>
          <w:rFonts w:asciiTheme="minorHAnsi" w:hAnsiTheme="minorHAnsi" w:cstheme="minorHAnsi"/>
        </w:rPr>
        <w:t xml:space="preserve">]; Title 20 CFR Section </w:t>
      </w:r>
      <w:r w:rsidR="009D00A7">
        <w:rPr>
          <w:rFonts w:asciiTheme="minorHAnsi" w:hAnsiTheme="minorHAnsi" w:cstheme="minorHAnsi"/>
        </w:rPr>
        <w:t>681.290</w:t>
      </w:r>
      <w:r w:rsidR="00076051">
        <w:rPr>
          <w:rFonts w:asciiTheme="minorHAnsi" w:hAnsiTheme="minorHAnsi" w:cstheme="minorHAnsi"/>
        </w:rPr>
        <w:t>; WSD15-14</w:t>
      </w:r>
      <w:r w:rsidR="009D00A7">
        <w:rPr>
          <w:rFonts w:asciiTheme="minorHAnsi" w:hAnsiTheme="minorHAnsi" w:cstheme="minorHAnsi"/>
        </w:rPr>
        <w:t>)</w:t>
      </w:r>
      <w:r>
        <w:rPr>
          <w:rFonts w:asciiTheme="minorHAnsi" w:hAnsiTheme="minorHAnsi" w:cstheme="minorHAnsi"/>
        </w:rPr>
        <w:t xml:space="preserve"> </w:t>
      </w:r>
    </w:p>
    <w:p w14:paraId="31A576FA" w14:textId="77777777" w:rsidR="00B46A61" w:rsidRDefault="00B46A61" w:rsidP="00F73D6F">
      <w:pPr>
        <w:pStyle w:val="Heading3"/>
      </w:pPr>
    </w:p>
    <w:p w14:paraId="50E316A4" w14:textId="4BFB2E5F" w:rsidR="003856E6" w:rsidRPr="00B46A61" w:rsidRDefault="003856E6" w:rsidP="00232137">
      <w:pPr>
        <w:pStyle w:val="Heading4"/>
      </w:pPr>
      <w:r w:rsidRPr="00B86953">
        <w:t>Use of Funds for Youth Who Require Additional Assistance</w:t>
      </w:r>
    </w:p>
    <w:p w14:paraId="32E883EB" w14:textId="7643D4ED" w:rsidR="003856E6" w:rsidRPr="00B46A61" w:rsidRDefault="00D038C5" w:rsidP="00B46A61">
      <w:pPr>
        <w:jc w:val="left"/>
        <w:rPr>
          <w:rFonts w:asciiTheme="minorHAnsi" w:hAnsiTheme="minorHAnsi" w:cstheme="minorHAnsi"/>
          <w:szCs w:val="24"/>
        </w:rPr>
      </w:pPr>
      <w:r w:rsidRPr="00B46A61">
        <w:rPr>
          <w:rFonts w:asciiTheme="minorHAnsi" w:hAnsiTheme="minorHAnsi" w:cstheme="minorHAnsi"/>
          <w:szCs w:val="24"/>
        </w:rPr>
        <w:t>S</w:t>
      </w:r>
      <w:r w:rsidR="00B4777D" w:rsidRPr="00B46A61">
        <w:rPr>
          <w:rFonts w:asciiTheme="minorHAnsi" w:hAnsiTheme="minorHAnsi" w:cstheme="minorHAnsi"/>
          <w:szCs w:val="24"/>
        </w:rPr>
        <w:t xml:space="preserve">ection </w:t>
      </w:r>
      <w:r w:rsidR="005B324B" w:rsidRPr="00B46A61">
        <w:rPr>
          <w:rFonts w:asciiTheme="minorHAnsi" w:hAnsiTheme="minorHAnsi" w:cstheme="minorHAnsi"/>
          <w:szCs w:val="24"/>
        </w:rPr>
        <w:t>7</w:t>
      </w:r>
      <w:r w:rsidR="00B4777D" w:rsidRPr="00B46A61">
        <w:rPr>
          <w:rFonts w:asciiTheme="minorHAnsi" w:hAnsiTheme="minorHAnsi" w:cstheme="minorHAnsi"/>
          <w:szCs w:val="24"/>
        </w:rPr>
        <w:t>.2</w:t>
      </w:r>
      <w:r w:rsidRPr="00B46A61">
        <w:rPr>
          <w:rFonts w:asciiTheme="minorHAnsi" w:hAnsiTheme="minorHAnsi" w:cstheme="minorHAnsi"/>
          <w:szCs w:val="24"/>
        </w:rPr>
        <w:t xml:space="preserve"> describes the five percent limitation </w:t>
      </w:r>
      <w:r w:rsidR="003856E6" w:rsidRPr="00B46A61">
        <w:rPr>
          <w:rFonts w:asciiTheme="minorHAnsi" w:hAnsiTheme="minorHAnsi" w:cstheme="minorHAnsi"/>
          <w:szCs w:val="24"/>
        </w:rPr>
        <w:t xml:space="preserve">for IS youth </w:t>
      </w:r>
      <w:r w:rsidRPr="00B46A61">
        <w:rPr>
          <w:rFonts w:asciiTheme="minorHAnsi" w:hAnsiTheme="minorHAnsi" w:cstheme="minorHAnsi"/>
          <w:szCs w:val="24"/>
        </w:rPr>
        <w:t xml:space="preserve">where </w:t>
      </w:r>
      <w:r w:rsidR="00AB388C" w:rsidRPr="00B46A61">
        <w:rPr>
          <w:rFonts w:asciiTheme="minorHAnsi" w:hAnsiTheme="minorHAnsi" w:cstheme="minorHAnsi"/>
          <w:szCs w:val="24"/>
        </w:rPr>
        <w:t>no</w:t>
      </w:r>
      <w:r w:rsidR="003856E6" w:rsidRPr="00B46A61">
        <w:rPr>
          <w:rFonts w:asciiTheme="minorHAnsi" w:hAnsiTheme="minorHAnsi" w:cstheme="minorHAnsi"/>
          <w:szCs w:val="24"/>
        </w:rPr>
        <w:t xml:space="preserve"> more than five percent of IS youth</w:t>
      </w:r>
      <w:r w:rsidRPr="00B46A61">
        <w:rPr>
          <w:rFonts w:asciiTheme="minorHAnsi" w:hAnsiTheme="minorHAnsi" w:cstheme="minorHAnsi"/>
          <w:szCs w:val="24"/>
        </w:rPr>
        <w:t xml:space="preserve"> </w:t>
      </w:r>
      <w:proofErr w:type="gramStart"/>
      <w:r w:rsidR="003856E6" w:rsidRPr="00B46A61">
        <w:rPr>
          <w:rFonts w:asciiTheme="minorHAnsi" w:hAnsiTheme="minorHAnsi" w:cstheme="minorHAnsi"/>
          <w:szCs w:val="24"/>
        </w:rPr>
        <w:t>in a given</w:t>
      </w:r>
      <w:proofErr w:type="gramEnd"/>
      <w:r w:rsidR="003856E6" w:rsidRPr="00B46A61">
        <w:rPr>
          <w:rFonts w:asciiTheme="minorHAnsi" w:hAnsiTheme="minorHAnsi" w:cstheme="minorHAnsi"/>
          <w:szCs w:val="24"/>
        </w:rPr>
        <w:t xml:space="preserve"> PY may be found eligible based on th</w:t>
      </w:r>
      <w:r w:rsidRPr="00B46A61">
        <w:rPr>
          <w:rFonts w:asciiTheme="minorHAnsi" w:hAnsiTheme="minorHAnsi" w:cstheme="minorHAnsi"/>
          <w:szCs w:val="24"/>
        </w:rPr>
        <w:t>e</w:t>
      </w:r>
      <w:r w:rsidR="003856E6" w:rsidRPr="00B46A61">
        <w:rPr>
          <w:rFonts w:asciiTheme="minorHAnsi" w:hAnsiTheme="minorHAnsi" w:cstheme="minorHAnsi"/>
          <w:szCs w:val="24"/>
        </w:rPr>
        <w:t xml:space="preserve"> criterion</w:t>
      </w:r>
      <w:r w:rsidRPr="00B46A61">
        <w:rPr>
          <w:rFonts w:asciiTheme="minorHAnsi" w:hAnsiTheme="minorHAnsi" w:cstheme="minorHAnsi"/>
          <w:szCs w:val="24"/>
        </w:rPr>
        <w:t xml:space="preserve"> “requires additional assistance to complete an educational program or to secure or hold or to secure or hold employment.”</w:t>
      </w:r>
    </w:p>
    <w:p w14:paraId="1D19AF41" w14:textId="77777777" w:rsidR="003856E6" w:rsidRPr="00B46A61" w:rsidRDefault="003856E6" w:rsidP="00B46A61">
      <w:pPr>
        <w:jc w:val="left"/>
        <w:rPr>
          <w:rFonts w:asciiTheme="minorHAnsi" w:hAnsiTheme="minorHAnsi" w:cstheme="minorHAnsi"/>
          <w:szCs w:val="24"/>
        </w:rPr>
      </w:pPr>
    </w:p>
    <w:p w14:paraId="7D652521" w14:textId="38827518" w:rsidR="003856E6" w:rsidRPr="00B46A61" w:rsidRDefault="003856E6" w:rsidP="00B46A61">
      <w:pPr>
        <w:jc w:val="left"/>
        <w:rPr>
          <w:rFonts w:asciiTheme="minorHAnsi" w:hAnsiTheme="minorHAnsi" w:cstheme="minorHAnsi"/>
          <w:szCs w:val="24"/>
        </w:rPr>
      </w:pPr>
      <w:r w:rsidRPr="00B46A61">
        <w:rPr>
          <w:rFonts w:asciiTheme="minorHAnsi" w:hAnsiTheme="minorHAnsi" w:cstheme="minorHAnsi"/>
          <w:szCs w:val="24"/>
        </w:rPr>
        <w:t>For OS youth, the criterion is similar, but the provision is changed to add the phrase “to enter”: an individual who requires additional assistance to enter or complete an educational program or to secure or hold employment.</w:t>
      </w:r>
    </w:p>
    <w:p w14:paraId="2C4E5EFF" w14:textId="77777777" w:rsidR="003856E6" w:rsidRPr="00B46A61" w:rsidRDefault="003856E6" w:rsidP="00B46A61">
      <w:pPr>
        <w:jc w:val="left"/>
        <w:rPr>
          <w:rFonts w:asciiTheme="minorHAnsi" w:hAnsiTheme="minorHAnsi" w:cstheme="minorHAnsi"/>
          <w:szCs w:val="24"/>
        </w:rPr>
      </w:pPr>
    </w:p>
    <w:p w14:paraId="55C65157" w14:textId="5E303D1D" w:rsidR="003856E6" w:rsidRPr="00B46A61" w:rsidRDefault="003856E6" w:rsidP="00B46A61">
      <w:pPr>
        <w:jc w:val="left"/>
        <w:rPr>
          <w:rFonts w:asciiTheme="minorHAnsi" w:hAnsiTheme="minorHAnsi" w:cstheme="minorHAnsi"/>
          <w:szCs w:val="24"/>
        </w:rPr>
      </w:pPr>
      <w:r w:rsidRPr="00B46A61">
        <w:rPr>
          <w:rFonts w:asciiTheme="minorHAnsi" w:hAnsiTheme="minorHAnsi" w:cstheme="minorHAnsi"/>
          <w:szCs w:val="24"/>
        </w:rPr>
        <w:t xml:space="preserve">Local Boards are responsible for establishing local definitions and eligibility documentation </w:t>
      </w:r>
      <w:r w:rsidRPr="00B46A61">
        <w:rPr>
          <w:rFonts w:asciiTheme="minorHAnsi" w:hAnsiTheme="minorHAnsi" w:cstheme="minorHAnsi"/>
          <w:szCs w:val="24"/>
        </w:rPr>
        <w:lastRenderedPageBreak/>
        <w:t xml:space="preserve">requirements for “requires additional assistance” as it relates to both OS youth and IS youth. The local policy should be reasonable, quantifiable, and based on evidence that the specific characteristic of the youth identified in the policy objectively requires additional assistance. As outlined in </w:t>
      </w:r>
      <w:r w:rsidR="00F801C7" w:rsidRPr="00B46A61">
        <w:rPr>
          <w:rFonts w:asciiTheme="minorHAnsi" w:hAnsiTheme="minorHAnsi" w:cstheme="minorHAnsi"/>
          <w:szCs w:val="24"/>
        </w:rPr>
        <w:t>the State</w:t>
      </w:r>
      <w:r w:rsidRPr="00B46A61">
        <w:rPr>
          <w:rFonts w:asciiTheme="minorHAnsi" w:hAnsiTheme="minorHAnsi" w:cstheme="minorHAnsi"/>
          <w:szCs w:val="24"/>
        </w:rPr>
        <w:t xml:space="preserve"> Plan, examples could include, but are not limited to, the following: </w:t>
      </w:r>
    </w:p>
    <w:p w14:paraId="342B5218" w14:textId="054E523E" w:rsidR="003856E6" w:rsidRPr="00B46A61" w:rsidRDefault="003856E6" w:rsidP="00232137">
      <w:pPr>
        <w:pStyle w:val="List2"/>
        <w:numPr>
          <w:ilvl w:val="0"/>
          <w:numId w:val="19"/>
        </w:numPr>
        <w:spacing w:before="240"/>
        <w:contextualSpacing w:val="0"/>
        <w:jc w:val="left"/>
        <w:rPr>
          <w:rFonts w:asciiTheme="minorHAnsi" w:hAnsiTheme="minorHAnsi" w:cstheme="minorHAnsi"/>
          <w:szCs w:val="24"/>
        </w:rPr>
      </w:pPr>
      <w:r w:rsidRPr="00B46A61">
        <w:rPr>
          <w:rFonts w:asciiTheme="minorHAnsi" w:hAnsiTheme="minorHAnsi" w:cstheme="minorHAnsi"/>
          <w:szCs w:val="24"/>
        </w:rPr>
        <w:t>Have repeated at least one secondary grade level or are one year over age for</w:t>
      </w:r>
      <w:r w:rsidR="00DC7E4C" w:rsidRPr="00B46A61">
        <w:rPr>
          <w:rFonts w:asciiTheme="minorHAnsi" w:hAnsiTheme="minorHAnsi" w:cstheme="minorHAnsi"/>
          <w:szCs w:val="24"/>
        </w:rPr>
        <w:t xml:space="preserve"> </w:t>
      </w:r>
      <w:r w:rsidRPr="00B46A61">
        <w:rPr>
          <w:rFonts w:asciiTheme="minorHAnsi" w:hAnsiTheme="minorHAnsi" w:cstheme="minorHAnsi"/>
          <w:szCs w:val="24"/>
        </w:rPr>
        <w:t>grade.</w:t>
      </w:r>
    </w:p>
    <w:p w14:paraId="7CF9343D" w14:textId="77777777" w:rsidR="003856E6" w:rsidRPr="00B46A61" w:rsidRDefault="003856E6" w:rsidP="00B46A61">
      <w:pPr>
        <w:pStyle w:val="List"/>
        <w:numPr>
          <w:ilvl w:val="0"/>
          <w:numId w:val="19"/>
        </w:numPr>
        <w:jc w:val="left"/>
        <w:rPr>
          <w:rFonts w:asciiTheme="minorHAnsi" w:hAnsiTheme="minorHAnsi" w:cstheme="minorHAnsi"/>
          <w:szCs w:val="24"/>
        </w:rPr>
      </w:pPr>
      <w:r w:rsidRPr="00B46A61">
        <w:rPr>
          <w:rFonts w:asciiTheme="minorHAnsi" w:hAnsiTheme="minorHAnsi" w:cstheme="minorHAnsi"/>
          <w:szCs w:val="24"/>
        </w:rPr>
        <w:t>Have a core grade point average (GPA) of less than 1.5.</w:t>
      </w:r>
    </w:p>
    <w:p w14:paraId="7F55F9F9" w14:textId="77777777" w:rsidR="003856E6" w:rsidRPr="00B46A61" w:rsidRDefault="003856E6" w:rsidP="00B46A61">
      <w:pPr>
        <w:numPr>
          <w:ilvl w:val="0"/>
          <w:numId w:val="19"/>
        </w:numPr>
        <w:jc w:val="left"/>
        <w:rPr>
          <w:rFonts w:asciiTheme="minorHAnsi" w:hAnsiTheme="minorHAnsi" w:cstheme="minorHAnsi"/>
          <w:szCs w:val="24"/>
        </w:rPr>
      </w:pPr>
      <w:r w:rsidRPr="00B46A61">
        <w:rPr>
          <w:rFonts w:asciiTheme="minorHAnsi" w:hAnsiTheme="minorHAnsi" w:cstheme="minorHAnsi"/>
          <w:szCs w:val="24"/>
        </w:rPr>
        <w:t>For each year of secondary education, are at least two semester credits behind the rate required to graduate from high school.</w:t>
      </w:r>
    </w:p>
    <w:p w14:paraId="2063C25D" w14:textId="77777777" w:rsidR="003856E6" w:rsidRPr="00B46A61" w:rsidRDefault="003856E6" w:rsidP="00B46A61">
      <w:pPr>
        <w:pStyle w:val="List"/>
        <w:numPr>
          <w:ilvl w:val="0"/>
          <w:numId w:val="19"/>
        </w:numPr>
        <w:jc w:val="left"/>
        <w:rPr>
          <w:rFonts w:asciiTheme="minorHAnsi" w:hAnsiTheme="minorHAnsi" w:cstheme="minorHAnsi"/>
          <w:szCs w:val="24"/>
        </w:rPr>
      </w:pPr>
      <w:r w:rsidRPr="00B46A61">
        <w:rPr>
          <w:rFonts w:asciiTheme="minorHAnsi" w:hAnsiTheme="minorHAnsi" w:cstheme="minorHAnsi"/>
          <w:szCs w:val="24"/>
        </w:rPr>
        <w:t>Are emancipated youth.</w:t>
      </w:r>
    </w:p>
    <w:p w14:paraId="2E243BD5" w14:textId="77777777" w:rsidR="003856E6" w:rsidRPr="00B46A61" w:rsidRDefault="003856E6" w:rsidP="00B46A61">
      <w:pPr>
        <w:pStyle w:val="List"/>
        <w:numPr>
          <w:ilvl w:val="0"/>
          <w:numId w:val="19"/>
        </w:numPr>
        <w:jc w:val="left"/>
        <w:rPr>
          <w:rFonts w:asciiTheme="minorHAnsi" w:hAnsiTheme="minorHAnsi" w:cstheme="minorHAnsi"/>
          <w:szCs w:val="24"/>
        </w:rPr>
      </w:pPr>
      <w:r w:rsidRPr="00B46A61">
        <w:rPr>
          <w:rFonts w:asciiTheme="minorHAnsi" w:hAnsiTheme="minorHAnsi" w:cstheme="minorHAnsi"/>
          <w:szCs w:val="24"/>
        </w:rPr>
        <w:t>Have aged out of foster care.</w:t>
      </w:r>
    </w:p>
    <w:p w14:paraId="3F18303F" w14:textId="77777777" w:rsidR="003856E6" w:rsidRPr="00B46A61" w:rsidRDefault="003856E6" w:rsidP="00B46A61">
      <w:pPr>
        <w:numPr>
          <w:ilvl w:val="0"/>
          <w:numId w:val="19"/>
        </w:numPr>
        <w:jc w:val="left"/>
        <w:rPr>
          <w:rFonts w:asciiTheme="minorHAnsi" w:hAnsiTheme="minorHAnsi" w:cstheme="minorHAnsi"/>
          <w:szCs w:val="24"/>
        </w:rPr>
      </w:pPr>
      <w:r w:rsidRPr="00B46A61">
        <w:rPr>
          <w:rFonts w:asciiTheme="minorHAnsi" w:hAnsiTheme="minorHAnsi" w:cstheme="minorHAnsi"/>
          <w:szCs w:val="24"/>
        </w:rPr>
        <w:t>Are previous dropouts or have been suspended five or more times or have been expelled.</w:t>
      </w:r>
    </w:p>
    <w:p w14:paraId="1DFFC0DF" w14:textId="77777777" w:rsidR="003856E6" w:rsidRPr="00B46A61" w:rsidRDefault="003856E6" w:rsidP="00B46A61">
      <w:pPr>
        <w:pStyle w:val="List"/>
        <w:numPr>
          <w:ilvl w:val="0"/>
          <w:numId w:val="19"/>
        </w:numPr>
        <w:jc w:val="left"/>
        <w:rPr>
          <w:rFonts w:asciiTheme="minorHAnsi" w:hAnsiTheme="minorHAnsi" w:cstheme="minorHAnsi"/>
          <w:szCs w:val="24"/>
        </w:rPr>
      </w:pPr>
      <w:r w:rsidRPr="00B46A61">
        <w:rPr>
          <w:rFonts w:asciiTheme="minorHAnsi" w:hAnsiTheme="minorHAnsi" w:cstheme="minorHAnsi"/>
          <w:szCs w:val="24"/>
        </w:rPr>
        <w:t>Have received court/agency referrals mandating school attendance.</w:t>
      </w:r>
    </w:p>
    <w:p w14:paraId="7796F8A2" w14:textId="77777777" w:rsidR="003856E6" w:rsidRPr="00B46A61" w:rsidRDefault="003856E6" w:rsidP="00B46A61">
      <w:pPr>
        <w:numPr>
          <w:ilvl w:val="0"/>
          <w:numId w:val="19"/>
        </w:numPr>
        <w:jc w:val="left"/>
        <w:rPr>
          <w:rFonts w:asciiTheme="minorHAnsi" w:hAnsiTheme="minorHAnsi" w:cstheme="minorHAnsi"/>
          <w:szCs w:val="24"/>
        </w:rPr>
      </w:pPr>
      <w:r w:rsidRPr="00B46A61">
        <w:rPr>
          <w:rFonts w:asciiTheme="minorHAnsi" w:hAnsiTheme="minorHAnsi" w:cstheme="minorHAnsi"/>
          <w:szCs w:val="24"/>
        </w:rPr>
        <w:t>Are deemed at risk of dropping out of school by a school official.</w:t>
      </w:r>
    </w:p>
    <w:p w14:paraId="75CD65F2" w14:textId="77777777" w:rsidR="003856E6" w:rsidRPr="00B46A61" w:rsidRDefault="003856E6" w:rsidP="00B46A61">
      <w:pPr>
        <w:pStyle w:val="List"/>
        <w:numPr>
          <w:ilvl w:val="0"/>
          <w:numId w:val="19"/>
        </w:numPr>
        <w:jc w:val="left"/>
        <w:rPr>
          <w:rFonts w:asciiTheme="minorHAnsi" w:hAnsiTheme="minorHAnsi" w:cstheme="minorHAnsi"/>
          <w:szCs w:val="24"/>
        </w:rPr>
      </w:pPr>
      <w:r w:rsidRPr="00B46A61">
        <w:rPr>
          <w:rFonts w:asciiTheme="minorHAnsi" w:hAnsiTheme="minorHAnsi" w:cstheme="minorHAnsi"/>
          <w:szCs w:val="24"/>
        </w:rPr>
        <w:t>Have been referred to or are being treated by an agency for a substance abuse related problem.</w:t>
      </w:r>
    </w:p>
    <w:p w14:paraId="63CCE1EF" w14:textId="77777777" w:rsidR="003856E6" w:rsidRPr="00B46A61" w:rsidRDefault="003856E6" w:rsidP="00B46A61">
      <w:pPr>
        <w:pStyle w:val="List"/>
        <w:numPr>
          <w:ilvl w:val="0"/>
          <w:numId w:val="19"/>
        </w:numPr>
        <w:jc w:val="left"/>
        <w:rPr>
          <w:rFonts w:asciiTheme="minorHAnsi" w:hAnsiTheme="minorHAnsi" w:cstheme="minorHAnsi"/>
          <w:szCs w:val="24"/>
        </w:rPr>
      </w:pPr>
      <w:r w:rsidRPr="00B46A61">
        <w:rPr>
          <w:rFonts w:asciiTheme="minorHAnsi" w:hAnsiTheme="minorHAnsi" w:cstheme="minorHAnsi"/>
          <w:szCs w:val="24"/>
        </w:rPr>
        <w:t>Have experienced recent traumatic events, are victims of abuse, or reside in an abusive environment as documented by a school official or other qualified professional.</w:t>
      </w:r>
    </w:p>
    <w:p w14:paraId="460472C1" w14:textId="421CA116" w:rsidR="003856E6" w:rsidRPr="00B46A61" w:rsidRDefault="003856E6" w:rsidP="00B46A61">
      <w:pPr>
        <w:pStyle w:val="Default"/>
        <w:numPr>
          <w:ilvl w:val="0"/>
          <w:numId w:val="19"/>
        </w:numPr>
        <w:rPr>
          <w:rFonts w:asciiTheme="minorHAnsi" w:hAnsiTheme="minorHAnsi" w:cstheme="minorHAnsi"/>
          <w:color w:val="auto"/>
        </w:rPr>
      </w:pPr>
      <w:r w:rsidRPr="00B46A61">
        <w:rPr>
          <w:rFonts w:asciiTheme="minorHAnsi" w:hAnsiTheme="minorHAnsi" w:cstheme="minorHAnsi"/>
        </w:rPr>
        <w:t>Have serious emotional, medical or psychological problems as documented by a professional.</w:t>
      </w:r>
    </w:p>
    <w:p w14:paraId="33B3234A" w14:textId="77777777" w:rsidR="003856E6" w:rsidRPr="00B46A61" w:rsidRDefault="003856E6" w:rsidP="00B46A61">
      <w:pPr>
        <w:pStyle w:val="Default"/>
        <w:numPr>
          <w:ilvl w:val="0"/>
          <w:numId w:val="19"/>
        </w:numPr>
        <w:rPr>
          <w:rFonts w:asciiTheme="minorHAnsi" w:hAnsiTheme="minorHAnsi" w:cstheme="minorHAnsi"/>
          <w:color w:val="auto"/>
        </w:rPr>
      </w:pPr>
      <w:r w:rsidRPr="00B46A61">
        <w:rPr>
          <w:rFonts w:asciiTheme="minorHAnsi" w:hAnsiTheme="minorHAnsi" w:cstheme="minorHAnsi"/>
          <w:color w:val="auto"/>
        </w:rPr>
        <w:t>Have never held a job (applies to older youth).</w:t>
      </w:r>
    </w:p>
    <w:p w14:paraId="7A5DAB2A" w14:textId="77777777" w:rsidR="003856E6" w:rsidRPr="00B46A61" w:rsidRDefault="003856E6" w:rsidP="00B46A61">
      <w:pPr>
        <w:pStyle w:val="Default"/>
        <w:numPr>
          <w:ilvl w:val="0"/>
          <w:numId w:val="19"/>
        </w:numPr>
        <w:rPr>
          <w:rFonts w:asciiTheme="minorHAnsi" w:hAnsiTheme="minorHAnsi" w:cstheme="minorHAnsi"/>
          <w:color w:val="auto"/>
        </w:rPr>
      </w:pPr>
      <w:r w:rsidRPr="00B46A61">
        <w:rPr>
          <w:rFonts w:asciiTheme="minorHAnsi" w:hAnsiTheme="minorHAnsi" w:cstheme="minorHAnsi"/>
          <w:color w:val="auto"/>
        </w:rPr>
        <w:t>Have been fired from a job within the 12 months prior to application (applies to OS youth).</w:t>
      </w:r>
    </w:p>
    <w:p w14:paraId="767C6FED" w14:textId="77777777" w:rsidR="003856E6" w:rsidRDefault="003856E6" w:rsidP="00B46A61">
      <w:pPr>
        <w:pStyle w:val="Default"/>
        <w:numPr>
          <w:ilvl w:val="0"/>
          <w:numId w:val="19"/>
        </w:numPr>
        <w:rPr>
          <w:rFonts w:asciiTheme="minorHAnsi" w:hAnsiTheme="minorHAnsi" w:cstheme="minorHAnsi"/>
          <w:color w:val="auto"/>
        </w:rPr>
      </w:pPr>
      <w:r w:rsidRPr="00B46A61">
        <w:rPr>
          <w:rFonts w:asciiTheme="minorHAnsi" w:hAnsiTheme="minorHAnsi" w:cstheme="minorHAnsi"/>
          <w:color w:val="auto"/>
        </w:rPr>
        <w:t>Have never held a full-time job for more than 13 consecutive weeks (applies to OS youth).</w:t>
      </w:r>
    </w:p>
    <w:p w14:paraId="1F6E3330" w14:textId="77777777" w:rsidR="00B46A61" w:rsidRPr="00B46A61" w:rsidRDefault="00B46A61" w:rsidP="00B46A61">
      <w:pPr>
        <w:pStyle w:val="Default"/>
        <w:ind w:left="360"/>
        <w:rPr>
          <w:rFonts w:asciiTheme="minorHAnsi" w:hAnsiTheme="minorHAnsi" w:cstheme="minorHAnsi"/>
          <w:color w:val="auto"/>
        </w:rPr>
      </w:pPr>
    </w:p>
    <w:p w14:paraId="2BE02FC6" w14:textId="77777777" w:rsidR="00BA556D" w:rsidRPr="00B46A61" w:rsidRDefault="003856E6" w:rsidP="00B46A61">
      <w:pPr>
        <w:pStyle w:val="BodyText3"/>
        <w:spacing w:after="0"/>
        <w:jc w:val="left"/>
        <w:rPr>
          <w:rFonts w:asciiTheme="minorHAnsi" w:hAnsiTheme="minorHAnsi" w:cstheme="minorHAnsi"/>
          <w:sz w:val="24"/>
          <w:szCs w:val="24"/>
        </w:rPr>
      </w:pPr>
      <w:bookmarkStart w:id="184" w:name="RequiresAdditionalAssistance"/>
      <w:bookmarkEnd w:id="184"/>
      <w:r w:rsidRPr="00B46A61">
        <w:rPr>
          <w:rFonts w:asciiTheme="minorHAnsi" w:hAnsiTheme="minorHAnsi" w:cstheme="minorHAnsi"/>
          <w:sz w:val="24"/>
          <w:szCs w:val="24"/>
        </w:rPr>
        <w:t>Again, the eligibility criterion is slightly different for IS youth and OS youth, in that the criterion for OS youth contains the phrase “to enter or complete an education program” while the IS youth language states “to complete an education program</w:t>
      </w:r>
      <w:r w:rsidR="00DC7E4C" w:rsidRPr="00B46A61">
        <w:rPr>
          <w:rFonts w:asciiTheme="minorHAnsi" w:hAnsiTheme="minorHAnsi" w:cstheme="minorHAnsi"/>
          <w:sz w:val="24"/>
          <w:szCs w:val="24"/>
        </w:rPr>
        <w:t>.</w:t>
      </w:r>
      <w:r w:rsidRPr="00B46A61">
        <w:rPr>
          <w:rFonts w:asciiTheme="minorHAnsi" w:hAnsiTheme="minorHAnsi" w:cstheme="minorHAnsi"/>
          <w:sz w:val="24"/>
          <w:szCs w:val="24"/>
        </w:rPr>
        <w:t>” The DOL determined that the difference is significant enough to require Local Areas to establish definition of “requires additional assistance” for both OS youth and IS youth.</w:t>
      </w:r>
    </w:p>
    <w:p w14:paraId="4C50F661" w14:textId="77777777" w:rsidR="00BA556D" w:rsidRPr="00B46A61" w:rsidRDefault="00BA556D" w:rsidP="00B46A61">
      <w:pPr>
        <w:pStyle w:val="BodyText3"/>
        <w:spacing w:after="0"/>
        <w:jc w:val="left"/>
        <w:rPr>
          <w:rFonts w:asciiTheme="minorHAnsi" w:hAnsiTheme="minorHAnsi" w:cstheme="minorHAnsi"/>
          <w:sz w:val="24"/>
          <w:szCs w:val="24"/>
        </w:rPr>
      </w:pPr>
    </w:p>
    <w:p w14:paraId="1EDED91A" w14:textId="109A775F" w:rsidR="003856E6" w:rsidRPr="00B46A61" w:rsidRDefault="003856E6" w:rsidP="00B46A61">
      <w:pPr>
        <w:pStyle w:val="BodyText3"/>
        <w:spacing w:after="0"/>
        <w:jc w:val="left"/>
        <w:rPr>
          <w:rFonts w:asciiTheme="minorHAnsi" w:hAnsiTheme="minorHAnsi" w:cstheme="minorHAnsi"/>
          <w:sz w:val="24"/>
          <w:szCs w:val="24"/>
        </w:rPr>
      </w:pPr>
      <w:r w:rsidRPr="00B46A61">
        <w:rPr>
          <w:rFonts w:asciiTheme="minorHAnsi" w:hAnsiTheme="minorHAnsi" w:cstheme="minorHAnsi"/>
          <w:sz w:val="24"/>
          <w:szCs w:val="24"/>
        </w:rPr>
        <w:t>(Reference</w:t>
      </w:r>
      <w:r w:rsidR="00BA556D" w:rsidRPr="00B46A61">
        <w:rPr>
          <w:rFonts w:asciiTheme="minorHAnsi" w:hAnsiTheme="minorHAnsi" w:cstheme="minorHAnsi"/>
          <w:sz w:val="24"/>
          <w:szCs w:val="24"/>
        </w:rPr>
        <w:t>s</w:t>
      </w:r>
      <w:r w:rsidRPr="00B46A61">
        <w:rPr>
          <w:rFonts w:asciiTheme="minorHAnsi" w:hAnsiTheme="minorHAnsi" w:cstheme="minorHAnsi"/>
          <w:sz w:val="24"/>
          <w:szCs w:val="24"/>
        </w:rPr>
        <w:t>: Title 20 Section</w:t>
      </w:r>
      <w:r w:rsidR="00DE0FB5">
        <w:rPr>
          <w:rFonts w:asciiTheme="minorHAnsi" w:hAnsiTheme="minorHAnsi" w:cstheme="minorHAnsi"/>
          <w:sz w:val="24"/>
          <w:szCs w:val="24"/>
        </w:rPr>
        <w:t>s</w:t>
      </w:r>
      <w:r w:rsidRPr="00B46A61">
        <w:rPr>
          <w:rFonts w:asciiTheme="minorHAnsi" w:hAnsiTheme="minorHAnsi" w:cstheme="minorHAnsi"/>
          <w:sz w:val="24"/>
          <w:szCs w:val="24"/>
        </w:rPr>
        <w:t xml:space="preserve"> 681.300 – 681.310</w:t>
      </w:r>
      <w:r w:rsidR="00DE0FB5">
        <w:rPr>
          <w:rFonts w:asciiTheme="minorHAnsi" w:hAnsiTheme="minorHAnsi" w:cstheme="minorHAnsi"/>
          <w:sz w:val="24"/>
          <w:szCs w:val="24"/>
        </w:rPr>
        <w:t>; WSD17-07</w:t>
      </w:r>
      <w:r w:rsidRPr="00B46A61">
        <w:rPr>
          <w:rFonts w:asciiTheme="minorHAnsi" w:hAnsiTheme="minorHAnsi" w:cstheme="minorHAnsi"/>
          <w:sz w:val="24"/>
          <w:szCs w:val="24"/>
        </w:rPr>
        <w:t>)</w:t>
      </w:r>
    </w:p>
    <w:p w14:paraId="663B739D" w14:textId="77777777" w:rsidR="003856E6" w:rsidRPr="00B46A61" w:rsidRDefault="003856E6" w:rsidP="00B46A61">
      <w:pPr>
        <w:pStyle w:val="BodyText3"/>
        <w:spacing w:after="0"/>
        <w:jc w:val="left"/>
        <w:rPr>
          <w:rFonts w:asciiTheme="minorHAnsi" w:hAnsiTheme="minorHAnsi" w:cstheme="minorHAnsi"/>
          <w:sz w:val="24"/>
          <w:szCs w:val="24"/>
        </w:rPr>
      </w:pPr>
    </w:p>
    <w:p w14:paraId="11CF3E95" w14:textId="77777777" w:rsidR="003856E6" w:rsidRPr="00B46A61" w:rsidRDefault="003856E6" w:rsidP="00B46A61">
      <w:pPr>
        <w:pStyle w:val="BodyText3"/>
        <w:spacing w:after="0"/>
        <w:jc w:val="left"/>
        <w:rPr>
          <w:rFonts w:asciiTheme="minorHAnsi" w:hAnsiTheme="minorHAnsi" w:cstheme="minorHAnsi"/>
          <w:sz w:val="24"/>
          <w:szCs w:val="24"/>
        </w:rPr>
      </w:pPr>
      <w:r w:rsidRPr="00B46A61">
        <w:rPr>
          <w:rFonts w:asciiTheme="minorHAnsi" w:hAnsiTheme="minorHAnsi" w:cstheme="minorHAnsi"/>
          <w:sz w:val="24"/>
          <w:szCs w:val="24"/>
        </w:rPr>
        <w:t>Include the local definition for an IS youth who “requires additional assistance” below:</w:t>
      </w:r>
    </w:p>
    <w:p w14:paraId="56A086DC" w14:textId="77777777" w:rsidR="003856E6" w:rsidRPr="00B46A61" w:rsidRDefault="003856E6" w:rsidP="00B46A61">
      <w:pPr>
        <w:pStyle w:val="BodyText3"/>
        <w:spacing w:after="0"/>
        <w:jc w:val="left"/>
        <w:rPr>
          <w:rFonts w:asciiTheme="minorHAnsi" w:hAnsiTheme="minorHAns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3856E6" w:rsidRPr="00B46A61" w14:paraId="47DDE561" w14:textId="77777777" w:rsidTr="009348D8">
        <w:tc>
          <w:tcPr>
            <w:tcW w:w="9360" w:type="dxa"/>
          </w:tcPr>
          <w:p w14:paraId="6762909E" w14:textId="77777777" w:rsidR="003856E6" w:rsidRPr="00B46A61" w:rsidRDefault="003856E6" w:rsidP="00B46A61">
            <w:pPr>
              <w:jc w:val="left"/>
              <w:rPr>
                <w:rFonts w:asciiTheme="minorHAnsi" w:hAnsiTheme="minorHAnsi" w:cstheme="minorHAnsi"/>
                <w:szCs w:val="24"/>
              </w:rPr>
            </w:pPr>
            <w:r w:rsidRPr="00B46A61">
              <w:rPr>
                <w:rFonts w:asciiTheme="minorHAnsi" w:hAnsiTheme="minorHAnsi" w:cstheme="minorHAnsi"/>
                <w:szCs w:val="24"/>
              </w:rPr>
              <w:t>An individual who requires additional assistance to complete an educational program, or to secure and hold employment:</w:t>
            </w:r>
            <w:bookmarkStart w:id="185" w:name="_Hlt508692354"/>
            <w:bookmarkEnd w:id="185"/>
            <w:r w:rsidRPr="00B46A61">
              <w:rPr>
                <w:rFonts w:asciiTheme="minorHAnsi" w:hAnsiTheme="minorHAnsi" w:cstheme="minorHAnsi"/>
                <w:szCs w:val="24"/>
              </w:rPr>
              <w:t xml:space="preserve"> </w:t>
            </w:r>
          </w:p>
          <w:p w14:paraId="4B52F06A" w14:textId="77777777" w:rsidR="003856E6" w:rsidRPr="00B46A61" w:rsidRDefault="003856E6" w:rsidP="00B46A61">
            <w:pPr>
              <w:pStyle w:val="BodyText3"/>
              <w:spacing w:after="0"/>
              <w:jc w:val="left"/>
              <w:rPr>
                <w:rFonts w:asciiTheme="minorHAnsi" w:hAnsiTheme="minorHAnsi" w:cstheme="minorHAnsi"/>
                <w:sz w:val="24"/>
                <w:szCs w:val="24"/>
              </w:rPr>
            </w:pPr>
            <w:r w:rsidRPr="00B46A61">
              <w:rPr>
                <w:rFonts w:asciiTheme="minorHAnsi" w:hAnsiTheme="minorHAnsi" w:cstheme="minorHAnsi"/>
                <w:sz w:val="24"/>
                <w:szCs w:val="24"/>
              </w:rPr>
              <w:fldChar w:fldCharType="begin">
                <w:ffData>
                  <w:name w:val="Text16"/>
                  <w:enabled/>
                  <w:calcOnExit w:val="0"/>
                  <w:textInput/>
                </w:ffData>
              </w:fldChar>
            </w:r>
            <w:r w:rsidRPr="00B46A61">
              <w:rPr>
                <w:rFonts w:asciiTheme="minorHAnsi" w:hAnsiTheme="minorHAnsi" w:cstheme="minorHAnsi"/>
                <w:sz w:val="24"/>
                <w:szCs w:val="24"/>
              </w:rPr>
              <w:instrText xml:space="preserve"> FORMTEXT </w:instrText>
            </w:r>
            <w:r w:rsidRPr="00B46A61">
              <w:rPr>
                <w:rFonts w:asciiTheme="minorHAnsi" w:hAnsiTheme="minorHAnsi" w:cstheme="minorHAnsi"/>
                <w:sz w:val="24"/>
                <w:szCs w:val="24"/>
              </w:rPr>
            </w:r>
            <w:r w:rsidRPr="00B46A61">
              <w:rPr>
                <w:rFonts w:asciiTheme="minorHAnsi" w:hAnsiTheme="minorHAnsi" w:cstheme="minorHAnsi"/>
                <w:sz w:val="24"/>
                <w:szCs w:val="24"/>
              </w:rPr>
              <w:fldChar w:fldCharType="separate"/>
            </w:r>
            <w:r w:rsidRPr="00B46A61">
              <w:rPr>
                <w:rFonts w:asciiTheme="minorHAnsi" w:hAnsiTheme="minorHAnsi" w:cstheme="minorHAnsi"/>
                <w:noProof/>
                <w:sz w:val="24"/>
                <w:szCs w:val="24"/>
              </w:rPr>
              <w:t> </w:t>
            </w:r>
            <w:r w:rsidRPr="00B46A61">
              <w:rPr>
                <w:rFonts w:asciiTheme="minorHAnsi" w:hAnsiTheme="minorHAnsi" w:cstheme="minorHAnsi"/>
                <w:noProof/>
                <w:sz w:val="24"/>
                <w:szCs w:val="24"/>
              </w:rPr>
              <w:t> </w:t>
            </w:r>
            <w:r w:rsidRPr="00B46A61">
              <w:rPr>
                <w:rFonts w:asciiTheme="minorHAnsi" w:hAnsiTheme="minorHAnsi" w:cstheme="minorHAnsi"/>
                <w:noProof/>
                <w:sz w:val="24"/>
                <w:szCs w:val="24"/>
              </w:rPr>
              <w:t> </w:t>
            </w:r>
            <w:r w:rsidRPr="00B46A61">
              <w:rPr>
                <w:rFonts w:asciiTheme="minorHAnsi" w:hAnsiTheme="minorHAnsi" w:cstheme="minorHAnsi"/>
                <w:noProof/>
                <w:sz w:val="24"/>
                <w:szCs w:val="24"/>
              </w:rPr>
              <w:t> </w:t>
            </w:r>
            <w:r w:rsidRPr="00B46A61">
              <w:rPr>
                <w:rFonts w:asciiTheme="minorHAnsi" w:hAnsiTheme="minorHAnsi" w:cstheme="minorHAnsi"/>
                <w:noProof/>
                <w:sz w:val="24"/>
                <w:szCs w:val="24"/>
              </w:rPr>
              <w:t> </w:t>
            </w:r>
            <w:r w:rsidRPr="00B46A61">
              <w:rPr>
                <w:rFonts w:asciiTheme="minorHAnsi" w:hAnsiTheme="minorHAnsi" w:cstheme="minorHAnsi"/>
                <w:sz w:val="24"/>
                <w:szCs w:val="24"/>
              </w:rPr>
              <w:fldChar w:fldCharType="end"/>
            </w:r>
          </w:p>
        </w:tc>
      </w:tr>
    </w:tbl>
    <w:p w14:paraId="26B59008" w14:textId="77777777" w:rsidR="003856E6" w:rsidRPr="00B46A61" w:rsidRDefault="003856E6" w:rsidP="00B46A61">
      <w:pPr>
        <w:pStyle w:val="BodyText3"/>
        <w:spacing w:after="0"/>
        <w:jc w:val="left"/>
        <w:rPr>
          <w:rFonts w:asciiTheme="minorHAnsi" w:hAnsiTheme="minorHAnsi" w:cstheme="minorHAnsi"/>
          <w:sz w:val="24"/>
          <w:szCs w:val="24"/>
        </w:rPr>
      </w:pPr>
    </w:p>
    <w:p w14:paraId="2717B18E" w14:textId="77777777" w:rsidR="00295768" w:rsidRDefault="00295768">
      <w:pPr>
        <w:widowControl/>
        <w:spacing w:after="160" w:line="259" w:lineRule="auto"/>
        <w:jc w:val="left"/>
        <w:rPr>
          <w:rFonts w:asciiTheme="minorHAnsi" w:hAnsiTheme="minorHAnsi" w:cstheme="minorHAnsi"/>
          <w:szCs w:val="24"/>
        </w:rPr>
      </w:pPr>
      <w:r>
        <w:rPr>
          <w:rFonts w:asciiTheme="minorHAnsi" w:hAnsiTheme="minorHAnsi" w:cstheme="minorHAnsi"/>
          <w:szCs w:val="24"/>
        </w:rPr>
        <w:br w:type="page"/>
      </w:r>
    </w:p>
    <w:p w14:paraId="1E635BEC" w14:textId="402A053C" w:rsidR="003856E6" w:rsidRPr="00B46A61" w:rsidRDefault="003856E6" w:rsidP="00B46A61">
      <w:pPr>
        <w:pStyle w:val="BodyText3"/>
        <w:spacing w:after="0"/>
        <w:jc w:val="left"/>
        <w:rPr>
          <w:rFonts w:asciiTheme="minorHAnsi" w:hAnsiTheme="minorHAnsi" w:cstheme="minorHAnsi"/>
          <w:sz w:val="24"/>
          <w:szCs w:val="24"/>
        </w:rPr>
      </w:pPr>
      <w:r w:rsidRPr="00B46A61">
        <w:rPr>
          <w:rFonts w:asciiTheme="minorHAnsi" w:hAnsiTheme="minorHAnsi" w:cstheme="minorHAnsi"/>
          <w:sz w:val="24"/>
          <w:szCs w:val="24"/>
        </w:rPr>
        <w:lastRenderedPageBreak/>
        <w:t>Include the local definition for an OS youth who “requires additional assistance” below:</w:t>
      </w:r>
    </w:p>
    <w:p w14:paraId="64CA3E7B" w14:textId="77777777" w:rsidR="003856E6" w:rsidRPr="00B46A61" w:rsidRDefault="003856E6" w:rsidP="00B46A61">
      <w:pPr>
        <w:pStyle w:val="BodyText3"/>
        <w:spacing w:after="0"/>
        <w:jc w:val="left"/>
        <w:rPr>
          <w:rFonts w:asciiTheme="minorHAnsi" w:hAnsiTheme="minorHAns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3856E6" w:rsidRPr="00B46A61" w14:paraId="003A9E94" w14:textId="77777777" w:rsidTr="009348D8">
        <w:tc>
          <w:tcPr>
            <w:tcW w:w="9360" w:type="dxa"/>
          </w:tcPr>
          <w:p w14:paraId="3DCBD50B" w14:textId="77777777" w:rsidR="003856E6" w:rsidRPr="00B46A61" w:rsidRDefault="003856E6" w:rsidP="00B46A61">
            <w:pPr>
              <w:jc w:val="left"/>
              <w:rPr>
                <w:rFonts w:asciiTheme="minorHAnsi" w:hAnsiTheme="minorHAnsi" w:cstheme="minorHAnsi"/>
                <w:szCs w:val="24"/>
              </w:rPr>
            </w:pPr>
            <w:r w:rsidRPr="00B46A61">
              <w:rPr>
                <w:rFonts w:asciiTheme="minorHAnsi" w:hAnsiTheme="minorHAnsi" w:cstheme="minorHAnsi"/>
                <w:szCs w:val="24"/>
              </w:rPr>
              <w:t xml:space="preserve">An individual who requires additional assistance to enter or complete an educational program, or to secure and hold employment: </w:t>
            </w:r>
          </w:p>
          <w:p w14:paraId="4FB8D119" w14:textId="77777777" w:rsidR="003856E6" w:rsidRPr="00B46A61" w:rsidRDefault="003856E6" w:rsidP="00B46A61">
            <w:pPr>
              <w:pStyle w:val="BodyText3"/>
              <w:spacing w:after="0"/>
              <w:jc w:val="left"/>
              <w:rPr>
                <w:rFonts w:asciiTheme="minorHAnsi" w:hAnsiTheme="minorHAnsi" w:cstheme="minorHAnsi"/>
                <w:sz w:val="24"/>
                <w:szCs w:val="24"/>
              </w:rPr>
            </w:pPr>
            <w:r w:rsidRPr="00B46A61">
              <w:rPr>
                <w:rFonts w:asciiTheme="minorHAnsi" w:hAnsiTheme="minorHAnsi" w:cstheme="minorHAnsi"/>
                <w:sz w:val="24"/>
                <w:szCs w:val="24"/>
              </w:rPr>
              <w:fldChar w:fldCharType="begin">
                <w:ffData>
                  <w:name w:val="Text16"/>
                  <w:enabled/>
                  <w:calcOnExit w:val="0"/>
                  <w:textInput/>
                </w:ffData>
              </w:fldChar>
            </w:r>
            <w:r w:rsidRPr="00B46A61">
              <w:rPr>
                <w:rFonts w:asciiTheme="minorHAnsi" w:hAnsiTheme="minorHAnsi" w:cstheme="minorHAnsi"/>
                <w:sz w:val="24"/>
                <w:szCs w:val="24"/>
              </w:rPr>
              <w:instrText xml:space="preserve"> FORMTEXT </w:instrText>
            </w:r>
            <w:r w:rsidRPr="00B46A61">
              <w:rPr>
                <w:rFonts w:asciiTheme="minorHAnsi" w:hAnsiTheme="minorHAnsi" w:cstheme="minorHAnsi"/>
                <w:sz w:val="24"/>
                <w:szCs w:val="24"/>
              </w:rPr>
            </w:r>
            <w:r w:rsidRPr="00B46A61">
              <w:rPr>
                <w:rFonts w:asciiTheme="minorHAnsi" w:hAnsiTheme="minorHAnsi" w:cstheme="minorHAnsi"/>
                <w:sz w:val="24"/>
                <w:szCs w:val="24"/>
              </w:rPr>
              <w:fldChar w:fldCharType="separate"/>
            </w:r>
            <w:r w:rsidRPr="00B46A61">
              <w:rPr>
                <w:rFonts w:asciiTheme="minorHAnsi" w:hAnsiTheme="minorHAnsi" w:cstheme="minorHAnsi"/>
                <w:noProof/>
                <w:sz w:val="24"/>
                <w:szCs w:val="24"/>
              </w:rPr>
              <w:t> </w:t>
            </w:r>
            <w:r w:rsidRPr="00B46A61">
              <w:rPr>
                <w:rFonts w:asciiTheme="minorHAnsi" w:hAnsiTheme="minorHAnsi" w:cstheme="minorHAnsi"/>
                <w:noProof/>
                <w:sz w:val="24"/>
                <w:szCs w:val="24"/>
              </w:rPr>
              <w:t> </w:t>
            </w:r>
            <w:r w:rsidRPr="00B46A61">
              <w:rPr>
                <w:rFonts w:asciiTheme="minorHAnsi" w:hAnsiTheme="minorHAnsi" w:cstheme="minorHAnsi"/>
                <w:noProof/>
                <w:sz w:val="24"/>
                <w:szCs w:val="24"/>
              </w:rPr>
              <w:t> </w:t>
            </w:r>
            <w:r w:rsidRPr="00B46A61">
              <w:rPr>
                <w:rFonts w:asciiTheme="minorHAnsi" w:hAnsiTheme="minorHAnsi" w:cstheme="minorHAnsi"/>
                <w:noProof/>
                <w:sz w:val="24"/>
                <w:szCs w:val="24"/>
              </w:rPr>
              <w:t> </w:t>
            </w:r>
            <w:r w:rsidRPr="00B46A61">
              <w:rPr>
                <w:rFonts w:asciiTheme="minorHAnsi" w:hAnsiTheme="minorHAnsi" w:cstheme="minorHAnsi"/>
                <w:noProof/>
                <w:sz w:val="24"/>
                <w:szCs w:val="24"/>
              </w:rPr>
              <w:t> </w:t>
            </w:r>
            <w:r w:rsidRPr="00B46A61">
              <w:rPr>
                <w:rFonts w:asciiTheme="minorHAnsi" w:hAnsiTheme="minorHAnsi" w:cstheme="minorHAnsi"/>
                <w:sz w:val="24"/>
                <w:szCs w:val="24"/>
              </w:rPr>
              <w:fldChar w:fldCharType="end"/>
            </w:r>
          </w:p>
        </w:tc>
      </w:tr>
    </w:tbl>
    <w:p w14:paraId="63E235DB" w14:textId="77777777" w:rsidR="003856E6" w:rsidRPr="00B46A61" w:rsidRDefault="003856E6" w:rsidP="00B46A61">
      <w:pPr>
        <w:pStyle w:val="BodyText3"/>
        <w:spacing w:after="0"/>
        <w:jc w:val="left"/>
        <w:rPr>
          <w:rFonts w:asciiTheme="minorHAnsi" w:hAnsiTheme="minorHAnsi" w:cstheme="minorHAnsi"/>
          <w:sz w:val="24"/>
          <w:szCs w:val="24"/>
        </w:rPr>
      </w:pPr>
      <w:bookmarkStart w:id="186" w:name="SeriousBarriersToEmployment"/>
      <w:bookmarkEnd w:id="186"/>
    </w:p>
    <w:p w14:paraId="365A4804" w14:textId="06B7F1DD" w:rsidR="003856E6" w:rsidRPr="00AB388C" w:rsidRDefault="0098366D" w:rsidP="00B46A61">
      <w:pPr>
        <w:pStyle w:val="BodyText3"/>
        <w:spacing w:after="0"/>
        <w:jc w:val="left"/>
        <w:rPr>
          <w:rFonts w:asciiTheme="minorHAnsi" w:hAnsiTheme="minorHAnsi" w:cstheme="minorHAnsi"/>
          <w:sz w:val="24"/>
          <w:szCs w:val="24"/>
        </w:rPr>
      </w:pPr>
      <w:r w:rsidRPr="00232137">
        <w:rPr>
          <w:rFonts w:asciiTheme="minorHAnsi" w:hAnsiTheme="minorHAnsi" w:cstheme="minorHAnsi"/>
          <w:i/>
          <w:iCs/>
          <w:sz w:val="24"/>
          <w:szCs w:val="24"/>
        </w:rPr>
        <w:t>Dropout</w:t>
      </w:r>
      <w:r w:rsidRPr="00B46A61">
        <w:rPr>
          <w:rFonts w:asciiTheme="minorHAnsi" w:hAnsiTheme="minorHAnsi" w:cstheme="minorHAnsi"/>
          <w:sz w:val="24"/>
          <w:szCs w:val="24"/>
        </w:rPr>
        <w:t xml:space="preserve"> </w:t>
      </w:r>
      <w:r w:rsidR="003856E6" w:rsidRPr="00B46A61">
        <w:rPr>
          <w:rFonts w:asciiTheme="minorHAnsi" w:hAnsiTheme="minorHAnsi" w:cstheme="minorHAnsi"/>
          <w:sz w:val="24"/>
          <w:szCs w:val="24"/>
        </w:rPr>
        <w:t>–</w:t>
      </w:r>
      <w:r w:rsidR="00BA0794" w:rsidRPr="00B46A61">
        <w:rPr>
          <w:rFonts w:asciiTheme="minorHAnsi" w:hAnsiTheme="minorHAnsi" w:cstheme="minorHAnsi"/>
          <w:sz w:val="24"/>
          <w:szCs w:val="24"/>
        </w:rPr>
        <w:t xml:space="preserve"> </w:t>
      </w:r>
      <w:r w:rsidR="003856E6" w:rsidRPr="00B46A61">
        <w:rPr>
          <w:rFonts w:asciiTheme="minorHAnsi" w:hAnsiTheme="minorHAnsi" w:cstheme="minorHAnsi"/>
          <w:sz w:val="24"/>
          <w:szCs w:val="24"/>
        </w:rPr>
        <w:t xml:space="preserve">School dropouts and </w:t>
      </w:r>
      <w:r w:rsidR="003856E6" w:rsidRPr="00AB388C">
        <w:rPr>
          <w:rFonts w:asciiTheme="minorHAnsi" w:hAnsiTheme="minorHAnsi" w:cstheme="minorHAnsi"/>
          <w:sz w:val="24"/>
          <w:szCs w:val="24"/>
        </w:rPr>
        <w:t xml:space="preserve">youth who are within the age of compulsory school </w:t>
      </w:r>
      <w:r w:rsidR="007F75B8" w:rsidRPr="00AB388C">
        <w:rPr>
          <w:rFonts w:asciiTheme="minorHAnsi" w:hAnsiTheme="minorHAnsi" w:cstheme="minorHAnsi"/>
          <w:sz w:val="24"/>
          <w:szCs w:val="24"/>
        </w:rPr>
        <w:t>attendance but</w:t>
      </w:r>
      <w:r w:rsidR="003856E6" w:rsidRPr="00AB388C">
        <w:rPr>
          <w:rFonts w:asciiTheme="minorHAnsi" w:hAnsiTheme="minorHAnsi" w:cstheme="minorHAnsi"/>
          <w:sz w:val="24"/>
          <w:szCs w:val="24"/>
        </w:rPr>
        <w:t xml:space="preserve"> have not attended school for at least the most recent complete school year quarter are two separate barriers but share many of the same characteristics.</w:t>
      </w:r>
      <w:r w:rsidR="00DD003A">
        <w:rPr>
          <w:rFonts w:asciiTheme="minorHAnsi" w:hAnsiTheme="minorHAnsi" w:cstheme="minorHAnsi"/>
          <w:sz w:val="24"/>
          <w:szCs w:val="24"/>
        </w:rPr>
        <w:t xml:space="preserve"> </w:t>
      </w:r>
      <w:r w:rsidR="003856E6" w:rsidRPr="00AB388C">
        <w:rPr>
          <w:rFonts w:asciiTheme="minorHAnsi" w:hAnsiTheme="minorHAnsi" w:cstheme="minorHAnsi"/>
          <w:sz w:val="24"/>
          <w:szCs w:val="24"/>
        </w:rPr>
        <w:t>The confusion for a youth within compulsory school age is determining an exact date for when dropout occurred or if instead the Local Area must wait one school quarter for the youth to qualify for the OS youth program.</w:t>
      </w:r>
    </w:p>
    <w:p w14:paraId="40898796" w14:textId="77777777" w:rsidR="003856E6" w:rsidRPr="00AB388C" w:rsidRDefault="003856E6" w:rsidP="00F63627">
      <w:pPr>
        <w:pStyle w:val="List"/>
        <w:ind w:left="0" w:firstLine="0"/>
        <w:jc w:val="left"/>
        <w:rPr>
          <w:rFonts w:asciiTheme="minorHAnsi" w:hAnsiTheme="minorHAnsi" w:cstheme="minorHAnsi"/>
          <w:szCs w:val="24"/>
        </w:rPr>
      </w:pPr>
    </w:p>
    <w:p w14:paraId="77235FED" w14:textId="3941461F" w:rsidR="003856E6" w:rsidRPr="00AB388C" w:rsidRDefault="003856E6" w:rsidP="00AB388C">
      <w:pPr>
        <w:jc w:val="left"/>
        <w:rPr>
          <w:rFonts w:asciiTheme="minorHAnsi" w:hAnsiTheme="minorHAnsi" w:cstheme="minorHAnsi"/>
          <w:szCs w:val="24"/>
        </w:rPr>
      </w:pPr>
      <w:r w:rsidRPr="00AB388C">
        <w:rPr>
          <w:rFonts w:asciiTheme="minorHAnsi" w:hAnsiTheme="minorHAnsi" w:cstheme="minorHAnsi"/>
          <w:szCs w:val="24"/>
        </w:rPr>
        <w:t>Neither the California Department of Education (CDE) nor the US Department of Education (DOE) have established a set number of days a student must miss before the school determines dropout status.</w:t>
      </w:r>
      <w:r w:rsidR="00DD003A">
        <w:rPr>
          <w:rFonts w:asciiTheme="minorHAnsi" w:hAnsiTheme="minorHAnsi" w:cstheme="minorHAnsi"/>
          <w:szCs w:val="24"/>
        </w:rPr>
        <w:t xml:space="preserve"> </w:t>
      </w:r>
      <w:r w:rsidRPr="00AB388C">
        <w:rPr>
          <w:rFonts w:asciiTheme="minorHAnsi" w:hAnsiTheme="minorHAnsi" w:cstheme="minorHAnsi"/>
          <w:szCs w:val="24"/>
        </w:rPr>
        <w:t>Instead</w:t>
      </w:r>
      <w:r w:rsidR="00D50995">
        <w:rPr>
          <w:rFonts w:asciiTheme="minorHAnsi" w:hAnsiTheme="minorHAnsi" w:cstheme="minorHAnsi"/>
          <w:szCs w:val="24"/>
        </w:rPr>
        <w:t>,</w:t>
      </w:r>
      <w:r w:rsidRPr="00AB388C">
        <w:rPr>
          <w:rFonts w:asciiTheme="minorHAnsi" w:hAnsiTheme="minorHAnsi" w:cstheme="minorHAnsi"/>
          <w:szCs w:val="24"/>
        </w:rPr>
        <w:t xml:space="preserve"> the CDE and DOE define dropout for the purpose of annual statistics.</w:t>
      </w:r>
      <w:r w:rsidR="00DC7E4C">
        <w:rPr>
          <w:rFonts w:asciiTheme="minorHAnsi" w:hAnsiTheme="minorHAnsi" w:cstheme="minorHAnsi"/>
          <w:szCs w:val="24"/>
        </w:rPr>
        <w:t xml:space="preserve"> </w:t>
      </w:r>
      <w:r w:rsidRPr="00AB388C">
        <w:rPr>
          <w:rFonts w:asciiTheme="minorHAnsi" w:hAnsiTheme="minorHAnsi" w:cstheme="minorHAnsi"/>
          <w:szCs w:val="24"/>
        </w:rPr>
        <w:t>Local educational agencies are responsible to report student exit codes for annual dropout rate statistics to the CDE (California Education Code 48070.6).</w:t>
      </w:r>
      <w:r w:rsidR="00DD003A">
        <w:rPr>
          <w:rFonts w:asciiTheme="minorHAnsi" w:hAnsiTheme="minorHAnsi" w:cstheme="minorHAnsi"/>
          <w:szCs w:val="24"/>
        </w:rPr>
        <w:t xml:space="preserve"> </w:t>
      </w:r>
      <w:r w:rsidRPr="00AB388C">
        <w:rPr>
          <w:rFonts w:asciiTheme="minorHAnsi" w:hAnsiTheme="minorHAnsi" w:cstheme="minorHAnsi"/>
          <w:szCs w:val="24"/>
        </w:rPr>
        <w:t xml:space="preserve">This means Local Areas working with school districts are in the best position to determine dropout status. </w:t>
      </w:r>
    </w:p>
    <w:p w14:paraId="23241085" w14:textId="77777777" w:rsidR="003856E6" w:rsidRPr="00AB388C" w:rsidRDefault="003856E6" w:rsidP="00AB388C">
      <w:pPr>
        <w:jc w:val="left"/>
        <w:rPr>
          <w:rFonts w:asciiTheme="minorHAnsi" w:hAnsiTheme="minorHAnsi" w:cstheme="minorHAnsi"/>
          <w:szCs w:val="24"/>
        </w:rPr>
      </w:pPr>
    </w:p>
    <w:p w14:paraId="62F761B1" w14:textId="53D79C0A" w:rsidR="003856E6" w:rsidRPr="00AB388C" w:rsidRDefault="003856E6" w:rsidP="00AB388C">
      <w:pPr>
        <w:pStyle w:val="BodyText3"/>
        <w:spacing w:after="0"/>
        <w:jc w:val="left"/>
        <w:rPr>
          <w:rFonts w:asciiTheme="minorHAnsi" w:hAnsiTheme="minorHAnsi" w:cstheme="minorHAnsi"/>
          <w:sz w:val="24"/>
          <w:szCs w:val="24"/>
        </w:rPr>
      </w:pPr>
      <w:r w:rsidRPr="00AB388C">
        <w:rPr>
          <w:rFonts w:asciiTheme="minorHAnsi" w:hAnsiTheme="minorHAnsi" w:cstheme="minorHAnsi"/>
          <w:sz w:val="24"/>
          <w:szCs w:val="24"/>
        </w:rPr>
        <w:t>Note</w:t>
      </w:r>
      <w:r w:rsidR="00541C50">
        <w:rPr>
          <w:rFonts w:asciiTheme="minorHAnsi" w:hAnsiTheme="minorHAnsi" w:cstheme="minorHAnsi"/>
          <w:sz w:val="24"/>
          <w:szCs w:val="24"/>
        </w:rPr>
        <w:t xml:space="preserve"> that</w:t>
      </w:r>
      <w:r w:rsidRPr="00AB388C">
        <w:rPr>
          <w:rFonts w:asciiTheme="minorHAnsi" w:hAnsiTheme="minorHAnsi" w:cstheme="minorHAnsi"/>
          <w:sz w:val="24"/>
          <w:szCs w:val="24"/>
        </w:rPr>
        <w:t xml:space="preserve"> </w:t>
      </w:r>
      <w:r w:rsidR="00541C50">
        <w:rPr>
          <w:rFonts w:asciiTheme="minorHAnsi" w:hAnsiTheme="minorHAnsi" w:cstheme="minorHAnsi"/>
          <w:sz w:val="24"/>
          <w:szCs w:val="24"/>
        </w:rPr>
        <w:t>a</w:t>
      </w:r>
      <w:r w:rsidRPr="00AB388C">
        <w:rPr>
          <w:rFonts w:asciiTheme="minorHAnsi" w:hAnsiTheme="minorHAnsi" w:cstheme="minorHAnsi"/>
          <w:sz w:val="24"/>
          <w:szCs w:val="24"/>
        </w:rPr>
        <w:t xml:space="preserve"> school district may designate a youth as a dropout prior to the end of a school quarter, which would qualify the youth as a dropout.</w:t>
      </w:r>
      <w:r w:rsidR="00DD003A">
        <w:rPr>
          <w:rFonts w:asciiTheme="minorHAnsi" w:hAnsiTheme="minorHAnsi" w:cstheme="minorHAnsi"/>
          <w:sz w:val="24"/>
          <w:szCs w:val="24"/>
        </w:rPr>
        <w:t xml:space="preserve"> </w:t>
      </w:r>
      <w:r w:rsidRPr="00AB388C">
        <w:rPr>
          <w:rFonts w:asciiTheme="minorHAnsi" w:hAnsiTheme="minorHAnsi" w:cstheme="minorHAnsi"/>
          <w:sz w:val="24"/>
          <w:szCs w:val="24"/>
        </w:rPr>
        <w:t>Conversely, a school district may not report dropout status well past a school quarter, in which case the youth may qualify under the compulsory school age barrier.</w:t>
      </w:r>
    </w:p>
    <w:p w14:paraId="476BB7D0" w14:textId="77777777" w:rsidR="003856E6" w:rsidRPr="00AB388C" w:rsidRDefault="003856E6" w:rsidP="00AB388C">
      <w:pPr>
        <w:pStyle w:val="BodyText3"/>
        <w:spacing w:after="0"/>
        <w:jc w:val="left"/>
        <w:rPr>
          <w:rFonts w:asciiTheme="minorHAnsi" w:hAnsiTheme="minorHAnsi" w:cstheme="minorHAnsi"/>
          <w:sz w:val="24"/>
          <w:szCs w:val="24"/>
        </w:rPr>
      </w:pPr>
    </w:p>
    <w:p w14:paraId="0A7791B7" w14:textId="5B0D3FDD" w:rsidR="003856E6" w:rsidRDefault="0098366D" w:rsidP="00AB388C">
      <w:pPr>
        <w:pStyle w:val="BodyText3"/>
        <w:spacing w:after="0"/>
        <w:jc w:val="left"/>
        <w:rPr>
          <w:rFonts w:asciiTheme="minorHAnsi" w:hAnsiTheme="minorHAnsi" w:cstheme="minorHAnsi"/>
          <w:sz w:val="24"/>
          <w:szCs w:val="24"/>
        </w:rPr>
      </w:pPr>
      <w:r w:rsidRPr="00234E03">
        <w:rPr>
          <w:rFonts w:asciiTheme="minorHAnsi" w:hAnsiTheme="minorHAnsi" w:cstheme="minorHAnsi"/>
          <w:i/>
          <w:iCs/>
          <w:sz w:val="24"/>
          <w:szCs w:val="24"/>
        </w:rPr>
        <w:t>Compulsory School Age</w:t>
      </w:r>
      <w:r w:rsidR="003856E6" w:rsidRPr="00AB388C">
        <w:rPr>
          <w:rFonts w:asciiTheme="minorHAnsi" w:hAnsiTheme="minorHAnsi" w:cstheme="minorHAnsi"/>
          <w:sz w:val="24"/>
          <w:szCs w:val="24"/>
        </w:rPr>
        <w:t xml:space="preserve"> – Compulsory school attendance in California is between the ages </w:t>
      </w:r>
      <w:r w:rsidR="00257572">
        <w:rPr>
          <w:rFonts w:asciiTheme="minorHAnsi" w:hAnsiTheme="minorHAnsi" w:cstheme="minorHAnsi"/>
          <w:sz w:val="24"/>
          <w:szCs w:val="24"/>
        </w:rPr>
        <w:t>6</w:t>
      </w:r>
      <w:r w:rsidR="00257572" w:rsidRPr="00AB388C">
        <w:rPr>
          <w:rFonts w:asciiTheme="minorHAnsi" w:hAnsiTheme="minorHAnsi" w:cstheme="minorHAnsi"/>
          <w:sz w:val="24"/>
          <w:szCs w:val="24"/>
        </w:rPr>
        <w:t xml:space="preserve"> </w:t>
      </w:r>
      <w:r w:rsidR="003856E6" w:rsidRPr="00AB388C">
        <w:rPr>
          <w:rFonts w:asciiTheme="minorHAnsi" w:hAnsiTheme="minorHAnsi" w:cstheme="minorHAnsi"/>
          <w:sz w:val="24"/>
          <w:szCs w:val="24"/>
        </w:rPr>
        <w:t>and 18. On a youth’s 18</w:t>
      </w:r>
      <w:r w:rsidR="003856E6" w:rsidRPr="00BE0C63">
        <w:rPr>
          <w:rFonts w:asciiTheme="minorHAnsi" w:hAnsiTheme="minorHAnsi" w:cstheme="minorHAnsi"/>
          <w:sz w:val="24"/>
          <w:szCs w:val="24"/>
          <w:vertAlign w:val="superscript"/>
        </w:rPr>
        <w:t>th</w:t>
      </w:r>
      <w:r w:rsidR="00257572">
        <w:rPr>
          <w:rFonts w:asciiTheme="minorHAnsi" w:hAnsiTheme="minorHAnsi" w:cstheme="minorHAnsi"/>
          <w:sz w:val="24"/>
          <w:szCs w:val="24"/>
        </w:rPr>
        <w:t xml:space="preserve"> </w:t>
      </w:r>
      <w:r w:rsidR="003856E6" w:rsidRPr="00AB388C">
        <w:rPr>
          <w:rFonts w:asciiTheme="minorHAnsi" w:hAnsiTheme="minorHAnsi" w:cstheme="minorHAnsi"/>
          <w:sz w:val="24"/>
          <w:szCs w:val="24"/>
        </w:rPr>
        <w:t xml:space="preserve">birthday, the youth is no longer subject to compulsory attendance, but they may continue to attend school until high school graduation. The CDE strongly recommend that </w:t>
      </w:r>
      <w:r w:rsidR="007F75B8" w:rsidRPr="00AB388C">
        <w:rPr>
          <w:rFonts w:asciiTheme="minorHAnsi" w:hAnsiTheme="minorHAnsi" w:cstheme="minorHAnsi"/>
          <w:sz w:val="24"/>
          <w:szCs w:val="24"/>
        </w:rPr>
        <w:t>18-year-old</w:t>
      </w:r>
      <w:r w:rsidR="003856E6" w:rsidRPr="00AB388C">
        <w:rPr>
          <w:rFonts w:asciiTheme="minorHAnsi" w:hAnsiTheme="minorHAnsi" w:cstheme="minorHAnsi"/>
          <w:sz w:val="24"/>
          <w:szCs w:val="24"/>
        </w:rPr>
        <w:t xml:space="preserve"> high school students finish their high school education, but it is not a legal mandate for them to attend after their 18</w:t>
      </w:r>
      <w:r w:rsidR="003856E6" w:rsidRPr="00AB388C">
        <w:rPr>
          <w:rFonts w:asciiTheme="minorHAnsi" w:hAnsiTheme="minorHAnsi" w:cstheme="minorHAnsi"/>
          <w:sz w:val="24"/>
          <w:szCs w:val="24"/>
          <w:vertAlign w:val="superscript"/>
        </w:rPr>
        <w:t>th</w:t>
      </w:r>
      <w:r w:rsidR="003856E6" w:rsidRPr="00AB388C">
        <w:rPr>
          <w:rFonts w:asciiTheme="minorHAnsi" w:hAnsiTheme="minorHAnsi" w:cstheme="minorHAnsi"/>
          <w:sz w:val="24"/>
          <w:szCs w:val="24"/>
        </w:rPr>
        <w:t xml:space="preserve"> birthday. (Reference: Education Code [EC] Section 48200) A youth who chooses not to attend school after their 18</w:t>
      </w:r>
      <w:r w:rsidR="003856E6" w:rsidRPr="00AB388C">
        <w:rPr>
          <w:rFonts w:asciiTheme="minorHAnsi" w:hAnsiTheme="minorHAnsi" w:cstheme="minorHAnsi"/>
          <w:sz w:val="24"/>
          <w:szCs w:val="24"/>
          <w:vertAlign w:val="superscript"/>
        </w:rPr>
        <w:t>th</w:t>
      </w:r>
      <w:r w:rsidR="003856E6" w:rsidRPr="00AB388C">
        <w:rPr>
          <w:rFonts w:asciiTheme="minorHAnsi" w:hAnsiTheme="minorHAnsi" w:cstheme="minorHAnsi"/>
          <w:sz w:val="24"/>
          <w:szCs w:val="24"/>
        </w:rPr>
        <w:t xml:space="preserve"> birthday may be reported as a dropout.</w:t>
      </w:r>
    </w:p>
    <w:p w14:paraId="603AB0E6" w14:textId="13680D36" w:rsidR="007044E7" w:rsidRDefault="007044E7">
      <w:pPr>
        <w:widowControl/>
        <w:spacing w:after="160" w:line="259" w:lineRule="auto"/>
        <w:jc w:val="left"/>
        <w:rPr>
          <w:rFonts w:asciiTheme="minorHAnsi" w:hAnsiTheme="minorHAnsi" w:cstheme="minorHAnsi"/>
          <w:szCs w:val="24"/>
        </w:rPr>
      </w:pPr>
      <w:r>
        <w:rPr>
          <w:rFonts w:asciiTheme="minorHAnsi" w:hAnsiTheme="minorHAnsi" w:cstheme="minorHAnsi"/>
          <w:szCs w:val="24"/>
        </w:rPr>
        <w:br w:type="page"/>
      </w:r>
    </w:p>
    <w:p w14:paraId="30CD5C22" w14:textId="5F70AA9E" w:rsidR="008552B0" w:rsidRDefault="008552B0" w:rsidP="008552B0">
      <w:pPr>
        <w:jc w:val="left"/>
        <w:rPr>
          <w:rFonts w:asciiTheme="minorHAnsi" w:hAnsiTheme="minorHAnsi" w:cstheme="minorHAnsi"/>
          <w:szCs w:val="24"/>
        </w:rPr>
      </w:pPr>
      <w:r w:rsidRPr="00AB388C">
        <w:rPr>
          <w:rFonts w:asciiTheme="minorHAnsi" w:hAnsiTheme="minorHAnsi" w:cstheme="minorHAnsi"/>
          <w:szCs w:val="24"/>
        </w:rPr>
        <w:lastRenderedPageBreak/>
        <w:t xml:space="preserve">The following </w:t>
      </w:r>
      <w:r w:rsidR="00B46A61">
        <w:rPr>
          <w:rFonts w:asciiTheme="minorHAnsi" w:hAnsiTheme="minorHAnsi" w:cstheme="minorHAnsi"/>
          <w:szCs w:val="24"/>
        </w:rPr>
        <w:t>table</w:t>
      </w:r>
      <w:r w:rsidRPr="00AB388C">
        <w:rPr>
          <w:rFonts w:asciiTheme="minorHAnsi" w:hAnsiTheme="minorHAnsi" w:cstheme="minorHAnsi"/>
          <w:szCs w:val="24"/>
        </w:rPr>
        <w:t xml:space="preserve"> will help Local Areas distinguish these two barriers</w:t>
      </w:r>
      <w:r w:rsidR="00B46A61">
        <w:rPr>
          <w:rFonts w:asciiTheme="minorHAnsi" w:hAnsiTheme="minorHAnsi" w:cstheme="minorHAnsi"/>
          <w:szCs w:val="24"/>
        </w:rPr>
        <w:t>:</w:t>
      </w:r>
    </w:p>
    <w:p w14:paraId="0E82BC8A" w14:textId="77777777" w:rsidR="00B86953" w:rsidRPr="00AB388C" w:rsidRDefault="00B86953" w:rsidP="008552B0">
      <w:pPr>
        <w:jc w:val="left"/>
        <w:rPr>
          <w:rFonts w:asciiTheme="minorHAnsi" w:hAnsiTheme="minorHAnsi" w:cstheme="minorHAnsi"/>
          <w:szCs w:val="24"/>
        </w:rPr>
      </w:pPr>
    </w:p>
    <w:tbl>
      <w:tblPr>
        <w:tblW w:w="0" w:type="auto"/>
        <w:tblCellMar>
          <w:left w:w="0" w:type="dxa"/>
          <w:right w:w="0" w:type="dxa"/>
        </w:tblCellMar>
        <w:tblLook w:val="04A0" w:firstRow="1" w:lastRow="0" w:firstColumn="1" w:lastColumn="0" w:noHBand="0" w:noVBand="1"/>
      </w:tblPr>
      <w:tblGrid>
        <w:gridCol w:w="4670"/>
        <w:gridCol w:w="4670"/>
      </w:tblGrid>
      <w:tr w:rsidR="008552B0" w:rsidRPr="00F63627" w14:paraId="7F755F46" w14:textId="77777777" w:rsidTr="00A37DAB">
        <w:tc>
          <w:tcPr>
            <w:tcW w:w="4675" w:type="dxa"/>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51544D1B" w14:textId="77777777" w:rsidR="008552B0" w:rsidRPr="00AB388C" w:rsidRDefault="008552B0" w:rsidP="00A37DAB">
            <w:pPr>
              <w:jc w:val="left"/>
              <w:rPr>
                <w:rFonts w:asciiTheme="minorHAnsi" w:hAnsiTheme="minorHAnsi" w:cstheme="minorHAnsi"/>
                <w:szCs w:val="24"/>
              </w:rPr>
            </w:pPr>
            <w:r w:rsidRPr="00AB388C">
              <w:rPr>
                <w:rFonts w:asciiTheme="minorHAnsi" w:hAnsiTheme="minorHAnsi" w:cstheme="minorHAnsi"/>
                <w:szCs w:val="24"/>
              </w:rPr>
              <w:t xml:space="preserve">Dropout </w:t>
            </w:r>
          </w:p>
        </w:tc>
        <w:tc>
          <w:tcPr>
            <w:tcW w:w="4675" w:type="dxa"/>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hideMark/>
          </w:tcPr>
          <w:p w14:paraId="2A1EECF6" w14:textId="77777777" w:rsidR="008552B0" w:rsidRPr="00AB388C" w:rsidRDefault="008552B0" w:rsidP="00A37DAB">
            <w:pPr>
              <w:jc w:val="left"/>
              <w:rPr>
                <w:rFonts w:asciiTheme="minorHAnsi" w:hAnsiTheme="minorHAnsi" w:cstheme="minorHAnsi"/>
                <w:szCs w:val="24"/>
              </w:rPr>
            </w:pPr>
            <w:r w:rsidRPr="00AB388C">
              <w:rPr>
                <w:rFonts w:asciiTheme="minorHAnsi" w:hAnsiTheme="minorHAnsi" w:cstheme="minorHAnsi"/>
                <w:szCs w:val="24"/>
              </w:rPr>
              <w:t>Within compulsory school age</w:t>
            </w:r>
          </w:p>
        </w:tc>
      </w:tr>
      <w:tr w:rsidR="008552B0" w:rsidRPr="00F63627" w14:paraId="18DD8DB4" w14:textId="77777777" w:rsidTr="00A37DAB">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D4EC53" w14:textId="77777777" w:rsidR="008552B0" w:rsidRPr="00AB388C" w:rsidRDefault="008552B0" w:rsidP="00956648">
            <w:pPr>
              <w:pStyle w:val="ListParagraph"/>
              <w:numPr>
                <w:ilvl w:val="0"/>
                <w:numId w:val="46"/>
              </w:numPr>
              <w:jc w:val="left"/>
              <w:rPr>
                <w:rFonts w:asciiTheme="minorHAnsi" w:hAnsiTheme="minorHAnsi" w:cstheme="minorHAnsi"/>
                <w:szCs w:val="24"/>
              </w:rPr>
            </w:pPr>
            <w:r w:rsidRPr="00AB388C">
              <w:rPr>
                <w:rFonts w:asciiTheme="minorHAnsi" w:hAnsiTheme="minorHAnsi" w:cstheme="minorHAnsi"/>
                <w:szCs w:val="24"/>
              </w:rPr>
              <w:t>Age 16-24 years old</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077B1B93" w14:textId="77777777" w:rsidR="008552B0" w:rsidRPr="00AB388C" w:rsidRDefault="008552B0" w:rsidP="00956648">
            <w:pPr>
              <w:pStyle w:val="ListParagraph"/>
              <w:numPr>
                <w:ilvl w:val="0"/>
                <w:numId w:val="47"/>
              </w:numPr>
              <w:jc w:val="left"/>
              <w:rPr>
                <w:rFonts w:asciiTheme="minorHAnsi" w:hAnsiTheme="minorHAnsi" w:cstheme="minorHAnsi"/>
                <w:szCs w:val="24"/>
              </w:rPr>
            </w:pPr>
            <w:r w:rsidRPr="00AB388C">
              <w:rPr>
                <w:rFonts w:asciiTheme="minorHAnsi" w:hAnsiTheme="minorHAnsi" w:cstheme="minorHAnsi"/>
                <w:szCs w:val="24"/>
              </w:rPr>
              <w:t>Age 16-17 years old</w:t>
            </w:r>
          </w:p>
        </w:tc>
      </w:tr>
      <w:tr w:rsidR="008552B0" w:rsidRPr="00F63627" w14:paraId="3EDFAF56" w14:textId="77777777" w:rsidTr="00A37DAB">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91E7D1" w14:textId="77777777" w:rsidR="008552B0" w:rsidRPr="00AB388C" w:rsidRDefault="008552B0" w:rsidP="00956648">
            <w:pPr>
              <w:pStyle w:val="ListParagraph"/>
              <w:numPr>
                <w:ilvl w:val="0"/>
                <w:numId w:val="46"/>
              </w:numPr>
              <w:jc w:val="left"/>
              <w:rPr>
                <w:rFonts w:asciiTheme="minorHAnsi" w:hAnsiTheme="minorHAnsi" w:cstheme="minorHAnsi"/>
                <w:szCs w:val="24"/>
              </w:rPr>
            </w:pPr>
            <w:r w:rsidRPr="00AB388C">
              <w:rPr>
                <w:rFonts w:asciiTheme="minorHAnsi" w:hAnsiTheme="minorHAnsi" w:cstheme="minorHAnsi"/>
                <w:szCs w:val="24"/>
              </w:rPr>
              <w:t>Not attending school</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267703F6" w14:textId="77777777" w:rsidR="008552B0" w:rsidRPr="00AB388C" w:rsidRDefault="008552B0" w:rsidP="00956648">
            <w:pPr>
              <w:pStyle w:val="ListParagraph"/>
              <w:numPr>
                <w:ilvl w:val="0"/>
                <w:numId w:val="47"/>
              </w:numPr>
              <w:jc w:val="left"/>
              <w:rPr>
                <w:rFonts w:asciiTheme="minorHAnsi" w:hAnsiTheme="minorHAnsi" w:cstheme="minorHAnsi"/>
                <w:szCs w:val="24"/>
              </w:rPr>
            </w:pPr>
            <w:r w:rsidRPr="00AB388C">
              <w:rPr>
                <w:rFonts w:asciiTheme="minorHAnsi" w:hAnsiTheme="minorHAnsi" w:cstheme="minorHAnsi"/>
                <w:szCs w:val="24"/>
              </w:rPr>
              <w:t>Not attending school</w:t>
            </w:r>
          </w:p>
        </w:tc>
      </w:tr>
      <w:tr w:rsidR="008552B0" w:rsidRPr="00F63627" w14:paraId="0C839719" w14:textId="77777777" w:rsidTr="00A37DAB">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564E36" w14:textId="77777777" w:rsidR="008552B0" w:rsidRPr="00AB388C" w:rsidRDefault="008552B0" w:rsidP="00956648">
            <w:pPr>
              <w:pStyle w:val="ListParagraph"/>
              <w:numPr>
                <w:ilvl w:val="0"/>
                <w:numId w:val="46"/>
              </w:numPr>
              <w:jc w:val="left"/>
              <w:rPr>
                <w:rFonts w:asciiTheme="minorHAnsi" w:hAnsiTheme="minorHAnsi" w:cstheme="minorHAnsi"/>
                <w:szCs w:val="24"/>
              </w:rPr>
            </w:pPr>
            <w:r w:rsidRPr="00AB388C">
              <w:rPr>
                <w:rFonts w:asciiTheme="minorHAnsi" w:hAnsiTheme="minorHAnsi" w:cstheme="minorHAnsi"/>
                <w:szCs w:val="24"/>
              </w:rPr>
              <w:t>Has not received a secondary diploma or GED</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58032A88" w14:textId="77777777" w:rsidR="008552B0" w:rsidRPr="00AB388C" w:rsidRDefault="008552B0" w:rsidP="00956648">
            <w:pPr>
              <w:pStyle w:val="ListParagraph"/>
              <w:numPr>
                <w:ilvl w:val="0"/>
                <w:numId w:val="47"/>
              </w:numPr>
              <w:jc w:val="left"/>
              <w:rPr>
                <w:rFonts w:asciiTheme="minorHAnsi" w:hAnsiTheme="minorHAnsi" w:cstheme="minorHAnsi"/>
                <w:szCs w:val="24"/>
              </w:rPr>
            </w:pPr>
            <w:r w:rsidRPr="00AB388C">
              <w:rPr>
                <w:rFonts w:asciiTheme="minorHAnsi" w:hAnsiTheme="minorHAnsi" w:cstheme="minorHAnsi"/>
                <w:szCs w:val="24"/>
              </w:rPr>
              <w:t>Has not received a secondary diploma or GED</w:t>
            </w:r>
          </w:p>
        </w:tc>
      </w:tr>
      <w:tr w:rsidR="008552B0" w:rsidRPr="00F63627" w14:paraId="34B3570D" w14:textId="77777777" w:rsidTr="00A37DAB">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485EF1" w14:textId="77777777" w:rsidR="008552B0" w:rsidRPr="00AB388C" w:rsidRDefault="008552B0" w:rsidP="00A37DAB">
            <w:pPr>
              <w:jc w:val="left"/>
              <w:rPr>
                <w:rFonts w:asciiTheme="minorHAnsi" w:hAnsiTheme="minorHAnsi" w:cstheme="minorHAnsi"/>
                <w:szCs w:val="24"/>
              </w:rPr>
            </w:pPr>
            <w:r w:rsidRPr="00AB388C">
              <w:rPr>
                <w:rFonts w:asciiTheme="minorHAnsi" w:hAnsiTheme="minorHAnsi" w:cstheme="minorHAnsi"/>
                <w:szCs w:val="24"/>
              </w:rPr>
              <w:t xml:space="preserve">No specific wait time: </w:t>
            </w:r>
          </w:p>
          <w:p w14:paraId="066F1A9F" w14:textId="77777777" w:rsidR="008552B0" w:rsidRPr="0074434A" w:rsidRDefault="008552B0" w:rsidP="0074434A">
            <w:pPr>
              <w:pStyle w:val="ListParagraph"/>
              <w:widowControl/>
              <w:numPr>
                <w:ilvl w:val="0"/>
                <w:numId w:val="47"/>
              </w:numPr>
              <w:contextualSpacing/>
              <w:jc w:val="left"/>
              <w:rPr>
                <w:rFonts w:asciiTheme="minorHAnsi" w:hAnsiTheme="minorHAnsi" w:cstheme="minorHAnsi"/>
                <w:szCs w:val="24"/>
              </w:rPr>
            </w:pPr>
            <w:r w:rsidRPr="0074434A">
              <w:rPr>
                <w:rFonts w:asciiTheme="minorHAnsi" w:hAnsiTheme="minorHAnsi" w:cstheme="minorHAnsi"/>
                <w:szCs w:val="24"/>
              </w:rPr>
              <w:t>The school district identifies a youth who is under 18 years of age as a dropout.</w:t>
            </w:r>
          </w:p>
          <w:p w14:paraId="6F5CFBC8" w14:textId="40C143FB" w:rsidR="008552B0" w:rsidRPr="0074434A" w:rsidRDefault="008552B0" w:rsidP="0074434A">
            <w:pPr>
              <w:pStyle w:val="ListParagraph"/>
              <w:widowControl/>
              <w:numPr>
                <w:ilvl w:val="0"/>
                <w:numId w:val="47"/>
              </w:numPr>
              <w:contextualSpacing/>
              <w:jc w:val="left"/>
              <w:rPr>
                <w:rFonts w:asciiTheme="minorHAnsi" w:hAnsiTheme="minorHAnsi" w:cstheme="minorHAnsi"/>
                <w:szCs w:val="24"/>
              </w:rPr>
            </w:pPr>
            <w:r w:rsidRPr="0074434A">
              <w:rPr>
                <w:rFonts w:asciiTheme="minorHAnsi" w:hAnsiTheme="minorHAnsi" w:cstheme="minorHAnsi"/>
                <w:szCs w:val="24"/>
              </w:rPr>
              <w:t xml:space="preserve">The youth is 18 - 24 years old and self-attests to dropout status. This includes </w:t>
            </w:r>
            <w:r w:rsidR="00BA556D" w:rsidRPr="0074434A">
              <w:rPr>
                <w:rFonts w:asciiTheme="minorHAnsi" w:hAnsiTheme="minorHAnsi" w:cstheme="minorHAnsi"/>
                <w:szCs w:val="24"/>
              </w:rPr>
              <w:t>18-year-olds</w:t>
            </w:r>
            <w:r w:rsidRPr="0074434A">
              <w:rPr>
                <w:rFonts w:asciiTheme="minorHAnsi" w:hAnsiTheme="minorHAnsi" w:cstheme="minorHAnsi"/>
                <w:szCs w:val="24"/>
              </w:rPr>
              <w:t xml:space="preserve"> who attend school on the day </w:t>
            </w:r>
            <w:proofErr w:type="gramStart"/>
            <w:r w:rsidRPr="0074434A">
              <w:rPr>
                <w:rFonts w:asciiTheme="minorHAnsi" w:hAnsiTheme="minorHAnsi" w:cstheme="minorHAnsi"/>
                <w:szCs w:val="24"/>
              </w:rPr>
              <w:t>previous to</w:t>
            </w:r>
            <w:proofErr w:type="gramEnd"/>
            <w:r w:rsidRPr="0074434A">
              <w:rPr>
                <w:rFonts w:asciiTheme="minorHAnsi" w:hAnsiTheme="minorHAnsi" w:cstheme="minorHAnsi"/>
                <w:szCs w:val="24"/>
              </w:rPr>
              <w:t xml:space="preserve"> dropping out.</w:t>
            </w:r>
          </w:p>
        </w:tc>
        <w:tc>
          <w:tcPr>
            <w:tcW w:w="4675" w:type="dxa"/>
            <w:tcBorders>
              <w:top w:val="nil"/>
              <w:left w:val="nil"/>
              <w:bottom w:val="single" w:sz="4" w:space="0" w:color="auto"/>
              <w:right w:val="single" w:sz="8" w:space="0" w:color="auto"/>
            </w:tcBorders>
            <w:tcMar>
              <w:top w:w="0" w:type="dxa"/>
              <w:left w:w="108" w:type="dxa"/>
              <w:bottom w:w="0" w:type="dxa"/>
              <w:right w:w="108" w:type="dxa"/>
            </w:tcMar>
            <w:hideMark/>
          </w:tcPr>
          <w:p w14:paraId="5D34266F" w14:textId="77777777" w:rsidR="008552B0" w:rsidRPr="00AB388C" w:rsidRDefault="008552B0" w:rsidP="00A37DAB">
            <w:pPr>
              <w:jc w:val="left"/>
              <w:rPr>
                <w:rFonts w:asciiTheme="minorHAnsi" w:hAnsiTheme="minorHAnsi" w:cstheme="minorHAnsi"/>
                <w:szCs w:val="24"/>
              </w:rPr>
            </w:pPr>
            <w:r w:rsidRPr="00AB388C">
              <w:rPr>
                <w:rFonts w:asciiTheme="minorHAnsi" w:hAnsiTheme="minorHAnsi" w:cstheme="minorHAnsi"/>
                <w:szCs w:val="24"/>
              </w:rPr>
              <w:t>Must not have attended school for a school/calendar quarter.</w:t>
            </w:r>
          </w:p>
        </w:tc>
      </w:tr>
    </w:tbl>
    <w:p w14:paraId="45560183" w14:textId="77777777" w:rsidR="008552B0" w:rsidRDefault="008552B0" w:rsidP="00AB388C">
      <w:pPr>
        <w:pStyle w:val="BodyText3"/>
        <w:spacing w:after="0"/>
        <w:jc w:val="left"/>
        <w:rPr>
          <w:rFonts w:asciiTheme="minorHAnsi" w:hAnsiTheme="minorHAnsi" w:cstheme="minorHAnsi"/>
          <w:sz w:val="24"/>
          <w:szCs w:val="24"/>
        </w:rPr>
      </w:pPr>
    </w:p>
    <w:p w14:paraId="7BA2E0FC" w14:textId="1BFD9639" w:rsidR="00D8203F" w:rsidRDefault="0098366D" w:rsidP="007044E7">
      <w:pPr>
        <w:pStyle w:val="BodyText3"/>
        <w:spacing w:after="0"/>
        <w:jc w:val="left"/>
        <w:rPr>
          <w:rFonts w:asciiTheme="minorHAnsi" w:hAnsiTheme="minorHAnsi" w:cstheme="minorHAnsi"/>
          <w:snapToGrid w:val="0"/>
          <w:sz w:val="24"/>
          <w:szCs w:val="24"/>
        </w:rPr>
      </w:pPr>
      <w:r w:rsidRPr="00232137">
        <w:rPr>
          <w:rFonts w:asciiTheme="minorHAnsi" w:hAnsiTheme="minorHAnsi" w:cstheme="minorHAnsi"/>
          <w:i/>
          <w:iCs/>
          <w:sz w:val="24"/>
          <w:szCs w:val="24"/>
        </w:rPr>
        <w:t>Truancy</w:t>
      </w:r>
      <w:r w:rsidRPr="00AB388C">
        <w:rPr>
          <w:rFonts w:asciiTheme="minorHAnsi" w:hAnsiTheme="minorHAnsi" w:cstheme="minorHAnsi"/>
          <w:sz w:val="24"/>
          <w:szCs w:val="24"/>
        </w:rPr>
        <w:t xml:space="preserve"> </w:t>
      </w:r>
      <w:r w:rsidR="003856E6" w:rsidRPr="00AB388C">
        <w:rPr>
          <w:rFonts w:asciiTheme="minorHAnsi" w:hAnsiTheme="minorHAnsi" w:cstheme="minorHAnsi"/>
          <w:sz w:val="24"/>
          <w:szCs w:val="24"/>
        </w:rPr>
        <w:t xml:space="preserve">– California defines truancy as being absent from school without a valid excuse three full days in one year or tardy or absent more than any </w:t>
      </w:r>
      <w:r w:rsidR="0074434A" w:rsidRPr="00AB388C">
        <w:rPr>
          <w:rFonts w:asciiTheme="minorHAnsi" w:hAnsiTheme="minorHAnsi" w:cstheme="minorHAnsi"/>
          <w:sz w:val="24"/>
          <w:szCs w:val="24"/>
        </w:rPr>
        <w:t>30-minute</w:t>
      </w:r>
      <w:r w:rsidR="003856E6" w:rsidRPr="00AB388C">
        <w:rPr>
          <w:rFonts w:asciiTheme="minorHAnsi" w:hAnsiTheme="minorHAnsi" w:cstheme="minorHAnsi"/>
          <w:sz w:val="24"/>
          <w:szCs w:val="24"/>
        </w:rPr>
        <w:t xml:space="preserve"> period during the school day without a valid excuse on three occasions in one year, or any combination thereof, unless excused or exempted.</w:t>
      </w:r>
      <w:r w:rsidR="00DD003A">
        <w:rPr>
          <w:rFonts w:asciiTheme="minorHAnsi" w:hAnsiTheme="minorHAnsi" w:cstheme="minorHAnsi"/>
          <w:sz w:val="24"/>
          <w:szCs w:val="24"/>
        </w:rPr>
        <w:t xml:space="preserve"> </w:t>
      </w:r>
      <w:r w:rsidR="003856E6" w:rsidRPr="00AB388C">
        <w:rPr>
          <w:rFonts w:asciiTheme="minorHAnsi" w:hAnsiTheme="minorHAnsi" w:cstheme="minorHAnsi"/>
          <w:snapToGrid w:val="0"/>
          <w:sz w:val="24"/>
          <w:szCs w:val="24"/>
        </w:rPr>
        <w:t>A truant (</w:t>
      </w:r>
      <w:proofErr w:type="gramStart"/>
      <w:r w:rsidR="003856E6" w:rsidRPr="00AB388C">
        <w:rPr>
          <w:rFonts w:asciiTheme="minorHAnsi" w:hAnsiTheme="minorHAnsi" w:cstheme="minorHAnsi"/>
          <w:snapToGrid w:val="0"/>
          <w:sz w:val="24"/>
          <w:szCs w:val="24"/>
        </w:rPr>
        <w:t>and also</w:t>
      </w:r>
      <w:proofErr w:type="gramEnd"/>
      <w:r w:rsidR="003856E6" w:rsidRPr="00AB388C">
        <w:rPr>
          <w:rFonts w:asciiTheme="minorHAnsi" w:hAnsiTheme="minorHAnsi" w:cstheme="minorHAnsi"/>
          <w:snapToGrid w:val="0"/>
          <w:sz w:val="24"/>
          <w:szCs w:val="24"/>
        </w:rPr>
        <w:t xml:space="preserve"> a dropout) is in violation of California’s compulsory school attendance laws and is subject to arrest, and the parents are subject to infraction fines. Additionally, a school district is not permitted to sanction violation of truancy laws by issuing a youth a work permit. A truant (</w:t>
      </w:r>
      <w:proofErr w:type="gramStart"/>
      <w:r w:rsidR="003856E6" w:rsidRPr="00AB388C">
        <w:rPr>
          <w:rFonts w:asciiTheme="minorHAnsi" w:hAnsiTheme="minorHAnsi" w:cstheme="minorHAnsi"/>
          <w:snapToGrid w:val="0"/>
          <w:sz w:val="24"/>
          <w:szCs w:val="24"/>
        </w:rPr>
        <w:t>and also</w:t>
      </w:r>
      <w:proofErr w:type="gramEnd"/>
      <w:r w:rsidR="003856E6" w:rsidRPr="00AB388C">
        <w:rPr>
          <w:rFonts w:asciiTheme="minorHAnsi" w:hAnsiTheme="minorHAnsi" w:cstheme="minorHAnsi"/>
          <w:snapToGrid w:val="0"/>
          <w:sz w:val="24"/>
          <w:szCs w:val="24"/>
        </w:rPr>
        <w:t xml:space="preserve"> a dropout) is subject to arrest, and the parents are subject to infraction fines if the minor is found working without a work permit.</w:t>
      </w:r>
    </w:p>
    <w:p w14:paraId="76F078F0" w14:textId="77777777" w:rsidR="00D8203F" w:rsidRDefault="00D8203F" w:rsidP="007044E7">
      <w:pPr>
        <w:pStyle w:val="BodyText3"/>
        <w:spacing w:after="0"/>
        <w:jc w:val="left"/>
        <w:rPr>
          <w:rFonts w:asciiTheme="minorHAnsi" w:hAnsiTheme="minorHAnsi" w:cstheme="minorHAnsi"/>
          <w:snapToGrid w:val="0"/>
          <w:sz w:val="24"/>
          <w:szCs w:val="24"/>
        </w:rPr>
      </w:pPr>
    </w:p>
    <w:p w14:paraId="18D6F57E" w14:textId="004E6411" w:rsidR="003856E6" w:rsidRPr="00AB388C" w:rsidRDefault="003856E6" w:rsidP="007044E7">
      <w:pPr>
        <w:pStyle w:val="BodyText3"/>
        <w:spacing w:after="0"/>
        <w:jc w:val="left"/>
        <w:rPr>
          <w:rFonts w:asciiTheme="minorHAnsi" w:hAnsiTheme="minorHAnsi" w:cstheme="minorHAnsi"/>
          <w:sz w:val="24"/>
          <w:szCs w:val="24"/>
        </w:rPr>
      </w:pPr>
      <w:r w:rsidRPr="00AB388C">
        <w:rPr>
          <w:rFonts w:asciiTheme="minorHAnsi" w:hAnsiTheme="minorHAnsi" w:cstheme="minorHAnsi"/>
          <w:snapToGrid w:val="0"/>
          <w:sz w:val="24"/>
          <w:szCs w:val="24"/>
        </w:rPr>
        <w:t>(References: EC Sections 48260, 48264, 48293, and 49112)</w:t>
      </w:r>
    </w:p>
    <w:p w14:paraId="09949474" w14:textId="77777777" w:rsidR="003856E6" w:rsidRPr="00AB388C" w:rsidRDefault="003856E6" w:rsidP="007044E7">
      <w:pPr>
        <w:pStyle w:val="BodyText3"/>
        <w:spacing w:after="0"/>
        <w:jc w:val="left"/>
        <w:rPr>
          <w:rFonts w:asciiTheme="minorHAnsi" w:hAnsiTheme="minorHAnsi" w:cstheme="minorHAnsi"/>
          <w:sz w:val="24"/>
          <w:szCs w:val="24"/>
        </w:rPr>
      </w:pPr>
    </w:p>
    <w:p w14:paraId="240FEA07" w14:textId="106C982F" w:rsidR="003856E6" w:rsidRPr="00AB388C" w:rsidRDefault="00D56E04" w:rsidP="00232137">
      <w:pPr>
        <w:pStyle w:val="Heading3"/>
      </w:pPr>
      <w:bookmarkStart w:id="187" w:name="_Toc501459431"/>
      <w:bookmarkStart w:id="188" w:name="_Toc178069407"/>
      <w:r>
        <w:t>7</w:t>
      </w:r>
      <w:r w:rsidR="003856E6" w:rsidRPr="00AB388C">
        <w:t xml:space="preserve">.5 </w:t>
      </w:r>
      <w:bookmarkEnd w:id="187"/>
      <w:r w:rsidR="006501A4">
        <w:t>Youth Related Definitions</w:t>
      </w:r>
      <w:bookmarkEnd w:id="188"/>
    </w:p>
    <w:p w14:paraId="1191D7C0" w14:textId="77777777" w:rsidR="003856E6" w:rsidRPr="00AB388C" w:rsidRDefault="003856E6" w:rsidP="007044E7">
      <w:pPr>
        <w:jc w:val="left"/>
        <w:rPr>
          <w:rFonts w:asciiTheme="minorHAnsi" w:hAnsiTheme="minorHAnsi" w:cstheme="minorHAnsi"/>
        </w:rPr>
      </w:pPr>
    </w:p>
    <w:p w14:paraId="5DBA8CB1" w14:textId="3DC5F1A5" w:rsidR="00B4777D" w:rsidRDefault="00E9670C" w:rsidP="007044E7">
      <w:pPr>
        <w:jc w:val="left"/>
        <w:rPr>
          <w:rFonts w:asciiTheme="minorHAnsi" w:hAnsiTheme="minorHAnsi" w:cstheme="minorHAnsi"/>
          <w:szCs w:val="24"/>
        </w:rPr>
      </w:pPr>
      <w:r w:rsidRPr="00232137">
        <w:rPr>
          <w:rFonts w:asciiTheme="minorHAnsi" w:hAnsiTheme="minorHAnsi" w:cstheme="minorHAnsi"/>
          <w:i/>
          <w:iCs/>
        </w:rPr>
        <w:t>Attending School</w:t>
      </w:r>
      <w:r w:rsidR="00B4777D">
        <w:rPr>
          <w:rFonts w:asciiTheme="minorHAnsi" w:hAnsiTheme="minorHAnsi" w:cstheme="minorHAnsi"/>
        </w:rPr>
        <w:t xml:space="preserve"> –</w:t>
      </w:r>
      <w:r w:rsidR="00B4777D" w:rsidRPr="00AB388C">
        <w:rPr>
          <w:rFonts w:asciiTheme="minorHAnsi" w:hAnsiTheme="minorHAnsi" w:cstheme="minorHAnsi"/>
        </w:rPr>
        <w:t xml:space="preserve"> </w:t>
      </w:r>
      <w:r w:rsidR="00B4777D" w:rsidRPr="00AB388C">
        <w:rPr>
          <w:rFonts w:asciiTheme="minorHAnsi" w:hAnsiTheme="minorHAnsi" w:cstheme="minorHAnsi"/>
          <w:szCs w:val="24"/>
        </w:rPr>
        <w:t xml:space="preserve">an individual </w:t>
      </w:r>
      <w:proofErr w:type="gramStart"/>
      <w:r w:rsidR="00B4777D" w:rsidRPr="00AB388C">
        <w:rPr>
          <w:rFonts w:asciiTheme="minorHAnsi" w:hAnsiTheme="minorHAnsi" w:cstheme="minorHAnsi"/>
          <w:szCs w:val="24"/>
        </w:rPr>
        <w:t>is considered to be</w:t>
      </w:r>
      <w:proofErr w:type="gramEnd"/>
      <w:r w:rsidR="00B4777D" w:rsidRPr="00AB388C">
        <w:rPr>
          <w:rFonts w:asciiTheme="minorHAnsi" w:hAnsiTheme="minorHAnsi" w:cstheme="minorHAnsi"/>
          <w:szCs w:val="24"/>
        </w:rPr>
        <w:t xml:space="preserve"> attending school if the individual is enrolled in secondary or postsecondary school. If a youth is between high school graduation and postsecondary education, the youth is considered an IS youth if they are registered for postsecondary education, even if they have not yet begun postsecondary classes. However</w:t>
      </w:r>
      <w:r w:rsidR="00B4777D">
        <w:rPr>
          <w:rFonts w:asciiTheme="minorHAnsi" w:hAnsiTheme="minorHAnsi" w:cstheme="minorHAnsi"/>
          <w:szCs w:val="24"/>
        </w:rPr>
        <w:t>,</w:t>
      </w:r>
      <w:r w:rsidR="00B4777D" w:rsidRPr="00AB388C">
        <w:rPr>
          <w:rFonts w:asciiTheme="minorHAnsi" w:hAnsiTheme="minorHAnsi" w:cstheme="minorHAnsi"/>
          <w:szCs w:val="24"/>
        </w:rPr>
        <w:t xml:space="preserve"> if the youth </w:t>
      </w:r>
      <w:proofErr w:type="gramStart"/>
      <w:r w:rsidR="00B4777D" w:rsidRPr="00AB388C">
        <w:rPr>
          <w:rFonts w:asciiTheme="minorHAnsi" w:hAnsiTheme="minorHAnsi" w:cstheme="minorHAnsi"/>
          <w:szCs w:val="24"/>
        </w:rPr>
        <w:t>registers</w:t>
      </w:r>
      <w:proofErr w:type="gramEnd"/>
      <w:r w:rsidR="00B4777D" w:rsidRPr="00AB388C">
        <w:rPr>
          <w:rFonts w:asciiTheme="minorHAnsi" w:hAnsiTheme="minorHAnsi" w:cstheme="minorHAnsi"/>
          <w:szCs w:val="24"/>
        </w:rPr>
        <w:t xml:space="preserve"> for postsecondary education, but does not follow through with attending classes</w:t>
      </w:r>
      <w:r w:rsidR="00B4777D">
        <w:rPr>
          <w:rFonts w:asciiTheme="minorHAnsi" w:hAnsiTheme="minorHAnsi" w:cstheme="minorHAnsi"/>
          <w:szCs w:val="24"/>
        </w:rPr>
        <w:t>,</w:t>
      </w:r>
      <w:r w:rsidR="00B4777D" w:rsidRPr="00AB388C">
        <w:rPr>
          <w:rFonts w:asciiTheme="minorHAnsi" w:hAnsiTheme="minorHAnsi" w:cstheme="minorHAnsi"/>
          <w:szCs w:val="24"/>
        </w:rPr>
        <w:t xml:space="preserve"> the youth is considered OS youth if the eligibility determination is made after </w:t>
      </w:r>
      <w:r w:rsidR="00B4777D">
        <w:rPr>
          <w:rFonts w:asciiTheme="minorHAnsi" w:hAnsiTheme="minorHAnsi" w:cstheme="minorHAnsi"/>
          <w:szCs w:val="24"/>
        </w:rPr>
        <w:t xml:space="preserve">the </w:t>
      </w:r>
      <w:r w:rsidR="00B4777D" w:rsidRPr="00AB388C">
        <w:rPr>
          <w:rFonts w:asciiTheme="minorHAnsi" w:hAnsiTheme="minorHAnsi" w:cstheme="minorHAnsi"/>
          <w:szCs w:val="24"/>
        </w:rPr>
        <w:t>youth decided not to attend postsecondary education. Youth on summer break are considered IS youth if they are enrolled to continue school in the fall.</w:t>
      </w:r>
    </w:p>
    <w:p w14:paraId="04028819" w14:textId="77777777" w:rsidR="003856E6" w:rsidRPr="00AB388C" w:rsidRDefault="003856E6" w:rsidP="00AB388C">
      <w:pPr>
        <w:jc w:val="left"/>
        <w:rPr>
          <w:rFonts w:asciiTheme="minorHAnsi" w:hAnsiTheme="minorHAnsi" w:cstheme="minorHAnsi"/>
          <w:szCs w:val="24"/>
        </w:rPr>
      </w:pPr>
    </w:p>
    <w:p w14:paraId="702BC87F" w14:textId="04977DC0" w:rsidR="003856E6" w:rsidRPr="00AB388C" w:rsidRDefault="00E9670C" w:rsidP="00AB388C">
      <w:pPr>
        <w:jc w:val="left"/>
        <w:rPr>
          <w:rFonts w:asciiTheme="minorHAnsi" w:hAnsiTheme="minorHAnsi" w:cstheme="minorHAnsi"/>
          <w:szCs w:val="24"/>
        </w:rPr>
      </w:pPr>
      <w:r w:rsidRPr="00232137">
        <w:rPr>
          <w:rFonts w:asciiTheme="minorHAnsi" w:hAnsiTheme="minorHAnsi" w:cstheme="minorHAnsi"/>
          <w:i/>
          <w:iCs/>
          <w:szCs w:val="24"/>
        </w:rPr>
        <w:t>Not Attending School</w:t>
      </w:r>
      <w:r w:rsidR="003856E6" w:rsidRPr="00232137">
        <w:rPr>
          <w:rFonts w:asciiTheme="minorHAnsi" w:hAnsiTheme="minorHAnsi" w:cstheme="minorHAnsi"/>
          <w:i/>
          <w:iCs/>
          <w:szCs w:val="24"/>
        </w:rPr>
        <w:t xml:space="preserve"> </w:t>
      </w:r>
      <w:r w:rsidR="00541C50">
        <w:rPr>
          <w:rFonts w:asciiTheme="minorHAnsi" w:hAnsiTheme="minorHAnsi" w:cstheme="minorHAnsi"/>
          <w:szCs w:val="24"/>
        </w:rPr>
        <w:t>–</w:t>
      </w:r>
      <w:r w:rsidR="003856E6" w:rsidRPr="00AB388C">
        <w:rPr>
          <w:rFonts w:asciiTheme="minorHAnsi" w:hAnsiTheme="minorHAnsi" w:cstheme="minorHAnsi"/>
          <w:szCs w:val="24"/>
        </w:rPr>
        <w:t xml:space="preserve"> an individual who is not attending a secondary or postsecondary school. In addition, individuals enrolled in the following programs would be considered an OS youth for eligibility purposes: </w:t>
      </w:r>
    </w:p>
    <w:p w14:paraId="5AB7B0CA" w14:textId="77777777" w:rsidR="003856E6" w:rsidRPr="00AB388C" w:rsidRDefault="003856E6" w:rsidP="00A10EBB">
      <w:pPr>
        <w:jc w:val="left"/>
        <w:rPr>
          <w:rFonts w:asciiTheme="minorHAnsi" w:hAnsiTheme="minorHAnsi" w:cstheme="minorHAnsi"/>
          <w:szCs w:val="24"/>
        </w:rPr>
      </w:pPr>
    </w:p>
    <w:p w14:paraId="6C1CD65A" w14:textId="34755F13" w:rsidR="006949DD" w:rsidRPr="00232137" w:rsidRDefault="003856E6" w:rsidP="00232137">
      <w:pPr>
        <w:pStyle w:val="ListParagraph"/>
        <w:widowControl/>
        <w:numPr>
          <w:ilvl w:val="0"/>
          <w:numId w:val="113"/>
        </w:numPr>
        <w:contextualSpacing/>
        <w:jc w:val="left"/>
        <w:rPr>
          <w:rFonts w:asciiTheme="minorHAnsi" w:hAnsiTheme="minorHAnsi" w:cstheme="minorHAnsi"/>
          <w:szCs w:val="24"/>
        </w:rPr>
      </w:pPr>
      <w:r w:rsidRPr="00232137">
        <w:rPr>
          <w:rFonts w:asciiTheme="minorHAnsi" w:hAnsiTheme="minorHAnsi" w:cstheme="minorHAnsi"/>
          <w:szCs w:val="24"/>
        </w:rPr>
        <w:lastRenderedPageBreak/>
        <w:t xml:space="preserve">WIOA Title II Adult Education, </w:t>
      </w:r>
      <w:proofErr w:type="spellStart"/>
      <w:r w:rsidRPr="00232137">
        <w:rPr>
          <w:rFonts w:asciiTheme="minorHAnsi" w:hAnsiTheme="minorHAnsi" w:cstheme="minorHAnsi"/>
          <w:szCs w:val="24"/>
        </w:rPr>
        <w:t>YouthBuild</w:t>
      </w:r>
      <w:proofErr w:type="spellEnd"/>
      <w:r w:rsidRPr="00232137">
        <w:rPr>
          <w:rFonts w:asciiTheme="minorHAnsi" w:hAnsiTheme="minorHAnsi" w:cstheme="minorHAnsi"/>
          <w:szCs w:val="24"/>
        </w:rPr>
        <w:t>, Job Corps, high school equivalency program, or dropout re-engagement programs.</w:t>
      </w:r>
      <w:r w:rsidR="00041997" w:rsidRPr="00232137">
        <w:rPr>
          <w:rFonts w:asciiTheme="minorHAnsi" w:hAnsiTheme="minorHAnsi" w:cstheme="minorHAnsi"/>
          <w:szCs w:val="24"/>
        </w:rPr>
        <w:t xml:space="preserve"> However, </w:t>
      </w:r>
      <w:r w:rsidR="00041997" w:rsidRPr="00232137">
        <w:rPr>
          <w:rFonts w:asciiTheme="minorHAnsi" w:hAnsiTheme="minorHAnsi" w:cstheme="minorHAnsi"/>
          <w:bCs/>
          <w:iCs/>
          <w:szCs w:val="24"/>
        </w:rPr>
        <w:t>y</w:t>
      </w:r>
      <w:r w:rsidR="006949DD" w:rsidRPr="00232137">
        <w:rPr>
          <w:rFonts w:asciiTheme="minorHAnsi" w:hAnsiTheme="minorHAnsi" w:cstheme="minorHAnsi"/>
          <w:bCs/>
        </w:rPr>
        <w:t>outh</w:t>
      </w:r>
      <w:r w:rsidR="006949DD" w:rsidRPr="00232137">
        <w:rPr>
          <w:rFonts w:asciiTheme="minorHAnsi" w:hAnsiTheme="minorHAnsi" w:cstheme="minorHAnsi"/>
        </w:rPr>
        <w:t xml:space="preserve"> attending high school equivalency programs funded by the public K-12 school system who are classified by the school system as still enrolled in school are the exception; they are considered IS youth.</w:t>
      </w:r>
    </w:p>
    <w:p w14:paraId="2111564C" w14:textId="77777777" w:rsidR="006E0A7A" w:rsidRPr="00EC0F91" w:rsidRDefault="006E0A7A" w:rsidP="006E0A7A">
      <w:pPr>
        <w:widowControl/>
        <w:ind w:left="720"/>
        <w:contextualSpacing/>
        <w:jc w:val="left"/>
        <w:rPr>
          <w:rFonts w:asciiTheme="minorHAnsi" w:hAnsiTheme="minorHAnsi" w:cstheme="minorHAnsi"/>
          <w:b/>
          <w:iCs/>
          <w:szCs w:val="24"/>
        </w:rPr>
      </w:pPr>
    </w:p>
    <w:p w14:paraId="0B4CF069" w14:textId="06F74AE2" w:rsidR="003856E6" w:rsidRPr="006E0A7A" w:rsidRDefault="003856E6" w:rsidP="00956648">
      <w:pPr>
        <w:pStyle w:val="ListParagraph"/>
        <w:widowControl/>
        <w:numPr>
          <w:ilvl w:val="0"/>
          <w:numId w:val="22"/>
        </w:numPr>
        <w:contextualSpacing/>
        <w:jc w:val="left"/>
        <w:rPr>
          <w:rFonts w:asciiTheme="minorHAnsi" w:hAnsiTheme="minorHAnsi" w:cstheme="minorHAnsi"/>
          <w:szCs w:val="24"/>
        </w:rPr>
      </w:pPr>
      <w:r w:rsidRPr="006E0A7A">
        <w:rPr>
          <w:rFonts w:asciiTheme="minorHAnsi" w:hAnsiTheme="minorHAnsi" w:cstheme="minorHAnsi"/>
          <w:szCs w:val="24"/>
        </w:rPr>
        <w:t>Non-credit bearing postsecondary classes only.</w:t>
      </w:r>
    </w:p>
    <w:p w14:paraId="387DF2F2" w14:textId="22E2467E" w:rsidR="006E0A7A" w:rsidRDefault="006E0A7A" w:rsidP="006E0A7A">
      <w:pPr>
        <w:pStyle w:val="ListParagraph"/>
        <w:widowControl/>
        <w:contextualSpacing/>
        <w:jc w:val="left"/>
        <w:rPr>
          <w:rFonts w:asciiTheme="minorHAnsi" w:hAnsiTheme="minorHAnsi" w:cstheme="minorHAnsi"/>
        </w:rPr>
      </w:pPr>
      <w:r w:rsidRPr="006E0A7A">
        <w:rPr>
          <w:rFonts w:asciiTheme="minorHAnsi" w:hAnsiTheme="minorHAnsi" w:cstheme="minorHAnsi"/>
          <w:szCs w:val="24"/>
        </w:rPr>
        <w:t xml:space="preserve">Note – </w:t>
      </w:r>
      <w:r>
        <w:rPr>
          <w:rFonts w:asciiTheme="minorHAnsi" w:hAnsiTheme="minorHAnsi" w:cstheme="minorHAnsi"/>
        </w:rPr>
        <w:t>Youth</w:t>
      </w:r>
      <w:r w:rsidRPr="006E0A7A">
        <w:rPr>
          <w:rFonts w:asciiTheme="minorHAnsi" w:hAnsiTheme="minorHAnsi" w:cstheme="minorHAnsi"/>
        </w:rPr>
        <w:t xml:space="preserve"> enrolled in any credit-bearing postsecondary education classes, including credit-bearing community college classes and credit-bearing continuing education classes, then they are considered attending postsecondary education, and, therefore,</w:t>
      </w:r>
      <w:r>
        <w:rPr>
          <w:rFonts w:asciiTheme="minorHAnsi" w:hAnsiTheme="minorHAnsi" w:cstheme="minorHAnsi"/>
        </w:rPr>
        <w:t xml:space="preserve"> an IS youth</w:t>
      </w:r>
      <w:r w:rsidRPr="006E0A7A">
        <w:rPr>
          <w:rFonts w:asciiTheme="minorHAnsi" w:hAnsiTheme="minorHAnsi" w:cstheme="minorHAnsi"/>
        </w:rPr>
        <w:t>.</w:t>
      </w:r>
    </w:p>
    <w:p w14:paraId="75014B64" w14:textId="77777777" w:rsidR="006E0A7A" w:rsidRPr="006E0A7A" w:rsidRDefault="006E0A7A" w:rsidP="006E0A7A">
      <w:pPr>
        <w:pStyle w:val="ListParagraph"/>
        <w:widowControl/>
        <w:contextualSpacing/>
        <w:jc w:val="left"/>
        <w:rPr>
          <w:rFonts w:asciiTheme="minorHAnsi" w:hAnsiTheme="minorHAnsi" w:cstheme="minorHAnsi"/>
          <w:szCs w:val="24"/>
        </w:rPr>
      </w:pPr>
    </w:p>
    <w:p w14:paraId="21AFA325" w14:textId="59A13C2B" w:rsidR="003856E6" w:rsidRPr="007044E7" w:rsidRDefault="003856E6" w:rsidP="00956648">
      <w:pPr>
        <w:pStyle w:val="ListParagraph"/>
        <w:widowControl/>
        <w:numPr>
          <w:ilvl w:val="0"/>
          <w:numId w:val="22"/>
        </w:numPr>
        <w:contextualSpacing/>
        <w:jc w:val="left"/>
        <w:rPr>
          <w:rFonts w:asciiTheme="minorHAnsi" w:hAnsiTheme="minorHAnsi" w:cstheme="minorHAnsi"/>
          <w:b/>
          <w:i/>
          <w:szCs w:val="24"/>
        </w:rPr>
      </w:pPr>
      <w:r w:rsidRPr="00AB388C">
        <w:rPr>
          <w:rFonts w:asciiTheme="minorHAnsi" w:hAnsiTheme="minorHAnsi" w:cstheme="minorHAnsi"/>
          <w:b/>
          <w:i/>
          <w:szCs w:val="24"/>
        </w:rPr>
        <w:t xml:space="preserve">A charter school program that provides instruction exclusively in partnership with WIOA, </w:t>
      </w:r>
      <w:proofErr w:type="gramStart"/>
      <w:r w:rsidR="007F75B8" w:rsidRPr="00AB388C">
        <w:rPr>
          <w:rFonts w:asciiTheme="minorHAnsi" w:hAnsiTheme="minorHAnsi" w:cstheme="minorHAnsi"/>
          <w:b/>
          <w:i/>
          <w:szCs w:val="24"/>
        </w:rPr>
        <w:t>federally</w:t>
      </w:r>
      <w:r w:rsidR="009B33D5">
        <w:rPr>
          <w:rFonts w:asciiTheme="minorHAnsi" w:hAnsiTheme="minorHAnsi" w:cstheme="minorHAnsi"/>
          <w:b/>
          <w:i/>
          <w:szCs w:val="24"/>
        </w:rPr>
        <w:t>-</w:t>
      </w:r>
      <w:r w:rsidR="007F75B8" w:rsidRPr="00AB388C">
        <w:rPr>
          <w:rFonts w:asciiTheme="minorHAnsi" w:hAnsiTheme="minorHAnsi" w:cstheme="minorHAnsi"/>
          <w:b/>
          <w:i/>
          <w:szCs w:val="24"/>
        </w:rPr>
        <w:t>funded</w:t>
      </w:r>
      <w:proofErr w:type="gramEnd"/>
      <w:r w:rsidRPr="00AB388C">
        <w:rPr>
          <w:rFonts w:asciiTheme="minorHAnsi" w:hAnsiTheme="minorHAnsi" w:cstheme="minorHAnsi"/>
          <w:b/>
          <w:i/>
          <w:szCs w:val="24"/>
        </w:rPr>
        <w:t xml:space="preserve"> </w:t>
      </w:r>
      <w:proofErr w:type="spellStart"/>
      <w:r w:rsidRPr="00AB388C">
        <w:rPr>
          <w:rFonts w:asciiTheme="minorHAnsi" w:hAnsiTheme="minorHAnsi" w:cstheme="minorHAnsi"/>
          <w:b/>
          <w:i/>
          <w:szCs w:val="24"/>
        </w:rPr>
        <w:t>YouthBuild</w:t>
      </w:r>
      <w:proofErr w:type="spellEnd"/>
      <w:r w:rsidRPr="00AB388C">
        <w:rPr>
          <w:rFonts w:asciiTheme="minorHAnsi" w:hAnsiTheme="minorHAnsi" w:cstheme="minorHAnsi"/>
          <w:b/>
          <w:i/>
          <w:szCs w:val="24"/>
        </w:rPr>
        <w:t xml:space="preserve"> programs, federal Job Corps training, instruction,</w:t>
      </w:r>
      <w:r w:rsidRPr="00AB388C">
        <w:rPr>
          <w:rFonts w:asciiTheme="minorHAnsi" w:hAnsiTheme="minorHAnsi" w:cstheme="minorHAnsi"/>
          <w:b/>
          <w:i/>
          <w:strike/>
          <w:szCs w:val="24"/>
        </w:rPr>
        <w:t xml:space="preserve"> </w:t>
      </w:r>
      <w:r w:rsidRPr="00AB388C">
        <w:rPr>
          <w:rFonts w:asciiTheme="minorHAnsi" w:hAnsiTheme="minorHAnsi" w:cstheme="minorHAnsi"/>
          <w:b/>
          <w:i/>
          <w:szCs w:val="24"/>
        </w:rPr>
        <w:t xml:space="preserve">California Conservation Corps or a state certified local conservation </w:t>
      </w:r>
      <w:r w:rsidRPr="00A10EBB">
        <w:rPr>
          <w:rFonts w:asciiTheme="minorHAnsi" w:hAnsiTheme="minorHAnsi" w:cstheme="minorHAnsi"/>
          <w:b/>
          <w:i/>
          <w:szCs w:val="24"/>
        </w:rPr>
        <w:t xml:space="preserve">corps (in </w:t>
      </w:r>
      <w:r w:rsidRPr="007044E7">
        <w:rPr>
          <w:rFonts w:asciiTheme="minorHAnsi" w:hAnsiTheme="minorHAnsi" w:cstheme="minorHAnsi"/>
          <w:b/>
          <w:i/>
          <w:szCs w:val="24"/>
        </w:rPr>
        <w:t>alignment with EC Section 47612.1).</w:t>
      </w:r>
    </w:p>
    <w:p w14:paraId="3EA02A1D" w14:textId="77777777" w:rsidR="007044E7" w:rsidRPr="007044E7" w:rsidRDefault="007044E7" w:rsidP="007044E7">
      <w:pPr>
        <w:widowControl/>
        <w:contextualSpacing/>
        <w:jc w:val="left"/>
        <w:rPr>
          <w:rFonts w:asciiTheme="minorHAnsi" w:hAnsiTheme="minorHAnsi" w:cstheme="minorHAnsi"/>
          <w:bCs/>
          <w:iCs/>
          <w:szCs w:val="24"/>
        </w:rPr>
      </w:pPr>
    </w:p>
    <w:p w14:paraId="17030879" w14:textId="7B7B9329" w:rsidR="00A10EBB" w:rsidRPr="007044E7" w:rsidRDefault="007F1BDA" w:rsidP="007044E7">
      <w:pPr>
        <w:widowControl/>
        <w:contextualSpacing/>
        <w:jc w:val="left"/>
        <w:rPr>
          <w:rFonts w:asciiTheme="minorHAnsi" w:hAnsiTheme="minorHAnsi" w:cstheme="minorHAnsi"/>
          <w:szCs w:val="24"/>
        </w:rPr>
      </w:pPr>
      <w:r w:rsidRPr="007044E7">
        <w:rPr>
          <w:rFonts w:asciiTheme="minorHAnsi" w:hAnsiTheme="minorHAnsi" w:cstheme="minorHAnsi"/>
          <w:szCs w:val="24"/>
        </w:rPr>
        <w:t>More detailed guidance related to determining an individual’s school status can be found in TEGL 21-16.</w:t>
      </w:r>
    </w:p>
    <w:p w14:paraId="59131B4A" w14:textId="77777777" w:rsidR="00A10EBB" w:rsidRPr="007044E7" w:rsidRDefault="00A10EBB" w:rsidP="007044E7">
      <w:pPr>
        <w:widowControl/>
        <w:contextualSpacing/>
        <w:jc w:val="left"/>
        <w:rPr>
          <w:rFonts w:asciiTheme="minorHAnsi" w:hAnsiTheme="minorHAnsi" w:cstheme="minorHAnsi"/>
          <w:bCs/>
          <w:iCs/>
          <w:szCs w:val="24"/>
        </w:rPr>
      </w:pPr>
    </w:p>
    <w:p w14:paraId="2FA35B73" w14:textId="74CB7D2A" w:rsidR="009E1A02" w:rsidRPr="007044E7" w:rsidRDefault="009E1A02" w:rsidP="007044E7">
      <w:pPr>
        <w:widowControl/>
        <w:contextualSpacing/>
        <w:jc w:val="left"/>
        <w:rPr>
          <w:rFonts w:asciiTheme="minorHAnsi" w:hAnsiTheme="minorHAnsi" w:cstheme="minorHAnsi"/>
          <w:bCs/>
          <w:iCs/>
          <w:szCs w:val="24"/>
        </w:rPr>
      </w:pPr>
      <w:r w:rsidRPr="007044E7">
        <w:rPr>
          <w:rFonts w:asciiTheme="minorHAnsi" w:hAnsiTheme="minorHAnsi" w:cstheme="minorHAnsi"/>
          <w:bCs/>
          <w:iCs/>
          <w:szCs w:val="24"/>
        </w:rPr>
        <w:t xml:space="preserve">(References: 20 CFR </w:t>
      </w:r>
      <w:r w:rsidR="008E71C7">
        <w:rPr>
          <w:rFonts w:asciiTheme="minorHAnsi" w:hAnsiTheme="minorHAnsi" w:cstheme="minorHAnsi"/>
          <w:bCs/>
          <w:iCs/>
          <w:szCs w:val="24"/>
        </w:rPr>
        <w:t>Sections 681.210-</w:t>
      </w:r>
      <w:r w:rsidRPr="007044E7">
        <w:rPr>
          <w:rFonts w:asciiTheme="minorHAnsi" w:hAnsiTheme="minorHAnsi" w:cstheme="minorHAnsi"/>
          <w:bCs/>
          <w:iCs/>
          <w:szCs w:val="24"/>
        </w:rPr>
        <w:t xml:space="preserve">681.230; TEGL 21-16; </w:t>
      </w:r>
      <w:bookmarkStart w:id="189" w:name="_Hlk149858149"/>
      <w:r w:rsidR="00A7336C">
        <w:rPr>
          <w:rFonts w:asciiTheme="minorHAnsi" w:hAnsiTheme="minorHAnsi" w:cstheme="minorHAnsi"/>
          <w:bCs/>
          <w:iCs/>
          <w:szCs w:val="24"/>
        </w:rPr>
        <w:t>State Plan</w:t>
      </w:r>
      <w:r w:rsidRPr="007044E7">
        <w:rPr>
          <w:rFonts w:asciiTheme="minorHAnsi" w:hAnsiTheme="minorHAnsi" w:cstheme="minorHAnsi"/>
          <w:bCs/>
          <w:iCs/>
          <w:szCs w:val="24"/>
        </w:rPr>
        <w:t>; WSD17-07)</w:t>
      </w:r>
      <w:bookmarkEnd w:id="189"/>
    </w:p>
    <w:p w14:paraId="7BE90FD0" w14:textId="77777777" w:rsidR="00D8203F" w:rsidRPr="007044E7" w:rsidRDefault="00D8203F" w:rsidP="007044E7">
      <w:pPr>
        <w:widowControl/>
        <w:spacing w:line="276" w:lineRule="auto"/>
        <w:contextualSpacing/>
        <w:jc w:val="left"/>
        <w:rPr>
          <w:rFonts w:asciiTheme="minorHAnsi" w:hAnsiTheme="minorHAnsi" w:cstheme="minorHAnsi"/>
          <w:bCs/>
          <w:iCs/>
          <w:szCs w:val="24"/>
        </w:rPr>
      </w:pPr>
    </w:p>
    <w:p w14:paraId="6A12825A" w14:textId="38B81635" w:rsidR="003856E6" w:rsidRPr="007044E7" w:rsidRDefault="00E9670C" w:rsidP="007044E7">
      <w:pPr>
        <w:jc w:val="left"/>
        <w:rPr>
          <w:rFonts w:asciiTheme="minorHAnsi" w:hAnsiTheme="minorHAnsi" w:cstheme="minorHAnsi"/>
          <w:szCs w:val="24"/>
        </w:rPr>
      </w:pPr>
      <w:bookmarkStart w:id="190" w:name="offender"/>
      <w:r w:rsidRPr="00232137">
        <w:rPr>
          <w:rFonts w:asciiTheme="minorHAnsi" w:hAnsiTheme="minorHAnsi" w:cstheme="minorHAnsi"/>
          <w:i/>
          <w:iCs/>
          <w:szCs w:val="24"/>
        </w:rPr>
        <w:t>Offender</w:t>
      </w:r>
      <w:r w:rsidRPr="007044E7">
        <w:rPr>
          <w:rFonts w:asciiTheme="minorHAnsi" w:hAnsiTheme="minorHAnsi" w:cstheme="minorHAnsi"/>
          <w:szCs w:val="24"/>
        </w:rPr>
        <w:t xml:space="preserve"> </w:t>
      </w:r>
      <w:bookmarkEnd w:id="190"/>
      <w:r w:rsidR="00541C50" w:rsidRPr="007044E7">
        <w:rPr>
          <w:rFonts w:asciiTheme="minorHAnsi" w:hAnsiTheme="minorHAnsi" w:cstheme="minorHAnsi"/>
          <w:szCs w:val="24"/>
        </w:rPr>
        <w:t>–</w:t>
      </w:r>
      <w:r w:rsidR="003856E6" w:rsidRPr="007044E7">
        <w:rPr>
          <w:rFonts w:asciiTheme="minorHAnsi" w:hAnsiTheme="minorHAnsi" w:cstheme="minorHAnsi"/>
          <w:szCs w:val="24"/>
        </w:rPr>
        <w:t xml:space="preserve"> Any adult or juvenile who</w:t>
      </w:r>
      <w:r w:rsidR="00E60D58" w:rsidRPr="007044E7">
        <w:rPr>
          <w:rFonts w:asciiTheme="minorHAnsi" w:hAnsiTheme="minorHAnsi" w:cstheme="minorHAnsi"/>
          <w:szCs w:val="24"/>
        </w:rPr>
        <w:t xml:space="preserve"> meets the following criteria</w:t>
      </w:r>
      <w:r w:rsidR="003856E6" w:rsidRPr="007044E7">
        <w:rPr>
          <w:rFonts w:asciiTheme="minorHAnsi" w:hAnsiTheme="minorHAnsi" w:cstheme="minorHAnsi"/>
          <w:szCs w:val="24"/>
        </w:rPr>
        <w:t>:</w:t>
      </w:r>
    </w:p>
    <w:p w14:paraId="631FB493" w14:textId="39D758B5" w:rsidR="003856E6" w:rsidRPr="007044E7" w:rsidRDefault="003856E6" w:rsidP="00232137">
      <w:pPr>
        <w:pStyle w:val="List"/>
        <w:numPr>
          <w:ilvl w:val="0"/>
          <w:numId w:val="21"/>
        </w:numPr>
        <w:tabs>
          <w:tab w:val="num" w:pos="540"/>
        </w:tabs>
        <w:spacing w:before="240"/>
        <w:jc w:val="left"/>
        <w:rPr>
          <w:rFonts w:asciiTheme="minorHAnsi" w:hAnsiTheme="minorHAnsi" w:cstheme="minorHAnsi"/>
          <w:szCs w:val="24"/>
        </w:rPr>
      </w:pPr>
      <w:r w:rsidRPr="007044E7">
        <w:rPr>
          <w:rFonts w:asciiTheme="minorHAnsi" w:hAnsiTheme="minorHAnsi" w:cstheme="minorHAnsi"/>
          <w:szCs w:val="24"/>
        </w:rPr>
        <w:t>Is or has been subject to any stage of the criminal justice process, for whom services under the WIOA may be beneficial</w:t>
      </w:r>
      <w:r w:rsidR="00BA0794" w:rsidRPr="007044E7">
        <w:rPr>
          <w:rFonts w:asciiTheme="minorHAnsi" w:hAnsiTheme="minorHAnsi" w:cstheme="minorHAnsi"/>
          <w:szCs w:val="24"/>
        </w:rPr>
        <w:t>.</w:t>
      </w:r>
    </w:p>
    <w:p w14:paraId="525F4B3C" w14:textId="77777777" w:rsidR="003856E6" w:rsidRPr="007044E7" w:rsidRDefault="003856E6" w:rsidP="007044E7">
      <w:pPr>
        <w:pStyle w:val="List"/>
        <w:numPr>
          <w:ilvl w:val="0"/>
          <w:numId w:val="21"/>
        </w:numPr>
        <w:tabs>
          <w:tab w:val="num" w:pos="540"/>
        </w:tabs>
        <w:jc w:val="left"/>
        <w:rPr>
          <w:rFonts w:asciiTheme="minorHAnsi" w:hAnsiTheme="minorHAnsi" w:cstheme="minorHAnsi"/>
          <w:szCs w:val="24"/>
        </w:rPr>
      </w:pPr>
      <w:r w:rsidRPr="007044E7">
        <w:rPr>
          <w:rFonts w:asciiTheme="minorHAnsi" w:hAnsiTheme="minorHAnsi" w:cstheme="minorHAnsi"/>
          <w:szCs w:val="24"/>
        </w:rPr>
        <w:t xml:space="preserve">Requires assistance in overcoming artificial barriers to employment resulting from a record of arrest or conviction. </w:t>
      </w:r>
    </w:p>
    <w:p w14:paraId="2CD622DA" w14:textId="77777777" w:rsidR="003856E6" w:rsidRPr="007044E7" w:rsidRDefault="003856E6" w:rsidP="007044E7">
      <w:pPr>
        <w:pStyle w:val="List"/>
        <w:ind w:left="540" w:firstLine="0"/>
        <w:jc w:val="left"/>
        <w:rPr>
          <w:rFonts w:asciiTheme="minorHAnsi" w:hAnsiTheme="minorHAnsi" w:cstheme="minorHAnsi"/>
          <w:szCs w:val="24"/>
        </w:rPr>
      </w:pPr>
    </w:p>
    <w:p w14:paraId="2E03C7CF" w14:textId="77777777" w:rsidR="003856E6" w:rsidRPr="007044E7" w:rsidRDefault="003856E6" w:rsidP="007044E7">
      <w:pPr>
        <w:pStyle w:val="List"/>
        <w:jc w:val="left"/>
        <w:rPr>
          <w:rFonts w:asciiTheme="minorHAnsi" w:hAnsiTheme="minorHAnsi" w:cstheme="minorHAnsi"/>
          <w:szCs w:val="24"/>
        </w:rPr>
      </w:pPr>
      <w:r w:rsidRPr="007044E7">
        <w:rPr>
          <w:rFonts w:asciiTheme="minorHAnsi" w:hAnsiTheme="minorHAnsi" w:cstheme="minorHAnsi"/>
          <w:szCs w:val="24"/>
        </w:rPr>
        <w:t>(Reference: WIOA Section 3[38])</w:t>
      </w:r>
    </w:p>
    <w:p w14:paraId="62151608" w14:textId="77777777" w:rsidR="003856E6" w:rsidRPr="007044E7" w:rsidRDefault="003856E6" w:rsidP="007044E7">
      <w:pPr>
        <w:jc w:val="left"/>
        <w:rPr>
          <w:rFonts w:asciiTheme="minorHAnsi" w:hAnsiTheme="minorHAnsi" w:cstheme="minorHAnsi"/>
          <w:b/>
          <w:i/>
          <w:szCs w:val="24"/>
        </w:rPr>
      </w:pPr>
    </w:p>
    <w:p w14:paraId="679B324C" w14:textId="5D0E59A3" w:rsidR="003856E6" w:rsidRPr="007044E7" w:rsidRDefault="00E9670C" w:rsidP="007044E7">
      <w:pPr>
        <w:tabs>
          <w:tab w:val="left" w:pos="540"/>
        </w:tabs>
        <w:jc w:val="left"/>
        <w:rPr>
          <w:rFonts w:asciiTheme="minorHAnsi" w:hAnsiTheme="minorHAnsi" w:cstheme="minorHAnsi"/>
          <w:color w:val="212121"/>
          <w:szCs w:val="24"/>
          <w:shd w:val="clear" w:color="auto" w:fill="FFFFFF"/>
        </w:rPr>
      </w:pPr>
      <w:bookmarkStart w:id="191" w:name="OtherResponsibleAdult"/>
      <w:bookmarkEnd w:id="191"/>
      <w:r w:rsidRPr="00234E03">
        <w:rPr>
          <w:rFonts w:asciiTheme="minorHAnsi" w:hAnsiTheme="minorHAnsi" w:cstheme="minorHAnsi"/>
          <w:i/>
          <w:iCs/>
          <w:szCs w:val="24"/>
        </w:rPr>
        <w:t>Out-of-Home Placement</w:t>
      </w:r>
      <w:r w:rsidR="003856E6" w:rsidRPr="007044E7">
        <w:rPr>
          <w:rFonts w:asciiTheme="minorHAnsi" w:hAnsiTheme="minorHAnsi" w:cstheme="minorHAnsi"/>
          <w:szCs w:val="24"/>
        </w:rPr>
        <w:t xml:space="preserve"> </w:t>
      </w:r>
      <w:r w:rsidR="00541C50" w:rsidRPr="007044E7">
        <w:rPr>
          <w:rFonts w:asciiTheme="minorHAnsi" w:hAnsiTheme="minorHAnsi" w:cstheme="minorHAnsi"/>
          <w:szCs w:val="24"/>
        </w:rPr>
        <w:t>–</w:t>
      </w:r>
      <w:r w:rsidR="003856E6" w:rsidRPr="007044E7">
        <w:rPr>
          <w:rFonts w:asciiTheme="minorHAnsi" w:hAnsiTheme="minorHAnsi" w:cstheme="minorHAnsi"/>
          <w:szCs w:val="24"/>
        </w:rPr>
        <w:t xml:space="preserve"> E</w:t>
      </w:r>
      <w:r w:rsidR="003856E6" w:rsidRPr="007044E7">
        <w:rPr>
          <w:rFonts w:asciiTheme="minorHAnsi" w:hAnsiTheme="minorHAnsi" w:cstheme="minorHAnsi"/>
          <w:szCs w:val="24"/>
          <w:shd w:val="clear" w:color="auto" w:fill="FFFFFF"/>
        </w:rPr>
        <w:t xml:space="preserve">ncompasses the placements and services provided to youths and families when a youth must be removed from their homes because of safety concerns, </w:t>
      </w:r>
      <w:proofErr w:type="gramStart"/>
      <w:r w:rsidR="003856E6" w:rsidRPr="007044E7">
        <w:rPr>
          <w:rFonts w:asciiTheme="minorHAnsi" w:hAnsiTheme="minorHAnsi" w:cstheme="minorHAnsi"/>
          <w:szCs w:val="24"/>
          <w:shd w:val="clear" w:color="auto" w:fill="FFFFFF"/>
        </w:rPr>
        <w:t>as a result of</w:t>
      </w:r>
      <w:proofErr w:type="gramEnd"/>
      <w:r w:rsidR="003856E6" w:rsidRPr="007044E7">
        <w:rPr>
          <w:rFonts w:asciiTheme="minorHAnsi" w:hAnsiTheme="minorHAnsi" w:cstheme="minorHAnsi"/>
          <w:szCs w:val="24"/>
          <w:shd w:val="clear" w:color="auto" w:fill="FFFFFF"/>
        </w:rPr>
        <w:t xml:space="preserve"> serious parent-youth conflict, or to treat serious physical or behavioral health conditions which cannot be addressed within the family.</w:t>
      </w:r>
      <w:r w:rsidR="003856E6" w:rsidRPr="007044E7">
        <w:rPr>
          <w:rFonts w:asciiTheme="minorHAnsi" w:hAnsiTheme="minorHAnsi" w:cstheme="minorHAnsi"/>
          <w:szCs w:val="24"/>
        </w:rPr>
        <w:t xml:space="preserve"> </w:t>
      </w:r>
      <w:r w:rsidR="003856E6" w:rsidRPr="007044E7">
        <w:rPr>
          <w:rFonts w:asciiTheme="minorHAnsi" w:hAnsiTheme="minorHAnsi" w:cstheme="minorHAnsi"/>
          <w:color w:val="212121"/>
          <w:szCs w:val="24"/>
          <w:shd w:val="clear" w:color="auto" w:fill="FFFFFF"/>
        </w:rPr>
        <w:t xml:space="preserve">Youths in out-of-home care may live in </w:t>
      </w:r>
      <w:proofErr w:type="gramStart"/>
      <w:r w:rsidR="003856E6" w:rsidRPr="007044E7">
        <w:rPr>
          <w:rFonts w:asciiTheme="minorHAnsi" w:hAnsiTheme="minorHAnsi" w:cstheme="minorHAnsi"/>
          <w:color w:val="212121"/>
          <w:szCs w:val="24"/>
          <w:shd w:val="clear" w:color="auto" w:fill="FFFFFF"/>
        </w:rPr>
        <w:t>a number of</w:t>
      </w:r>
      <w:proofErr w:type="gramEnd"/>
      <w:r w:rsidR="003856E6" w:rsidRPr="007044E7">
        <w:rPr>
          <w:rFonts w:asciiTheme="minorHAnsi" w:hAnsiTheme="minorHAnsi" w:cstheme="minorHAnsi"/>
          <w:color w:val="212121"/>
          <w:szCs w:val="24"/>
          <w:shd w:val="clear" w:color="auto" w:fill="FFFFFF"/>
        </w:rPr>
        <w:t xml:space="preserve"> possible settings. These include kinship or relatives' homes, family foster homes, treatment foster homes, or group or residential care. (</w:t>
      </w:r>
      <w:r w:rsidR="001F399B" w:rsidRPr="007044E7">
        <w:rPr>
          <w:rFonts w:asciiTheme="minorHAnsi" w:hAnsiTheme="minorHAnsi" w:cstheme="minorHAnsi"/>
          <w:color w:val="212121"/>
          <w:szCs w:val="24"/>
          <w:shd w:val="clear" w:color="auto" w:fill="FFFFFF"/>
        </w:rPr>
        <w:t>US</w:t>
      </w:r>
      <w:r w:rsidR="003856E6" w:rsidRPr="007044E7">
        <w:rPr>
          <w:rFonts w:asciiTheme="minorHAnsi" w:hAnsiTheme="minorHAnsi" w:cstheme="minorHAnsi"/>
          <w:color w:val="212121"/>
          <w:szCs w:val="24"/>
          <w:shd w:val="clear" w:color="auto" w:fill="FFFFFF"/>
        </w:rPr>
        <w:t xml:space="preserve"> Department of Health and Human Services information) </w:t>
      </w:r>
    </w:p>
    <w:p w14:paraId="47E57516" w14:textId="77777777" w:rsidR="003856E6" w:rsidRPr="007044E7" w:rsidRDefault="003856E6" w:rsidP="007044E7">
      <w:pPr>
        <w:tabs>
          <w:tab w:val="left" w:pos="540"/>
        </w:tabs>
        <w:jc w:val="left"/>
        <w:rPr>
          <w:rFonts w:asciiTheme="minorHAnsi" w:hAnsiTheme="minorHAnsi" w:cstheme="minorHAnsi"/>
          <w:color w:val="212121"/>
          <w:szCs w:val="24"/>
          <w:shd w:val="clear" w:color="auto" w:fill="FFFFFF"/>
        </w:rPr>
      </w:pPr>
    </w:p>
    <w:p w14:paraId="48C9A0E9" w14:textId="182FBBF2" w:rsidR="003856E6" w:rsidRPr="007044E7" w:rsidRDefault="00E9670C" w:rsidP="007044E7">
      <w:pPr>
        <w:tabs>
          <w:tab w:val="left" w:pos="540"/>
        </w:tabs>
        <w:jc w:val="left"/>
        <w:rPr>
          <w:rFonts w:asciiTheme="minorHAnsi" w:hAnsiTheme="minorHAnsi" w:cstheme="minorHAnsi"/>
          <w:szCs w:val="24"/>
        </w:rPr>
      </w:pPr>
      <w:bookmarkStart w:id="192" w:name="PregnantOrParentingYouth"/>
      <w:r w:rsidRPr="00234E03">
        <w:rPr>
          <w:rFonts w:asciiTheme="minorHAnsi" w:hAnsiTheme="minorHAnsi" w:cstheme="minorHAnsi"/>
          <w:i/>
          <w:iCs/>
          <w:szCs w:val="24"/>
        </w:rPr>
        <w:t>Pregnant or Parenting Youth</w:t>
      </w:r>
      <w:r w:rsidR="003856E6" w:rsidRPr="007044E7">
        <w:rPr>
          <w:rFonts w:asciiTheme="minorHAnsi" w:hAnsiTheme="minorHAnsi" w:cstheme="minorHAnsi"/>
          <w:szCs w:val="24"/>
        </w:rPr>
        <w:t xml:space="preserve"> </w:t>
      </w:r>
      <w:bookmarkEnd w:id="192"/>
      <w:r w:rsidR="003856E6" w:rsidRPr="007044E7">
        <w:rPr>
          <w:rFonts w:asciiTheme="minorHAnsi" w:hAnsiTheme="minorHAnsi" w:cstheme="minorHAnsi"/>
          <w:szCs w:val="24"/>
        </w:rPr>
        <w:t>– An individual who is pregnant or a custodial or non-custodial parent including non-custodial fathers</w:t>
      </w:r>
      <w:r w:rsidR="00BC14FF" w:rsidRPr="007044E7">
        <w:rPr>
          <w:rFonts w:asciiTheme="minorHAnsi" w:hAnsiTheme="minorHAnsi" w:cstheme="minorHAnsi"/>
          <w:szCs w:val="24"/>
        </w:rPr>
        <w:t>.</w:t>
      </w:r>
    </w:p>
    <w:p w14:paraId="7A2EF544" w14:textId="77777777" w:rsidR="003856E6" w:rsidRPr="007044E7" w:rsidRDefault="003856E6" w:rsidP="00AB388C">
      <w:pPr>
        <w:jc w:val="left"/>
        <w:rPr>
          <w:rFonts w:asciiTheme="minorHAnsi" w:hAnsiTheme="minorHAnsi" w:cstheme="minorHAnsi"/>
          <w:b/>
          <w:i/>
          <w:szCs w:val="24"/>
        </w:rPr>
      </w:pPr>
    </w:p>
    <w:p w14:paraId="16DFD993" w14:textId="77777777" w:rsidR="00B86953" w:rsidRDefault="00B86953">
      <w:pPr>
        <w:widowControl/>
        <w:spacing w:after="160" w:line="259" w:lineRule="auto"/>
        <w:jc w:val="left"/>
        <w:rPr>
          <w:rFonts w:asciiTheme="minorHAnsi" w:hAnsiTheme="minorHAnsi" w:cstheme="minorHAnsi"/>
          <w:b/>
          <w:iCs/>
        </w:rPr>
      </w:pPr>
      <w:r>
        <w:rPr>
          <w:rFonts w:asciiTheme="minorHAnsi" w:hAnsiTheme="minorHAnsi" w:cstheme="minorHAnsi"/>
          <w:b/>
          <w:iCs/>
        </w:rPr>
        <w:br w:type="page"/>
      </w:r>
    </w:p>
    <w:p w14:paraId="244B45B8" w14:textId="32E7D4FF" w:rsidR="00B4777D" w:rsidRPr="007F75B8" w:rsidRDefault="00E9670C" w:rsidP="007F75B8">
      <w:pPr>
        <w:jc w:val="left"/>
        <w:rPr>
          <w:rFonts w:asciiTheme="minorHAnsi" w:hAnsiTheme="minorHAnsi" w:cstheme="minorHAnsi"/>
          <w:b/>
          <w:i/>
        </w:rPr>
      </w:pPr>
      <w:r>
        <w:rPr>
          <w:rFonts w:asciiTheme="minorHAnsi" w:hAnsiTheme="minorHAnsi" w:cstheme="minorHAnsi"/>
          <w:b/>
          <w:i/>
        </w:rPr>
        <w:lastRenderedPageBreak/>
        <w:t>Postsecondary School</w:t>
      </w:r>
      <w:r w:rsidR="00BA0794" w:rsidRPr="007F75B8">
        <w:rPr>
          <w:rFonts w:asciiTheme="minorHAnsi" w:hAnsiTheme="minorHAnsi" w:cstheme="minorHAnsi"/>
          <w:b/>
          <w:i/>
        </w:rPr>
        <w:t xml:space="preserve"> </w:t>
      </w:r>
      <w:r w:rsidR="003856E6" w:rsidRPr="007F75B8">
        <w:rPr>
          <w:rFonts w:asciiTheme="minorHAnsi" w:hAnsiTheme="minorHAnsi" w:cstheme="minorHAnsi"/>
          <w:b/>
          <w:i/>
        </w:rPr>
        <w:t xml:space="preserve">– </w:t>
      </w:r>
      <w:r w:rsidR="00B4777D" w:rsidRPr="007F75B8">
        <w:rPr>
          <w:rFonts w:asciiTheme="minorHAnsi" w:hAnsiTheme="minorHAnsi" w:cstheme="minorHAnsi"/>
          <w:b/>
          <w:i/>
        </w:rPr>
        <w:t>Postsecondary education means a formal institutional educational program whose instruction is designed primarily for students who have completed or terminated their secondary education or are beyond the compulsory age of secondary education, including programs whose purpose is academic, vocational, or continuing professional education. (EC 94857)</w:t>
      </w:r>
    </w:p>
    <w:p w14:paraId="457625E4" w14:textId="09C7A8B4" w:rsidR="003856E6" w:rsidRPr="00AB388C" w:rsidRDefault="003856E6" w:rsidP="00B4777D">
      <w:pPr>
        <w:jc w:val="left"/>
        <w:rPr>
          <w:rFonts w:asciiTheme="minorHAnsi" w:hAnsiTheme="minorHAnsi" w:cstheme="minorHAnsi"/>
          <w:sz w:val="2"/>
        </w:rPr>
      </w:pPr>
      <w:bookmarkStart w:id="193" w:name="OutOfSchoolYouth"/>
      <w:bookmarkEnd w:id="193"/>
    </w:p>
    <w:p w14:paraId="60987F42" w14:textId="77777777" w:rsidR="003856E6" w:rsidRPr="00AB388C" w:rsidRDefault="003856E6" w:rsidP="00AB388C">
      <w:pPr>
        <w:pStyle w:val="BodyText3"/>
        <w:spacing w:after="0"/>
        <w:jc w:val="left"/>
        <w:rPr>
          <w:rFonts w:asciiTheme="minorHAnsi" w:hAnsiTheme="minorHAnsi" w:cstheme="minorHAnsi"/>
          <w:sz w:val="24"/>
        </w:rPr>
      </w:pPr>
    </w:p>
    <w:p w14:paraId="5556E23D" w14:textId="7956008B" w:rsidR="003856E6" w:rsidRPr="00AB388C" w:rsidRDefault="00E9670C" w:rsidP="00AB388C">
      <w:pPr>
        <w:pStyle w:val="BodyText3"/>
        <w:spacing w:after="0"/>
        <w:jc w:val="left"/>
        <w:rPr>
          <w:rFonts w:asciiTheme="minorHAnsi" w:hAnsiTheme="minorHAnsi" w:cstheme="minorHAnsi"/>
          <w:szCs w:val="24"/>
        </w:rPr>
      </w:pPr>
      <w:r w:rsidRPr="00234E03">
        <w:rPr>
          <w:rFonts w:asciiTheme="minorHAnsi" w:hAnsiTheme="minorHAnsi" w:cstheme="minorHAnsi"/>
          <w:i/>
          <w:iCs/>
          <w:sz w:val="24"/>
        </w:rPr>
        <w:t>School Dropout</w:t>
      </w:r>
      <w:r w:rsidR="003856E6" w:rsidRPr="00AB388C">
        <w:rPr>
          <w:rFonts w:asciiTheme="minorHAnsi" w:hAnsiTheme="minorHAnsi" w:cstheme="minorHAnsi"/>
          <w:sz w:val="24"/>
        </w:rPr>
        <w:t xml:space="preserve"> </w:t>
      </w:r>
      <w:r w:rsidR="00541C50">
        <w:rPr>
          <w:rFonts w:asciiTheme="minorHAnsi" w:hAnsiTheme="minorHAnsi" w:cstheme="minorHAnsi"/>
          <w:sz w:val="24"/>
          <w:szCs w:val="24"/>
        </w:rPr>
        <w:t>–</w:t>
      </w:r>
      <w:r w:rsidR="003856E6" w:rsidRPr="00AB388C">
        <w:rPr>
          <w:rFonts w:asciiTheme="minorHAnsi" w:hAnsiTheme="minorHAnsi" w:cstheme="minorHAnsi"/>
          <w:sz w:val="24"/>
          <w:szCs w:val="24"/>
        </w:rPr>
        <w:t xml:space="preserve"> an individual who is no longer attending any school and who has not received </w:t>
      </w:r>
      <w:r w:rsidR="003856E6" w:rsidRPr="00EC7AB3">
        <w:rPr>
          <w:rFonts w:asciiTheme="minorHAnsi" w:hAnsiTheme="minorHAnsi" w:cstheme="minorHAnsi"/>
          <w:sz w:val="24"/>
          <w:szCs w:val="24"/>
        </w:rPr>
        <w:t xml:space="preserve">a secondary school diploma or its recognized equivalent (WIOA Section 3[54]). </w:t>
      </w:r>
      <w:r w:rsidR="00E6595E" w:rsidRPr="00EC7AB3">
        <w:rPr>
          <w:rFonts w:asciiTheme="minorHAnsi" w:hAnsiTheme="minorHAnsi" w:cstheme="minorHAnsi"/>
          <w:sz w:val="24"/>
          <w:szCs w:val="24"/>
        </w:rPr>
        <w:t>In accordance with</w:t>
      </w:r>
      <w:r w:rsidR="00E6595E" w:rsidRPr="00EC7AB3">
        <w:rPr>
          <w:rStyle w:val="Hyperlink"/>
          <w:rFonts w:asciiTheme="minorHAnsi" w:hAnsiTheme="minorHAnsi" w:cstheme="minorHAnsi"/>
          <w:sz w:val="24"/>
          <w:szCs w:val="24"/>
          <w:u w:val="none"/>
        </w:rPr>
        <w:t xml:space="preserve"> </w:t>
      </w:r>
      <w:r w:rsidR="00231157" w:rsidRPr="00EC7AB3">
        <w:rPr>
          <w:rFonts w:asciiTheme="minorHAnsi" w:hAnsiTheme="minorHAnsi" w:cstheme="minorHAnsi"/>
          <w:sz w:val="24"/>
          <w:szCs w:val="24"/>
        </w:rPr>
        <w:t>TEGL 08-15</w:t>
      </w:r>
      <w:r w:rsidR="003856E6" w:rsidRPr="00EC7AB3">
        <w:rPr>
          <w:rFonts w:asciiTheme="minorHAnsi" w:hAnsiTheme="minorHAnsi" w:cstheme="minorHAnsi"/>
          <w:sz w:val="24"/>
          <w:szCs w:val="24"/>
        </w:rPr>
        <w:t>, this</w:t>
      </w:r>
      <w:r w:rsidR="003856E6" w:rsidRPr="00AB388C">
        <w:rPr>
          <w:rFonts w:asciiTheme="minorHAnsi" w:hAnsiTheme="minorHAnsi" w:cstheme="minorHAnsi"/>
          <w:sz w:val="24"/>
          <w:szCs w:val="24"/>
        </w:rPr>
        <w:t xml:space="preserve"> term does not include individuals who dropped out of postsecondary school.</w:t>
      </w:r>
    </w:p>
    <w:p w14:paraId="01322125" w14:textId="77777777" w:rsidR="003856E6" w:rsidRPr="007044E7" w:rsidRDefault="003856E6" w:rsidP="00AB388C">
      <w:pPr>
        <w:jc w:val="left"/>
        <w:rPr>
          <w:rFonts w:asciiTheme="minorHAnsi" w:hAnsiTheme="minorHAnsi" w:cstheme="minorHAnsi"/>
          <w:szCs w:val="24"/>
        </w:rPr>
      </w:pPr>
    </w:p>
    <w:p w14:paraId="7B2E39E4" w14:textId="782CB5C5" w:rsidR="003856E6" w:rsidRPr="00AB388C" w:rsidRDefault="00E9670C" w:rsidP="00AB388C">
      <w:pPr>
        <w:tabs>
          <w:tab w:val="left" w:pos="540"/>
        </w:tabs>
        <w:spacing w:after="120"/>
        <w:jc w:val="left"/>
        <w:rPr>
          <w:rFonts w:asciiTheme="minorHAnsi" w:hAnsiTheme="minorHAnsi" w:cstheme="minorHAnsi"/>
        </w:rPr>
      </w:pPr>
      <w:r w:rsidRPr="00234E03">
        <w:rPr>
          <w:rFonts w:asciiTheme="minorHAnsi" w:hAnsiTheme="minorHAnsi" w:cstheme="minorHAnsi"/>
          <w:i/>
          <w:iCs/>
        </w:rPr>
        <w:t>Secondary School</w:t>
      </w:r>
      <w:r w:rsidR="003856E6" w:rsidRPr="00AB388C">
        <w:rPr>
          <w:rFonts w:asciiTheme="minorHAnsi" w:hAnsiTheme="minorHAnsi" w:cstheme="minorHAnsi"/>
        </w:rPr>
        <w:t xml:space="preserve"> – a nonprofit institutional day or resident school, including a public secondary charter school, that provides secondary education, as determined under state law, except that the term does not include any education beyond grade 12 (Title 20 </w:t>
      </w:r>
      <w:r w:rsidR="009275F3">
        <w:rPr>
          <w:rFonts w:asciiTheme="minorHAnsi" w:hAnsiTheme="minorHAnsi" w:cstheme="minorHAnsi"/>
        </w:rPr>
        <w:t>USC</w:t>
      </w:r>
      <w:r w:rsidR="003856E6" w:rsidRPr="00AB388C">
        <w:rPr>
          <w:rFonts w:asciiTheme="minorHAnsi" w:hAnsiTheme="minorHAnsi" w:cstheme="minorHAnsi"/>
        </w:rPr>
        <w:t xml:space="preserve"> Section 1401[27]).</w:t>
      </w:r>
    </w:p>
    <w:p w14:paraId="376FDB89" w14:textId="77777777" w:rsidR="003856E6" w:rsidRPr="00AB388C" w:rsidRDefault="003856E6" w:rsidP="00F63627">
      <w:pPr>
        <w:widowControl/>
        <w:spacing w:after="160" w:line="259" w:lineRule="auto"/>
        <w:jc w:val="left"/>
        <w:rPr>
          <w:rFonts w:asciiTheme="minorHAnsi" w:hAnsiTheme="minorHAnsi" w:cstheme="minorHAnsi"/>
        </w:rPr>
      </w:pPr>
    </w:p>
    <w:p w14:paraId="5945F7F3" w14:textId="77777777" w:rsidR="00C11CFF" w:rsidRPr="00AB388C" w:rsidRDefault="00C11CFF" w:rsidP="00AB388C">
      <w:pPr>
        <w:pStyle w:val="Heading1"/>
        <w:jc w:val="left"/>
        <w:rPr>
          <w:rFonts w:asciiTheme="minorHAnsi" w:hAnsiTheme="minorHAnsi" w:cstheme="minorHAnsi"/>
          <w:b/>
        </w:rPr>
        <w:sectPr w:rsidR="00C11CFF" w:rsidRPr="00AB388C" w:rsidSect="004A6348">
          <w:headerReference w:type="default" r:id="rId35"/>
          <w:headerReference w:type="first" r:id="rId36"/>
          <w:pgSz w:w="12240" w:h="15840"/>
          <w:pgMar w:top="1440" w:right="1440" w:bottom="1440" w:left="1440" w:header="720" w:footer="720" w:gutter="0"/>
          <w:cols w:space="720"/>
          <w:titlePg/>
          <w:docGrid w:linePitch="360"/>
        </w:sectPr>
      </w:pPr>
      <w:bookmarkStart w:id="194" w:name="_Toc501459432"/>
    </w:p>
    <w:p w14:paraId="6C4615AB" w14:textId="69C0EEF6" w:rsidR="003856E6" w:rsidRPr="00AB388C" w:rsidRDefault="003856E6" w:rsidP="00232137">
      <w:pPr>
        <w:pStyle w:val="Heading2"/>
      </w:pPr>
      <w:bookmarkStart w:id="195" w:name="_CHAPTER_9_-"/>
      <w:bookmarkStart w:id="196" w:name="_Toc178069408"/>
      <w:bookmarkEnd w:id="195"/>
      <w:r w:rsidRPr="00AB388C">
        <w:lastRenderedPageBreak/>
        <w:t>C</w:t>
      </w:r>
      <w:r w:rsidR="00895D47">
        <w:t>hapter</w:t>
      </w:r>
      <w:r w:rsidRPr="00AB388C">
        <w:t xml:space="preserve"> </w:t>
      </w:r>
      <w:r w:rsidR="00D56E04">
        <w:t>8</w:t>
      </w:r>
      <w:r w:rsidRPr="00AB388C">
        <w:t xml:space="preserve"> - </w:t>
      </w:r>
      <w:r w:rsidR="00114756" w:rsidRPr="00AB388C">
        <w:t>L</w:t>
      </w:r>
      <w:r w:rsidR="00114756">
        <w:t>ow</w:t>
      </w:r>
      <w:r w:rsidRPr="00AB388C">
        <w:t>-</w:t>
      </w:r>
      <w:r w:rsidR="00114756" w:rsidRPr="00AB388C">
        <w:t>I</w:t>
      </w:r>
      <w:r w:rsidR="00114756">
        <w:t>ncome</w:t>
      </w:r>
      <w:r w:rsidR="00114756" w:rsidRPr="00AB388C">
        <w:t xml:space="preserve"> I</w:t>
      </w:r>
      <w:r w:rsidR="00114756">
        <w:t>ndividual</w:t>
      </w:r>
      <w:r w:rsidR="00114756" w:rsidRPr="00AB388C">
        <w:t xml:space="preserve"> </w:t>
      </w:r>
      <w:bookmarkEnd w:id="194"/>
      <w:r w:rsidR="00114756" w:rsidRPr="00AB388C">
        <w:t>D</w:t>
      </w:r>
      <w:r w:rsidR="00114756">
        <w:t>etermination</w:t>
      </w:r>
      <w:bookmarkEnd w:id="196"/>
    </w:p>
    <w:p w14:paraId="57BA2CA4" w14:textId="77777777" w:rsidR="003856E6" w:rsidRPr="00AB388C" w:rsidRDefault="003856E6" w:rsidP="00AB388C">
      <w:pPr>
        <w:jc w:val="left"/>
        <w:rPr>
          <w:rFonts w:asciiTheme="minorHAnsi" w:hAnsiTheme="minorHAnsi" w:cstheme="minorHAnsi"/>
        </w:rPr>
      </w:pPr>
    </w:p>
    <w:p w14:paraId="1C4F8298" w14:textId="77777777" w:rsidR="003856E6" w:rsidRPr="00AB388C" w:rsidRDefault="003856E6" w:rsidP="00AB388C">
      <w:pPr>
        <w:pStyle w:val="BodyText3"/>
        <w:spacing w:after="0"/>
        <w:jc w:val="left"/>
        <w:rPr>
          <w:rFonts w:asciiTheme="minorHAnsi" w:hAnsiTheme="minorHAnsi" w:cstheme="minorHAnsi"/>
          <w:sz w:val="24"/>
        </w:rPr>
      </w:pPr>
      <w:r w:rsidRPr="00AB388C">
        <w:rPr>
          <w:rFonts w:asciiTheme="minorHAnsi" w:hAnsiTheme="minorHAnsi" w:cstheme="minorHAnsi"/>
          <w:sz w:val="24"/>
        </w:rPr>
        <w:t xml:space="preserve">The determination of low-income status applies to the WIOA youth and adult programs. </w:t>
      </w:r>
    </w:p>
    <w:p w14:paraId="3151D417" w14:textId="77777777" w:rsidR="003856E6" w:rsidRPr="00AB388C" w:rsidRDefault="003856E6" w:rsidP="00AB388C">
      <w:pPr>
        <w:pStyle w:val="BodyText3"/>
        <w:spacing w:after="0"/>
        <w:jc w:val="left"/>
        <w:rPr>
          <w:rFonts w:asciiTheme="minorHAnsi" w:hAnsiTheme="minorHAnsi" w:cstheme="minorHAnsi"/>
          <w:sz w:val="24"/>
        </w:rPr>
      </w:pPr>
    </w:p>
    <w:p w14:paraId="2B424C26" w14:textId="1F61D1B5" w:rsidR="003856E6" w:rsidRPr="00AB388C" w:rsidRDefault="00D56E04" w:rsidP="00232137">
      <w:pPr>
        <w:pStyle w:val="Heading3"/>
      </w:pPr>
      <w:bookmarkStart w:id="197" w:name="_Toc501459433"/>
      <w:bookmarkStart w:id="198" w:name="_Toc178069409"/>
      <w:r>
        <w:t>8</w:t>
      </w:r>
      <w:r w:rsidR="003856E6" w:rsidRPr="00AB388C">
        <w:t xml:space="preserve">.1 </w:t>
      </w:r>
      <w:bookmarkEnd w:id="197"/>
      <w:r w:rsidR="006501A4">
        <w:t>Low-Income Individual</w:t>
      </w:r>
      <w:bookmarkEnd w:id="198"/>
    </w:p>
    <w:p w14:paraId="297026D2" w14:textId="77777777" w:rsidR="003856E6" w:rsidRPr="00AB388C" w:rsidRDefault="003856E6" w:rsidP="00AB388C">
      <w:pPr>
        <w:ind w:right="-547"/>
        <w:jc w:val="left"/>
        <w:rPr>
          <w:rFonts w:asciiTheme="minorHAnsi" w:hAnsiTheme="minorHAnsi" w:cstheme="minorHAnsi"/>
        </w:rPr>
      </w:pPr>
    </w:p>
    <w:p w14:paraId="4E8E1809" w14:textId="5A0E8B66" w:rsidR="003856E6" w:rsidRPr="00AB388C" w:rsidRDefault="00E9670C" w:rsidP="00AB388C">
      <w:pPr>
        <w:spacing w:after="120"/>
        <w:ind w:right="-547"/>
        <w:jc w:val="left"/>
        <w:rPr>
          <w:rFonts w:asciiTheme="minorHAnsi" w:hAnsiTheme="minorHAnsi" w:cstheme="minorHAnsi"/>
        </w:rPr>
      </w:pPr>
      <w:bookmarkStart w:id="199" w:name="LowIncome"/>
      <w:bookmarkEnd w:id="199"/>
      <w:r w:rsidRPr="00234E03">
        <w:rPr>
          <w:rFonts w:asciiTheme="minorHAnsi" w:hAnsiTheme="minorHAnsi" w:cstheme="minorHAnsi"/>
          <w:i/>
          <w:iCs/>
        </w:rPr>
        <w:t>Low-Income Individual</w:t>
      </w:r>
      <w:r w:rsidR="003856E6" w:rsidRPr="00AB388C">
        <w:rPr>
          <w:rFonts w:asciiTheme="minorHAnsi" w:hAnsiTheme="minorHAnsi" w:cstheme="minorHAnsi"/>
        </w:rPr>
        <w:t xml:space="preserve"> - An individual, who</w:t>
      </w:r>
      <w:r w:rsidR="00541C50">
        <w:rPr>
          <w:rFonts w:asciiTheme="minorHAnsi" w:hAnsiTheme="minorHAnsi" w:cstheme="minorHAnsi"/>
        </w:rPr>
        <w:t xml:space="preserve"> meets the following criteria</w:t>
      </w:r>
      <w:r w:rsidR="003856E6" w:rsidRPr="00AB388C">
        <w:rPr>
          <w:rFonts w:asciiTheme="minorHAnsi" w:hAnsiTheme="minorHAnsi" w:cstheme="minorHAnsi"/>
        </w:rPr>
        <w:t>:</w:t>
      </w:r>
    </w:p>
    <w:p w14:paraId="3C3CF1A1" w14:textId="375C5541" w:rsidR="003856E6" w:rsidRPr="00FB66A3" w:rsidRDefault="003856E6" w:rsidP="00956648">
      <w:pPr>
        <w:pStyle w:val="ListParagraph"/>
        <w:numPr>
          <w:ilvl w:val="0"/>
          <w:numId w:val="23"/>
        </w:numPr>
        <w:tabs>
          <w:tab w:val="left" w:pos="540"/>
        </w:tabs>
        <w:jc w:val="left"/>
        <w:rPr>
          <w:rFonts w:asciiTheme="minorHAnsi" w:hAnsiTheme="minorHAnsi" w:cstheme="minorHAnsi"/>
        </w:rPr>
      </w:pPr>
      <w:r w:rsidRPr="00FB66A3">
        <w:rPr>
          <w:rFonts w:asciiTheme="minorHAnsi" w:hAnsiTheme="minorHAnsi" w:cstheme="minorHAnsi"/>
        </w:rPr>
        <w:t>Receives, or in the past six months has received, or is a member of a family that receives or in the past six months has received:</w:t>
      </w:r>
    </w:p>
    <w:p w14:paraId="090E7799" w14:textId="1E5E5D37" w:rsidR="003856E6" w:rsidRPr="00AB388C" w:rsidRDefault="00D12F2E" w:rsidP="00956648">
      <w:pPr>
        <w:numPr>
          <w:ilvl w:val="1"/>
          <w:numId w:val="23"/>
        </w:numPr>
        <w:tabs>
          <w:tab w:val="left" w:pos="540"/>
        </w:tabs>
        <w:jc w:val="left"/>
        <w:rPr>
          <w:rFonts w:asciiTheme="minorHAnsi" w:hAnsiTheme="minorHAnsi" w:cstheme="minorHAnsi"/>
        </w:rPr>
      </w:pPr>
      <w:r>
        <w:rPr>
          <w:rFonts w:asciiTheme="minorHAnsi" w:hAnsiTheme="minorHAnsi" w:cstheme="minorHAnsi"/>
        </w:rPr>
        <w:t>S</w:t>
      </w:r>
      <w:r w:rsidR="003856E6" w:rsidRPr="00AB388C">
        <w:rPr>
          <w:rFonts w:asciiTheme="minorHAnsi" w:hAnsiTheme="minorHAnsi" w:cstheme="minorHAnsi"/>
        </w:rPr>
        <w:t>upplemental nutrition assistance program</w:t>
      </w:r>
      <w:r w:rsidR="00BC14FF">
        <w:rPr>
          <w:rFonts w:asciiTheme="minorHAnsi" w:hAnsiTheme="minorHAnsi" w:cstheme="minorHAnsi"/>
        </w:rPr>
        <w:t xml:space="preserve"> (SNAP)</w:t>
      </w:r>
      <w:r w:rsidR="00BA0794">
        <w:rPr>
          <w:rFonts w:asciiTheme="minorHAnsi" w:hAnsiTheme="minorHAnsi" w:cstheme="minorHAnsi"/>
        </w:rPr>
        <w:t>.</w:t>
      </w:r>
    </w:p>
    <w:p w14:paraId="0B0ECE59" w14:textId="46CF2E71" w:rsidR="003856E6" w:rsidRPr="00AB388C" w:rsidRDefault="003856E6" w:rsidP="00956648">
      <w:pPr>
        <w:numPr>
          <w:ilvl w:val="1"/>
          <w:numId w:val="23"/>
        </w:numPr>
        <w:tabs>
          <w:tab w:val="left" w:pos="540"/>
        </w:tabs>
        <w:jc w:val="left"/>
        <w:rPr>
          <w:rFonts w:asciiTheme="minorHAnsi" w:hAnsiTheme="minorHAnsi" w:cstheme="minorHAnsi"/>
        </w:rPr>
      </w:pPr>
      <w:r w:rsidRPr="00AB388C">
        <w:rPr>
          <w:rFonts w:asciiTheme="minorHAnsi" w:hAnsiTheme="minorHAnsi" w:cstheme="minorHAnsi"/>
        </w:rPr>
        <w:t>Temporary assistance for needy families (TANF)</w:t>
      </w:r>
      <w:r w:rsidR="00BA0794">
        <w:rPr>
          <w:rFonts w:asciiTheme="minorHAnsi" w:hAnsiTheme="minorHAnsi" w:cstheme="minorHAnsi"/>
        </w:rPr>
        <w:t>.</w:t>
      </w:r>
    </w:p>
    <w:p w14:paraId="520EF4C9" w14:textId="779A28AB" w:rsidR="003856E6" w:rsidRPr="00AB388C" w:rsidRDefault="003856E6" w:rsidP="00956648">
      <w:pPr>
        <w:numPr>
          <w:ilvl w:val="1"/>
          <w:numId w:val="23"/>
        </w:numPr>
        <w:tabs>
          <w:tab w:val="left" w:pos="540"/>
        </w:tabs>
        <w:jc w:val="left"/>
        <w:rPr>
          <w:rFonts w:asciiTheme="minorHAnsi" w:hAnsiTheme="minorHAnsi" w:cstheme="minorHAnsi"/>
        </w:rPr>
      </w:pPr>
      <w:r w:rsidRPr="00AB388C">
        <w:rPr>
          <w:rFonts w:asciiTheme="minorHAnsi" w:hAnsiTheme="minorHAnsi" w:cstheme="minorHAnsi"/>
        </w:rPr>
        <w:t>Supplemental security income (SSI)</w:t>
      </w:r>
      <w:r w:rsidR="00BA0794">
        <w:rPr>
          <w:rFonts w:asciiTheme="minorHAnsi" w:hAnsiTheme="minorHAnsi" w:cstheme="minorHAnsi"/>
        </w:rPr>
        <w:t>.</w:t>
      </w:r>
    </w:p>
    <w:p w14:paraId="22D1B5A9" w14:textId="70171C7B" w:rsidR="003856E6" w:rsidRPr="00AB388C" w:rsidRDefault="003856E6" w:rsidP="00956648">
      <w:pPr>
        <w:numPr>
          <w:ilvl w:val="1"/>
          <w:numId w:val="23"/>
        </w:numPr>
        <w:tabs>
          <w:tab w:val="left" w:pos="540"/>
        </w:tabs>
        <w:jc w:val="left"/>
        <w:rPr>
          <w:rFonts w:asciiTheme="minorHAnsi" w:hAnsiTheme="minorHAnsi" w:cstheme="minorHAnsi"/>
        </w:rPr>
      </w:pPr>
      <w:r w:rsidRPr="00AB388C">
        <w:rPr>
          <w:rFonts w:asciiTheme="minorHAnsi" w:hAnsiTheme="minorHAnsi" w:cstheme="minorHAnsi"/>
        </w:rPr>
        <w:t>Local income-based public assistance</w:t>
      </w:r>
      <w:r w:rsidR="00BA0794">
        <w:rPr>
          <w:rFonts w:asciiTheme="minorHAnsi" w:hAnsiTheme="minorHAnsi" w:cstheme="minorHAnsi"/>
        </w:rPr>
        <w:t>.</w:t>
      </w:r>
    </w:p>
    <w:p w14:paraId="6232EAC9" w14:textId="332756FE" w:rsidR="003856E6" w:rsidRPr="00FB66A3" w:rsidRDefault="003856E6" w:rsidP="00956648">
      <w:pPr>
        <w:pStyle w:val="ListParagraph"/>
        <w:numPr>
          <w:ilvl w:val="0"/>
          <w:numId w:val="23"/>
        </w:numPr>
        <w:tabs>
          <w:tab w:val="left" w:pos="540"/>
        </w:tabs>
        <w:jc w:val="left"/>
        <w:rPr>
          <w:rFonts w:asciiTheme="minorHAnsi" w:hAnsiTheme="minorHAnsi" w:cstheme="minorHAnsi"/>
        </w:rPr>
      </w:pPr>
      <w:r w:rsidRPr="00FB66A3">
        <w:rPr>
          <w:rFonts w:asciiTheme="minorHAnsi" w:hAnsiTheme="minorHAnsi" w:cstheme="minorHAnsi"/>
        </w:rPr>
        <w:t>Is in a family with total family income that does not exceed the higher of</w:t>
      </w:r>
      <w:r w:rsidR="00541C50" w:rsidRPr="00FB66A3">
        <w:rPr>
          <w:rFonts w:asciiTheme="minorHAnsi" w:hAnsiTheme="minorHAnsi" w:cstheme="minorHAnsi"/>
        </w:rPr>
        <w:t xml:space="preserve"> the following</w:t>
      </w:r>
      <w:r w:rsidRPr="00FB66A3">
        <w:rPr>
          <w:rFonts w:asciiTheme="minorHAnsi" w:hAnsiTheme="minorHAnsi" w:cstheme="minorHAnsi"/>
        </w:rPr>
        <w:t>:</w:t>
      </w:r>
    </w:p>
    <w:p w14:paraId="56660B6B" w14:textId="4AA36D40" w:rsidR="003856E6" w:rsidRPr="00AB388C" w:rsidRDefault="003856E6" w:rsidP="00956648">
      <w:pPr>
        <w:numPr>
          <w:ilvl w:val="1"/>
          <w:numId w:val="23"/>
        </w:numPr>
        <w:tabs>
          <w:tab w:val="left" w:pos="540"/>
        </w:tabs>
        <w:jc w:val="left"/>
        <w:rPr>
          <w:rFonts w:asciiTheme="minorHAnsi" w:hAnsiTheme="minorHAnsi" w:cstheme="minorHAnsi"/>
        </w:rPr>
      </w:pPr>
      <w:r w:rsidRPr="00AB388C">
        <w:rPr>
          <w:rFonts w:asciiTheme="minorHAnsi" w:hAnsiTheme="minorHAnsi" w:cstheme="minorHAnsi"/>
        </w:rPr>
        <w:t xml:space="preserve">The </w:t>
      </w:r>
      <w:hyperlink w:anchor="PovertyLevel" w:history="1">
        <w:r w:rsidRPr="00AA7EED">
          <w:rPr>
            <w:rStyle w:val="Hyperlink"/>
            <w:rFonts w:asciiTheme="minorHAnsi" w:hAnsiTheme="minorHAnsi" w:cstheme="minorHAnsi"/>
            <w:u w:val="none"/>
          </w:rPr>
          <w:t>f</w:t>
        </w:r>
        <w:r w:rsidRPr="00AA7EED">
          <w:rPr>
            <w:rStyle w:val="Hyperlink"/>
            <w:rFonts w:asciiTheme="minorHAnsi" w:hAnsiTheme="minorHAnsi" w:cstheme="minorHAnsi"/>
            <w:u w:val="none"/>
          </w:rPr>
          <w:t>e</w:t>
        </w:r>
        <w:r w:rsidRPr="00AA7EED">
          <w:rPr>
            <w:rStyle w:val="Hyperlink"/>
            <w:rFonts w:asciiTheme="minorHAnsi" w:hAnsiTheme="minorHAnsi" w:cstheme="minorHAnsi"/>
            <w:u w:val="none"/>
          </w:rPr>
          <w:t>deral poverty line</w:t>
        </w:r>
      </w:hyperlink>
      <w:r w:rsidR="00BA0794">
        <w:rPr>
          <w:rFonts w:asciiTheme="minorHAnsi" w:hAnsiTheme="minorHAnsi" w:cstheme="minorHAnsi"/>
        </w:rPr>
        <w:t>.</w:t>
      </w:r>
    </w:p>
    <w:p w14:paraId="23D0DF04" w14:textId="297F890D" w:rsidR="003856E6" w:rsidRPr="00AB388C" w:rsidRDefault="003856E6" w:rsidP="00956648">
      <w:pPr>
        <w:numPr>
          <w:ilvl w:val="1"/>
          <w:numId w:val="23"/>
        </w:numPr>
        <w:tabs>
          <w:tab w:val="left" w:pos="540"/>
        </w:tabs>
        <w:jc w:val="left"/>
        <w:rPr>
          <w:rFonts w:asciiTheme="minorHAnsi" w:hAnsiTheme="minorHAnsi" w:cstheme="minorHAnsi"/>
        </w:rPr>
      </w:pPr>
      <w:r w:rsidRPr="00AB388C">
        <w:rPr>
          <w:rFonts w:asciiTheme="minorHAnsi" w:hAnsiTheme="minorHAnsi" w:cstheme="minorHAnsi"/>
        </w:rPr>
        <w:t xml:space="preserve">Seventy percent of the </w:t>
      </w:r>
      <w:hyperlink w:anchor="LLSIL" w:history="1">
        <w:r w:rsidR="000B79B4" w:rsidRPr="000D1465">
          <w:rPr>
            <w:rStyle w:val="Hyperlink"/>
            <w:rFonts w:asciiTheme="minorHAnsi" w:hAnsiTheme="minorHAnsi" w:cstheme="minorHAnsi"/>
            <w:u w:val="none"/>
          </w:rPr>
          <w:t>LL</w:t>
        </w:r>
        <w:r w:rsidR="000B79B4" w:rsidRPr="000D1465">
          <w:rPr>
            <w:rStyle w:val="Hyperlink"/>
            <w:rFonts w:asciiTheme="minorHAnsi" w:hAnsiTheme="minorHAnsi" w:cstheme="minorHAnsi"/>
            <w:u w:val="none"/>
          </w:rPr>
          <w:t>S</w:t>
        </w:r>
        <w:r w:rsidR="000B79B4" w:rsidRPr="000D1465">
          <w:rPr>
            <w:rStyle w:val="Hyperlink"/>
            <w:rFonts w:asciiTheme="minorHAnsi" w:hAnsiTheme="minorHAnsi" w:cstheme="minorHAnsi"/>
            <w:u w:val="none"/>
          </w:rPr>
          <w:t>IL</w:t>
        </w:r>
      </w:hyperlink>
      <w:r w:rsidR="00BA0794">
        <w:rPr>
          <w:rFonts w:asciiTheme="minorHAnsi" w:hAnsiTheme="minorHAnsi" w:cstheme="minorHAnsi"/>
        </w:rPr>
        <w:t>.</w:t>
      </w:r>
    </w:p>
    <w:p w14:paraId="1F085972" w14:textId="599FC5BD" w:rsidR="003856E6" w:rsidRPr="00FB66A3" w:rsidRDefault="003856E6" w:rsidP="00956648">
      <w:pPr>
        <w:pStyle w:val="ListParagraph"/>
        <w:numPr>
          <w:ilvl w:val="0"/>
          <w:numId w:val="23"/>
        </w:numPr>
        <w:tabs>
          <w:tab w:val="left" w:pos="540"/>
        </w:tabs>
        <w:jc w:val="left"/>
        <w:rPr>
          <w:rFonts w:asciiTheme="minorHAnsi" w:hAnsiTheme="minorHAnsi" w:cstheme="minorHAnsi"/>
        </w:rPr>
      </w:pPr>
      <w:r w:rsidRPr="00FB66A3">
        <w:rPr>
          <w:rFonts w:asciiTheme="minorHAnsi" w:hAnsiTheme="minorHAnsi" w:cstheme="minorHAnsi"/>
        </w:rPr>
        <w:t xml:space="preserve">Qualifies as a </w:t>
      </w:r>
      <w:hyperlink w:anchor="Homeless" w:history="1">
        <w:r w:rsidRPr="00E60D58">
          <w:rPr>
            <w:rStyle w:val="Hyperlink"/>
            <w:rFonts w:asciiTheme="minorHAnsi" w:hAnsiTheme="minorHAnsi" w:cstheme="minorHAnsi"/>
            <w:u w:val="none"/>
          </w:rPr>
          <w:t>hom</w:t>
        </w:r>
        <w:r w:rsidRPr="00E60D58">
          <w:rPr>
            <w:rStyle w:val="Hyperlink"/>
            <w:rFonts w:asciiTheme="minorHAnsi" w:hAnsiTheme="minorHAnsi" w:cstheme="minorHAnsi"/>
            <w:u w:val="none"/>
          </w:rPr>
          <w:t>e</w:t>
        </w:r>
        <w:r w:rsidRPr="00E60D58">
          <w:rPr>
            <w:rStyle w:val="Hyperlink"/>
            <w:rFonts w:asciiTheme="minorHAnsi" w:hAnsiTheme="minorHAnsi" w:cstheme="minorHAnsi"/>
            <w:u w:val="none"/>
          </w:rPr>
          <w:t>less</w:t>
        </w:r>
      </w:hyperlink>
      <w:r w:rsidRPr="00FB66A3">
        <w:rPr>
          <w:rFonts w:asciiTheme="minorHAnsi" w:hAnsiTheme="minorHAnsi" w:cstheme="minorHAnsi"/>
        </w:rPr>
        <w:t xml:space="preserve"> individual</w:t>
      </w:r>
      <w:r w:rsidR="00BA0794" w:rsidRPr="00FB66A3">
        <w:rPr>
          <w:rFonts w:asciiTheme="minorHAnsi" w:hAnsiTheme="minorHAnsi" w:cstheme="minorHAnsi"/>
        </w:rPr>
        <w:t>.</w:t>
      </w:r>
    </w:p>
    <w:p w14:paraId="1E5C3EB6" w14:textId="151D5ACB" w:rsidR="003856E6" w:rsidRPr="00FB66A3" w:rsidRDefault="003856E6" w:rsidP="00956648">
      <w:pPr>
        <w:pStyle w:val="ListParagraph"/>
        <w:numPr>
          <w:ilvl w:val="0"/>
          <w:numId w:val="23"/>
        </w:numPr>
        <w:tabs>
          <w:tab w:val="left" w:pos="540"/>
        </w:tabs>
        <w:jc w:val="left"/>
        <w:rPr>
          <w:rFonts w:asciiTheme="minorHAnsi" w:hAnsiTheme="minorHAnsi" w:cstheme="minorHAnsi"/>
        </w:rPr>
      </w:pPr>
      <w:r w:rsidRPr="00FB66A3">
        <w:rPr>
          <w:rFonts w:asciiTheme="minorHAnsi" w:hAnsiTheme="minorHAnsi" w:cstheme="minorHAnsi"/>
        </w:rPr>
        <w:t xml:space="preserve">Receives or is eligible to receive a free or </w:t>
      </w:r>
      <w:r w:rsidR="007F75B8" w:rsidRPr="00FB66A3">
        <w:rPr>
          <w:rFonts w:asciiTheme="minorHAnsi" w:hAnsiTheme="minorHAnsi" w:cstheme="minorHAnsi"/>
        </w:rPr>
        <w:t>reduced-price</w:t>
      </w:r>
      <w:r w:rsidRPr="00FB66A3">
        <w:rPr>
          <w:rFonts w:asciiTheme="minorHAnsi" w:hAnsiTheme="minorHAnsi" w:cstheme="minorHAnsi"/>
        </w:rPr>
        <w:t xml:space="preserve"> lunch under the </w:t>
      </w:r>
      <w:r w:rsidRPr="00FB66A3">
        <w:rPr>
          <w:rFonts w:asciiTheme="minorHAnsi" w:hAnsiTheme="minorHAnsi" w:cstheme="minorHAnsi"/>
          <w:i/>
        </w:rPr>
        <w:t>Richard B. Russell National School Lunch Act</w:t>
      </w:r>
      <w:r w:rsidR="00BA0794" w:rsidRPr="00FB66A3">
        <w:rPr>
          <w:rFonts w:asciiTheme="minorHAnsi" w:hAnsiTheme="minorHAnsi" w:cstheme="minorHAnsi"/>
        </w:rPr>
        <w:t>.</w:t>
      </w:r>
    </w:p>
    <w:p w14:paraId="53DE8CDB" w14:textId="10A32814" w:rsidR="003856E6" w:rsidRPr="00FB66A3" w:rsidRDefault="003856E6" w:rsidP="00956648">
      <w:pPr>
        <w:pStyle w:val="ListParagraph"/>
        <w:numPr>
          <w:ilvl w:val="0"/>
          <w:numId w:val="23"/>
        </w:numPr>
        <w:tabs>
          <w:tab w:val="left" w:pos="540"/>
        </w:tabs>
        <w:jc w:val="left"/>
        <w:rPr>
          <w:rFonts w:asciiTheme="minorHAnsi" w:hAnsiTheme="minorHAnsi" w:cstheme="minorHAnsi"/>
        </w:rPr>
      </w:pPr>
      <w:r w:rsidRPr="00FB66A3">
        <w:rPr>
          <w:rFonts w:asciiTheme="minorHAnsi" w:hAnsiTheme="minorHAnsi" w:cstheme="minorHAnsi"/>
        </w:rPr>
        <w:t>Is a foster child on behalf of whom state or local government payments are made</w:t>
      </w:r>
      <w:r w:rsidR="00BA0794" w:rsidRPr="00FB66A3">
        <w:rPr>
          <w:rFonts w:asciiTheme="minorHAnsi" w:hAnsiTheme="minorHAnsi" w:cstheme="minorHAnsi"/>
        </w:rPr>
        <w:t>.</w:t>
      </w:r>
      <w:r w:rsidRPr="00FB66A3">
        <w:rPr>
          <w:rFonts w:asciiTheme="minorHAnsi" w:hAnsiTheme="minorHAnsi" w:cstheme="minorHAnsi"/>
        </w:rPr>
        <w:t xml:space="preserve"> </w:t>
      </w:r>
    </w:p>
    <w:p w14:paraId="1BCE8501" w14:textId="128E3E63" w:rsidR="003856E6" w:rsidRPr="00FB66A3" w:rsidRDefault="003856E6" w:rsidP="00956648">
      <w:pPr>
        <w:pStyle w:val="ListParagraph"/>
        <w:numPr>
          <w:ilvl w:val="0"/>
          <w:numId w:val="23"/>
        </w:numPr>
        <w:tabs>
          <w:tab w:val="left" w:pos="540"/>
        </w:tabs>
        <w:jc w:val="left"/>
        <w:rPr>
          <w:rFonts w:asciiTheme="minorHAnsi" w:hAnsiTheme="minorHAnsi" w:cstheme="minorHAnsi"/>
        </w:rPr>
      </w:pPr>
      <w:r w:rsidRPr="00FB66A3">
        <w:rPr>
          <w:rFonts w:asciiTheme="minorHAnsi" w:hAnsiTheme="minorHAnsi" w:cstheme="minorHAnsi"/>
        </w:rPr>
        <w:t xml:space="preserve">Is an </w:t>
      </w:r>
      <w:hyperlink w:anchor="IndividualWithADisability" w:history="1">
        <w:r w:rsidRPr="00E60D58">
          <w:rPr>
            <w:rStyle w:val="Hyperlink"/>
            <w:rFonts w:asciiTheme="minorHAnsi" w:hAnsiTheme="minorHAnsi" w:cstheme="minorHAnsi"/>
            <w:u w:val="none"/>
          </w:rPr>
          <w:t>individual wit</w:t>
        </w:r>
        <w:r w:rsidRPr="00E60D58">
          <w:rPr>
            <w:rStyle w:val="Hyperlink"/>
            <w:rFonts w:asciiTheme="minorHAnsi" w:hAnsiTheme="minorHAnsi" w:cstheme="minorHAnsi"/>
            <w:u w:val="none"/>
          </w:rPr>
          <w:t>h</w:t>
        </w:r>
        <w:r w:rsidRPr="00E60D58">
          <w:rPr>
            <w:rStyle w:val="Hyperlink"/>
            <w:rFonts w:asciiTheme="minorHAnsi" w:hAnsiTheme="minorHAnsi" w:cstheme="minorHAnsi"/>
            <w:u w:val="none"/>
          </w:rPr>
          <w:t xml:space="preserve"> a disability</w:t>
        </w:r>
      </w:hyperlink>
      <w:r w:rsidRPr="00FB66A3">
        <w:rPr>
          <w:rFonts w:asciiTheme="minorHAnsi" w:hAnsiTheme="minorHAnsi" w:cstheme="minorHAnsi"/>
        </w:rPr>
        <w:t xml:space="preserve"> whose own income meets the requirements of a program described in (2), but who is a member of a family whose income does not meet such requirements.</w:t>
      </w:r>
    </w:p>
    <w:p w14:paraId="5CD129DD" w14:textId="77777777" w:rsidR="003856E6" w:rsidRPr="00B2353B" w:rsidRDefault="003856E6" w:rsidP="00AB388C">
      <w:pPr>
        <w:ind w:left="720"/>
        <w:jc w:val="left"/>
        <w:rPr>
          <w:rFonts w:asciiTheme="minorHAnsi" w:hAnsiTheme="minorHAnsi" w:cstheme="minorHAnsi"/>
          <w:szCs w:val="24"/>
        </w:rPr>
      </w:pPr>
    </w:p>
    <w:p w14:paraId="5F3FED75" w14:textId="77777777" w:rsidR="003856E6" w:rsidRPr="00AB388C" w:rsidRDefault="003856E6" w:rsidP="00AB388C">
      <w:pPr>
        <w:pStyle w:val="HTMLAddress"/>
        <w:jc w:val="left"/>
        <w:rPr>
          <w:rFonts w:asciiTheme="minorHAnsi" w:hAnsiTheme="minorHAnsi" w:cstheme="minorHAnsi"/>
          <w:i w:val="0"/>
        </w:rPr>
      </w:pPr>
      <w:r w:rsidRPr="00AB388C">
        <w:rPr>
          <w:rFonts w:asciiTheme="minorHAnsi" w:hAnsiTheme="minorHAnsi" w:cstheme="minorHAnsi"/>
          <w:i w:val="0"/>
        </w:rPr>
        <w:t>(Reference: WIOA Section 3[36])</w:t>
      </w:r>
    </w:p>
    <w:p w14:paraId="32858A1B" w14:textId="77777777" w:rsidR="003856E6" w:rsidRDefault="003856E6" w:rsidP="00AB388C">
      <w:pPr>
        <w:pStyle w:val="CommentText"/>
        <w:jc w:val="left"/>
        <w:rPr>
          <w:rFonts w:asciiTheme="minorHAnsi" w:hAnsiTheme="minorHAnsi" w:cstheme="minorHAnsi"/>
          <w:sz w:val="24"/>
        </w:rPr>
      </w:pPr>
    </w:p>
    <w:p w14:paraId="2007C917" w14:textId="1E74FA84" w:rsidR="00E22263" w:rsidRPr="00B2353B" w:rsidRDefault="00E22263" w:rsidP="00232137">
      <w:pPr>
        <w:pStyle w:val="Heading4"/>
      </w:pPr>
      <w:r w:rsidRPr="00B2353B">
        <w:t>Low-Income Exceptions for Youth</w:t>
      </w:r>
    </w:p>
    <w:p w14:paraId="480FF72A" w14:textId="77777777" w:rsidR="003856E6" w:rsidRPr="00AB388C" w:rsidRDefault="003856E6" w:rsidP="00AB388C">
      <w:pPr>
        <w:pStyle w:val="CommentText"/>
        <w:jc w:val="left"/>
        <w:rPr>
          <w:rFonts w:asciiTheme="minorHAnsi" w:hAnsiTheme="minorHAnsi" w:cstheme="minorHAnsi"/>
          <w:sz w:val="24"/>
          <w:szCs w:val="24"/>
        </w:rPr>
      </w:pPr>
      <w:r w:rsidRPr="00AB388C">
        <w:rPr>
          <w:rFonts w:asciiTheme="minorHAnsi" w:hAnsiTheme="minorHAnsi" w:cstheme="minorHAnsi"/>
          <w:sz w:val="24"/>
        </w:rPr>
        <w:t xml:space="preserve">In addition to the above criteria, an IS youth or OS youth automatically qualifies as low-income if the youth </w:t>
      </w:r>
      <w:proofErr w:type="gramStart"/>
      <w:r w:rsidRPr="00AB388C">
        <w:rPr>
          <w:rFonts w:asciiTheme="minorHAnsi" w:hAnsiTheme="minorHAnsi" w:cstheme="minorHAnsi"/>
          <w:sz w:val="24"/>
        </w:rPr>
        <w:t>lives</w:t>
      </w:r>
      <w:proofErr w:type="gramEnd"/>
      <w:r w:rsidRPr="00AB388C">
        <w:rPr>
          <w:rFonts w:asciiTheme="minorHAnsi" w:hAnsiTheme="minorHAnsi" w:cstheme="minorHAnsi"/>
          <w:sz w:val="24"/>
        </w:rPr>
        <w:t xml:space="preserve"> in a high-poverty area. </w:t>
      </w:r>
      <w:r w:rsidRPr="00AB388C">
        <w:rPr>
          <w:rFonts w:asciiTheme="minorHAnsi" w:hAnsiTheme="minorHAnsi" w:cstheme="minorHAnsi"/>
          <w:sz w:val="24"/>
          <w:szCs w:val="24"/>
        </w:rPr>
        <w:t>A high-poverty area is one of the following that has a poverty rate of at least 25 percent as set every 5 years using American Community Survey (ACS) 5-Year data:</w:t>
      </w:r>
    </w:p>
    <w:p w14:paraId="6E671C43" w14:textId="596F22A2" w:rsidR="003856E6" w:rsidRPr="00AB388C" w:rsidRDefault="003856E6" w:rsidP="00956648">
      <w:pPr>
        <w:widowControl/>
        <w:numPr>
          <w:ilvl w:val="0"/>
          <w:numId w:val="44"/>
        </w:numPr>
        <w:spacing w:before="100" w:beforeAutospacing="1" w:after="100" w:afterAutospacing="1"/>
        <w:jc w:val="left"/>
        <w:rPr>
          <w:rFonts w:asciiTheme="minorHAnsi" w:hAnsiTheme="minorHAnsi" w:cstheme="minorHAnsi"/>
          <w:color w:val="000000"/>
          <w:szCs w:val="24"/>
        </w:rPr>
      </w:pPr>
      <w:r w:rsidRPr="00AB388C">
        <w:rPr>
          <w:rFonts w:asciiTheme="minorHAnsi" w:hAnsiTheme="minorHAnsi" w:cstheme="minorHAnsi"/>
          <w:color w:val="000000"/>
          <w:szCs w:val="24"/>
        </w:rPr>
        <w:t>A County</w:t>
      </w:r>
    </w:p>
    <w:p w14:paraId="04B4253D" w14:textId="3C02591B" w:rsidR="003856E6" w:rsidRPr="00AB388C" w:rsidRDefault="003856E6" w:rsidP="00956648">
      <w:pPr>
        <w:widowControl/>
        <w:numPr>
          <w:ilvl w:val="0"/>
          <w:numId w:val="44"/>
        </w:numPr>
        <w:spacing w:before="100" w:beforeAutospacing="1" w:after="100" w:afterAutospacing="1"/>
        <w:jc w:val="left"/>
        <w:rPr>
          <w:rFonts w:asciiTheme="minorHAnsi" w:hAnsiTheme="minorHAnsi" w:cstheme="minorHAnsi"/>
          <w:color w:val="000000"/>
          <w:szCs w:val="24"/>
        </w:rPr>
      </w:pPr>
      <w:r w:rsidRPr="00AB388C">
        <w:rPr>
          <w:rFonts w:asciiTheme="minorHAnsi" w:hAnsiTheme="minorHAnsi" w:cstheme="minorHAnsi"/>
          <w:color w:val="000000"/>
          <w:szCs w:val="24"/>
        </w:rPr>
        <w:t>A Census tract</w:t>
      </w:r>
    </w:p>
    <w:p w14:paraId="0E05420C" w14:textId="46CB2E2B" w:rsidR="003856E6" w:rsidRPr="00AB388C" w:rsidRDefault="003856E6" w:rsidP="00956648">
      <w:pPr>
        <w:widowControl/>
        <w:numPr>
          <w:ilvl w:val="0"/>
          <w:numId w:val="44"/>
        </w:numPr>
        <w:spacing w:before="100" w:beforeAutospacing="1" w:after="100" w:afterAutospacing="1"/>
        <w:jc w:val="left"/>
        <w:rPr>
          <w:rFonts w:asciiTheme="minorHAnsi" w:hAnsiTheme="minorHAnsi" w:cstheme="minorHAnsi"/>
          <w:color w:val="000000"/>
          <w:szCs w:val="24"/>
        </w:rPr>
      </w:pPr>
      <w:r w:rsidRPr="00AB388C">
        <w:rPr>
          <w:rFonts w:asciiTheme="minorHAnsi" w:hAnsiTheme="minorHAnsi" w:cstheme="minorHAnsi"/>
          <w:color w:val="000000"/>
          <w:szCs w:val="24"/>
        </w:rPr>
        <w:t>A set of contiguous Census tracts</w:t>
      </w:r>
    </w:p>
    <w:p w14:paraId="7AC37244" w14:textId="349A55FE" w:rsidR="003856E6" w:rsidRPr="00AB388C" w:rsidRDefault="003856E6" w:rsidP="00956648">
      <w:pPr>
        <w:widowControl/>
        <w:numPr>
          <w:ilvl w:val="0"/>
          <w:numId w:val="44"/>
        </w:numPr>
        <w:spacing w:before="100" w:beforeAutospacing="1" w:after="100" w:afterAutospacing="1"/>
        <w:jc w:val="left"/>
        <w:rPr>
          <w:rFonts w:asciiTheme="minorHAnsi" w:hAnsiTheme="minorHAnsi" w:cstheme="minorHAnsi"/>
          <w:color w:val="000000"/>
          <w:szCs w:val="24"/>
        </w:rPr>
      </w:pPr>
      <w:r w:rsidRPr="00AB388C">
        <w:rPr>
          <w:rFonts w:asciiTheme="minorHAnsi" w:hAnsiTheme="minorHAnsi" w:cstheme="minorHAnsi"/>
          <w:color w:val="000000"/>
          <w:szCs w:val="24"/>
        </w:rPr>
        <w:t>An American Indian Reservation</w:t>
      </w:r>
    </w:p>
    <w:p w14:paraId="3703857A" w14:textId="30E4D612" w:rsidR="003856E6" w:rsidRPr="00AB388C" w:rsidRDefault="003856E6" w:rsidP="00956648">
      <w:pPr>
        <w:widowControl/>
        <w:numPr>
          <w:ilvl w:val="0"/>
          <w:numId w:val="44"/>
        </w:numPr>
        <w:spacing w:before="100" w:beforeAutospacing="1" w:after="100" w:afterAutospacing="1"/>
        <w:jc w:val="left"/>
        <w:rPr>
          <w:rFonts w:asciiTheme="minorHAnsi" w:hAnsiTheme="minorHAnsi" w:cstheme="minorHAnsi"/>
          <w:color w:val="000000"/>
          <w:szCs w:val="24"/>
        </w:rPr>
      </w:pPr>
      <w:r w:rsidRPr="00AB388C">
        <w:rPr>
          <w:rFonts w:asciiTheme="minorHAnsi" w:hAnsiTheme="minorHAnsi" w:cstheme="minorHAnsi"/>
          <w:color w:val="000000"/>
          <w:szCs w:val="24"/>
        </w:rPr>
        <w:t>Other tribal land as defined by USDOL in guidance</w:t>
      </w:r>
    </w:p>
    <w:p w14:paraId="1977082C" w14:textId="69455714" w:rsidR="003856E6" w:rsidRPr="00AB388C" w:rsidRDefault="003856E6" w:rsidP="00AB388C">
      <w:pPr>
        <w:pStyle w:val="CommentText"/>
        <w:jc w:val="left"/>
        <w:rPr>
          <w:rFonts w:asciiTheme="minorHAnsi" w:hAnsiTheme="minorHAnsi" w:cstheme="minorHAnsi"/>
          <w:sz w:val="24"/>
          <w:szCs w:val="24"/>
        </w:rPr>
      </w:pPr>
      <w:r w:rsidRPr="00AB388C">
        <w:rPr>
          <w:rFonts w:asciiTheme="minorHAnsi" w:hAnsiTheme="minorHAnsi" w:cstheme="minorHAnsi"/>
          <w:sz w:val="24"/>
          <w:szCs w:val="24"/>
        </w:rPr>
        <w:t xml:space="preserve">Local Areas may access ACS 5-Year data on the </w:t>
      </w:r>
      <w:hyperlink r:id="rId37" w:history="1">
        <w:r w:rsidRPr="00AA7EED">
          <w:rPr>
            <w:rStyle w:val="Hyperlink"/>
            <w:rFonts w:asciiTheme="minorHAnsi" w:hAnsiTheme="minorHAnsi" w:cstheme="minorHAnsi"/>
            <w:sz w:val="24"/>
            <w:szCs w:val="24"/>
            <w:u w:val="none"/>
          </w:rPr>
          <w:t>US Census Fact Finder</w:t>
        </w:r>
      </w:hyperlink>
      <w:r w:rsidRPr="00AB388C">
        <w:rPr>
          <w:rFonts w:asciiTheme="minorHAnsi" w:hAnsiTheme="minorHAnsi" w:cstheme="minorHAnsi"/>
          <w:sz w:val="24"/>
          <w:szCs w:val="24"/>
        </w:rPr>
        <w:t xml:space="preserve"> website to determine the poverty rate. </w:t>
      </w:r>
      <w:r w:rsidR="008944E3">
        <w:rPr>
          <w:rFonts w:asciiTheme="minorHAnsi" w:hAnsiTheme="minorHAnsi" w:cstheme="minorHAnsi"/>
          <w:sz w:val="24"/>
          <w:szCs w:val="24"/>
        </w:rPr>
        <w:t>WSD17-07</w:t>
      </w:r>
      <w:r w:rsidR="00541C50">
        <w:rPr>
          <w:rFonts w:asciiTheme="minorHAnsi" w:hAnsiTheme="minorHAnsi" w:cstheme="minorHAnsi"/>
          <w:sz w:val="24"/>
          <w:szCs w:val="24"/>
        </w:rPr>
        <w:t xml:space="preserve"> </w:t>
      </w:r>
      <w:r w:rsidRPr="00AB388C">
        <w:rPr>
          <w:rFonts w:asciiTheme="minorHAnsi" w:hAnsiTheme="minorHAnsi" w:cstheme="minorHAnsi"/>
          <w:sz w:val="24"/>
          <w:szCs w:val="24"/>
        </w:rPr>
        <w:t>provides step-by-step instruction on how to calculate the poverty rate.</w:t>
      </w:r>
    </w:p>
    <w:p w14:paraId="06815209" w14:textId="77777777" w:rsidR="003856E6" w:rsidRPr="00AB388C" w:rsidRDefault="003856E6" w:rsidP="00AB388C">
      <w:pPr>
        <w:pStyle w:val="CommentText"/>
        <w:jc w:val="left"/>
        <w:rPr>
          <w:rFonts w:asciiTheme="minorHAnsi" w:hAnsiTheme="minorHAnsi" w:cstheme="minorHAnsi"/>
          <w:sz w:val="24"/>
          <w:szCs w:val="24"/>
        </w:rPr>
      </w:pPr>
    </w:p>
    <w:p w14:paraId="2A34D2C7" w14:textId="4A5569F7" w:rsidR="003856E6" w:rsidRPr="00AB388C" w:rsidRDefault="003856E6" w:rsidP="00AB388C">
      <w:pPr>
        <w:pStyle w:val="CommentText"/>
        <w:jc w:val="left"/>
        <w:rPr>
          <w:rFonts w:asciiTheme="minorHAnsi" w:hAnsiTheme="minorHAnsi" w:cstheme="minorHAnsi"/>
          <w:sz w:val="24"/>
          <w:szCs w:val="24"/>
        </w:rPr>
      </w:pPr>
      <w:r w:rsidRPr="00AB388C">
        <w:rPr>
          <w:rFonts w:asciiTheme="minorHAnsi" w:hAnsiTheme="minorHAnsi" w:cstheme="minorHAnsi"/>
          <w:sz w:val="24"/>
          <w:szCs w:val="24"/>
        </w:rPr>
        <w:t xml:space="preserve">(References: </w:t>
      </w:r>
      <w:r w:rsidR="007106AD">
        <w:rPr>
          <w:rFonts w:asciiTheme="minorHAnsi" w:hAnsiTheme="minorHAnsi" w:cstheme="minorHAnsi"/>
          <w:sz w:val="24"/>
          <w:szCs w:val="24"/>
        </w:rPr>
        <w:t xml:space="preserve">Title </w:t>
      </w:r>
      <w:r w:rsidRPr="00AB388C">
        <w:rPr>
          <w:rFonts w:asciiTheme="minorHAnsi" w:hAnsiTheme="minorHAnsi" w:cstheme="minorHAnsi"/>
          <w:sz w:val="24"/>
          <w:szCs w:val="24"/>
        </w:rPr>
        <w:t xml:space="preserve">20 CFR </w:t>
      </w:r>
      <w:r w:rsidR="00D9321B">
        <w:rPr>
          <w:rFonts w:asciiTheme="minorHAnsi" w:hAnsiTheme="minorHAnsi" w:cstheme="minorHAnsi"/>
          <w:sz w:val="24"/>
          <w:szCs w:val="24"/>
        </w:rPr>
        <w:t xml:space="preserve">Section </w:t>
      </w:r>
      <w:r w:rsidRPr="00AB388C">
        <w:rPr>
          <w:rFonts w:asciiTheme="minorHAnsi" w:hAnsiTheme="minorHAnsi" w:cstheme="minorHAnsi"/>
          <w:sz w:val="24"/>
          <w:szCs w:val="24"/>
        </w:rPr>
        <w:t>681.260; TEGL 21-16, WSD17-07)</w:t>
      </w:r>
    </w:p>
    <w:p w14:paraId="4786D5EA" w14:textId="77777777" w:rsidR="003856E6" w:rsidRPr="00AB388C" w:rsidRDefault="003856E6" w:rsidP="00AB388C">
      <w:pPr>
        <w:pStyle w:val="CommentText"/>
        <w:jc w:val="left"/>
        <w:rPr>
          <w:rFonts w:asciiTheme="minorHAnsi" w:hAnsiTheme="minorHAnsi" w:cstheme="minorHAnsi"/>
          <w:sz w:val="24"/>
          <w:szCs w:val="24"/>
        </w:rPr>
      </w:pPr>
    </w:p>
    <w:p w14:paraId="1AC93FA3" w14:textId="3E9B9202" w:rsidR="003856E6" w:rsidRPr="00AB388C" w:rsidRDefault="003856E6" w:rsidP="00AB388C">
      <w:pPr>
        <w:pStyle w:val="CommentText"/>
        <w:jc w:val="left"/>
        <w:rPr>
          <w:rFonts w:asciiTheme="minorHAnsi" w:hAnsiTheme="minorHAnsi" w:cstheme="minorHAnsi"/>
          <w:sz w:val="24"/>
          <w:szCs w:val="24"/>
        </w:rPr>
      </w:pPr>
      <w:r w:rsidRPr="00AB388C">
        <w:rPr>
          <w:rFonts w:asciiTheme="minorHAnsi" w:hAnsiTheme="minorHAnsi" w:cstheme="minorHAnsi"/>
          <w:sz w:val="24"/>
          <w:szCs w:val="24"/>
        </w:rPr>
        <w:t xml:space="preserve">Additionally, an IS youth who receives or is eligible to receive free or </w:t>
      </w:r>
      <w:r w:rsidR="007F75B8" w:rsidRPr="00AB388C">
        <w:rPr>
          <w:rFonts w:asciiTheme="minorHAnsi" w:hAnsiTheme="minorHAnsi" w:cstheme="minorHAnsi"/>
          <w:sz w:val="24"/>
          <w:szCs w:val="24"/>
        </w:rPr>
        <w:t>reduced-price</w:t>
      </w:r>
      <w:r w:rsidRPr="00AB388C">
        <w:rPr>
          <w:rFonts w:asciiTheme="minorHAnsi" w:hAnsiTheme="minorHAnsi" w:cstheme="minorHAnsi"/>
          <w:sz w:val="24"/>
          <w:szCs w:val="24"/>
        </w:rPr>
        <w:t xml:space="preserve"> lunch would meet low-income requirements. However, in schools where the entire school automatically receives free or </w:t>
      </w:r>
      <w:r w:rsidR="007F75B8" w:rsidRPr="00AB388C">
        <w:rPr>
          <w:rFonts w:asciiTheme="minorHAnsi" w:hAnsiTheme="minorHAnsi" w:cstheme="minorHAnsi"/>
          <w:sz w:val="24"/>
          <w:szCs w:val="24"/>
        </w:rPr>
        <w:t>reduced-price</w:t>
      </w:r>
      <w:r w:rsidRPr="00AB388C">
        <w:rPr>
          <w:rFonts w:asciiTheme="minorHAnsi" w:hAnsiTheme="minorHAnsi" w:cstheme="minorHAnsi"/>
          <w:sz w:val="24"/>
          <w:szCs w:val="24"/>
        </w:rPr>
        <w:t xml:space="preserve"> lunch, WIOA programs must base low-income status on the individual student’s eligibility to receive free or </w:t>
      </w:r>
      <w:r w:rsidR="001306C9" w:rsidRPr="00AB388C">
        <w:rPr>
          <w:rFonts w:asciiTheme="minorHAnsi" w:hAnsiTheme="minorHAnsi" w:cstheme="minorHAnsi"/>
          <w:sz w:val="24"/>
          <w:szCs w:val="24"/>
        </w:rPr>
        <w:t>reduced-price</w:t>
      </w:r>
      <w:r w:rsidRPr="00AB388C">
        <w:rPr>
          <w:rFonts w:asciiTheme="minorHAnsi" w:hAnsiTheme="minorHAnsi" w:cstheme="minorHAnsi"/>
          <w:sz w:val="24"/>
          <w:szCs w:val="24"/>
        </w:rPr>
        <w:t xml:space="preserve"> lunch or on their ability to meet one of the other low-income categories outlined above. </w:t>
      </w:r>
    </w:p>
    <w:p w14:paraId="359B0A96" w14:textId="77777777" w:rsidR="003856E6" w:rsidRPr="00AB388C" w:rsidRDefault="003856E6" w:rsidP="00AB388C">
      <w:pPr>
        <w:pStyle w:val="CommentText"/>
        <w:jc w:val="left"/>
        <w:rPr>
          <w:rFonts w:asciiTheme="minorHAnsi" w:hAnsiTheme="minorHAnsi" w:cstheme="minorHAnsi"/>
          <w:sz w:val="24"/>
          <w:szCs w:val="24"/>
        </w:rPr>
      </w:pPr>
    </w:p>
    <w:p w14:paraId="17F1E314" w14:textId="7F70E817" w:rsidR="003856E6" w:rsidRPr="00AB388C" w:rsidRDefault="003856E6" w:rsidP="00AB388C">
      <w:pPr>
        <w:pStyle w:val="CommentText"/>
        <w:jc w:val="left"/>
        <w:rPr>
          <w:rFonts w:asciiTheme="minorHAnsi" w:hAnsiTheme="minorHAnsi" w:cstheme="minorHAnsi"/>
          <w:sz w:val="24"/>
          <w:szCs w:val="24"/>
        </w:rPr>
      </w:pPr>
      <w:r w:rsidRPr="00AB388C">
        <w:rPr>
          <w:rFonts w:asciiTheme="minorHAnsi" w:hAnsiTheme="minorHAnsi" w:cstheme="minorHAnsi"/>
          <w:sz w:val="24"/>
          <w:szCs w:val="24"/>
        </w:rPr>
        <w:t xml:space="preserve">In accordance with TEGL 21-16, an OS youth who is a parent living in the same household as a child who receives or is eligible to receive free or </w:t>
      </w:r>
      <w:r w:rsidR="007F75B8" w:rsidRPr="00AB388C">
        <w:rPr>
          <w:rFonts w:asciiTheme="minorHAnsi" w:hAnsiTheme="minorHAnsi" w:cstheme="minorHAnsi"/>
          <w:sz w:val="24"/>
          <w:szCs w:val="24"/>
        </w:rPr>
        <w:t>reduced-price</w:t>
      </w:r>
      <w:r w:rsidRPr="00AB388C">
        <w:rPr>
          <w:rFonts w:asciiTheme="minorHAnsi" w:hAnsiTheme="minorHAnsi" w:cstheme="minorHAnsi"/>
          <w:sz w:val="24"/>
          <w:szCs w:val="24"/>
        </w:rPr>
        <w:t xml:space="preserve"> lunch based on their income level, can also meet low-income criteria in the same manner as IS youth based on their child’s qualification.</w:t>
      </w:r>
    </w:p>
    <w:p w14:paraId="35A12DCA" w14:textId="77777777" w:rsidR="003856E6" w:rsidRPr="00AB388C" w:rsidRDefault="003856E6" w:rsidP="00AB388C">
      <w:pPr>
        <w:pStyle w:val="CommentText"/>
        <w:jc w:val="left"/>
        <w:rPr>
          <w:rFonts w:asciiTheme="minorHAnsi" w:hAnsiTheme="minorHAnsi" w:cstheme="minorHAnsi"/>
          <w:sz w:val="24"/>
          <w:szCs w:val="24"/>
        </w:rPr>
      </w:pPr>
    </w:p>
    <w:p w14:paraId="036668B7" w14:textId="77777777" w:rsidR="003856E6" w:rsidRPr="00AB388C" w:rsidRDefault="003856E6" w:rsidP="00AB388C">
      <w:pPr>
        <w:pStyle w:val="CommentText"/>
        <w:jc w:val="left"/>
        <w:rPr>
          <w:rFonts w:asciiTheme="minorHAnsi" w:hAnsiTheme="minorHAnsi" w:cstheme="minorHAnsi"/>
          <w:sz w:val="24"/>
        </w:rPr>
      </w:pPr>
      <w:r w:rsidRPr="00AB388C">
        <w:rPr>
          <w:rFonts w:asciiTheme="minorHAnsi" w:hAnsiTheme="minorHAnsi" w:cstheme="minorHAnsi"/>
          <w:sz w:val="24"/>
          <w:szCs w:val="24"/>
        </w:rPr>
        <w:t>(References: TEGL 21-16; WSD17-07)</w:t>
      </w:r>
    </w:p>
    <w:p w14:paraId="0ACBEF27" w14:textId="77777777" w:rsidR="003856E6" w:rsidRPr="00AB388C" w:rsidRDefault="003856E6" w:rsidP="00AB388C">
      <w:pPr>
        <w:jc w:val="left"/>
        <w:rPr>
          <w:rFonts w:asciiTheme="minorHAnsi" w:hAnsiTheme="minorHAnsi" w:cstheme="minorHAnsi"/>
        </w:rPr>
      </w:pPr>
    </w:p>
    <w:p w14:paraId="4CA26743" w14:textId="7C1605ED" w:rsidR="003856E6" w:rsidRPr="00AB388C" w:rsidRDefault="00D56E04" w:rsidP="00234E03">
      <w:pPr>
        <w:pStyle w:val="Heading3"/>
      </w:pPr>
      <w:bookmarkStart w:id="200" w:name="_Toc501459434"/>
      <w:bookmarkStart w:id="201" w:name="_Toc178069410"/>
      <w:r>
        <w:t>8</w:t>
      </w:r>
      <w:r w:rsidR="003856E6" w:rsidRPr="00AB388C">
        <w:t xml:space="preserve">.2 </w:t>
      </w:r>
      <w:bookmarkEnd w:id="200"/>
      <w:r w:rsidR="006501A4">
        <w:t>Low-Income Related Definitions</w:t>
      </w:r>
      <w:bookmarkEnd w:id="201"/>
    </w:p>
    <w:p w14:paraId="0D6042BF" w14:textId="77777777" w:rsidR="003856E6" w:rsidRPr="00AB388C" w:rsidRDefault="003856E6" w:rsidP="00B86953">
      <w:pPr>
        <w:jc w:val="left"/>
        <w:rPr>
          <w:rFonts w:asciiTheme="minorHAnsi" w:hAnsiTheme="minorHAnsi" w:cstheme="minorHAnsi"/>
        </w:rPr>
      </w:pPr>
    </w:p>
    <w:p w14:paraId="40ED3EDA" w14:textId="2F67508A" w:rsidR="003856E6" w:rsidRPr="00AB388C" w:rsidRDefault="00E9670C" w:rsidP="00B86953">
      <w:pPr>
        <w:pStyle w:val="BodyText3"/>
        <w:spacing w:after="0"/>
        <w:jc w:val="left"/>
        <w:rPr>
          <w:rFonts w:asciiTheme="minorHAnsi" w:hAnsiTheme="minorHAnsi" w:cstheme="minorHAnsi"/>
          <w:sz w:val="24"/>
        </w:rPr>
      </w:pPr>
      <w:bookmarkStart w:id="202" w:name="LowerLivingStandardIncomeLevel"/>
      <w:r w:rsidRPr="00234E03">
        <w:rPr>
          <w:rFonts w:asciiTheme="minorHAnsi" w:hAnsiTheme="minorHAnsi" w:cstheme="minorHAnsi"/>
          <w:i/>
          <w:iCs/>
          <w:sz w:val="24"/>
        </w:rPr>
        <w:t>Lower Living Standard Income Level</w:t>
      </w:r>
      <w:r w:rsidR="003856E6" w:rsidRPr="00AB388C">
        <w:rPr>
          <w:rFonts w:asciiTheme="minorHAnsi" w:hAnsiTheme="minorHAnsi" w:cstheme="minorHAnsi"/>
          <w:sz w:val="24"/>
        </w:rPr>
        <w:t xml:space="preserve"> </w:t>
      </w:r>
      <w:bookmarkEnd w:id="202"/>
      <w:r w:rsidR="00904FB0">
        <w:rPr>
          <w:rFonts w:asciiTheme="minorHAnsi" w:hAnsiTheme="minorHAnsi" w:cstheme="minorHAnsi"/>
          <w:sz w:val="24"/>
        </w:rPr>
        <w:t>–</w:t>
      </w:r>
      <w:r w:rsidR="003856E6" w:rsidRPr="00AB388C">
        <w:rPr>
          <w:rFonts w:asciiTheme="minorHAnsi" w:hAnsiTheme="minorHAnsi" w:cstheme="minorHAnsi"/>
          <w:sz w:val="24"/>
        </w:rPr>
        <w:t xml:space="preserve"> The income level (adjusted for regional, metropolitan, urban, and rural differences and family size), determined annually by the US Department of Labor based upon the most recent lower living family budget. The LLSIL is published annually in the Federal Register. (Reference: WIOA Section 3[36][B])</w:t>
      </w:r>
    </w:p>
    <w:p w14:paraId="68910424" w14:textId="77777777" w:rsidR="003856E6" w:rsidRPr="00AB388C" w:rsidRDefault="003856E6" w:rsidP="00B86953">
      <w:pPr>
        <w:pStyle w:val="BodyText3"/>
        <w:spacing w:after="0"/>
        <w:jc w:val="left"/>
        <w:rPr>
          <w:rFonts w:asciiTheme="minorHAnsi" w:hAnsiTheme="minorHAnsi" w:cstheme="minorHAnsi"/>
          <w:sz w:val="24"/>
        </w:rPr>
      </w:pPr>
    </w:p>
    <w:p w14:paraId="1E58B5D7" w14:textId="6D9DBABF" w:rsidR="003856E6" w:rsidRPr="00AB388C" w:rsidRDefault="00E9670C" w:rsidP="00B86953">
      <w:pPr>
        <w:pStyle w:val="BodyText3"/>
        <w:spacing w:after="0"/>
        <w:jc w:val="left"/>
        <w:rPr>
          <w:rFonts w:asciiTheme="minorHAnsi" w:hAnsiTheme="minorHAnsi" w:cstheme="minorHAnsi"/>
          <w:sz w:val="24"/>
        </w:rPr>
      </w:pPr>
      <w:bookmarkStart w:id="203" w:name="PovertyLevel"/>
      <w:r w:rsidRPr="00234E03">
        <w:rPr>
          <w:rFonts w:asciiTheme="minorHAnsi" w:hAnsiTheme="minorHAnsi" w:cstheme="minorHAnsi"/>
          <w:i/>
          <w:iCs/>
          <w:sz w:val="24"/>
        </w:rPr>
        <w:t>Federal Poverty Line</w:t>
      </w:r>
      <w:r w:rsidR="003856E6" w:rsidRPr="00AB388C">
        <w:rPr>
          <w:rFonts w:asciiTheme="minorHAnsi" w:hAnsiTheme="minorHAnsi" w:cstheme="minorHAnsi"/>
          <w:sz w:val="24"/>
        </w:rPr>
        <w:t xml:space="preserve"> </w:t>
      </w:r>
      <w:bookmarkEnd w:id="203"/>
      <w:r w:rsidR="003856E6" w:rsidRPr="00AB388C">
        <w:rPr>
          <w:rFonts w:asciiTheme="minorHAnsi" w:hAnsiTheme="minorHAnsi" w:cstheme="minorHAnsi"/>
          <w:sz w:val="24"/>
        </w:rPr>
        <w:t>– The income level at which families are considered to live in poverty, as annually determined by the US Department of Health and Human Services. The poverty level is published annually in the Federal Register.</w:t>
      </w:r>
      <w:r w:rsidR="00A16264">
        <w:rPr>
          <w:rFonts w:asciiTheme="minorHAnsi" w:hAnsiTheme="minorHAnsi" w:cstheme="minorHAnsi"/>
          <w:sz w:val="24"/>
        </w:rPr>
        <w:t xml:space="preserve"> (Reference: Title 42 USC </w:t>
      </w:r>
      <w:r w:rsidR="0072376E">
        <w:rPr>
          <w:rFonts w:asciiTheme="minorHAnsi" w:hAnsiTheme="minorHAnsi" w:cstheme="minorHAnsi"/>
          <w:sz w:val="24"/>
        </w:rPr>
        <w:t xml:space="preserve">Section </w:t>
      </w:r>
      <w:r w:rsidR="00A16264">
        <w:rPr>
          <w:rFonts w:asciiTheme="minorHAnsi" w:hAnsiTheme="minorHAnsi" w:cstheme="minorHAnsi"/>
          <w:sz w:val="24"/>
        </w:rPr>
        <w:t>9902[2])</w:t>
      </w:r>
    </w:p>
    <w:p w14:paraId="4C44CE00" w14:textId="77777777" w:rsidR="003856E6" w:rsidRPr="00AB388C" w:rsidRDefault="003856E6" w:rsidP="00B86953">
      <w:pPr>
        <w:pStyle w:val="BodyText3"/>
        <w:spacing w:after="0"/>
        <w:jc w:val="left"/>
        <w:rPr>
          <w:rFonts w:asciiTheme="minorHAnsi" w:hAnsiTheme="minorHAnsi" w:cstheme="minorHAnsi"/>
          <w:sz w:val="24"/>
        </w:rPr>
      </w:pPr>
    </w:p>
    <w:p w14:paraId="36018A19" w14:textId="0AD53A17" w:rsidR="003856E6" w:rsidRPr="00AB388C" w:rsidRDefault="00E9670C" w:rsidP="00B86953">
      <w:pPr>
        <w:jc w:val="left"/>
        <w:rPr>
          <w:rFonts w:asciiTheme="minorHAnsi" w:hAnsiTheme="minorHAnsi" w:cstheme="minorHAnsi"/>
        </w:rPr>
      </w:pPr>
      <w:bookmarkStart w:id="204" w:name="PublicAssistance"/>
      <w:bookmarkEnd w:id="204"/>
      <w:r w:rsidRPr="00234E03">
        <w:rPr>
          <w:rFonts w:asciiTheme="minorHAnsi" w:hAnsiTheme="minorHAnsi" w:cstheme="minorHAnsi"/>
          <w:i/>
          <w:iCs/>
        </w:rPr>
        <w:t>Public Assistance</w:t>
      </w:r>
      <w:r w:rsidR="003856E6" w:rsidRPr="00AB388C">
        <w:rPr>
          <w:rFonts w:asciiTheme="minorHAnsi" w:hAnsiTheme="minorHAnsi" w:cstheme="minorHAnsi"/>
        </w:rPr>
        <w:t xml:space="preserve"> </w:t>
      </w:r>
      <w:r w:rsidR="00904FB0">
        <w:rPr>
          <w:rFonts w:asciiTheme="minorHAnsi" w:hAnsiTheme="minorHAnsi" w:cstheme="minorHAnsi"/>
        </w:rPr>
        <w:t>–</w:t>
      </w:r>
      <w:r w:rsidR="003856E6" w:rsidRPr="00AB388C">
        <w:rPr>
          <w:rFonts w:asciiTheme="minorHAnsi" w:hAnsiTheme="minorHAnsi" w:cstheme="minorHAnsi"/>
        </w:rPr>
        <w:t xml:space="preserve"> Federal, state, or local government cash payments for which eligibility is determined by a needs or income test. The statutory definition of public assistance contains a two-part test:</w:t>
      </w:r>
    </w:p>
    <w:p w14:paraId="741BBCF1" w14:textId="6116D422" w:rsidR="003856E6" w:rsidRPr="00FB66A3" w:rsidRDefault="003856E6" w:rsidP="00234E03">
      <w:pPr>
        <w:pStyle w:val="ListParagraph"/>
        <w:numPr>
          <w:ilvl w:val="0"/>
          <w:numId w:val="58"/>
        </w:numPr>
        <w:spacing w:before="240"/>
        <w:jc w:val="left"/>
        <w:rPr>
          <w:rFonts w:asciiTheme="minorHAnsi" w:hAnsiTheme="minorHAnsi" w:cstheme="minorHAnsi"/>
        </w:rPr>
      </w:pPr>
      <w:r w:rsidRPr="00FB66A3">
        <w:rPr>
          <w:rFonts w:asciiTheme="minorHAnsi" w:hAnsiTheme="minorHAnsi" w:cstheme="minorHAnsi"/>
        </w:rPr>
        <w:t>The program must provide cash payments</w:t>
      </w:r>
      <w:r w:rsidR="00904FB0" w:rsidRPr="00FB66A3">
        <w:rPr>
          <w:rFonts w:asciiTheme="minorHAnsi" w:hAnsiTheme="minorHAnsi" w:cstheme="minorHAnsi"/>
        </w:rPr>
        <w:t>.</w:t>
      </w:r>
    </w:p>
    <w:p w14:paraId="672C5DEA" w14:textId="77777777" w:rsidR="003856E6" w:rsidRPr="00B2353B" w:rsidRDefault="003856E6" w:rsidP="00B86953">
      <w:pPr>
        <w:pStyle w:val="ListParagraph"/>
        <w:numPr>
          <w:ilvl w:val="0"/>
          <w:numId w:val="58"/>
        </w:numPr>
        <w:jc w:val="left"/>
        <w:rPr>
          <w:rFonts w:asciiTheme="minorHAnsi" w:hAnsiTheme="minorHAnsi" w:cstheme="minorHAnsi"/>
          <w:szCs w:val="24"/>
        </w:rPr>
      </w:pPr>
      <w:r w:rsidRPr="00B2353B">
        <w:rPr>
          <w:rFonts w:asciiTheme="minorHAnsi" w:hAnsiTheme="minorHAnsi" w:cstheme="minorHAnsi"/>
          <w:szCs w:val="24"/>
        </w:rPr>
        <w:t>Eligibility for the program must be determined by a needs or income test.</w:t>
      </w:r>
    </w:p>
    <w:p w14:paraId="3E53978E" w14:textId="77777777" w:rsidR="003856E6" w:rsidRPr="00B2353B" w:rsidRDefault="003856E6" w:rsidP="00B86953">
      <w:pPr>
        <w:jc w:val="left"/>
        <w:rPr>
          <w:rFonts w:asciiTheme="minorHAnsi" w:hAnsiTheme="minorHAnsi" w:cstheme="minorHAnsi"/>
          <w:szCs w:val="24"/>
        </w:rPr>
      </w:pPr>
    </w:p>
    <w:p w14:paraId="27E9FE3A" w14:textId="77777777" w:rsidR="003856E6" w:rsidRPr="00B2353B" w:rsidRDefault="003856E6" w:rsidP="00B86953">
      <w:pPr>
        <w:pStyle w:val="HTMLAddress"/>
        <w:jc w:val="left"/>
        <w:rPr>
          <w:rFonts w:asciiTheme="minorHAnsi" w:hAnsiTheme="minorHAnsi" w:cstheme="minorHAnsi"/>
          <w:i w:val="0"/>
          <w:szCs w:val="24"/>
        </w:rPr>
      </w:pPr>
      <w:r w:rsidRPr="00B2353B">
        <w:rPr>
          <w:rFonts w:asciiTheme="minorHAnsi" w:hAnsiTheme="minorHAnsi" w:cstheme="minorHAnsi"/>
          <w:i w:val="0"/>
          <w:szCs w:val="24"/>
        </w:rPr>
        <w:t>(Reference: WIOA Section 3[50])</w:t>
      </w:r>
    </w:p>
    <w:p w14:paraId="56CAB02A" w14:textId="77777777" w:rsidR="003856E6" w:rsidRPr="00B2353B" w:rsidRDefault="003856E6" w:rsidP="00B86953">
      <w:pPr>
        <w:jc w:val="left"/>
        <w:rPr>
          <w:rFonts w:asciiTheme="minorHAnsi" w:hAnsiTheme="minorHAnsi" w:cstheme="minorHAnsi"/>
          <w:szCs w:val="24"/>
        </w:rPr>
      </w:pPr>
    </w:p>
    <w:p w14:paraId="38D524D5" w14:textId="557379E3" w:rsidR="003856E6" w:rsidRPr="00AB388C" w:rsidRDefault="00E9670C" w:rsidP="00B86953">
      <w:pPr>
        <w:pStyle w:val="BodyText3"/>
        <w:spacing w:after="0"/>
        <w:jc w:val="left"/>
        <w:rPr>
          <w:rFonts w:asciiTheme="minorHAnsi" w:hAnsiTheme="minorHAnsi" w:cstheme="minorHAnsi"/>
          <w:sz w:val="24"/>
        </w:rPr>
      </w:pPr>
      <w:bookmarkStart w:id="205" w:name="Homeless"/>
      <w:bookmarkEnd w:id="205"/>
      <w:r w:rsidRPr="00234E03">
        <w:rPr>
          <w:rFonts w:asciiTheme="minorHAnsi" w:hAnsiTheme="minorHAnsi" w:cstheme="minorHAnsi"/>
          <w:i/>
          <w:iCs/>
          <w:sz w:val="24"/>
          <w:szCs w:val="24"/>
        </w:rPr>
        <w:t>Homeless</w:t>
      </w:r>
      <w:r w:rsidRPr="00AB388C">
        <w:rPr>
          <w:rFonts w:asciiTheme="minorHAnsi" w:hAnsiTheme="minorHAnsi" w:cstheme="minorHAnsi"/>
          <w:sz w:val="24"/>
        </w:rPr>
        <w:t xml:space="preserve"> </w:t>
      </w:r>
      <w:r w:rsidR="00904FB0">
        <w:rPr>
          <w:rFonts w:asciiTheme="minorHAnsi" w:hAnsiTheme="minorHAnsi" w:cstheme="minorHAnsi"/>
          <w:sz w:val="24"/>
        </w:rPr>
        <w:t>–</w:t>
      </w:r>
      <w:r w:rsidR="003856E6" w:rsidRPr="00AB388C">
        <w:rPr>
          <w:rFonts w:asciiTheme="minorHAnsi" w:hAnsiTheme="minorHAnsi" w:cstheme="minorHAnsi"/>
          <w:sz w:val="24"/>
        </w:rPr>
        <w:t xml:space="preserve"> Any adult or youth meeting the conditions as defined in the </w:t>
      </w:r>
      <w:r w:rsidR="003856E6" w:rsidRPr="00BE0C63">
        <w:rPr>
          <w:rFonts w:asciiTheme="minorHAnsi" w:hAnsiTheme="minorHAnsi" w:cstheme="minorHAnsi"/>
          <w:i/>
          <w:sz w:val="24"/>
        </w:rPr>
        <w:t>Violence Against Women Act of 1994</w:t>
      </w:r>
      <w:r w:rsidR="003856E6" w:rsidRPr="00AB388C">
        <w:rPr>
          <w:rFonts w:asciiTheme="minorHAnsi" w:hAnsiTheme="minorHAnsi" w:cstheme="minorHAnsi"/>
          <w:sz w:val="24"/>
        </w:rPr>
        <w:t xml:space="preserve"> (Title 42 </w:t>
      </w:r>
      <w:r w:rsidR="0072376E">
        <w:rPr>
          <w:rFonts w:asciiTheme="minorHAnsi" w:hAnsiTheme="minorHAnsi" w:cstheme="minorHAnsi"/>
          <w:sz w:val="24"/>
        </w:rPr>
        <w:t>USC Section</w:t>
      </w:r>
      <w:r w:rsidR="003856E6" w:rsidRPr="00AB388C">
        <w:rPr>
          <w:rFonts w:asciiTheme="minorHAnsi" w:hAnsiTheme="minorHAnsi" w:cstheme="minorHAnsi"/>
          <w:sz w:val="24"/>
        </w:rPr>
        <w:t xml:space="preserve"> 14043e-2[6]) or the McKinney-Vento Homeless Assistance Act (Title 42 </w:t>
      </w:r>
      <w:r w:rsidR="0072376E">
        <w:rPr>
          <w:rFonts w:asciiTheme="minorHAnsi" w:hAnsiTheme="minorHAnsi" w:cstheme="minorHAnsi"/>
          <w:sz w:val="24"/>
        </w:rPr>
        <w:t>USC Section</w:t>
      </w:r>
      <w:r w:rsidR="003856E6" w:rsidRPr="00AB388C">
        <w:rPr>
          <w:rFonts w:asciiTheme="minorHAnsi" w:hAnsiTheme="minorHAnsi" w:cstheme="minorHAnsi"/>
          <w:sz w:val="24"/>
        </w:rPr>
        <w:t xml:space="preserve"> 11434</w:t>
      </w:r>
      <w:proofErr w:type="gramStart"/>
      <w:r w:rsidR="003856E6" w:rsidRPr="00AB388C">
        <w:rPr>
          <w:rFonts w:asciiTheme="minorHAnsi" w:hAnsiTheme="minorHAnsi" w:cstheme="minorHAnsi"/>
          <w:sz w:val="24"/>
        </w:rPr>
        <w:t>a[</w:t>
      </w:r>
      <w:proofErr w:type="gramEnd"/>
      <w:r w:rsidR="003856E6" w:rsidRPr="00AB388C">
        <w:rPr>
          <w:rFonts w:asciiTheme="minorHAnsi" w:hAnsiTheme="minorHAnsi" w:cstheme="minorHAnsi"/>
          <w:sz w:val="24"/>
        </w:rPr>
        <w:t>2]).Conditions include</w:t>
      </w:r>
      <w:r w:rsidR="00904FB0">
        <w:rPr>
          <w:rFonts w:asciiTheme="minorHAnsi" w:hAnsiTheme="minorHAnsi" w:cstheme="minorHAnsi"/>
          <w:sz w:val="24"/>
        </w:rPr>
        <w:t xml:space="preserve"> the following</w:t>
      </w:r>
      <w:r w:rsidR="003856E6" w:rsidRPr="00AB388C">
        <w:rPr>
          <w:rFonts w:asciiTheme="minorHAnsi" w:hAnsiTheme="minorHAnsi" w:cstheme="minorHAnsi"/>
          <w:sz w:val="24"/>
        </w:rPr>
        <w:t>:</w:t>
      </w:r>
    </w:p>
    <w:p w14:paraId="63F2D698" w14:textId="521E4828" w:rsidR="003856E6" w:rsidRPr="00FB66A3" w:rsidRDefault="003856E6" w:rsidP="00234E03">
      <w:pPr>
        <w:pStyle w:val="ListParagraph"/>
        <w:numPr>
          <w:ilvl w:val="0"/>
          <w:numId w:val="60"/>
        </w:numPr>
        <w:spacing w:before="240"/>
        <w:jc w:val="left"/>
        <w:rPr>
          <w:rFonts w:asciiTheme="minorHAnsi" w:hAnsiTheme="minorHAnsi" w:cstheme="minorHAnsi"/>
        </w:rPr>
      </w:pPr>
      <w:r w:rsidRPr="00FB66A3">
        <w:rPr>
          <w:rFonts w:asciiTheme="minorHAnsi" w:hAnsiTheme="minorHAnsi" w:cstheme="minorHAnsi"/>
        </w:rPr>
        <w:t>An individual who lacks a fixed, regular, and adequate nighttime residence to include</w:t>
      </w:r>
      <w:r w:rsidR="00904FB0" w:rsidRPr="00FB66A3">
        <w:rPr>
          <w:rFonts w:asciiTheme="minorHAnsi" w:hAnsiTheme="minorHAnsi" w:cstheme="minorHAnsi"/>
        </w:rPr>
        <w:t xml:space="preserve"> any of the following</w:t>
      </w:r>
      <w:r w:rsidRPr="00FB66A3">
        <w:rPr>
          <w:rFonts w:asciiTheme="minorHAnsi" w:hAnsiTheme="minorHAnsi" w:cstheme="minorHAnsi"/>
        </w:rPr>
        <w:t>:</w:t>
      </w:r>
    </w:p>
    <w:p w14:paraId="761F6F8A" w14:textId="60F21943" w:rsidR="003856E6" w:rsidRPr="00FB66A3" w:rsidRDefault="003856E6" w:rsidP="00234E03">
      <w:pPr>
        <w:pStyle w:val="ListParagraph"/>
        <w:widowControl/>
        <w:numPr>
          <w:ilvl w:val="0"/>
          <w:numId w:val="61"/>
        </w:numPr>
        <w:spacing w:before="240"/>
        <w:contextualSpacing/>
        <w:jc w:val="left"/>
        <w:rPr>
          <w:rFonts w:asciiTheme="minorHAnsi" w:hAnsiTheme="minorHAnsi" w:cstheme="minorHAnsi"/>
        </w:rPr>
      </w:pPr>
      <w:r w:rsidRPr="00FB66A3">
        <w:rPr>
          <w:rFonts w:asciiTheme="minorHAnsi" w:hAnsiTheme="minorHAnsi" w:cstheme="minorHAnsi"/>
        </w:rPr>
        <w:t>Sharing the housing of other persons due to loss of housing, economic hardship, or similar reason</w:t>
      </w:r>
      <w:r w:rsidR="00904FB0" w:rsidRPr="00FB66A3">
        <w:rPr>
          <w:rFonts w:asciiTheme="minorHAnsi" w:hAnsiTheme="minorHAnsi" w:cstheme="minorHAnsi"/>
        </w:rPr>
        <w:t>.</w:t>
      </w:r>
    </w:p>
    <w:p w14:paraId="2F06F7AC" w14:textId="42BFF702" w:rsidR="003856E6" w:rsidRPr="00FB66A3" w:rsidRDefault="003856E6" w:rsidP="00B86953">
      <w:pPr>
        <w:pStyle w:val="ListParagraph"/>
        <w:widowControl/>
        <w:numPr>
          <w:ilvl w:val="0"/>
          <w:numId w:val="61"/>
        </w:numPr>
        <w:contextualSpacing/>
        <w:jc w:val="left"/>
        <w:rPr>
          <w:rFonts w:asciiTheme="minorHAnsi" w:hAnsiTheme="minorHAnsi" w:cstheme="minorHAnsi"/>
        </w:rPr>
      </w:pPr>
      <w:r w:rsidRPr="00FB66A3">
        <w:rPr>
          <w:rFonts w:asciiTheme="minorHAnsi" w:hAnsiTheme="minorHAnsi" w:cstheme="minorHAnsi"/>
        </w:rPr>
        <w:t>Living in a motel, hotel, trailer park, or campground due to lack of alternative adequate accommodations</w:t>
      </w:r>
      <w:r w:rsidR="00904FB0" w:rsidRPr="00FB66A3">
        <w:rPr>
          <w:rFonts w:asciiTheme="minorHAnsi" w:hAnsiTheme="minorHAnsi" w:cstheme="minorHAnsi"/>
        </w:rPr>
        <w:t>.</w:t>
      </w:r>
    </w:p>
    <w:p w14:paraId="395842BF" w14:textId="5973CF22" w:rsidR="003856E6" w:rsidRPr="00FB66A3" w:rsidRDefault="003856E6" w:rsidP="00B86953">
      <w:pPr>
        <w:pStyle w:val="ListParagraph"/>
        <w:widowControl/>
        <w:numPr>
          <w:ilvl w:val="0"/>
          <w:numId w:val="61"/>
        </w:numPr>
        <w:contextualSpacing/>
        <w:jc w:val="left"/>
        <w:rPr>
          <w:rFonts w:asciiTheme="minorHAnsi" w:hAnsiTheme="minorHAnsi" w:cstheme="minorHAnsi"/>
        </w:rPr>
      </w:pPr>
      <w:r w:rsidRPr="00FB66A3">
        <w:rPr>
          <w:rFonts w:asciiTheme="minorHAnsi" w:hAnsiTheme="minorHAnsi" w:cstheme="minorHAnsi"/>
        </w:rPr>
        <w:lastRenderedPageBreak/>
        <w:t>Living in an emergency or transitional shelter</w:t>
      </w:r>
      <w:r w:rsidR="00904FB0" w:rsidRPr="00FB66A3">
        <w:rPr>
          <w:rFonts w:asciiTheme="minorHAnsi" w:hAnsiTheme="minorHAnsi" w:cstheme="minorHAnsi"/>
        </w:rPr>
        <w:t>.</w:t>
      </w:r>
    </w:p>
    <w:p w14:paraId="0A057B3F" w14:textId="4ADE2929" w:rsidR="003856E6" w:rsidRPr="00FB66A3" w:rsidRDefault="003856E6" w:rsidP="00B86953">
      <w:pPr>
        <w:pStyle w:val="ListParagraph"/>
        <w:widowControl/>
        <w:numPr>
          <w:ilvl w:val="0"/>
          <w:numId w:val="61"/>
        </w:numPr>
        <w:contextualSpacing/>
        <w:jc w:val="left"/>
        <w:rPr>
          <w:rFonts w:asciiTheme="minorHAnsi" w:hAnsiTheme="minorHAnsi" w:cstheme="minorHAnsi"/>
        </w:rPr>
      </w:pPr>
      <w:r w:rsidRPr="00FB66A3">
        <w:rPr>
          <w:rFonts w:asciiTheme="minorHAnsi" w:hAnsiTheme="minorHAnsi" w:cstheme="minorHAnsi"/>
        </w:rPr>
        <w:t>Abandoned in a hospital</w:t>
      </w:r>
      <w:r w:rsidR="00904FB0" w:rsidRPr="00FB66A3">
        <w:rPr>
          <w:rFonts w:asciiTheme="minorHAnsi" w:hAnsiTheme="minorHAnsi" w:cstheme="minorHAnsi"/>
        </w:rPr>
        <w:t>.</w:t>
      </w:r>
    </w:p>
    <w:p w14:paraId="0F55DBE8" w14:textId="77777777" w:rsidR="003856E6" w:rsidRPr="00FB66A3" w:rsidRDefault="003856E6" w:rsidP="00B86953">
      <w:pPr>
        <w:pStyle w:val="ListParagraph"/>
        <w:widowControl/>
        <w:numPr>
          <w:ilvl w:val="0"/>
          <w:numId w:val="61"/>
        </w:numPr>
        <w:contextualSpacing/>
        <w:jc w:val="left"/>
        <w:rPr>
          <w:rFonts w:asciiTheme="minorHAnsi" w:hAnsiTheme="minorHAnsi" w:cstheme="minorHAnsi"/>
        </w:rPr>
      </w:pPr>
      <w:r w:rsidRPr="00FB66A3">
        <w:rPr>
          <w:rFonts w:asciiTheme="minorHAnsi" w:hAnsiTheme="minorHAnsi" w:cstheme="minorHAnsi"/>
        </w:rPr>
        <w:t>Awaiting foster care placement.</w:t>
      </w:r>
    </w:p>
    <w:p w14:paraId="6BE219B6" w14:textId="51D35ACA" w:rsidR="003856E6" w:rsidRPr="00FB66A3" w:rsidRDefault="003856E6" w:rsidP="00B86953">
      <w:pPr>
        <w:pStyle w:val="ListParagraph"/>
        <w:numPr>
          <w:ilvl w:val="0"/>
          <w:numId w:val="60"/>
        </w:numPr>
        <w:jc w:val="left"/>
        <w:rPr>
          <w:rFonts w:asciiTheme="minorHAnsi" w:hAnsiTheme="minorHAnsi" w:cstheme="minorHAnsi"/>
        </w:rPr>
      </w:pPr>
      <w:r w:rsidRPr="00FB66A3">
        <w:rPr>
          <w:rFonts w:asciiTheme="minorHAnsi" w:hAnsiTheme="minorHAnsi" w:cstheme="minorHAnsi"/>
        </w:rPr>
        <w:t>An individual who has primary nighttime residence that is a public or private place not designed for or ordinarily used as a regular sleeping accommodation (</w:t>
      </w:r>
      <w:r w:rsidR="00A7336C">
        <w:rPr>
          <w:rFonts w:asciiTheme="minorHAnsi" w:hAnsiTheme="minorHAnsi" w:cstheme="minorHAnsi"/>
        </w:rPr>
        <w:t xml:space="preserve">e.g., </w:t>
      </w:r>
      <w:r w:rsidRPr="00FB66A3">
        <w:rPr>
          <w:rFonts w:asciiTheme="minorHAnsi" w:hAnsiTheme="minorHAnsi" w:cstheme="minorHAnsi"/>
        </w:rPr>
        <w:t>cars, parks, public spaces, abandoned buildings, substandard housing, bus train station, or similar settings</w:t>
      </w:r>
      <w:r w:rsidR="00A7336C">
        <w:rPr>
          <w:rFonts w:asciiTheme="minorHAnsi" w:hAnsiTheme="minorHAnsi" w:cstheme="minorHAnsi"/>
        </w:rPr>
        <w:t>)</w:t>
      </w:r>
      <w:r w:rsidR="00F76BD1" w:rsidRPr="00FB66A3">
        <w:rPr>
          <w:rFonts w:asciiTheme="minorHAnsi" w:hAnsiTheme="minorHAnsi" w:cstheme="minorHAnsi"/>
        </w:rPr>
        <w:t>.</w:t>
      </w:r>
    </w:p>
    <w:p w14:paraId="5C01516D" w14:textId="77777777" w:rsidR="003856E6" w:rsidRPr="00FB66A3" w:rsidRDefault="003856E6" w:rsidP="00B86953">
      <w:pPr>
        <w:pStyle w:val="ListParagraph"/>
        <w:numPr>
          <w:ilvl w:val="0"/>
          <w:numId w:val="60"/>
        </w:numPr>
        <w:jc w:val="left"/>
        <w:rPr>
          <w:rFonts w:asciiTheme="minorHAnsi" w:hAnsiTheme="minorHAnsi" w:cstheme="minorHAnsi"/>
        </w:rPr>
      </w:pPr>
      <w:r w:rsidRPr="00FB66A3">
        <w:rPr>
          <w:rFonts w:asciiTheme="minorHAnsi" w:hAnsiTheme="minorHAnsi" w:cstheme="minorHAnsi"/>
        </w:rPr>
        <w:t>A child who is a migratory agricultural worker or fisher or living with a parent who is a migratory agricultural worker or fisher and is living in circumstances described above.</w:t>
      </w:r>
    </w:p>
    <w:p w14:paraId="399DBB9C" w14:textId="77777777" w:rsidR="003856E6" w:rsidRPr="00AB388C" w:rsidRDefault="003856E6" w:rsidP="00B86953">
      <w:pPr>
        <w:jc w:val="left"/>
        <w:rPr>
          <w:rFonts w:asciiTheme="minorHAnsi" w:hAnsiTheme="minorHAnsi" w:cstheme="minorHAnsi"/>
        </w:rPr>
      </w:pPr>
    </w:p>
    <w:p w14:paraId="7333108F" w14:textId="45654D52" w:rsidR="003856E6" w:rsidRPr="00AB388C" w:rsidRDefault="00E9670C" w:rsidP="00B86953">
      <w:pPr>
        <w:jc w:val="left"/>
        <w:rPr>
          <w:rFonts w:asciiTheme="minorHAnsi" w:hAnsiTheme="minorHAnsi" w:cstheme="minorHAnsi"/>
        </w:rPr>
      </w:pPr>
      <w:bookmarkStart w:id="206" w:name="IndividualWithADisability"/>
      <w:bookmarkEnd w:id="206"/>
      <w:r w:rsidRPr="00234E03">
        <w:rPr>
          <w:rFonts w:asciiTheme="minorHAnsi" w:hAnsiTheme="minorHAnsi" w:cstheme="minorHAnsi"/>
          <w:i/>
          <w:iCs/>
        </w:rPr>
        <w:t>Individual with a Disability</w:t>
      </w:r>
      <w:r w:rsidR="003856E6" w:rsidRPr="00AB388C">
        <w:rPr>
          <w:rFonts w:asciiTheme="minorHAnsi" w:hAnsiTheme="minorHAnsi" w:cstheme="minorHAnsi"/>
        </w:rPr>
        <w:t xml:space="preserve"> </w:t>
      </w:r>
      <w:r w:rsidR="00904FB0">
        <w:rPr>
          <w:rFonts w:asciiTheme="minorHAnsi" w:hAnsiTheme="minorHAnsi" w:cstheme="minorHAnsi"/>
        </w:rPr>
        <w:t>–</w:t>
      </w:r>
      <w:r w:rsidR="003856E6" w:rsidRPr="00AB388C">
        <w:rPr>
          <w:rFonts w:asciiTheme="minorHAnsi" w:hAnsiTheme="minorHAnsi" w:cstheme="minorHAnsi"/>
        </w:rPr>
        <w:t xml:space="preserve"> The term disability means</w:t>
      </w:r>
      <w:r>
        <w:rPr>
          <w:rFonts w:asciiTheme="minorHAnsi" w:hAnsiTheme="minorHAnsi" w:cstheme="minorHAnsi"/>
        </w:rPr>
        <w:t xml:space="preserve"> one of the following</w:t>
      </w:r>
      <w:r w:rsidR="003856E6" w:rsidRPr="00AB388C">
        <w:rPr>
          <w:rFonts w:asciiTheme="minorHAnsi" w:hAnsiTheme="minorHAnsi" w:cstheme="minorHAnsi"/>
        </w:rPr>
        <w:t>, with respect to an individual:</w:t>
      </w:r>
    </w:p>
    <w:p w14:paraId="090F2355" w14:textId="2F2B7F10" w:rsidR="003856E6" w:rsidRPr="00FB66A3" w:rsidRDefault="003856E6" w:rsidP="00234E03">
      <w:pPr>
        <w:pStyle w:val="ListParagraph"/>
        <w:numPr>
          <w:ilvl w:val="0"/>
          <w:numId w:val="62"/>
        </w:numPr>
        <w:spacing w:before="240"/>
        <w:jc w:val="left"/>
        <w:rPr>
          <w:rFonts w:asciiTheme="minorHAnsi" w:hAnsiTheme="minorHAnsi" w:cstheme="minorHAnsi"/>
        </w:rPr>
      </w:pPr>
      <w:r w:rsidRPr="00FB66A3">
        <w:rPr>
          <w:rFonts w:asciiTheme="minorHAnsi" w:hAnsiTheme="minorHAnsi" w:cstheme="minorHAnsi"/>
        </w:rPr>
        <w:t>A physical or mental impairment that substantially limits one or more of the major life activities</w:t>
      </w:r>
      <w:r w:rsidR="00E9670C">
        <w:rPr>
          <w:rFonts w:asciiTheme="minorHAnsi" w:hAnsiTheme="minorHAnsi" w:cstheme="minorHAnsi"/>
        </w:rPr>
        <w:t>:</w:t>
      </w:r>
    </w:p>
    <w:p w14:paraId="24CB1E37" w14:textId="0F47C0F9" w:rsidR="003856E6" w:rsidRPr="00FB66A3" w:rsidRDefault="003856E6" w:rsidP="00B86953">
      <w:pPr>
        <w:pStyle w:val="ListParagraph"/>
        <w:numPr>
          <w:ilvl w:val="0"/>
          <w:numId w:val="63"/>
        </w:numPr>
        <w:jc w:val="left"/>
        <w:rPr>
          <w:rFonts w:asciiTheme="minorHAnsi" w:hAnsiTheme="minorHAnsi" w:cstheme="minorHAnsi"/>
        </w:rPr>
      </w:pPr>
      <w:r w:rsidRPr="00FB66A3">
        <w:rPr>
          <w:rFonts w:asciiTheme="minorHAnsi" w:hAnsiTheme="minorHAnsi" w:cstheme="minorHAnsi"/>
        </w:rPr>
        <w:t>Major life activities include</w:t>
      </w:r>
      <w:r w:rsidR="008D4429">
        <w:rPr>
          <w:rFonts w:asciiTheme="minorHAnsi" w:hAnsiTheme="minorHAnsi" w:cstheme="minorHAnsi"/>
        </w:rPr>
        <w:t>,</w:t>
      </w:r>
      <w:r w:rsidRPr="00FB66A3">
        <w:rPr>
          <w:rFonts w:asciiTheme="minorHAnsi" w:hAnsiTheme="minorHAnsi" w:cstheme="minorHAnsi"/>
        </w:rPr>
        <w:t xml:space="preserve"> but are not limited to</w:t>
      </w:r>
      <w:r w:rsidR="008D4429">
        <w:rPr>
          <w:rFonts w:asciiTheme="minorHAnsi" w:hAnsiTheme="minorHAnsi" w:cstheme="minorHAnsi"/>
        </w:rPr>
        <w:t>,</w:t>
      </w:r>
      <w:r w:rsidRPr="00FB66A3">
        <w:rPr>
          <w:rFonts w:asciiTheme="minorHAnsi" w:hAnsiTheme="minorHAnsi" w:cstheme="minorHAnsi"/>
        </w:rPr>
        <w:t xml:space="preserve"> caring for oneself, performing manual tasks, seeing, hearing, eating, sleeping, walking, standing, lifting, bending, speaking, breathing, learning, reading, concentrating, thinking, communicating, and working.</w:t>
      </w:r>
    </w:p>
    <w:p w14:paraId="1F52EF83" w14:textId="77777777" w:rsidR="003856E6" w:rsidRPr="00FB66A3" w:rsidRDefault="003856E6" w:rsidP="00B86953">
      <w:pPr>
        <w:pStyle w:val="ListParagraph"/>
        <w:numPr>
          <w:ilvl w:val="0"/>
          <w:numId w:val="63"/>
        </w:numPr>
        <w:jc w:val="left"/>
        <w:rPr>
          <w:rFonts w:asciiTheme="minorHAnsi" w:hAnsiTheme="minorHAnsi" w:cstheme="minorHAnsi"/>
        </w:rPr>
      </w:pPr>
      <w:r w:rsidRPr="00FB66A3">
        <w:rPr>
          <w:rFonts w:asciiTheme="minorHAnsi" w:hAnsiTheme="minorHAnsi" w:cstheme="minorHAnsi"/>
        </w:rPr>
        <w:t>Major life activities also include the operations of a major bodily function, including but not limited to, functions of the immune system, normal cell growth, digestive, bowel, bladder, neurological, brain, respiratory, circulatory, endocrine, and reproductive functions.</w:t>
      </w:r>
    </w:p>
    <w:p w14:paraId="4BBB2BA9" w14:textId="24525944" w:rsidR="003856E6" w:rsidRPr="00FB66A3" w:rsidRDefault="003856E6" w:rsidP="00B86953">
      <w:pPr>
        <w:pStyle w:val="ListParagraph"/>
        <w:numPr>
          <w:ilvl w:val="0"/>
          <w:numId w:val="62"/>
        </w:numPr>
        <w:jc w:val="left"/>
        <w:rPr>
          <w:rFonts w:asciiTheme="minorHAnsi" w:hAnsiTheme="minorHAnsi" w:cstheme="minorHAnsi"/>
        </w:rPr>
      </w:pPr>
      <w:r w:rsidRPr="00FB66A3">
        <w:rPr>
          <w:rFonts w:asciiTheme="minorHAnsi" w:hAnsiTheme="minorHAnsi" w:cstheme="minorHAnsi"/>
        </w:rPr>
        <w:t>A record of such an impairment</w:t>
      </w:r>
      <w:r w:rsidR="00E76DA7">
        <w:rPr>
          <w:rFonts w:asciiTheme="minorHAnsi" w:hAnsiTheme="minorHAnsi" w:cstheme="minorHAnsi"/>
        </w:rPr>
        <w:t>; or</w:t>
      </w:r>
    </w:p>
    <w:p w14:paraId="6686DFA3" w14:textId="15A722B5" w:rsidR="003856E6" w:rsidRPr="00FB66A3" w:rsidRDefault="003856E6" w:rsidP="00B86953">
      <w:pPr>
        <w:pStyle w:val="ListParagraph"/>
        <w:numPr>
          <w:ilvl w:val="0"/>
          <w:numId w:val="62"/>
        </w:numPr>
        <w:jc w:val="left"/>
        <w:rPr>
          <w:rFonts w:asciiTheme="minorHAnsi" w:hAnsiTheme="minorHAnsi" w:cstheme="minorHAnsi"/>
        </w:rPr>
      </w:pPr>
      <w:r w:rsidRPr="00FB66A3">
        <w:rPr>
          <w:rFonts w:asciiTheme="minorHAnsi" w:hAnsiTheme="minorHAnsi" w:cstheme="minorHAnsi"/>
        </w:rPr>
        <w:t xml:space="preserve">Being regarded as having such impairment. </w:t>
      </w:r>
    </w:p>
    <w:p w14:paraId="0DBE8D3D" w14:textId="4FF0ED6C" w:rsidR="00B457C6" w:rsidRDefault="003856E6" w:rsidP="00B86953">
      <w:pPr>
        <w:pStyle w:val="ListParagraph"/>
        <w:numPr>
          <w:ilvl w:val="0"/>
          <w:numId w:val="64"/>
        </w:numPr>
        <w:jc w:val="left"/>
        <w:rPr>
          <w:rFonts w:asciiTheme="minorHAnsi" w:hAnsiTheme="minorHAnsi" w:cstheme="minorHAnsi"/>
        </w:rPr>
      </w:pPr>
      <w:r w:rsidRPr="00FB66A3">
        <w:rPr>
          <w:rFonts w:asciiTheme="minorHAnsi" w:hAnsiTheme="minorHAnsi" w:cstheme="minorHAnsi"/>
        </w:rPr>
        <w:t>The individual establishes that they have been subject</w:t>
      </w:r>
      <w:r w:rsidR="000C7E15">
        <w:rPr>
          <w:rFonts w:asciiTheme="minorHAnsi" w:hAnsiTheme="minorHAnsi" w:cstheme="minorHAnsi"/>
        </w:rPr>
        <w:t>ed</w:t>
      </w:r>
      <w:r w:rsidRPr="00FB66A3">
        <w:rPr>
          <w:rFonts w:asciiTheme="minorHAnsi" w:hAnsiTheme="minorHAnsi" w:cstheme="minorHAnsi"/>
        </w:rPr>
        <w:t xml:space="preserve"> to an action prohibited under the Americans with Disabilities Act (ADA) because of an actual or perceived physical or mental impairment</w:t>
      </w:r>
      <w:r w:rsidR="00E9670C">
        <w:rPr>
          <w:rFonts w:asciiTheme="minorHAnsi" w:hAnsiTheme="minorHAnsi" w:cstheme="minorHAnsi"/>
        </w:rPr>
        <w:t>,</w:t>
      </w:r>
      <w:r w:rsidRPr="00FB66A3">
        <w:rPr>
          <w:rFonts w:asciiTheme="minorHAnsi" w:hAnsiTheme="minorHAnsi" w:cstheme="minorHAnsi"/>
        </w:rPr>
        <w:t xml:space="preserve"> </w:t>
      </w:r>
      <w:proofErr w:type="gramStart"/>
      <w:r w:rsidRPr="00FB66A3">
        <w:rPr>
          <w:rFonts w:asciiTheme="minorHAnsi" w:hAnsiTheme="minorHAnsi" w:cstheme="minorHAnsi"/>
        </w:rPr>
        <w:t>whether or not</w:t>
      </w:r>
      <w:proofErr w:type="gramEnd"/>
      <w:r w:rsidRPr="00FB66A3">
        <w:rPr>
          <w:rFonts w:asciiTheme="minorHAnsi" w:hAnsiTheme="minorHAnsi" w:cstheme="minorHAnsi"/>
        </w:rPr>
        <w:t xml:space="preserve"> </w:t>
      </w:r>
      <w:r w:rsidR="004E2D21">
        <w:rPr>
          <w:rFonts w:asciiTheme="minorHAnsi" w:hAnsiTheme="minorHAnsi" w:cstheme="minorHAnsi"/>
        </w:rPr>
        <w:t xml:space="preserve">the </w:t>
      </w:r>
      <w:r w:rsidRPr="00FB66A3">
        <w:rPr>
          <w:rFonts w:asciiTheme="minorHAnsi" w:hAnsiTheme="minorHAnsi" w:cstheme="minorHAnsi"/>
        </w:rPr>
        <w:t>impairment limits or is perceived to limit a major life activity.</w:t>
      </w:r>
    </w:p>
    <w:p w14:paraId="5F3E69F9" w14:textId="4DD39A64" w:rsidR="003856E6" w:rsidRPr="000C7E15" w:rsidRDefault="00A84E13" w:rsidP="00B86953">
      <w:pPr>
        <w:pStyle w:val="ListParagraph"/>
        <w:numPr>
          <w:ilvl w:val="0"/>
          <w:numId w:val="64"/>
        </w:numPr>
        <w:jc w:val="left"/>
        <w:rPr>
          <w:rFonts w:asciiTheme="minorHAnsi" w:hAnsiTheme="minorHAnsi" w:cstheme="minorHAnsi"/>
        </w:rPr>
      </w:pPr>
      <w:r>
        <w:rPr>
          <w:rFonts w:asciiTheme="minorHAnsi" w:hAnsiTheme="minorHAnsi" w:cstheme="minorHAnsi"/>
          <w:color w:val="2E2E2A"/>
          <w:shd w:val="clear" w:color="auto" w:fill="FFFFFF"/>
        </w:rPr>
        <w:t>“Being regarded as having such an impairment” s</w:t>
      </w:r>
      <w:r w:rsidR="00B457C6" w:rsidRPr="000C7E15">
        <w:rPr>
          <w:rFonts w:asciiTheme="minorHAnsi" w:hAnsiTheme="minorHAnsi" w:cstheme="minorHAnsi"/>
          <w:color w:val="2E2E2A"/>
          <w:shd w:val="clear" w:color="auto" w:fill="FFFFFF"/>
        </w:rPr>
        <w:t>hall not apply to impairments that are transitory and minor. A transitory impairment is an impairment with an actual or expected duration of 6 months or less.</w:t>
      </w:r>
    </w:p>
    <w:p w14:paraId="787455A9" w14:textId="77777777" w:rsidR="003856E6" w:rsidRPr="00B86953" w:rsidRDefault="003856E6" w:rsidP="00B86953">
      <w:pPr>
        <w:jc w:val="left"/>
        <w:rPr>
          <w:rFonts w:asciiTheme="minorHAnsi" w:hAnsiTheme="minorHAnsi" w:cstheme="minorHAnsi"/>
          <w:szCs w:val="24"/>
        </w:rPr>
      </w:pPr>
    </w:p>
    <w:p w14:paraId="22073D4A" w14:textId="05CE396A" w:rsidR="003856E6" w:rsidRPr="00AB388C" w:rsidRDefault="003856E6" w:rsidP="00B86953">
      <w:pPr>
        <w:pStyle w:val="BodyText3"/>
        <w:spacing w:after="0"/>
        <w:jc w:val="left"/>
        <w:rPr>
          <w:rFonts w:asciiTheme="minorHAnsi" w:hAnsiTheme="minorHAnsi" w:cstheme="minorHAnsi"/>
          <w:strike/>
          <w:sz w:val="24"/>
        </w:rPr>
      </w:pPr>
      <w:r w:rsidRPr="00AB388C">
        <w:rPr>
          <w:rFonts w:asciiTheme="minorHAnsi" w:hAnsiTheme="minorHAnsi" w:cstheme="minorHAnsi"/>
          <w:sz w:val="24"/>
        </w:rPr>
        <w:t xml:space="preserve">(Reference: Title 42 </w:t>
      </w:r>
      <w:r w:rsidR="009275F3">
        <w:rPr>
          <w:rFonts w:asciiTheme="minorHAnsi" w:hAnsiTheme="minorHAnsi" w:cstheme="minorHAnsi"/>
          <w:sz w:val="24"/>
        </w:rPr>
        <w:t>USC</w:t>
      </w:r>
      <w:r w:rsidRPr="00AB388C">
        <w:rPr>
          <w:rFonts w:asciiTheme="minorHAnsi" w:hAnsiTheme="minorHAnsi" w:cstheme="minorHAnsi"/>
          <w:sz w:val="24"/>
        </w:rPr>
        <w:t xml:space="preserve"> Section 12102) </w:t>
      </w:r>
    </w:p>
    <w:p w14:paraId="0AC71455" w14:textId="77777777" w:rsidR="003856E6" w:rsidRPr="00AB388C" w:rsidRDefault="003856E6" w:rsidP="00B86953">
      <w:pPr>
        <w:pStyle w:val="BodyText3"/>
        <w:spacing w:after="0"/>
        <w:jc w:val="left"/>
        <w:rPr>
          <w:rFonts w:asciiTheme="minorHAnsi" w:hAnsiTheme="minorHAnsi" w:cstheme="minorHAnsi"/>
          <w:sz w:val="24"/>
        </w:rPr>
      </w:pPr>
    </w:p>
    <w:p w14:paraId="0BFB0F1F" w14:textId="10FA6734" w:rsidR="00B46A61" w:rsidRPr="00B46A61" w:rsidRDefault="00E9670C" w:rsidP="00B86953">
      <w:pPr>
        <w:jc w:val="left"/>
        <w:rPr>
          <w:rFonts w:asciiTheme="minorHAnsi" w:hAnsiTheme="minorHAnsi" w:cstheme="minorHAnsi"/>
          <w:bCs/>
          <w:iCs/>
          <w:snapToGrid w:val="0"/>
        </w:rPr>
      </w:pPr>
      <w:bookmarkStart w:id="207" w:name="EmancipatedMinor"/>
      <w:bookmarkEnd w:id="207"/>
      <w:r>
        <w:rPr>
          <w:rFonts w:asciiTheme="minorHAnsi" w:hAnsiTheme="minorHAnsi" w:cstheme="minorHAnsi"/>
          <w:b/>
          <w:i/>
          <w:snapToGrid w:val="0"/>
        </w:rPr>
        <w:t>Emancipated Minor</w:t>
      </w:r>
      <w:r w:rsidR="003856E6" w:rsidRPr="00AB388C">
        <w:rPr>
          <w:rFonts w:asciiTheme="minorHAnsi" w:hAnsiTheme="minorHAnsi" w:cstheme="minorHAnsi"/>
          <w:b/>
          <w:i/>
        </w:rPr>
        <w:t xml:space="preserve"> </w:t>
      </w:r>
      <w:r w:rsidR="00904FB0">
        <w:rPr>
          <w:rFonts w:asciiTheme="minorHAnsi" w:hAnsiTheme="minorHAnsi" w:cstheme="minorHAnsi"/>
          <w:b/>
          <w:i/>
        </w:rPr>
        <w:t>–</w:t>
      </w:r>
      <w:r w:rsidR="003856E6" w:rsidRPr="00AB388C">
        <w:rPr>
          <w:rFonts w:asciiTheme="minorHAnsi" w:hAnsiTheme="minorHAnsi" w:cstheme="minorHAnsi"/>
          <w:b/>
          <w:i/>
        </w:rPr>
        <w:t xml:space="preserve"> </w:t>
      </w:r>
      <w:r w:rsidR="003856E6" w:rsidRPr="00AB388C">
        <w:rPr>
          <w:rFonts w:asciiTheme="minorHAnsi" w:hAnsiTheme="minorHAnsi" w:cstheme="minorHAnsi"/>
          <w:b/>
          <w:i/>
          <w:snapToGrid w:val="0"/>
        </w:rPr>
        <w:t>Any person under the age of 18 who</w:t>
      </w:r>
      <w:r w:rsidR="00904FB0">
        <w:rPr>
          <w:rFonts w:asciiTheme="minorHAnsi" w:hAnsiTheme="minorHAnsi" w:cstheme="minorHAnsi"/>
          <w:b/>
          <w:i/>
          <w:snapToGrid w:val="0"/>
        </w:rPr>
        <w:t xml:space="preserve"> meets any of the following criteria</w:t>
      </w:r>
      <w:r w:rsidR="003856E6" w:rsidRPr="00AB388C">
        <w:rPr>
          <w:rFonts w:asciiTheme="minorHAnsi" w:hAnsiTheme="minorHAnsi" w:cstheme="minorHAnsi"/>
          <w:b/>
          <w:i/>
          <w:snapToGrid w:val="0"/>
        </w:rPr>
        <w:t>:</w:t>
      </w:r>
    </w:p>
    <w:p w14:paraId="145E8C01" w14:textId="0762265B" w:rsidR="003856E6" w:rsidRPr="00FB66A3" w:rsidRDefault="003856E6" w:rsidP="00234E03">
      <w:pPr>
        <w:pStyle w:val="ListParagraph"/>
        <w:numPr>
          <w:ilvl w:val="0"/>
          <w:numId w:val="65"/>
        </w:numPr>
        <w:spacing w:before="240"/>
        <w:jc w:val="left"/>
        <w:rPr>
          <w:rFonts w:asciiTheme="minorHAnsi" w:hAnsiTheme="minorHAnsi" w:cstheme="minorHAnsi"/>
          <w:b/>
          <w:i/>
        </w:rPr>
      </w:pPr>
      <w:r w:rsidRPr="00FB66A3">
        <w:rPr>
          <w:rFonts w:asciiTheme="minorHAnsi" w:hAnsiTheme="minorHAnsi" w:cstheme="minorHAnsi"/>
          <w:b/>
          <w:i/>
        </w:rPr>
        <w:t xml:space="preserve">Has </w:t>
      </w:r>
      <w:proofErr w:type="gramStart"/>
      <w:r w:rsidRPr="00FB66A3">
        <w:rPr>
          <w:rFonts w:asciiTheme="minorHAnsi" w:hAnsiTheme="minorHAnsi" w:cstheme="minorHAnsi"/>
          <w:b/>
          <w:i/>
        </w:rPr>
        <w:t>entered into</w:t>
      </w:r>
      <w:proofErr w:type="gramEnd"/>
      <w:r w:rsidRPr="00FB66A3">
        <w:rPr>
          <w:rFonts w:asciiTheme="minorHAnsi" w:hAnsiTheme="minorHAnsi" w:cstheme="minorHAnsi"/>
          <w:b/>
          <w:i/>
        </w:rPr>
        <w:t xml:space="preserve"> a valid marriage, whether or not such marriage was terminated by dissolution</w:t>
      </w:r>
      <w:r w:rsidR="00904FB0" w:rsidRPr="00FB66A3">
        <w:rPr>
          <w:rFonts w:asciiTheme="minorHAnsi" w:hAnsiTheme="minorHAnsi" w:cstheme="minorHAnsi"/>
          <w:b/>
          <w:i/>
        </w:rPr>
        <w:t>.</w:t>
      </w:r>
    </w:p>
    <w:p w14:paraId="0A2DB59E" w14:textId="5B661386" w:rsidR="003856E6" w:rsidRPr="00FB66A3" w:rsidRDefault="003856E6" w:rsidP="00B86953">
      <w:pPr>
        <w:pStyle w:val="ListParagraph"/>
        <w:numPr>
          <w:ilvl w:val="0"/>
          <w:numId w:val="65"/>
        </w:numPr>
        <w:jc w:val="left"/>
        <w:rPr>
          <w:rFonts w:asciiTheme="minorHAnsi" w:hAnsiTheme="minorHAnsi" w:cstheme="minorHAnsi"/>
          <w:b/>
          <w:i/>
        </w:rPr>
      </w:pPr>
      <w:r w:rsidRPr="00FB66A3">
        <w:rPr>
          <w:rFonts w:asciiTheme="minorHAnsi" w:hAnsiTheme="minorHAnsi" w:cstheme="minorHAnsi"/>
          <w:b/>
          <w:i/>
        </w:rPr>
        <w:t>Is on active duty with any of the armed forces of the United States of America</w:t>
      </w:r>
      <w:r w:rsidR="00904FB0" w:rsidRPr="00FB66A3">
        <w:rPr>
          <w:rFonts w:asciiTheme="minorHAnsi" w:hAnsiTheme="minorHAnsi" w:cstheme="minorHAnsi"/>
          <w:b/>
          <w:i/>
        </w:rPr>
        <w:t>.</w:t>
      </w:r>
    </w:p>
    <w:p w14:paraId="169D2B2B" w14:textId="77777777" w:rsidR="003856E6" w:rsidRPr="00FB66A3" w:rsidRDefault="003856E6" w:rsidP="00B86953">
      <w:pPr>
        <w:pStyle w:val="ListParagraph"/>
        <w:numPr>
          <w:ilvl w:val="0"/>
          <w:numId w:val="65"/>
        </w:numPr>
        <w:jc w:val="left"/>
        <w:rPr>
          <w:rFonts w:asciiTheme="minorHAnsi" w:hAnsiTheme="minorHAnsi" w:cstheme="minorHAnsi"/>
          <w:b/>
          <w:i/>
        </w:rPr>
      </w:pPr>
      <w:r w:rsidRPr="00FB66A3">
        <w:rPr>
          <w:rFonts w:asciiTheme="minorHAnsi" w:hAnsiTheme="minorHAnsi" w:cstheme="minorHAnsi"/>
          <w:b/>
          <w:i/>
        </w:rPr>
        <w:t>Has received a declaration of emancipation pursuant to California Family Code 7122.</w:t>
      </w:r>
    </w:p>
    <w:p w14:paraId="22493252" w14:textId="77777777" w:rsidR="00BD4490" w:rsidRDefault="00BD4490" w:rsidP="00BD4490">
      <w:pPr>
        <w:pStyle w:val="BodyText3"/>
        <w:spacing w:after="0"/>
        <w:ind w:firstLine="360"/>
        <w:jc w:val="left"/>
        <w:rPr>
          <w:rFonts w:asciiTheme="minorHAnsi" w:hAnsiTheme="minorHAnsi" w:cstheme="minorHAnsi"/>
          <w:b/>
          <w:i/>
          <w:sz w:val="24"/>
        </w:rPr>
      </w:pPr>
    </w:p>
    <w:p w14:paraId="268DD003" w14:textId="6007B21F" w:rsidR="003856E6" w:rsidRPr="00AB388C" w:rsidRDefault="003856E6" w:rsidP="00BD4490">
      <w:pPr>
        <w:pStyle w:val="BodyText3"/>
        <w:spacing w:after="0"/>
        <w:ind w:firstLine="360"/>
        <w:jc w:val="left"/>
        <w:rPr>
          <w:rFonts w:asciiTheme="minorHAnsi" w:hAnsiTheme="minorHAnsi" w:cstheme="minorHAnsi"/>
          <w:b/>
          <w:i/>
          <w:sz w:val="24"/>
        </w:rPr>
      </w:pPr>
      <w:r w:rsidRPr="00AB388C">
        <w:rPr>
          <w:rFonts w:asciiTheme="minorHAnsi" w:hAnsiTheme="minorHAnsi" w:cstheme="minorHAnsi"/>
          <w:b/>
          <w:i/>
          <w:sz w:val="24"/>
        </w:rPr>
        <w:t>(Reference: California Family Code, Section 7002)</w:t>
      </w:r>
    </w:p>
    <w:p w14:paraId="2971D031" w14:textId="5DD70E0C" w:rsidR="00B86953" w:rsidRDefault="00B86953">
      <w:pPr>
        <w:widowControl/>
        <w:spacing w:after="160" w:line="259" w:lineRule="auto"/>
        <w:jc w:val="left"/>
        <w:rPr>
          <w:rFonts w:asciiTheme="minorHAnsi" w:hAnsiTheme="minorHAnsi" w:cstheme="minorHAnsi"/>
          <w:sz w:val="22"/>
          <w:szCs w:val="22"/>
        </w:rPr>
      </w:pPr>
      <w:r>
        <w:rPr>
          <w:rFonts w:asciiTheme="minorHAnsi" w:hAnsiTheme="minorHAnsi" w:cstheme="minorHAnsi"/>
          <w:sz w:val="22"/>
          <w:szCs w:val="22"/>
        </w:rPr>
        <w:br w:type="page"/>
      </w:r>
    </w:p>
    <w:p w14:paraId="0E4CBE1F" w14:textId="341A99D0" w:rsidR="003856E6" w:rsidRPr="00AB388C" w:rsidRDefault="00E9670C" w:rsidP="00B86953">
      <w:pPr>
        <w:pStyle w:val="BodyText3"/>
        <w:spacing w:after="0"/>
        <w:jc w:val="left"/>
        <w:rPr>
          <w:rFonts w:asciiTheme="minorHAnsi" w:hAnsiTheme="minorHAnsi" w:cstheme="minorHAnsi"/>
          <w:sz w:val="24"/>
        </w:rPr>
      </w:pPr>
      <w:bookmarkStart w:id="208" w:name="RunawayYouth"/>
      <w:bookmarkEnd w:id="208"/>
      <w:r w:rsidRPr="00234E03">
        <w:rPr>
          <w:rFonts w:asciiTheme="minorHAnsi" w:hAnsiTheme="minorHAnsi" w:cstheme="minorHAnsi"/>
          <w:i/>
          <w:iCs/>
          <w:sz w:val="24"/>
        </w:rPr>
        <w:lastRenderedPageBreak/>
        <w:t>Runaway Youth</w:t>
      </w:r>
      <w:r w:rsidR="003856E6" w:rsidRPr="00AB388C">
        <w:rPr>
          <w:rFonts w:asciiTheme="minorHAnsi" w:hAnsiTheme="minorHAnsi" w:cstheme="minorHAnsi"/>
          <w:sz w:val="24"/>
        </w:rPr>
        <w:t xml:space="preserve"> – A person under 18 years of age who absents himself or herself from home or place of legal residence without the permission of a parent or legal guardian. (Reference: Title 42 </w:t>
      </w:r>
      <w:r w:rsidR="009275F3">
        <w:rPr>
          <w:rFonts w:asciiTheme="minorHAnsi" w:hAnsiTheme="minorHAnsi" w:cstheme="minorHAnsi"/>
          <w:sz w:val="24"/>
        </w:rPr>
        <w:t>USC</w:t>
      </w:r>
      <w:r w:rsidR="003856E6" w:rsidRPr="00AB388C">
        <w:rPr>
          <w:rFonts w:asciiTheme="minorHAnsi" w:hAnsiTheme="minorHAnsi" w:cstheme="minorHAnsi"/>
          <w:sz w:val="24"/>
        </w:rPr>
        <w:t xml:space="preserve"> Section 5732 </w:t>
      </w:r>
      <w:proofErr w:type="gramStart"/>
      <w:r w:rsidR="003856E6" w:rsidRPr="00AB388C">
        <w:rPr>
          <w:rFonts w:asciiTheme="minorHAnsi" w:hAnsiTheme="minorHAnsi" w:cstheme="minorHAnsi"/>
          <w:sz w:val="24"/>
        </w:rPr>
        <w:t>a[</w:t>
      </w:r>
      <w:proofErr w:type="gramEnd"/>
      <w:r w:rsidR="003856E6" w:rsidRPr="00AB388C">
        <w:rPr>
          <w:rFonts w:asciiTheme="minorHAnsi" w:hAnsiTheme="minorHAnsi" w:cstheme="minorHAnsi"/>
          <w:sz w:val="24"/>
        </w:rPr>
        <w:t>4])</w:t>
      </w:r>
    </w:p>
    <w:p w14:paraId="31266854" w14:textId="77777777" w:rsidR="003856E6" w:rsidRPr="00AB388C" w:rsidRDefault="003856E6" w:rsidP="00B86953">
      <w:pPr>
        <w:pStyle w:val="BodyText3"/>
        <w:spacing w:after="0"/>
        <w:jc w:val="left"/>
        <w:rPr>
          <w:rFonts w:asciiTheme="minorHAnsi" w:hAnsiTheme="minorHAnsi" w:cstheme="minorHAnsi"/>
          <w:sz w:val="24"/>
        </w:rPr>
      </w:pPr>
    </w:p>
    <w:p w14:paraId="297D39C8" w14:textId="47C28A51" w:rsidR="003856E6" w:rsidRPr="00AB388C" w:rsidRDefault="00E9670C" w:rsidP="00B86953">
      <w:pPr>
        <w:pStyle w:val="Header"/>
        <w:tabs>
          <w:tab w:val="clear" w:pos="4320"/>
          <w:tab w:val="clear" w:pos="8640"/>
        </w:tabs>
        <w:jc w:val="left"/>
        <w:rPr>
          <w:rFonts w:asciiTheme="minorHAnsi" w:hAnsiTheme="minorHAnsi" w:cstheme="minorHAnsi"/>
        </w:rPr>
      </w:pPr>
      <w:bookmarkStart w:id="209" w:name="OutOfFamilyYouth"/>
      <w:bookmarkEnd w:id="209"/>
      <w:r w:rsidRPr="00234E03">
        <w:rPr>
          <w:rFonts w:asciiTheme="minorHAnsi" w:hAnsiTheme="minorHAnsi" w:cstheme="minorHAnsi"/>
          <w:i/>
          <w:iCs/>
        </w:rPr>
        <w:t>Out-of-Family Youth</w:t>
      </w:r>
      <w:r w:rsidR="003856E6" w:rsidRPr="00AB388C">
        <w:rPr>
          <w:rFonts w:asciiTheme="minorHAnsi" w:hAnsiTheme="minorHAnsi" w:cstheme="minorHAnsi"/>
        </w:rPr>
        <w:t xml:space="preserve"> </w:t>
      </w:r>
      <w:r w:rsidR="00904FB0">
        <w:rPr>
          <w:rFonts w:asciiTheme="minorHAnsi" w:hAnsiTheme="minorHAnsi" w:cstheme="minorHAnsi"/>
        </w:rPr>
        <w:t>–</w:t>
      </w:r>
      <w:r w:rsidR="003856E6" w:rsidRPr="00AB388C">
        <w:rPr>
          <w:rFonts w:asciiTheme="minorHAnsi" w:hAnsiTheme="minorHAnsi" w:cstheme="minorHAnsi"/>
        </w:rPr>
        <w:t xml:space="preserve"> Court adjudicated youth separated from the family (including incarcerated youth), homeless, runaway, and emancipated youth. For purposes of determining income eligibility, out-of-family youth are considered a “family of one.” </w:t>
      </w:r>
    </w:p>
    <w:p w14:paraId="441E6A46" w14:textId="77777777" w:rsidR="003856E6" w:rsidRPr="00AB388C" w:rsidRDefault="003856E6" w:rsidP="00B86953">
      <w:pPr>
        <w:widowControl/>
        <w:contextualSpacing/>
        <w:jc w:val="left"/>
        <w:rPr>
          <w:rFonts w:asciiTheme="minorHAnsi" w:hAnsiTheme="minorHAnsi" w:cstheme="minorHAnsi"/>
        </w:rPr>
      </w:pPr>
    </w:p>
    <w:p w14:paraId="27EFF376" w14:textId="65D91423" w:rsidR="00DF6AB7" w:rsidRPr="00AB388C" w:rsidRDefault="00E9670C" w:rsidP="00B86953">
      <w:pPr>
        <w:widowControl/>
        <w:contextualSpacing/>
        <w:jc w:val="left"/>
        <w:rPr>
          <w:rFonts w:asciiTheme="minorHAnsi" w:hAnsiTheme="minorHAnsi" w:cstheme="minorHAnsi"/>
        </w:rPr>
      </w:pPr>
      <w:bookmarkStart w:id="210" w:name="Family"/>
      <w:r w:rsidRPr="00234E03">
        <w:rPr>
          <w:rFonts w:asciiTheme="minorHAnsi" w:hAnsiTheme="minorHAnsi" w:cstheme="minorHAnsi"/>
          <w:i/>
          <w:iCs/>
        </w:rPr>
        <w:t>Family</w:t>
      </w:r>
      <w:bookmarkEnd w:id="210"/>
      <w:r w:rsidRPr="00234E03">
        <w:rPr>
          <w:rFonts w:asciiTheme="minorHAnsi" w:hAnsiTheme="minorHAnsi" w:cstheme="minorHAnsi"/>
          <w:i/>
          <w:iCs/>
        </w:rPr>
        <w:t xml:space="preserve"> </w:t>
      </w:r>
      <w:r w:rsidR="003856E6" w:rsidRPr="00AB388C">
        <w:rPr>
          <w:rFonts w:asciiTheme="minorHAnsi" w:hAnsiTheme="minorHAnsi" w:cstheme="minorHAnsi"/>
        </w:rPr>
        <w:t>– Two or more persons related by blood, marriage (including same-sex marriages), or decree of court, who are living in a single residence, and are included in one or more of the following categories:</w:t>
      </w:r>
    </w:p>
    <w:p w14:paraId="200BEA01" w14:textId="77777777" w:rsidR="003856E6" w:rsidRPr="00DF6AB7" w:rsidRDefault="003856E6" w:rsidP="00234E03">
      <w:pPr>
        <w:pStyle w:val="ListParagraph"/>
        <w:numPr>
          <w:ilvl w:val="0"/>
          <w:numId w:val="108"/>
        </w:numPr>
        <w:spacing w:before="240"/>
        <w:rPr>
          <w:rFonts w:cs="Calibri"/>
        </w:rPr>
      </w:pPr>
      <w:r w:rsidRPr="00DF6AB7">
        <w:rPr>
          <w:rFonts w:cs="Calibri"/>
        </w:rPr>
        <w:t>A married couple and dependent children.</w:t>
      </w:r>
    </w:p>
    <w:p w14:paraId="6A7EA2CE" w14:textId="77777777" w:rsidR="00DF6AB7" w:rsidRDefault="003856E6" w:rsidP="00DF6AB7">
      <w:pPr>
        <w:pStyle w:val="ListParagraph"/>
        <w:numPr>
          <w:ilvl w:val="0"/>
          <w:numId w:val="108"/>
        </w:numPr>
        <w:rPr>
          <w:rFonts w:cs="Calibri"/>
        </w:rPr>
      </w:pPr>
      <w:r w:rsidRPr="00DF6AB7">
        <w:rPr>
          <w:rFonts w:cs="Calibri"/>
        </w:rPr>
        <w:t>A parent or guardian and dependent children.</w:t>
      </w:r>
    </w:p>
    <w:p w14:paraId="0FEBDC26" w14:textId="06CFE1CC" w:rsidR="00DF6AB7" w:rsidRPr="00DF6AB7" w:rsidRDefault="00DF6AB7" w:rsidP="00DF6AB7">
      <w:pPr>
        <w:pStyle w:val="ListParagraph"/>
        <w:numPr>
          <w:ilvl w:val="0"/>
          <w:numId w:val="108"/>
        </w:numPr>
        <w:rPr>
          <w:rFonts w:cs="Calibri"/>
        </w:rPr>
      </w:pPr>
      <w:r>
        <w:rPr>
          <w:rFonts w:cs="Calibri"/>
        </w:rPr>
        <w:t>A married couple.</w:t>
      </w:r>
    </w:p>
    <w:p w14:paraId="60741CC8" w14:textId="77777777" w:rsidR="00DF6AB7" w:rsidRDefault="00DF6AB7" w:rsidP="00B86953">
      <w:pPr>
        <w:jc w:val="left"/>
        <w:rPr>
          <w:rFonts w:asciiTheme="minorHAnsi" w:hAnsiTheme="minorHAnsi" w:cstheme="minorHAnsi"/>
        </w:rPr>
      </w:pPr>
    </w:p>
    <w:p w14:paraId="4B29F81B" w14:textId="2ABDD597" w:rsidR="00FE15CB" w:rsidRPr="00AB388C" w:rsidRDefault="00FE15CB" w:rsidP="00B86953">
      <w:pPr>
        <w:jc w:val="left"/>
        <w:rPr>
          <w:rFonts w:asciiTheme="minorHAnsi" w:hAnsiTheme="minorHAnsi" w:cstheme="minorHAnsi"/>
        </w:rPr>
      </w:pPr>
      <w:r>
        <w:rPr>
          <w:rFonts w:asciiTheme="minorHAnsi" w:hAnsiTheme="minorHAnsi" w:cstheme="minorHAnsi"/>
        </w:rPr>
        <w:t xml:space="preserve">Refer to the </w:t>
      </w:r>
      <w:r w:rsidRPr="00E76DA7">
        <w:rPr>
          <w:rFonts w:asciiTheme="minorHAnsi" w:hAnsiTheme="minorHAnsi" w:cstheme="minorHAnsi"/>
          <w:i/>
          <w:iCs/>
        </w:rPr>
        <w:t>WIOA Title I Acceptable Documentation List</w:t>
      </w:r>
      <w:r>
        <w:rPr>
          <w:rFonts w:asciiTheme="minorHAnsi" w:hAnsiTheme="minorHAnsi" w:cstheme="minorHAnsi"/>
        </w:rPr>
        <w:t xml:space="preserve"> for a list of documents that can be used to determine family size.</w:t>
      </w:r>
    </w:p>
    <w:p w14:paraId="14D08B32" w14:textId="77777777" w:rsidR="003856E6" w:rsidRPr="00AB388C" w:rsidRDefault="003856E6" w:rsidP="00B86953">
      <w:pPr>
        <w:jc w:val="left"/>
        <w:rPr>
          <w:rFonts w:asciiTheme="minorHAnsi" w:hAnsiTheme="minorHAnsi" w:cstheme="minorHAnsi"/>
        </w:rPr>
      </w:pPr>
    </w:p>
    <w:p w14:paraId="1F78AC39" w14:textId="203D4C01" w:rsidR="003856E6" w:rsidRDefault="003856E6" w:rsidP="00B86953">
      <w:pPr>
        <w:jc w:val="left"/>
        <w:rPr>
          <w:rFonts w:asciiTheme="minorHAnsi" w:hAnsiTheme="minorHAnsi" w:cstheme="minorHAnsi"/>
        </w:rPr>
      </w:pPr>
      <w:r w:rsidRPr="00AB388C">
        <w:rPr>
          <w:rFonts w:asciiTheme="minorHAnsi" w:hAnsiTheme="minorHAnsi" w:cstheme="minorHAnsi"/>
        </w:rPr>
        <w:t>(Reference</w:t>
      </w:r>
      <w:r w:rsidR="00B46A61">
        <w:rPr>
          <w:rFonts w:asciiTheme="minorHAnsi" w:hAnsiTheme="minorHAnsi" w:cstheme="minorHAnsi"/>
        </w:rPr>
        <w:t>s</w:t>
      </w:r>
      <w:r w:rsidRPr="00AB388C">
        <w:rPr>
          <w:rFonts w:asciiTheme="minorHAnsi" w:hAnsiTheme="minorHAnsi" w:cstheme="minorHAnsi"/>
        </w:rPr>
        <w:t>: Title 20 CFR Section 675.300</w:t>
      </w:r>
      <w:r w:rsidR="00352E14">
        <w:rPr>
          <w:rFonts w:asciiTheme="minorHAnsi" w:hAnsiTheme="minorHAnsi" w:cstheme="minorHAnsi"/>
        </w:rPr>
        <w:t>; TEGL 21-16</w:t>
      </w:r>
      <w:r w:rsidRPr="00AB388C">
        <w:rPr>
          <w:rFonts w:asciiTheme="minorHAnsi" w:hAnsiTheme="minorHAnsi" w:cstheme="minorHAnsi"/>
        </w:rPr>
        <w:t>)</w:t>
      </w:r>
    </w:p>
    <w:p w14:paraId="59FFBE22" w14:textId="77777777" w:rsidR="00212AAF" w:rsidRDefault="00212AAF" w:rsidP="00B86953">
      <w:pPr>
        <w:jc w:val="left"/>
        <w:rPr>
          <w:rFonts w:asciiTheme="minorHAnsi" w:hAnsiTheme="minorHAnsi" w:cstheme="minorHAnsi"/>
        </w:rPr>
      </w:pPr>
    </w:p>
    <w:p w14:paraId="39D233A2" w14:textId="18ED1E58" w:rsidR="00212AAF" w:rsidRDefault="00E9670C" w:rsidP="00B86953">
      <w:pPr>
        <w:jc w:val="left"/>
        <w:rPr>
          <w:rFonts w:asciiTheme="minorHAnsi" w:hAnsiTheme="minorHAnsi" w:cstheme="minorHAnsi"/>
        </w:rPr>
      </w:pPr>
      <w:bookmarkStart w:id="211" w:name="FosterCareYouth"/>
      <w:r w:rsidRPr="00234E03">
        <w:rPr>
          <w:rStyle w:val="Hyperlink"/>
          <w:rFonts w:asciiTheme="minorHAnsi" w:hAnsiTheme="minorHAnsi" w:cstheme="minorHAnsi"/>
          <w:bCs/>
          <w:i/>
          <w:iCs/>
          <w:color w:val="auto"/>
          <w:u w:val="none"/>
        </w:rPr>
        <w:t>Foster Child</w:t>
      </w:r>
      <w:r w:rsidR="00212AAF" w:rsidRPr="00212AAF">
        <w:rPr>
          <w:rFonts w:asciiTheme="minorHAnsi" w:hAnsiTheme="minorHAnsi" w:cstheme="minorHAnsi"/>
        </w:rPr>
        <w:t xml:space="preserve"> </w:t>
      </w:r>
      <w:bookmarkEnd w:id="211"/>
      <w:r w:rsidR="00212AAF" w:rsidRPr="00AB388C">
        <w:rPr>
          <w:rFonts w:asciiTheme="minorHAnsi" w:hAnsiTheme="minorHAnsi" w:cstheme="minorHAnsi"/>
        </w:rPr>
        <w:t xml:space="preserve">– </w:t>
      </w:r>
      <w:r w:rsidR="00F87546" w:rsidRPr="00AB388C">
        <w:rPr>
          <w:rFonts w:asciiTheme="minorHAnsi" w:hAnsiTheme="minorHAnsi" w:cstheme="minorHAnsi"/>
        </w:rPr>
        <w:t xml:space="preserve">A youth participant who is currently in foster care or </w:t>
      </w:r>
      <w:r w:rsidR="00F87546">
        <w:rPr>
          <w:rFonts w:asciiTheme="minorHAnsi" w:hAnsiTheme="minorHAnsi" w:cstheme="minorHAnsi"/>
        </w:rPr>
        <w:t xml:space="preserve">who has aged out of the foster care system or who </w:t>
      </w:r>
      <w:r w:rsidR="00F87546" w:rsidRPr="00AB388C">
        <w:rPr>
          <w:rFonts w:asciiTheme="minorHAnsi" w:hAnsiTheme="minorHAnsi" w:cstheme="minorHAnsi"/>
        </w:rPr>
        <w:t xml:space="preserve">has </w:t>
      </w:r>
      <w:r w:rsidR="00F87546">
        <w:rPr>
          <w:rFonts w:asciiTheme="minorHAnsi" w:hAnsiTheme="minorHAnsi" w:cstheme="minorHAnsi"/>
        </w:rPr>
        <w:t xml:space="preserve">attained 16 years of age and left foster care for kinship guardianship or adoption, a child eligible for assistance under the </w:t>
      </w:r>
      <w:r w:rsidR="00F87546" w:rsidRPr="00AA0D45">
        <w:rPr>
          <w:rFonts w:asciiTheme="minorHAnsi" w:hAnsiTheme="minorHAnsi" w:cstheme="minorHAnsi"/>
          <w:i/>
          <w:iCs/>
        </w:rPr>
        <w:t>John H. Chafee Foster Care Independence Program</w:t>
      </w:r>
      <w:r w:rsidR="00F87546">
        <w:rPr>
          <w:rFonts w:asciiTheme="minorHAnsi" w:hAnsiTheme="minorHAnsi" w:cstheme="minorHAnsi"/>
        </w:rPr>
        <w:t>, or in an out-of-home placement.</w:t>
      </w:r>
    </w:p>
    <w:p w14:paraId="685B2519" w14:textId="77777777" w:rsidR="00212AAF" w:rsidRDefault="00212AAF" w:rsidP="00B86953">
      <w:pPr>
        <w:jc w:val="left"/>
        <w:rPr>
          <w:rFonts w:asciiTheme="minorHAnsi" w:hAnsiTheme="minorHAnsi" w:cstheme="minorHAnsi"/>
        </w:rPr>
      </w:pPr>
    </w:p>
    <w:p w14:paraId="7284A96D" w14:textId="17129E77" w:rsidR="00212AAF" w:rsidRDefault="00212AAF" w:rsidP="00B86953">
      <w:pPr>
        <w:jc w:val="left"/>
        <w:rPr>
          <w:rFonts w:asciiTheme="minorHAnsi" w:hAnsiTheme="minorHAnsi" w:cstheme="minorHAnsi"/>
        </w:rPr>
      </w:pPr>
      <w:r>
        <w:rPr>
          <w:rFonts w:asciiTheme="minorHAnsi" w:hAnsiTheme="minorHAnsi" w:cstheme="minorHAnsi"/>
        </w:rPr>
        <w:t>(References: Title 20 CFR Section</w:t>
      </w:r>
      <w:r w:rsidR="00A7336C">
        <w:rPr>
          <w:rFonts w:asciiTheme="minorHAnsi" w:hAnsiTheme="minorHAnsi" w:cstheme="minorHAnsi"/>
        </w:rPr>
        <w:t>s</w:t>
      </w:r>
      <w:r>
        <w:rPr>
          <w:rFonts w:asciiTheme="minorHAnsi" w:hAnsiTheme="minorHAnsi" w:cstheme="minorHAnsi"/>
        </w:rPr>
        <w:t xml:space="preserve"> 681.210 and 681.220; TEGL 21-16)</w:t>
      </w:r>
    </w:p>
    <w:p w14:paraId="48E98600" w14:textId="77777777" w:rsidR="00B2353B" w:rsidRPr="00AB388C" w:rsidRDefault="00B2353B" w:rsidP="00B86953">
      <w:pPr>
        <w:jc w:val="left"/>
        <w:rPr>
          <w:rFonts w:asciiTheme="minorHAnsi" w:hAnsiTheme="minorHAnsi" w:cstheme="minorHAnsi"/>
        </w:rPr>
      </w:pPr>
    </w:p>
    <w:p w14:paraId="3A21EA17" w14:textId="45AD690B" w:rsidR="003856E6" w:rsidRPr="00AB388C" w:rsidRDefault="00D56E04" w:rsidP="00234E03">
      <w:pPr>
        <w:pStyle w:val="Heading3"/>
      </w:pPr>
      <w:bookmarkStart w:id="212" w:name="_Toc501459435"/>
      <w:bookmarkStart w:id="213" w:name="_Toc178069411"/>
      <w:r>
        <w:t>8</w:t>
      </w:r>
      <w:r w:rsidR="003856E6" w:rsidRPr="00AB388C">
        <w:t xml:space="preserve">.3 </w:t>
      </w:r>
      <w:bookmarkEnd w:id="212"/>
      <w:r w:rsidR="006501A4">
        <w:t>Dependent Children</w:t>
      </w:r>
      <w:bookmarkEnd w:id="213"/>
    </w:p>
    <w:p w14:paraId="421E52FD" w14:textId="77777777" w:rsidR="003856E6" w:rsidRPr="00AB388C" w:rsidRDefault="003856E6" w:rsidP="00B46A61">
      <w:pPr>
        <w:pStyle w:val="BodyText3"/>
        <w:spacing w:after="0"/>
        <w:jc w:val="left"/>
        <w:rPr>
          <w:rFonts w:asciiTheme="minorHAnsi" w:hAnsiTheme="minorHAnsi" w:cstheme="minorHAnsi"/>
          <w:sz w:val="24"/>
        </w:rPr>
      </w:pPr>
    </w:p>
    <w:p w14:paraId="02435523" w14:textId="229E15E7" w:rsidR="003856E6" w:rsidRPr="00AB388C" w:rsidRDefault="00E9670C" w:rsidP="00B46A61">
      <w:pPr>
        <w:jc w:val="left"/>
        <w:rPr>
          <w:rFonts w:asciiTheme="minorHAnsi" w:hAnsiTheme="minorHAnsi" w:cstheme="minorHAnsi"/>
        </w:rPr>
      </w:pPr>
      <w:bookmarkStart w:id="214" w:name="DependentChildren"/>
      <w:bookmarkEnd w:id="214"/>
      <w:r w:rsidRPr="00234E03">
        <w:rPr>
          <w:rFonts w:asciiTheme="minorHAnsi" w:hAnsiTheme="minorHAnsi" w:cstheme="minorHAnsi"/>
          <w:i/>
          <w:iCs/>
        </w:rPr>
        <w:t>Dependent Children</w:t>
      </w:r>
      <w:r w:rsidR="003856E6" w:rsidRPr="00AB388C">
        <w:rPr>
          <w:rFonts w:asciiTheme="minorHAnsi" w:hAnsiTheme="minorHAnsi" w:cstheme="minorHAnsi"/>
        </w:rPr>
        <w:t xml:space="preserve"> </w:t>
      </w:r>
      <w:r w:rsidR="00904FB0">
        <w:rPr>
          <w:rFonts w:asciiTheme="minorHAnsi" w:hAnsiTheme="minorHAnsi" w:cstheme="minorHAnsi"/>
        </w:rPr>
        <w:t>–</w:t>
      </w:r>
      <w:r w:rsidR="003856E6" w:rsidRPr="00AB388C">
        <w:rPr>
          <w:rFonts w:asciiTheme="minorHAnsi" w:hAnsiTheme="minorHAnsi" w:cstheme="minorHAnsi"/>
        </w:rPr>
        <w:t xml:space="preserve"> Children who can be claimed as a dependent on their parent’s income tax</w:t>
      </w:r>
      <w:r w:rsidR="00785089">
        <w:rPr>
          <w:rFonts w:asciiTheme="minorHAnsi" w:hAnsiTheme="minorHAnsi" w:cstheme="minorHAnsi"/>
        </w:rPr>
        <w:t xml:space="preserve"> return</w:t>
      </w:r>
      <w:r w:rsidR="003856E6" w:rsidRPr="00AB388C">
        <w:rPr>
          <w:rFonts w:asciiTheme="minorHAnsi" w:hAnsiTheme="minorHAnsi" w:cstheme="minorHAnsi"/>
        </w:rPr>
        <w:t>. To meet the Internal Revenue Service qualifications a child must meet relationship, age, residency, support, and joint return criteria:</w:t>
      </w:r>
    </w:p>
    <w:p w14:paraId="6C25DF8D" w14:textId="15712FDA" w:rsidR="003856E6" w:rsidRPr="00FB66A3" w:rsidRDefault="003856E6" w:rsidP="00234E03">
      <w:pPr>
        <w:pStyle w:val="ListParagraph"/>
        <w:numPr>
          <w:ilvl w:val="0"/>
          <w:numId w:val="67"/>
        </w:numPr>
        <w:spacing w:before="240"/>
        <w:jc w:val="left"/>
        <w:rPr>
          <w:rFonts w:asciiTheme="minorHAnsi" w:hAnsiTheme="minorHAnsi" w:cstheme="minorHAnsi"/>
        </w:rPr>
      </w:pPr>
      <w:r w:rsidRPr="00FB66A3">
        <w:rPr>
          <w:rFonts w:asciiTheme="minorHAnsi" w:hAnsiTheme="minorHAnsi" w:cstheme="minorHAnsi"/>
        </w:rPr>
        <w:t>Relationship</w:t>
      </w:r>
      <w:r w:rsidR="001F399B" w:rsidRPr="00FB66A3">
        <w:rPr>
          <w:rFonts w:asciiTheme="minorHAnsi" w:hAnsiTheme="minorHAnsi" w:cstheme="minorHAnsi"/>
        </w:rPr>
        <w:t xml:space="preserve"> </w:t>
      </w:r>
      <w:r w:rsidRPr="00FB66A3">
        <w:rPr>
          <w:rFonts w:asciiTheme="minorHAnsi" w:hAnsiTheme="minorHAnsi" w:cstheme="minorHAnsi"/>
        </w:rPr>
        <w:t>– A child must be</w:t>
      </w:r>
      <w:r w:rsidR="00904FB0" w:rsidRPr="00FB66A3">
        <w:rPr>
          <w:rFonts w:asciiTheme="minorHAnsi" w:hAnsiTheme="minorHAnsi" w:cstheme="minorHAnsi"/>
        </w:rPr>
        <w:t xml:space="preserve"> as follows</w:t>
      </w:r>
      <w:r w:rsidRPr="00FB66A3">
        <w:rPr>
          <w:rFonts w:asciiTheme="minorHAnsi" w:hAnsiTheme="minorHAnsi" w:cstheme="minorHAnsi"/>
        </w:rPr>
        <w:t>:</w:t>
      </w:r>
    </w:p>
    <w:p w14:paraId="03FE1B24" w14:textId="1272CCD7" w:rsidR="003856E6" w:rsidRPr="00FB66A3" w:rsidRDefault="003856E6" w:rsidP="00B46A61">
      <w:pPr>
        <w:pStyle w:val="ListParagraph"/>
        <w:numPr>
          <w:ilvl w:val="0"/>
          <w:numId w:val="69"/>
        </w:numPr>
        <w:jc w:val="left"/>
        <w:rPr>
          <w:rFonts w:asciiTheme="minorHAnsi" w:hAnsiTheme="minorHAnsi" w:cstheme="minorHAnsi"/>
        </w:rPr>
      </w:pPr>
      <w:r w:rsidRPr="00FB66A3">
        <w:rPr>
          <w:rFonts w:asciiTheme="minorHAnsi" w:hAnsiTheme="minorHAnsi" w:cstheme="minorHAnsi"/>
        </w:rPr>
        <w:t>A son, daughter, stepchild, foster child, or a descendant (including adopted and foster child)</w:t>
      </w:r>
      <w:r w:rsidR="00904FB0" w:rsidRPr="00FB66A3">
        <w:rPr>
          <w:rFonts w:asciiTheme="minorHAnsi" w:hAnsiTheme="minorHAnsi" w:cstheme="minorHAnsi"/>
        </w:rPr>
        <w:t>.</w:t>
      </w:r>
    </w:p>
    <w:p w14:paraId="4663E24F" w14:textId="32456FB9" w:rsidR="003856E6" w:rsidRPr="00FB66A3" w:rsidRDefault="003856E6" w:rsidP="00B46A61">
      <w:pPr>
        <w:pStyle w:val="ListParagraph"/>
        <w:numPr>
          <w:ilvl w:val="0"/>
          <w:numId w:val="67"/>
        </w:numPr>
        <w:jc w:val="left"/>
        <w:rPr>
          <w:rFonts w:asciiTheme="minorHAnsi" w:hAnsiTheme="minorHAnsi" w:cstheme="minorHAnsi"/>
        </w:rPr>
      </w:pPr>
      <w:r w:rsidRPr="00FB66A3">
        <w:rPr>
          <w:rFonts w:asciiTheme="minorHAnsi" w:hAnsiTheme="minorHAnsi" w:cstheme="minorHAnsi"/>
        </w:rPr>
        <w:t>Age</w:t>
      </w:r>
      <w:r w:rsidR="00DD003A" w:rsidRPr="00FB66A3">
        <w:rPr>
          <w:rFonts w:asciiTheme="minorHAnsi" w:hAnsiTheme="minorHAnsi" w:cstheme="minorHAnsi"/>
        </w:rPr>
        <w:t xml:space="preserve"> </w:t>
      </w:r>
      <w:r w:rsidRPr="00FB66A3">
        <w:rPr>
          <w:rFonts w:asciiTheme="minorHAnsi" w:hAnsiTheme="minorHAnsi" w:cstheme="minorHAnsi"/>
        </w:rPr>
        <w:t>– A child must be</w:t>
      </w:r>
      <w:r w:rsidR="00904FB0" w:rsidRPr="00FB66A3">
        <w:rPr>
          <w:rFonts w:asciiTheme="minorHAnsi" w:hAnsiTheme="minorHAnsi" w:cstheme="minorHAnsi"/>
        </w:rPr>
        <w:t xml:space="preserve"> as follows</w:t>
      </w:r>
      <w:r w:rsidRPr="00FB66A3">
        <w:rPr>
          <w:rFonts w:asciiTheme="minorHAnsi" w:hAnsiTheme="minorHAnsi" w:cstheme="minorHAnsi"/>
        </w:rPr>
        <w:t>:</w:t>
      </w:r>
    </w:p>
    <w:p w14:paraId="00EDCD51" w14:textId="681C0DA0" w:rsidR="003856E6" w:rsidRPr="00FB66A3" w:rsidRDefault="003856E6" w:rsidP="00B46A61">
      <w:pPr>
        <w:pStyle w:val="ListParagraph"/>
        <w:numPr>
          <w:ilvl w:val="0"/>
          <w:numId w:val="68"/>
        </w:numPr>
        <w:jc w:val="left"/>
        <w:rPr>
          <w:rFonts w:asciiTheme="minorHAnsi" w:hAnsiTheme="minorHAnsi" w:cstheme="minorHAnsi"/>
        </w:rPr>
      </w:pPr>
      <w:r w:rsidRPr="00FB66A3">
        <w:rPr>
          <w:rFonts w:asciiTheme="minorHAnsi" w:hAnsiTheme="minorHAnsi" w:cstheme="minorHAnsi"/>
        </w:rPr>
        <w:t>Under age 19 at the end of the calendar year</w:t>
      </w:r>
      <w:r w:rsidR="00904FB0" w:rsidRPr="00FB66A3">
        <w:rPr>
          <w:rFonts w:asciiTheme="minorHAnsi" w:hAnsiTheme="minorHAnsi" w:cstheme="minorHAnsi"/>
        </w:rPr>
        <w:t>.</w:t>
      </w:r>
    </w:p>
    <w:p w14:paraId="3DEA3D05" w14:textId="1A7A383E" w:rsidR="003856E6" w:rsidRPr="00FB66A3" w:rsidRDefault="003856E6" w:rsidP="00B46A61">
      <w:pPr>
        <w:pStyle w:val="ListParagraph"/>
        <w:numPr>
          <w:ilvl w:val="0"/>
          <w:numId w:val="68"/>
        </w:numPr>
        <w:jc w:val="left"/>
        <w:rPr>
          <w:rFonts w:asciiTheme="minorHAnsi" w:hAnsiTheme="minorHAnsi" w:cstheme="minorHAnsi"/>
        </w:rPr>
      </w:pPr>
      <w:r w:rsidRPr="00FB66A3">
        <w:rPr>
          <w:rFonts w:asciiTheme="minorHAnsi" w:hAnsiTheme="minorHAnsi" w:cstheme="minorHAnsi"/>
        </w:rPr>
        <w:t>A student under age 24 at the end of the calendar year</w:t>
      </w:r>
      <w:r w:rsidR="00904FB0" w:rsidRPr="00FB66A3">
        <w:rPr>
          <w:rFonts w:asciiTheme="minorHAnsi" w:hAnsiTheme="minorHAnsi" w:cstheme="minorHAnsi"/>
        </w:rPr>
        <w:t>.</w:t>
      </w:r>
    </w:p>
    <w:p w14:paraId="5E33C32E" w14:textId="5DCC697B" w:rsidR="003856E6" w:rsidRPr="00FB66A3" w:rsidRDefault="003856E6" w:rsidP="00B46A61">
      <w:pPr>
        <w:pStyle w:val="ListParagraph"/>
        <w:numPr>
          <w:ilvl w:val="0"/>
          <w:numId w:val="68"/>
        </w:numPr>
        <w:jc w:val="left"/>
        <w:rPr>
          <w:rFonts w:asciiTheme="minorHAnsi" w:hAnsiTheme="minorHAnsi" w:cstheme="minorHAnsi"/>
        </w:rPr>
      </w:pPr>
      <w:r w:rsidRPr="00FB66A3">
        <w:rPr>
          <w:rFonts w:asciiTheme="minorHAnsi" w:hAnsiTheme="minorHAnsi" w:cstheme="minorHAnsi"/>
        </w:rPr>
        <w:t>Permanently and totally disabled at any time of the year regardless of age</w:t>
      </w:r>
      <w:r w:rsidR="00904FB0" w:rsidRPr="00FB66A3">
        <w:rPr>
          <w:rFonts w:asciiTheme="minorHAnsi" w:hAnsiTheme="minorHAnsi" w:cstheme="minorHAnsi"/>
        </w:rPr>
        <w:t>.</w:t>
      </w:r>
    </w:p>
    <w:p w14:paraId="02D3A344" w14:textId="00459E73" w:rsidR="003856E6" w:rsidRPr="00FB66A3" w:rsidRDefault="003856E6" w:rsidP="00B46A61">
      <w:pPr>
        <w:pStyle w:val="ListParagraph"/>
        <w:numPr>
          <w:ilvl w:val="0"/>
          <w:numId w:val="67"/>
        </w:numPr>
        <w:jc w:val="left"/>
        <w:rPr>
          <w:rFonts w:asciiTheme="minorHAnsi" w:hAnsiTheme="minorHAnsi" w:cstheme="minorHAnsi"/>
        </w:rPr>
      </w:pPr>
      <w:r w:rsidRPr="00FB66A3">
        <w:rPr>
          <w:rFonts w:asciiTheme="minorHAnsi" w:hAnsiTheme="minorHAnsi" w:cstheme="minorHAnsi"/>
        </w:rPr>
        <w:t>Residency</w:t>
      </w:r>
      <w:r w:rsidR="00DD003A" w:rsidRPr="00FB66A3">
        <w:rPr>
          <w:rFonts w:asciiTheme="minorHAnsi" w:hAnsiTheme="minorHAnsi" w:cstheme="minorHAnsi"/>
        </w:rPr>
        <w:t xml:space="preserve"> </w:t>
      </w:r>
      <w:r w:rsidRPr="00FB66A3">
        <w:rPr>
          <w:rFonts w:asciiTheme="minorHAnsi" w:hAnsiTheme="minorHAnsi" w:cstheme="minorHAnsi"/>
        </w:rPr>
        <w:t xml:space="preserve">– A child must have lived with the WIOA participant for more than half the year (Exception to the time requirement include temporary absences, children who were born or died during the year, kidnapped children and children of divorced or </w:t>
      </w:r>
      <w:r w:rsidRPr="00FB66A3">
        <w:rPr>
          <w:rFonts w:asciiTheme="minorHAnsi" w:hAnsiTheme="minorHAnsi" w:cstheme="minorHAnsi"/>
        </w:rPr>
        <w:lastRenderedPageBreak/>
        <w:t>separated parents</w:t>
      </w:r>
      <w:r w:rsidR="00904FB0" w:rsidRPr="00FB66A3">
        <w:rPr>
          <w:rFonts w:asciiTheme="minorHAnsi" w:hAnsiTheme="minorHAnsi" w:cstheme="minorHAnsi"/>
        </w:rPr>
        <w:t>)</w:t>
      </w:r>
      <w:r w:rsidRPr="00FB66A3">
        <w:rPr>
          <w:rFonts w:asciiTheme="minorHAnsi" w:hAnsiTheme="minorHAnsi" w:cstheme="minorHAnsi"/>
        </w:rPr>
        <w:t>.</w:t>
      </w:r>
    </w:p>
    <w:p w14:paraId="0C2B1C3B" w14:textId="09DC5E53" w:rsidR="003856E6" w:rsidRPr="00FB66A3" w:rsidRDefault="003856E6" w:rsidP="00B46A61">
      <w:pPr>
        <w:pStyle w:val="ListParagraph"/>
        <w:numPr>
          <w:ilvl w:val="0"/>
          <w:numId w:val="70"/>
        </w:numPr>
        <w:jc w:val="left"/>
        <w:rPr>
          <w:rFonts w:asciiTheme="minorHAnsi" w:hAnsiTheme="minorHAnsi" w:cstheme="minorHAnsi"/>
        </w:rPr>
      </w:pPr>
      <w:r w:rsidRPr="00FB66A3">
        <w:rPr>
          <w:rFonts w:asciiTheme="minorHAnsi" w:hAnsiTheme="minorHAnsi" w:cstheme="minorHAnsi"/>
        </w:rPr>
        <w:t>Temporary absences include illness, education, business, vacation, military service, and detention in a juvenile facility</w:t>
      </w:r>
      <w:r w:rsidR="00904FB0" w:rsidRPr="00FB66A3">
        <w:rPr>
          <w:rFonts w:asciiTheme="minorHAnsi" w:hAnsiTheme="minorHAnsi" w:cstheme="minorHAnsi"/>
        </w:rPr>
        <w:t>.</w:t>
      </w:r>
    </w:p>
    <w:p w14:paraId="6CE6C392" w14:textId="661B40A3" w:rsidR="003856E6" w:rsidRPr="00FB66A3" w:rsidRDefault="003856E6" w:rsidP="00B46A61">
      <w:pPr>
        <w:pStyle w:val="ListParagraph"/>
        <w:numPr>
          <w:ilvl w:val="0"/>
          <w:numId w:val="67"/>
        </w:numPr>
        <w:jc w:val="left"/>
        <w:rPr>
          <w:rFonts w:asciiTheme="minorHAnsi" w:hAnsiTheme="minorHAnsi" w:cstheme="minorHAnsi"/>
        </w:rPr>
      </w:pPr>
      <w:r w:rsidRPr="00FB66A3">
        <w:rPr>
          <w:rFonts w:asciiTheme="minorHAnsi" w:hAnsiTheme="minorHAnsi" w:cstheme="minorHAnsi"/>
        </w:rPr>
        <w:t>Support – A child pays less than half of their own support for the year</w:t>
      </w:r>
      <w:r w:rsidR="00904FB0" w:rsidRPr="00FB66A3">
        <w:rPr>
          <w:rFonts w:asciiTheme="minorHAnsi" w:hAnsiTheme="minorHAnsi" w:cstheme="minorHAnsi"/>
        </w:rPr>
        <w:t>.</w:t>
      </w:r>
    </w:p>
    <w:p w14:paraId="6BE9BB74" w14:textId="3E8B950E" w:rsidR="003856E6" w:rsidRPr="00FB66A3" w:rsidRDefault="003856E6" w:rsidP="00B46A61">
      <w:pPr>
        <w:pStyle w:val="ListParagraph"/>
        <w:numPr>
          <w:ilvl w:val="0"/>
          <w:numId w:val="67"/>
        </w:numPr>
        <w:jc w:val="left"/>
        <w:rPr>
          <w:rFonts w:asciiTheme="minorHAnsi" w:hAnsiTheme="minorHAnsi" w:cstheme="minorHAnsi"/>
        </w:rPr>
      </w:pPr>
      <w:r w:rsidRPr="00FB66A3">
        <w:rPr>
          <w:rFonts w:asciiTheme="minorHAnsi" w:hAnsiTheme="minorHAnsi" w:cstheme="minorHAnsi"/>
        </w:rPr>
        <w:t>Joint return – A child cannot file a joint tax return for the year unless the joint return is only to claim a refund of income tax withheld or estimated tax paid</w:t>
      </w:r>
      <w:r w:rsidR="00904FB0" w:rsidRPr="00FB66A3">
        <w:rPr>
          <w:rFonts w:asciiTheme="minorHAnsi" w:hAnsiTheme="minorHAnsi" w:cstheme="minorHAnsi"/>
        </w:rPr>
        <w:t>:</w:t>
      </w:r>
    </w:p>
    <w:p w14:paraId="00C932C7" w14:textId="7D2E653B" w:rsidR="003856E6" w:rsidRPr="00AB388C" w:rsidRDefault="003856E6" w:rsidP="00B46A61">
      <w:pPr>
        <w:numPr>
          <w:ilvl w:val="1"/>
          <w:numId w:val="24"/>
        </w:numPr>
        <w:jc w:val="left"/>
        <w:rPr>
          <w:rFonts w:asciiTheme="minorHAnsi" w:hAnsiTheme="minorHAnsi" w:cstheme="minorHAnsi"/>
        </w:rPr>
      </w:pPr>
      <w:r w:rsidRPr="00AB388C">
        <w:rPr>
          <w:rFonts w:asciiTheme="minorHAnsi" w:hAnsiTheme="minorHAnsi" w:cstheme="minorHAnsi"/>
        </w:rPr>
        <w:t xml:space="preserve">Example of joint return exception: A WIOA participant’s </w:t>
      </w:r>
      <w:proofErr w:type="gramStart"/>
      <w:r w:rsidRPr="00AB388C">
        <w:rPr>
          <w:rFonts w:asciiTheme="minorHAnsi" w:hAnsiTheme="minorHAnsi" w:cstheme="minorHAnsi"/>
        </w:rPr>
        <w:t>18-year old</w:t>
      </w:r>
      <w:proofErr w:type="gramEnd"/>
      <w:r w:rsidRPr="00AB388C">
        <w:rPr>
          <w:rFonts w:asciiTheme="minorHAnsi" w:hAnsiTheme="minorHAnsi" w:cstheme="minorHAnsi"/>
        </w:rPr>
        <w:t xml:space="preserve"> son and his 17-year old wife had $800 of wages from part-time jobs and no other income.</w:t>
      </w:r>
      <w:r w:rsidR="001F399B">
        <w:rPr>
          <w:rFonts w:asciiTheme="minorHAnsi" w:hAnsiTheme="minorHAnsi" w:cstheme="minorHAnsi"/>
        </w:rPr>
        <w:t xml:space="preserve"> </w:t>
      </w:r>
      <w:r w:rsidRPr="00AB388C">
        <w:rPr>
          <w:rFonts w:asciiTheme="minorHAnsi" w:hAnsiTheme="minorHAnsi" w:cstheme="minorHAnsi"/>
        </w:rPr>
        <w:t>They lived with the WIOA participant all year.</w:t>
      </w:r>
      <w:r w:rsidR="001F399B">
        <w:rPr>
          <w:rFonts w:asciiTheme="minorHAnsi" w:hAnsiTheme="minorHAnsi" w:cstheme="minorHAnsi"/>
        </w:rPr>
        <w:t xml:space="preserve"> </w:t>
      </w:r>
      <w:r w:rsidRPr="00AB388C">
        <w:rPr>
          <w:rFonts w:asciiTheme="minorHAnsi" w:hAnsiTheme="minorHAnsi" w:cstheme="minorHAnsi"/>
        </w:rPr>
        <w:t xml:space="preserve">Neither is required to file a tax return, but taxes were taken out of their </w:t>
      </w:r>
      <w:proofErr w:type="gramStart"/>
      <w:r w:rsidRPr="00AB388C">
        <w:rPr>
          <w:rFonts w:asciiTheme="minorHAnsi" w:hAnsiTheme="minorHAnsi" w:cstheme="minorHAnsi"/>
        </w:rPr>
        <w:t>pay</w:t>
      </w:r>
      <w:proofErr w:type="gramEnd"/>
      <w:r w:rsidRPr="00AB388C">
        <w:rPr>
          <w:rFonts w:asciiTheme="minorHAnsi" w:hAnsiTheme="minorHAnsi" w:cstheme="minorHAnsi"/>
        </w:rPr>
        <w:t xml:space="preserve"> so they filed a joint return only to get a refund of the withheld taxes.</w:t>
      </w:r>
    </w:p>
    <w:p w14:paraId="41ADA37B" w14:textId="77777777" w:rsidR="003856E6" w:rsidRPr="00AB388C" w:rsidRDefault="003856E6" w:rsidP="00B46A61">
      <w:pPr>
        <w:ind w:left="720"/>
        <w:jc w:val="left"/>
        <w:rPr>
          <w:rFonts w:asciiTheme="minorHAnsi" w:hAnsiTheme="minorHAnsi" w:cstheme="minorHAnsi"/>
        </w:rPr>
      </w:pPr>
    </w:p>
    <w:p w14:paraId="79D734F1" w14:textId="11C0CC36" w:rsidR="003856E6" w:rsidRPr="00AB388C" w:rsidRDefault="003856E6" w:rsidP="00B46A61">
      <w:pPr>
        <w:jc w:val="left"/>
        <w:rPr>
          <w:rFonts w:asciiTheme="minorHAnsi" w:hAnsiTheme="minorHAnsi" w:cstheme="minorHAnsi"/>
          <w:b/>
          <w:i/>
        </w:rPr>
      </w:pPr>
      <w:r w:rsidRPr="00AB388C">
        <w:rPr>
          <w:rFonts w:asciiTheme="minorHAnsi" w:hAnsiTheme="minorHAnsi" w:cstheme="minorHAnsi"/>
        </w:rPr>
        <w:t xml:space="preserve">For additional examples of each qualifying criterion see </w:t>
      </w:r>
      <w:hyperlink r:id="rId38" w:anchor="en_US_2016_publink1000170876" w:history="1">
        <w:r w:rsidRPr="00AA7EED">
          <w:rPr>
            <w:rStyle w:val="Hyperlink"/>
            <w:rFonts w:asciiTheme="minorHAnsi" w:hAnsiTheme="minorHAnsi" w:cstheme="minorHAnsi"/>
            <w:u w:val="none"/>
          </w:rPr>
          <w:t>IRS publications</w:t>
        </w:r>
      </w:hyperlink>
      <w:r w:rsidRPr="00904FB0">
        <w:rPr>
          <w:rFonts w:asciiTheme="minorHAnsi" w:hAnsiTheme="minorHAnsi" w:cstheme="minorHAnsi"/>
        </w:rPr>
        <w:t xml:space="preserve"> </w:t>
      </w:r>
      <w:r w:rsidRPr="00AB388C">
        <w:rPr>
          <w:rFonts w:asciiTheme="minorHAnsi" w:hAnsiTheme="minorHAnsi" w:cstheme="minorHAnsi"/>
        </w:rPr>
        <w:t>on personal exemptions and dependents.</w:t>
      </w:r>
    </w:p>
    <w:p w14:paraId="5016FD68" w14:textId="77777777" w:rsidR="003856E6" w:rsidRPr="00AB388C" w:rsidRDefault="003856E6" w:rsidP="00B46A61">
      <w:pPr>
        <w:pStyle w:val="BodyText2"/>
        <w:spacing w:after="0" w:line="240" w:lineRule="auto"/>
        <w:jc w:val="left"/>
        <w:rPr>
          <w:rFonts w:asciiTheme="minorHAnsi" w:hAnsiTheme="minorHAnsi" w:cstheme="minorHAnsi"/>
          <w:bCs/>
          <w:iCs/>
        </w:rPr>
      </w:pPr>
    </w:p>
    <w:p w14:paraId="3C34B94E" w14:textId="2C66EB4A" w:rsidR="00BD7BFA" w:rsidRDefault="003856E6" w:rsidP="00B46A61">
      <w:pPr>
        <w:widowControl/>
        <w:contextualSpacing/>
        <w:jc w:val="left"/>
        <w:rPr>
          <w:rFonts w:asciiTheme="minorHAnsi" w:hAnsiTheme="minorHAnsi" w:cstheme="minorHAnsi"/>
        </w:rPr>
      </w:pPr>
      <w:r w:rsidRPr="00AB388C">
        <w:rPr>
          <w:rFonts w:asciiTheme="minorHAnsi" w:hAnsiTheme="minorHAnsi" w:cstheme="minorHAnsi"/>
          <w:bCs/>
          <w:iCs/>
        </w:rPr>
        <w:t xml:space="preserve">Local Boards may establish </w:t>
      </w:r>
      <w:r w:rsidRPr="00AB388C">
        <w:rPr>
          <w:rFonts w:asciiTheme="minorHAnsi" w:hAnsiTheme="minorHAnsi" w:cstheme="minorHAnsi"/>
        </w:rPr>
        <w:t>policy and procedures for determining the dependency of</w:t>
      </w:r>
      <w:r w:rsidR="00BD7BFA">
        <w:rPr>
          <w:rFonts w:asciiTheme="minorHAnsi" w:hAnsiTheme="minorHAnsi" w:cstheme="minorHAnsi"/>
        </w:rPr>
        <w:t xml:space="preserve"> </w:t>
      </w:r>
      <w:r w:rsidRPr="00AB388C">
        <w:rPr>
          <w:rFonts w:asciiTheme="minorHAnsi" w:hAnsiTheme="minorHAnsi" w:cstheme="minorHAnsi"/>
        </w:rPr>
        <w:t xml:space="preserve">youth who do not fall into one of the defined categories above, or for whom income tax information is not available. As it is not possible to develop policy that will cover every situation, Local Boards should establish policy that allows for common sense, humanity, and good case records. </w:t>
      </w:r>
    </w:p>
    <w:p w14:paraId="372B8B1A" w14:textId="77777777" w:rsidR="00B46A61" w:rsidRDefault="00B46A61" w:rsidP="00B86953">
      <w:pPr>
        <w:widowControl/>
        <w:contextualSpacing/>
        <w:jc w:val="left"/>
        <w:rPr>
          <w:rFonts w:asciiTheme="minorHAnsi" w:hAnsiTheme="minorHAnsi" w:cstheme="minorHAnsi"/>
        </w:rPr>
      </w:pPr>
    </w:p>
    <w:p w14:paraId="1D04625D" w14:textId="1FB9D4F5" w:rsidR="003856E6" w:rsidRPr="00AB388C" w:rsidRDefault="00BD7BFA" w:rsidP="00B86953">
      <w:pPr>
        <w:widowControl/>
        <w:contextualSpacing/>
        <w:jc w:val="left"/>
        <w:rPr>
          <w:rFonts w:asciiTheme="minorHAnsi" w:hAnsiTheme="minorHAnsi" w:cstheme="minorHAnsi"/>
        </w:rPr>
      </w:pPr>
      <w:r>
        <w:rPr>
          <w:rFonts w:asciiTheme="minorHAnsi" w:hAnsiTheme="minorHAnsi" w:cstheme="minorHAnsi"/>
        </w:rPr>
        <w:t>I</w:t>
      </w:r>
      <w:r w:rsidR="003856E6" w:rsidRPr="00AB388C">
        <w:rPr>
          <w:rFonts w:asciiTheme="minorHAnsi" w:hAnsiTheme="minorHAnsi" w:cstheme="minorHAnsi"/>
        </w:rPr>
        <w:t>nclude these local policy and procedures below.</w:t>
      </w:r>
    </w:p>
    <w:p w14:paraId="4C3E4C9F" w14:textId="77777777" w:rsidR="003856E6" w:rsidRPr="00AB388C" w:rsidRDefault="003856E6" w:rsidP="00B86953">
      <w:pPr>
        <w:pStyle w:val="BodyText3"/>
        <w:spacing w:after="0"/>
        <w:jc w:val="left"/>
        <w:rPr>
          <w:rFonts w:asciiTheme="minorHAnsi" w:hAnsiTheme="minorHAnsi" w:cstheme="minorHAnsi"/>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3856E6" w:rsidRPr="00F63627" w14:paraId="3995FF7A" w14:textId="77777777" w:rsidTr="009348D8">
        <w:tc>
          <w:tcPr>
            <w:tcW w:w="9360" w:type="dxa"/>
          </w:tcPr>
          <w:p w14:paraId="0D0E4A81" w14:textId="77777777" w:rsidR="003856E6" w:rsidRPr="00AB388C" w:rsidRDefault="003856E6" w:rsidP="00B86953">
            <w:pPr>
              <w:jc w:val="left"/>
              <w:rPr>
                <w:rFonts w:asciiTheme="minorHAnsi" w:hAnsiTheme="minorHAnsi" w:cstheme="minorHAnsi"/>
              </w:rPr>
            </w:pPr>
            <w:r w:rsidRPr="00AB388C">
              <w:rPr>
                <w:rFonts w:asciiTheme="minorHAnsi" w:hAnsiTheme="minorHAnsi" w:cstheme="minorHAnsi"/>
              </w:rPr>
              <w:t xml:space="preserve">Local dependency policy and procedures: </w:t>
            </w:r>
          </w:p>
          <w:p w14:paraId="784CE910" w14:textId="77777777" w:rsidR="003856E6" w:rsidRPr="00AB388C" w:rsidRDefault="003856E6" w:rsidP="00B86953">
            <w:pPr>
              <w:pStyle w:val="BodyText3"/>
              <w:spacing w:after="0"/>
              <w:jc w:val="left"/>
              <w:rPr>
                <w:rFonts w:asciiTheme="minorHAnsi" w:hAnsiTheme="minorHAnsi" w:cstheme="minorHAnsi"/>
                <w:sz w:val="24"/>
              </w:rPr>
            </w:pPr>
            <w:r w:rsidRPr="00AB388C">
              <w:rPr>
                <w:rFonts w:asciiTheme="minorHAnsi" w:hAnsiTheme="minorHAnsi" w:cstheme="minorHAnsi"/>
                <w:sz w:val="24"/>
              </w:rPr>
              <w:fldChar w:fldCharType="begin">
                <w:ffData>
                  <w:name w:val="Text16"/>
                  <w:enabled/>
                  <w:calcOnExit w:val="0"/>
                  <w:textInput/>
                </w:ffData>
              </w:fldChar>
            </w:r>
            <w:r w:rsidRPr="00AB388C">
              <w:rPr>
                <w:rFonts w:asciiTheme="minorHAnsi" w:hAnsiTheme="minorHAnsi" w:cstheme="minorHAnsi"/>
                <w:sz w:val="24"/>
              </w:rPr>
              <w:instrText xml:space="preserve"> FORMTEXT </w:instrText>
            </w:r>
            <w:r w:rsidRPr="00AB388C">
              <w:rPr>
                <w:rFonts w:asciiTheme="minorHAnsi" w:hAnsiTheme="minorHAnsi" w:cstheme="minorHAnsi"/>
                <w:sz w:val="24"/>
              </w:rPr>
            </w:r>
            <w:r w:rsidRPr="00AB388C">
              <w:rPr>
                <w:rFonts w:asciiTheme="minorHAnsi" w:hAnsiTheme="minorHAnsi" w:cstheme="minorHAnsi"/>
                <w:sz w:val="24"/>
              </w:rPr>
              <w:fldChar w:fldCharType="separate"/>
            </w:r>
            <w:r w:rsidRPr="00AB388C">
              <w:rPr>
                <w:rFonts w:asciiTheme="minorHAnsi" w:hAnsiTheme="minorHAnsi" w:cstheme="minorHAnsi"/>
                <w:noProof/>
                <w:sz w:val="24"/>
              </w:rPr>
              <w:t> </w:t>
            </w:r>
            <w:r w:rsidRPr="00AB388C">
              <w:rPr>
                <w:rFonts w:asciiTheme="minorHAnsi" w:hAnsiTheme="minorHAnsi" w:cstheme="minorHAnsi"/>
                <w:noProof/>
                <w:sz w:val="24"/>
              </w:rPr>
              <w:t> </w:t>
            </w:r>
            <w:r w:rsidRPr="00AB388C">
              <w:rPr>
                <w:rFonts w:asciiTheme="minorHAnsi" w:hAnsiTheme="minorHAnsi" w:cstheme="minorHAnsi"/>
                <w:noProof/>
                <w:sz w:val="24"/>
              </w:rPr>
              <w:t> </w:t>
            </w:r>
            <w:r w:rsidRPr="00AB388C">
              <w:rPr>
                <w:rFonts w:asciiTheme="minorHAnsi" w:hAnsiTheme="minorHAnsi" w:cstheme="minorHAnsi"/>
                <w:noProof/>
                <w:sz w:val="24"/>
              </w:rPr>
              <w:t> </w:t>
            </w:r>
            <w:r w:rsidRPr="00AB388C">
              <w:rPr>
                <w:rFonts w:asciiTheme="minorHAnsi" w:hAnsiTheme="minorHAnsi" w:cstheme="minorHAnsi"/>
                <w:noProof/>
                <w:sz w:val="24"/>
              </w:rPr>
              <w:t> </w:t>
            </w:r>
            <w:r w:rsidRPr="00AB388C">
              <w:rPr>
                <w:rFonts w:asciiTheme="minorHAnsi" w:hAnsiTheme="minorHAnsi" w:cstheme="minorHAnsi"/>
                <w:sz w:val="24"/>
              </w:rPr>
              <w:fldChar w:fldCharType="end"/>
            </w:r>
          </w:p>
        </w:tc>
      </w:tr>
    </w:tbl>
    <w:p w14:paraId="4A76BE1E" w14:textId="77777777" w:rsidR="003856E6" w:rsidRPr="00AB388C" w:rsidRDefault="003856E6" w:rsidP="00B86953">
      <w:pPr>
        <w:jc w:val="left"/>
        <w:rPr>
          <w:rFonts w:asciiTheme="minorHAnsi" w:hAnsiTheme="minorHAnsi" w:cstheme="minorHAnsi"/>
        </w:rPr>
      </w:pPr>
    </w:p>
    <w:p w14:paraId="486853B9" w14:textId="2B9DDDD3" w:rsidR="003856E6" w:rsidRPr="00AB388C" w:rsidRDefault="00D56E04" w:rsidP="00234E03">
      <w:pPr>
        <w:pStyle w:val="Heading3"/>
      </w:pPr>
      <w:bookmarkStart w:id="215" w:name="_Toc501459436"/>
      <w:bookmarkStart w:id="216" w:name="_Toc178069412"/>
      <w:r>
        <w:t>8</w:t>
      </w:r>
      <w:r w:rsidR="003856E6" w:rsidRPr="00AB388C">
        <w:t xml:space="preserve">.4 </w:t>
      </w:r>
      <w:bookmarkEnd w:id="215"/>
      <w:r w:rsidR="006501A4">
        <w:t>Determining Low-Income Status</w:t>
      </w:r>
      <w:bookmarkEnd w:id="216"/>
    </w:p>
    <w:p w14:paraId="4D59A0F4" w14:textId="77777777" w:rsidR="005B7530" w:rsidRDefault="005B7530" w:rsidP="00F73D6F">
      <w:pPr>
        <w:pStyle w:val="Heading3"/>
      </w:pPr>
    </w:p>
    <w:p w14:paraId="6560BD57" w14:textId="1F0EFC25" w:rsidR="003856E6" w:rsidRPr="00AB388C" w:rsidRDefault="005B7530" w:rsidP="00234E03">
      <w:pPr>
        <w:pStyle w:val="Heading4"/>
      </w:pPr>
      <w:r w:rsidRPr="00B86953">
        <w:t xml:space="preserve">Income Sources </w:t>
      </w:r>
    </w:p>
    <w:p w14:paraId="4B4CAA57" w14:textId="057CF981" w:rsidR="003856E6" w:rsidRPr="00AB388C" w:rsidRDefault="003856E6" w:rsidP="00B46A61">
      <w:pPr>
        <w:pStyle w:val="BodyText3"/>
        <w:spacing w:after="0"/>
        <w:jc w:val="left"/>
        <w:rPr>
          <w:rFonts w:asciiTheme="minorHAnsi" w:hAnsiTheme="minorHAnsi" w:cstheme="minorHAnsi"/>
          <w:sz w:val="24"/>
        </w:rPr>
      </w:pPr>
      <w:r w:rsidRPr="00AB388C">
        <w:rPr>
          <w:rFonts w:asciiTheme="minorHAnsi" w:hAnsiTheme="minorHAnsi" w:cstheme="minorHAnsi"/>
          <w:sz w:val="24"/>
        </w:rPr>
        <w:t xml:space="preserve">Low-income status is one of the barriers to employment and is used in determining priority of service for the </w:t>
      </w:r>
      <w:proofErr w:type="gramStart"/>
      <w:r w:rsidR="00295D27">
        <w:rPr>
          <w:rFonts w:asciiTheme="minorHAnsi" w:hAnsiTheme="minorHAnsi" w:cstheme="minorHAnsi"/>
          <w:sz w:val="24"/>
        </w:rPr>
        <w:t>A</w:t>
      </w:r>
      <w:r w:rsidRPr="00AB388C">
        <w:rPr>
          <w:rFonts w:asciiTheme="minorHAnsi" w:hAnsiTheme="minorHAnsi" w:cstheme="minorHAnsi"/>
          <w:sz w:val="24"/>
        </w:rPr>
        <w:t>dult</w:t>
      </w:r>
      <w:proofErr w:type="gramEnd"/>
      <w:r w:rsidRPr="00AB388C">
        <w:rPr>
          <w:rFonts w:asciiTheme="minorHAnsi" w:hAnsiTheme="minorHAnsi" w:cstheme="minorHAnsi"/>
          <w:sz w:val="24"/>
        </w:rPr>
        <w:t xml:space="preserve"> </w:t>
      </w:r>
      <w:r w:rsidR="006D1FBE">
        <w:rPr>
          <w:rFonts w:asciiTheme="minorHAnsi" w:hAnsiTheme="minorHAnsi" w:cstheme="minorHAnsi"/>
          <w:sz w:val="24"/>
        </w:rPr>
        <w:t xml:space="preserve">program </w:t>
      </w:r>
      <w:r w:rsidRPr="00AB388C">
        <w:rPr>
          <w:rFonts w:asciiTheme="minorHAnsi" w:hAnsiTheme="minorHAnsi" w:cstheme="minorHAnsi"/>
          <w:sz w:val="24"/>
        </w:rPr>
        <w:t xml:space="preserve">and eligibility </w:t>
      </w:r>
      <w:r w:rsidR="006D1FBE">
        <w:rPr>
          <w:rFonts w:asciiTheme="minorHAnsi" w:hAnsiTheme="minorHAnsi" w:cstheme="minorHAnsi"/>
          <w:sz w:val="24"/>
        </w:rPr>
        <w:t xml:space="preserve">for the </w:t>
      </w:r>
      <w:r w:rsidR="00295D27">
        <w:rPr>
          <w:rFonts w:asciiTheme="minorHAnsi" w:hAnsiTheme="minorHAnsi" w:cstheme="minorHAnsi"/>
          <w:sz w:val="24"/>
        </w:rPr>
        <w:t>Y</w:t>
      </w:r>
      <w:r w:rsidRPr="00AB388C">
        <w:rPr>
          <w:rFonts w:asciiTheme="minorHAnsi" w:hAnsiTheme="minorHAnsi" w:cstheme="minorHAnsi"/>
          <w:sz w:val="24"/>
        </w:rPr>
        <w:t>outh program. Income is also used to calculate economic self-sufficiency and is a part of the definition of displaced homemaker. The guidance below outlines the type of income that can be considered for these purposes.</w:t>
      </w:r>
    </w:p>
    <w:p w14:paraId="572FAF7C" w14:textId="77777777" w:rsidR="003856E6" w:rsidRPr="00AB388C" w:rsidRDefault="003856E6" w:rsidP="00B46A61">
      <w:pPr>
        <w:pStyle w:val="BodyText3"/>
        <w:spacing w:after="0"/>
        <w:jc w:val="left"/>
        <w:rPr>
          <w:rFonts w:asciiTheme="minorHAnsi" w:hAnsiTheme="minorHAnsi" w:cstheme="minorHAnsi"/>
          <w:sz w:val="24"/>
        </w:rPr>
      </w:pPr>
    </w:p>
    <w:p w14:paraId="7955E944" w14:textId="16BBF543" w:rsidR="00B2353B" w:rsidRPr="00B2353B" w:rsidRDefault="00ED1505" w:rsidP="00234E03">
      <w:pPr>
        <w:pStyle w:val="Heading5"/>
      </w:pPr>
      <w:r w:rsidRPr="005B7530">
        <w:t>Included Income</w:t>
      </w:r>
    </w:p>
    <w:p w14:paraId="68EABCFE" w14:textId="0567E109" w:rsidR="00B2353B" w:rsidRPr="00AB388C" w:rsidRDefault="003856E6" w:rsidP="00B46A61">
      <w:pPr>
        <w:pStyle w:val="BodyText3"/>
        <w:spacing w:after="0"/>
        <w:jc w:val="left"/>
        <w:rPr>
          <w:rFonts w:asciiTheme="minorHAnsi" w:hAnsiTheme="minorHAnsi" w:cstheme="minorHAnsi"/>
          <w:sz w:val="24"/>
        </w:rPr>
      </w:pPr>
      <w:r w:rsidRPr="00AB388C">
        <w:rPr>
          <w:rFonts w:asciiTheme="minorHAnsi" w:hAnsiTheme="minorHAnsi" w:cstheme="minorHAnsi"/>
          <w:sz w:val="24"/>
        </w:rPr>
        <w:t>The following income sources should be included in an individual’s income calculation:</w:t>
      </w:r>
    </w:p>
    <w:p w14:paraId="093BFA38" w14:textId="5364446E" w:rsidR="003856E6" w:rsidRPr="00AB388C" w:rsidRDefault="003856E6" w:rsidP="00234E03">
      <w:pPr>
        <w:numPr>
          <w:ilvl w:val="0"/>
          <w:numId w:val="25"/>
        </w:numPr>
        <w:suppressAutoHyphens/>
        <w:spacing w:before="240"/>
        <w:jc w:val="left"/>
        <w:rPr>
          <w:rFonts w:asciiTheme="minorHAnsi" w:hAnsiTheme="minorHAnsi" w:cstheme="minorHAnsi"/>
          <w:spacing w:val="-3"/>
          <w:szCs w:val="24"/>
        </w:rPr>
      </w:pPr>
      <w:r w:rsidRPr="00AB388C">
        <w:rPr>
          <w:rFonts w:asciiTheme="minorHAnsi" w:hAnsiTheme="minorHAnsi" w:cstheme="minorHAnsi"/>
          <w:spacing w:val="-3"/>
          <w:szCs w:val="24"/>
        </w:rPr>
        <w:t>Monetary compensation for services, including wages, tips,</w:t>
      </w:r>
      <w:r w:rsidRPr="00AB388C">
        <w:rPr>
          <w:rFonts w:asciiTheme="minorHAnsi" w:hAnsiTheme="minorHAnsi" w:cstheme="minorHAnsi"/>
          <w:color w:val="FF0000"/>
          <w:spacing w:val="-3"/>
          <w:szCs w:val="24"/>
        </w:rPr>
        <w:t xml:space="preserve"> </w:t>
      </w:r>
      <w:r w:rsidRPr="00AB388C">
        <w:rPr>
          <w:rFonts w:asciiTheme="minorHAnsi" w:hAnsiTheme="minorHAnsi" w:cstheme="minorHAnsi"/>
          <w:spacing w:val="-3"/>
          <w:szCs w:val="24"/>
        </w:rPr>
        <w:t>salary, commissions, or fees before any deductions</w:t>
      </w:r>
      <w:r w:rsidR="007106AD">
        <w:rPr>
          <w:rFonts w:asciiTheme="minorHAnsi" w:hAnsiTheme="minorHAnsi" w:cstheme="minorHAnsi"/>
          <w:spacing w:val="-3"/>
          <w:szCs w:val="24"/>
        </w:rPr>
        <w:t>.</w:t>
      </w:r>
    </w:p>
    <w:p w14:paraId="5CFADD01" w14:textId="48A2078D" w:rsidR="003856E6" w:rsidRPr="00AB388C" w:rsidRDefault="003856E6" w:rsidP="00B46A61">
      <w:pPr>
        <w:pStyle w:val="BodyText3"/>
        <w:numPr>
          <w:ilvl w:val="0"/>
          <w:numId w:val="25"/>
        </w:numPr>
        <w:spacing w:after="0"/>
        <w:jc w:val="left"/>
        <w:rPr>
          <w:rFonts w:asciiTheme="minorHAnsi" w:hAnsiTheme="minorHAnsi" w:cstheme="minorHAnsi"/>
          <w:sz w:val="24"/>
        </w:rPr>
      </w:pPr>
      <w:r w:rsidRPr="00AB388C">
        <w:rPr>
          <w:rFonts w:asciiTheme="minorHAnsi" w:hAnsiTheme="minorHAnsi" w:cstheme="minorHAnsi"/>
          <w:sz w:val="24"/>
          <w:szCs w:val="24"/>
        </w:rPr>
        <w:t>Net receipts from non-farm self-employment (receipts from a person's own unincorporated business, professional enterprise,</w:t>
      </w:r>
      <w:r w:rsidRPr="00AB388C">
        <w:rPr>
          <w:rFonts w:asciiTheme="minorHAnsi" w:hAnsiTheme="minorHAnsi" w:cstheme="minorHAnsi"/>
          <w:sz w:val="24"/>
        </w:rPr>
        <w:t xml:space="preserve"> or partnership, after deductions for business expense)</w:t>
      </w:r>
      <w:r w:rsidR="007106AD">
        <w:rPr>
          <w:rFonts w:asciiTheme="minorHAnsi" w:hAnsiTheme="minorHAnsi" w:cstheme="minorHAnsi"/>
          <w:sz w:val="24"/>
        </w:rPr>
        <w:t>.</w:t>
      </w:r>
    </w:p>
    <w:p w14:paraId="1EFD6514" w14:textId="0B089307" w:rsidR="003856E6" w:rsidRPr="00AB388C" w:rsidRDefault="003856E6" w:rsidP="00B46A61">
      <w:pPr>
        <w:numPr>
          <w:ilvl w:val="0"/>
          <w:numId w:val="25"/>
        </w:numPr>
        <w:suppressAutoHyphens/>
        <w:jc w:val="left"/>
        <w:rPr>
          <w:rFonts w:asciiTheme="minorHAnsi" w:hAnsiTheme="minorHAnsi" w:cstheme="minorHAnsi"/>
          <w:spacing w:val="-3"/>
        </w:rPr>
      </w:pPr>
      <w:r w:rsidRPr="00AB388C">
        <w:rPr>
          <w:rFonts w:asciiTheme="minorHAnsi" w:hAnsiTheme="minorHAnsi" w:cstheme="minorHAnsi"/>
          <w:spacing w:val="-3"/>
        </w:rPr>
        <w:t>Net receipts from farm self-employment (receipts from a farm which one operates as an owner, renter, or sharecropper, after deductions for farm operating expenses)</w:t>
      </w:r>
      <w:r w:rsidR="007106AD">
        <w:rPr>
          <w:rFonts w:asciiTheme="minorHAnsi" w:hAnsiTheme="minorHAnsi" w:cstheme="minorHAnsi"/>
          <w:spacing w:val="-3"/>
        </w:rPr>
        <w:t>.</w:t>
      </w:r>
    </w:p>
    <w:p w14:paraId="007024CD" w14:textId="73F0A0C8" w:rsidR="00A022E0" w:rsidRPr="00B2353B" w:rsidRDefault="003856E6" w:rsidP="00B2353B">
      <w:pPr>
        <w:numPr>
          <w:ilvl w:val="0"/>
          <w:numId w:val="25"/>
        </w:numPr>
        <w:suppressAutoHyphens/>
        <w:jc w:val="left"/>
        <w:rPr>
          <w:rFonts w:asciiTheme="minorHAnsi" w:hAnsiTheme="minorHAnsi" w:cstheme="minorHAnsi"/>
          <w:spacing w:val="-3"/>
        </w:rPr>
      </w:pPr>
      <w:r w:rsidRPr="00AB388C">
        <w:rPr>
          <w:rFonts w:asciiTheme="minorHAnsi" w:hAnsiTheme="minorHAnsi" w:cstheme="minorHAnsi"/>
          <w:spacing w:val="-3"/>
        </w:rPr>
        <w:lastRenderedPageBreak/>
        <w:t>Regular payments from railroad retirement, strike benefits from union funds, worker's compensation, and training stipends (e.g., wages from the California Conservation Corp)</w:t>
      </w:r>
      <w:r w:rsidR="00BD7BFA">
        <w:rPr>
          <w:rFonts w:asciiTheme="minorHAnsi" w:hAnsiTheme="minorHAnsi" w:cstheme="minorHAnsi"/>
          <w:spacing w:val="-3"/>
        </w:rPr>
        <w:t>.</w:t>
      </w:r>
    </w:p>
    <w:p w14:paraId="09DC4A08" w14:textId="77FC2FEB" w:rsidR="003856E6" w:rsidRPr="00AB388C" w:rsidRDefault="003856E6" w:rsidP="00B46A61">
      <w:pPr>
        <w:numPr>
          <w:ilvl w:val="0"/>
          <w:numId w:val="25"/>
        </w:numPr>
        <w:suppressAutoHyphens/>
        <w:jc w:val="left"/>
        <w:rPr>
          <w:rFonts w:asciiTheme="minorHAnsi" w:hAnsiTheme="minorHAnsi" w:cstheme="minorHAnsi"/>
          <w:spacing w:val="-3"/>
        </w:rPr>
      </w:pPr>
      <w:r w:rsidRPr="00AB388C">
        <w:rPr>
          <w:rFonts w:asciiTheme="minorHAnsi" w:hAnsiTheme="minorHAnsi" w:cstheme="minorHAnsi"/>
          <w:spacing w:val="-3"/>
        </w:rPr>
        <w:t>Alimony, military family allotments, or other regular support from an absent family member or someone not living in the household</w:t>
      </w:r>
      <w:r w:rsidR="007106AD">
        <w:rPr>
          <w:rFonts w:asciiTheme="minorHAnsi" w:hAnsiTheme="minorHAnsi" w:cstheme="minorHAnsi"/>
          <w:spacing w:val="-3"/>
        </w:rPr>
        <w:t>.</w:t>
      </w:r>
    </w:p>
    <w:p w14:paraId="6310D51E" w14:textId="26052E86" w:rsidR="003856E6" w:rsidRPr="00AB388C" w:rsidRDefault="003856E6" w:rsidP="00B46A61">
      <w:pPr>
        <w:numPr>
          <w:ilvl w:val="0"/>
          <w:numId w:val="25"/>
        </w:numPr>
        <w:suppressAutoHyphens/>
        <w:jc w:val="left"/>
        <w:rPr>
          <w:rFonts w:asciiTheme="minorHAnsi" w:hAnsiTheme="minorHAnsi" w:cstheme="minorHAnsi"/>
          <w:spacing w:val="-3"/>
        </w:rPr>
      </w:pPr>
      <w:r w:rsidRPr="00AB388C">
        <w:rPr>
          <w:rFonts w:asciiTheme="minorHAnsi" w:hAnsiTheme="minorHAnsi" w:cstheme="minorHAnsi"/>
          <w:spacing w:val="-3"/>
        </w:rPr>
        <w:t>Private pensions, government employee pensions (including military retirement pay)</w:t>
      </w:r>
      <w:r w:rsidR="007106AD">
        <w:rPr>
          <w:rFonts w:asciiTheme="minorHAnsi" w:hAnsiTheme="minorHAnsi" w:cstheme="minorHAnsi"/>
          <w:spacing w:val="-3"/>
        </w:rPr>
        <w:t>.</w:t>
      </w:r>
    </w:p>
    <w:p w14:paraId="17CCD34A" w14:textId="2FD68CFE" w:rsidR="003856E6" w:rsidRPr="00AB388C" w:rsidRDefault="003856E6" w:rsidP="00B46A61">
      <w:pPr>
        <w:numPr>
          <w:ilvl w:val="0"/>
          <w:numId w:val="25"/>
        </w:numPr>
        <w:suppressAutoHyphens/>
        <w:jc w:val="left"/>
        <w:rPr>
          <w:rFonts w:asciiTheme="minorHAnsi" w:hAnsiTheme="minorHAnsi" w:cstheme="minorHAnsi"/>
          <w:spacing w:val="-3"/>
        </w:rPr>
      </w:pPr>
      <w:r w:rsidRPr="00AB388C">
        <w:rPr>
          <w:rFonts w:asciiTheme="minorHAnsi" w:hAnsiTheme="minorHAnsi" w:cstheme="minorHAnsi"/>
          <w:spacing w:val="-3"/>
        </w:rPr>
        <w:t>Regular insurance or annuity payments (including state disability insurance)</w:t>
      </w:r>
      <w:r w:rsidR="007106AD">
        <w:rPr>
          <w:rFonts w:asciiTheme="minorHAnsi" w:hAnsiTheme="minorHAnsi" w:cstheme="minorHAnsi"/>
          <w:spacing w:val="-3"/>
        </w:rPr>
        <w:t>.</w:t>
      </w:r>
    </w:p>
    <w:p w14:paraId="27D28D3C" w14:textId="54EBBC98" w:rsidR="003856E6" w:rsidRPr="00AB388C" w:rsidRDefault="003856E6" w:rsidP="00B46A61">
      <w:pPr>
        <w:numPr>
          <w:ilvl w:val="0"/>
          <w:numId w:val="25"/>
        </w:numPr>
        <w:suppressAutoHyphens/>
        <w:jc w:val="left"/>
        <w:rPr>
          <w:rFonts w:asciiTheme="minorHAnsi" w:hAnsiTheme="minorHAnsi" w:cstheme="minorHAnsi"/>
          <w:spacing w:val="-3"/>
        </w:rPr>
      </w:pPr>
      <w:r w:rsidRPr="00AB388C">
        <w:rPr>
          <w:rFonts w:asciiTheme="minorHAnsi" w:hAnsiTheme="minorHAnsi" w:cstheme="minorHAnsi"/>
          <w:spacing w:val="-3"/>
        </w:rPr>
        <w:t>College or university scholarships (not needs-based), grants, fellowships, and assistantships</w:t>
      </w:r>
      <w:r w:rsidR="007106AD">
        <w:rPr>
          <w:rFonts w:asciiTheme="minorHAnsi" w:hAnsiTheme="minorHAnsi" w:cstheme="minorHAnsi"/>
          <w:spacing w:val="-3"/>
        </w:rPr>
        <w:t>.</w:t>
      </w:r>
    </w:p>
    <w:p w14:paraId="5380F7FC" w14:textId="72AF08A1" w:rsidR="003856E6" w:rsidRPr="00AB388C" w:rsidRDefault="003856E6" w:rsidP="00B46A61">
      <w:pPr>
        <w:numPr>
          <w:ilvl w:val="0"/>
          <w:numId w:val="25"/>
        </w:numPr>
        <w:suppressAutoHyphens/>
        <w:jc w:val="left"/>
        <w:rPr>
          <w:rFonts w:asciiTheme="minorHAnsi" w:hAnsiTheme="minorHAnsi" w:cstheme="minorHAnsi"/>
          <w:spacing w:val="-3"/>
        </w:rPr>
      </w:pPr>
      <w:r w:rsidRPr="00AB388C">
        <w:rPr>
          <w:rFonts w:asciiTheme="minorHAnsi" w:hAnsiTheme="minorHAnsi" w:cstheme="minorHAnsi"/>
          <w:spacing w:val="-3"/>
        </w:rPr>
        <w:t>Net gambling or lottery winnings</w:t>
      </w:r>
      <w:r w:rsidR="007106AD">
        <w:rPr>
          <w:rFonts w:asciiTheme="minorHAnsi" w:hAnsiTheme="minorHAnsi" w:cstheme="minorHAnsi"/>
          <w:spacing w:val="-3"/>
        </w:rPr>
        <w:t>.</w:t>
      </w:r>
    </w:p>
    <w:p w14:paraId="15B65970" w14:textId="3FEAFA88" w:rsidR="003856E6" w:rsidRPr="00AB388C" w:rsidRDefault="003856E6" w:rsidP="00B46A61">
      <w:pPr>
        <w:numPr>
          <w:ilvl w:val="0"/>
          <w:numId w:val="25"/>
        </w:numPr>
        <w:suppressAutoHyphens/>
        <w:jc w:val="left"/>
        <w:rPr>
          <w:rFonts w:asciiTheme="minorHAnsi" w:hAnsiTheme="minorHAnsi" w:cstheme="minorHAnsi"/>
          <w:spacing w:val="-3"/>
        </w:rPr>
      </w:pPr>
      <w:r w:rsidRPr="00AB388C">
        <w:rPr>
          <w:rFonts w:asciiTheme="minorHAnsi" w:hAnsiTheme="minorHAnsi" w:cstheme="minorHAnsi"/>
          <w:spacing w:val="-3"/>
        </w:rPr>
        <w:t>Severance payments</w:t>
      </w:r>
      <w:r w:rsidR="007106AD">
        <w:rPr>
          <w:rFonts w:asciiTheme="minorHAnsi" w:hAnsiTheme="minorHAnsi" w:cstheme="minorHAnsi"/>
          <w:spacing w:val="-3"/>
        </w:rPr>
        <w:t>.</w:t>
      </w:r>
    </w:p>
    <w:p w14:paraId="0F91DDD4" w14:textId="3499F891" w:rsidR="003856E6" w:rsidRPr="00AB388C" w:rsidRDefault="003856E6" w:rsidP="00B46A61">
      <w:pPr>
        <w:numPr>
          <w:ilvl w:val="0"/>
          <w:numId w:val="25"/>
        </w:numPr>
        <w:suppressAutoHyphens/>
        <w:jc w:val="left"/>
        <w:rPr>
          <w:rFonts w:asciiTheme="minorHAnsi" w:hAnsiTheme="minorHAnsi" w:cstheme="minorHAnsi"/>
          <w:spacing w:val="-3"/>
        </w:rPr>
      </w:pPr>
      <w:r w:rsidRPr="00AB388C">
        <w:rPr>
          <w:rFonts w:asciiTheme="minorHAnsi" w:hAnsiTheme="minorHAnsi" w:cstheme="minorHAnsi"/>
          <w:spacing w:val="-3"/>
        </w:rPr>
        <w:t>Terminal leave pay</w:t>
      </w:r>
      <w:r w:rsidR="007106AD">
        <w:rPr>
          <w:rFonts w:asciiTheme="minorHAnsi" w:hAnsiTheme="minorHAnsi" w:cstheme="minorHAnsi"/>
          <w:spacing w:val="-3"/>
        </w:rPr>
        <w:t>.</w:t>
      </w:r>
    </w:p>
    <w:p w14:paraId="69F7D412" w14:textId="4298E2D7" w:rsidR="003856E6" w:rsidRDefault="003856E6" w:rsidP="00B46A61">
      <w:pPr>
        <w:numPr>
          <w:ilvl w:val="0"/>
          <w:numId w:val="25"/>
        </w:numPr>
        <w:suppressAutoHyphens/>
        <w:jc w:val="left"/>
        <w:rPr>
          <w:rFonts w:asciiTheme="minorHAnsi" w:hAnsiTheme="minorHAnsi" w:cstheme="minorHAnsi"/>
          <w:spacing w:val="-3"/>
        </w:rPr>
      </w:pPr>
      <w:r w:rsidRPr="00AB388C">
        <w:rPr>
          <w:rFonts w:asciiTheme="minorHAnsi" w:hAnsiTheme="minorHAnsi" w:cstheme="minorHAnsi"/>
          <w:spacing w:val="-3"/>
        </w:rPr>
        <w:t>Social Security Disability Insurance</w:t>
      </w:r>
      <w:r w:rsidR="00B810BA">
        <w:rPr>
          <w:rFonts w:asciiTheme="minorHAnsi" w:hAnsiTheme="minorHAnsi" w:cstheme="minorHAnsi"/>
          <w:spacing w:val="-3"/>
        </w:rPr>
        <w:t xml:space="preserve"> (SSDI)</w:t>
      </w:r>
      <w:r w:rsidRPr="00AB388C">
        <w:rPr>
          <w:rFonts w:asciiTheme="minorHAnsi" w:hAnsiTheme="minorHAnsi" w:cstheme="minorHAnsi"/>
          <w:spacing w:val="-3"/>
        </w:rPr>
        <w:t xml:space="preserve"> payments</w:t>
      </w:r>
      <w:r w:rsidR="007106AD">
        <w:rPr>
          <w:rFonts w:asciiTheme="minorHAnsi" w:hAnsiTheme="minorHAnsi" w:cstheme="minorHAnsi"/>
          <w:spacing w:val="-3"/>
        </w:rPr>
        <w:t>.</w:t>
      </w:r>
    </w:p>
    <w:p w14:paraId="3F3B17CD" w14:textId="77777777" w:rsidR="009C1301" w:rsidRPr="009C1301" w:rsidRDefault="009C1301" w:rsidP="00B2353B">
      <w:pPr>
        <w:numPr>
          <w:ilvl w:val="0"/>
          <w:numId w:val="25"/>
        </w:numPr>
        <w:suppressAutoHyphens/>
        <w:ind w:right="187"/>
        <w:jc w:val="left"/>
        <w:rPr>
          <w:rFonts w:asciiTheme="minorHAnsi" w:hAnsiTheme="minorHAnsi" w:cstheme="minorHAnsi"/>
        </w:rPr>
      </w:pPr>
      <w:r w:rsidRPr="00AB388C">
        <w:rPr>
          <w:rFonts w:asciiTheme="minorHAnsi" w:hAnsiTheme="minorHAnsi" w:cstheme="minorHAnsi"/>
          <w:spacing w:val="-3"/>
        </w:rPr>
        <w:t>Social Security old age and survivors’ insurance benefits.</w:t>
      </w:r>
    </w:p>
    <w:p w14:paraId="638FB05F" w14:textId="082F3DDF" w:rsidR="003856E6" w:rsidRPr="00AB388C" w:rsidRDefault="003856E6" w:rsidP="00B2353B">
      <w:pPr>
        <w:numPr>
          <w:ilvl w:val="0"/>
          <w:numId w:val="25"/>
        </w:numPr>
        <w:suppressAutoHyphens/>
        <w:jc w:val="left"/>
        <w:rPr>
          <w:rFonts w:asciiTheme="minorHAnsi" w:hAnsiTheme="minorHAnsi" w:cstheme="minorHAnsi"/>
          <w:spacing w:val="-3"/>
        </w:rPr>
      </w:pPr>
      <w:r w:rsidRPr="00AB388C">
        <w:rPr>
          <w:rFonts w:asciiTheme="minorHAnsi" w:hAnsiTheme="minorHAnsi" w:cstheme="minorHAnsi"/>
          <w:spacing w:val="-3"/>
        </w:rPr>
        <w:t>Unemployment insurance</w:t>
      </w:r>
      <w:r w:rsidR="007106AD">
        <w:rPr>
          <w:rFonts w:asciiTheme="minorHAnsi" w:hAnsiTheme="minorHAnsi" w:cstheme="minorHAnsi"/>
          <w:spacing w:val="-3"/>
        </w:rPr>
        <w:t>.</w:t>
      </w:r>
    </w:p>
    <w:p w14:paraId="1A6E13B1" w14:textId="09825596" w:rsidR="003856E6" w:rsidRPr="00AB388C" w:rsidRDefault="009C3A05" w:rsidP="00B2353B">
      <w:pPr>
        <w:numPr>
          <w:ilvl w:val="0"/>
          <w:numId w:val="25"/>
        </w:numPr>
        <w:suppressAutoHyphens/>
        <w:jc w:val="left"/>
        <w:rPr>
          <w:rFonts w:asciiTheme="minorHAnsi" w:hAnsiTheme="minorHAnsi" w:cstheme="minorHAnsi"/>
          <w:spacing w:val="-3"/>
        </w:rPr>
      </w:pPr>
      <w:r>
        <w:rPr>
          <w:rFonts w:asciiTheme="minorHAnsi" w:hAnsiTheme="minorHAnsi" w:cstheme="minorHAnsi"/>
          <w:spacing w:val="-3"/>
        </w:rPr>
        <w:t>Regular c</w:t>
      </w:r>
      <w:r w:rsidR="003856E6" w:rsidRPr="00AB388C">
        <w:rPr>
          <w:rFonts w:asciiTheme="minorHAnsi" w:hAnsiTheme="minorHAnsi" w:cstheme="minorHAnsi"/>
          <w:spacing w:val="-3"/>
        </w:rPr>
        <w:t>hild support payments (including foster care child payments)</w:t>
      </w:r>
      <w:r w:rsidR="007106AD">
        <w:rPr>
          <w:rFonts w:asciiTheme="minorHAnsi" w:hAnsiTheme="minorHAnsi" w:cstheme="minorHAnsi"/>
          <w:spacing w:val="-3"/>
        </w:rPr>
        <w:t>.</w:t>
      </w:r>
    </w:p>
    <w:p w14:paraId="7D039C13" w14:textId="6D5539CE" w:rsidR="003856E6" w:rsidRPr="00AB388C" w:rsidRDefault="003856E6" w:rsidP="00B2353B">
      <w:pPr>
        <w:suppressAutoHyphens/>
        <w:ind w:right="187"/>
        <w:jc w:val="left"/>
        <w:rPr>
          <w:rFonts w:asciiTheme="minorHAnsi" w:hAnsiTheme="minorHAnsi" w:cstheme="minorHAnsi"/>
        </w:rPr>
      </w:pPr>
    </w:p>
    <w:p w14:paraId="7CCB7401" w14:textId="40D9AA71" w:rsidR="003856E6" w:rsidRPr="00B2353B" w:rsidRDefault="003856E6" w:rsidP="00B2353B">
      <w:pPr>
        <w:pStyle w:val="BodyText3"/>
        <w:spacing w:after="0"/>
        <w:jc w:val="left"/>
        <w:rPr>
          <w:rFonts w:asciiTheme="minorHAnsi" w:hAnsiTheme="minorHAnsi" w:cstheme="minorHAnsi"/>
          <w:sz w:val="24"/>
          <w:szCs w:val="24"/>
        </w:rPr>
      </w:pPr>
      <w:r w:rsidRPr="00AB388C">
        <w:rPr>
          <w:rFonts w:asciiTheme="minorHAnsi" w:hAnsiTheme="minorHAnsi" w:cstheme="minorHAnsi"/>
          <w:sz w:val="24"/>
        </w:rPr>
        <w:t xml:space="preserve">The following income sources should </w:t>
      </w:r>
      <w:r w:rsidRPr="00A62EDF">
        <w:rPr>
          <w:rFonts w:asciiTheme="minorHAnsi" w:hAnsiTheme="minorHAnsi" w:cstheme="minorHAnsi"/>
          <w:b/>
          <w:sz w:val="24"/>
          <w:u w:val="single"/>
        </w:rPr>
        <w:t>not</w:t>
      </w:r>
      <w:r w:rsidRPr="00BE0C63">
        <w:rPr>
          <w:rFonts w:asciiTheme="minorHAnsi" w:hAnsiTheme="minorHAnsi" w:cstheme="minorHAnsi"/>
          <w:b/>
          <w:sz w:val="24"/>
        </w:rPr>
        <w:t xml:space="preserve"> </w:t>
      </w:r>
      <w:r w:rsidRPr="00AB388C">
        <w:rPr>
          <w:rFonts w:asciiTheme="minorHAnsi" w:hAnsiTheme="minorHAnsi" w:cstheme="minorHAnsi"/>
          <w:sz w:val="24"/>
        </w:rPr>
        <w:t>be included in an individual’s income calculation:</w:t>
      </w:r>
    </w:p>
    <w:p w14:paraId="242E336A" w14:textId="3430C14D" w:rsidR="003856E6" w:rsidRPr="00AB388C" w:rsidRDefault="003856E6" w:rsidP="00234E03">
      <w:pPr>
        <w:numPr>
          <w:ilvl w:val="0"/>
          <w:numId w:val="26"/>
        </w:numPr>
        <w:suppressAutoHyphens/>
        <w:spacing w:before="240"/>
        <w:jc w:val="left"/>
        <w:rPr>
          <w:rFonts w:asciiTheme="minorHAnsi" w:hAnsiTheme="minorHAnsi" w:cstheme="minorHAnsi"/>
          <w:spacing w:val="-3"/>
        </w:rPr>
      </w:pPr>
      <w:r w:rsidRPr="00AB388C">
        <w:rPr>
          <w:rFonts w:asciiTheme="minorHAnsi" w:hAnsiTheme="minorHAnsi" w:cstheme="minorHAnsi"/>
          <w:spacing w:val="-3"/>
        </w:rPr>
        <w:t>Financial assistance under Title IV of the Higher Education Act, i.e., Pell Grants</w:t>
      </w:r>
      <w:r w:rsidR="007106AD">
        <w:rPr>
          <w:rFonts w:asciiTheme="minorHAnsi" w:hAnsiTheme="minorHAnsi" w:cstheme="minorHAnsi"/>
          <w:spacing w:val="-3"/>
        </w:rPr>
        <w:t>.</w:t>
      </w:r>
    </w:p>
    <w:p w14:paraId="1B773676" w14:textId="4D7470ED" w:rsidR="003856E6" w:rsidRPr="00AB388C" w:rsidRDefault="003856E6" w:rsidP="00B2353B">
      <w:pPr>
        <w:numPr>
          <w:ilvl w:val="0"/>
          <w:numId w:val="26"/>
        </w:numPr>
        <w:suppressAutoHyphens/>
        <w:jc w:val="left"/>
        <w:rPr>
          <w:rFonts w:asciiTheme="minorHAnsi" w:hAnsiTheme="minorHAnsi" w:cstheme="minorHAnsi"/>
          <w:spacing w:val="-3"/>
        </w:rPr>
      </w:pPr>
      <w:r w:rsidRPr="00AB388C">
        <w:rPr>
          <w:rFonts w:asciiTheme="minorHAnsi" w:hAnsiTheme="minorHAnsi" w:cstheme="minorHAnsi"/>
          <w:spacing w:val="-3"/>
        </w:rPr>
        <w:t>Supplemental Educational Opportunity Grants and Federal Work Study</w:t>
      </w:r>
      <w:r w:rsidR="007106AD">
        <w:rPr>
          <w:rFonts w:asciiTheme="minorHAnsi" w:hAnsiTheme="minorHAnsi" w:cstheme="minorHAnsi"/>
          <w:spacing w:val="-3"/>
        </w:rPr>
        <w:t>.</w:t>
      </w:r>
    </w:p>
    <w:p w14:paraId="4771153F" w14:textId="071D18A8" w:rsidR="003856E6" w:rsidRPr="00AB388C" w:rsidRDefault="003856E6" w:rsidP="00B2353B">
      <w:pPr>
        <w:numPr>
          <w:ilvl w:val="0"/>
          <w:numId w:val="26"/>
        </w:numPr>
        <w:suppressAutoHyphens/>
        <w:jc w:val="left"/>
        <w:rPr>
          <w:rFonts w:asciiTheme="minorHAnsi" w:hAnsiTheme="minorHAnsi" w:cstheme="minorHAnsi"/>
          <w:spacing w:val="-3"/>
        </w:rPr>
      </w:pPr>
      <w:r w:rsidRPr="00AB388C">
        <w:rPr>
          <w:rFonts w:asciiTheme="minorHAnsi" w:hAnsiTheme="minorHAnsi" w:cstheme="minorHAnsi"/>
          <w:spacing w:val="-3"/>
        </w:rPr>
        <w:t>Needs-based scholarship assistance</w:t>
      </w:r>
      <w:r w:rsidR="007106AD">
        <w:rPr>
          <w:rFonts w:asciiTheme="minorHAnsi" w:hAnsiTheme="minorHAnsi" w:cstheme="minorHAnsi"/>
          <w:spacing w:val="-3"/>
        </w:rPr>
        <w:t>.</w:t>
      </w:r>
    </w:p>
    <w:p w14:paraId="5848FD8F" w14:textId="02478F5F" w:rsidR="003856E6" w:rsidRPr="00AB388C" w:rsidRDefault="003856E6" w:rsidP="00B2353B">
      <w:pPr>
        <w:numPr>
          <w:ilvl w:val="0"/>
          <w:numId w:val="26"/>
        </w:numPr>
        <w:suppressAutoHyphens/>
        <w:jc w:val="left"/>
        <w:rPr>
          <w:rFonts w:asciiTheme="minorHAnsi" w:hAnsiTheme="minorHAnsi" w:cstheme="minorHAnsi"/>
          <w:spacing w:val="-3"/>
        </w:rPr>
      </w:pPr>
      <w:r w:rsidRPr="00AB388C">
        <w:rPr>
          <w:rFonts w:asciiTheme="minorHAnsi" w:hAnsiTheme="minorHAnsi" w:cstheme="minorHAnsi"/>
          <w:spacing w:val="-3"/>
        </w:rPr>
        <w:t>Loans</w:t>
      </w:r>
      <w:r w:rsidR="007106AD">
        <w:rPr>
          <w:rFonts w:asciiTheme="minorHAnsi" w:hAnsiTheme="minorHAnsi" w:cstheme="minorHAnsi"/>
          <w:spacing w:val="-3"/>
        </w:rPr>
        <w:t>.</w:t>
      </w:r>
    </w:p>
    <w:p w14:paraId="03343177" w14:textId="381D0ACC" w:rsidR="003856E6" w:rsidRPr="00AB388C" w:rsidRDefault="007F75B8" w:rsidP="00B2353B">
      <w:pPr>
        <w:numPr>
          <w:ilvl w:val="0"/>
          <w:numId w:val="26"/>
        </w:numPr>
        <w:suppressAutoHyphens/>
        <w:jc w:val="left"/>
        <w:rPr>
          <w:rFonts w:asciiTheme="minorHAnsi" w:hAnsiTheme="minorHAnsi" w:cstheme="minorHAnsi"/>
          <w:spacing w:val="-3"/>
        </w:rPr>
      </w:pPr>
      <w:r w:rsidRPr="00AB388C">
        <w:rPr>
          <w:rFonts w:asciiTheme="minorHAnsi" w:hAnsiTheme="minorHAnsi" w:cstheme="minorHAnsi"/>
          <w:spacing w:val="-3"/>
        </w:rPr>
        <w:t>Veterans’</w:t>
      </w:r>
      <w:r w:rsidR="003856E6" w:rsidRPr="00AB388C">
        <w:rPr>
          <w:rFonts w:asciiTheme="minorHAnsi" w:hAnsiTheme="minorHAnsi" w:cstheme="minorHAnsi"/>
          <w:spacing w:val="-3"/>
        </w:rPr>
        <w:t xml:space="preserve"> benefits</w:t>
      </w:r>
      <w:r w:rsidR="007106AD">
        <w:rPr>
          <w:rFonts w:asciiTheme="minorHAnsi" w:hAnsiTheme="minorHAnsi" w:cstheme="minorHAnsi"/>
          <w:spacing w:val="-3"/>
        </w:rPr>
        <w:t>.</w:t>
      </w:r>
    </w:p>
    <w:p w14:paraId="045A65E5" w14:textId="6C02A1C0" w:rsidR="003856E6" w:rsidRDefault="00AE636F" w:rsidP="00B2353B">
      <w:pPr>
        <w:numPr>
          <w:ilvl w:val="0"/>
          <w:numId w:val="26"/>
        </w:numPr>
        <w:suppressAutoHyphens/>
        <w:jc w:val="left"/>
        <w:rPr>
          <w:rFonts w:asciiTheme="minorHAnsi" w:hAnsiTheme="minorHAnsi" w:cstheme="minorHAnsi"/>
          <w:spacing w:val="-3"/>
        </w:rPr>
      </w:pPr>
      <w:r>
        <w:rPr>
          <w:rFonts w:asciiTheme="minorHAnsi" w:hAnsiTheme="minorHAnsi" w:cstheme="minorHAnsi"/>
          <w:spacing w:val="-3"/>
        </w:rPr>
        <w:t>All pay and/or financial allowances</w:t>
      </w:r>
      <w:r w:rsidRPr="00AB388C">
        <w:rPr>
          <w:rFonts w:asciiTheme="minorHAnsi" w:hAnsiTheme="minorHAnsi" w:cstheme="minorHAnsi"/>
          <w:spacing w:val="-3"/>
        </w:rPr>
        <w:t xml:space="preserve"> </w:t>
      </w:r>
      <w:r w:rsidR="003856E6" w:rsidRPr="00AB388C">
        <w:rPr>
          <w:rFonts w:asciiTheme="minorHAnsi" w:hAnsiTheme="minorHAnsi" w:cstheme="minorHAnsi"/>
          <w:spacing w:val="-3"/>
        </w:rPr>
        <w:t>earned while the veteran was on active military duty and certain other veterans' benefits, i.e., compensation for service-connected disability, compensation for service-connected death, vocational rehabilitation, and education assistance</w:t>
      </w:r>
      <w:r w:rsidR="00914971">
        <w:rPr>
          <w:rFonts w:asciiTheme="minorHAnsi" w:hAnsiTheme="minorHAnsi" w:cstheme="minorHAnsi"/>
          <w:spacing w:val="-3"/>
        </w:rPr>
        <w:t>.</w:t>
      </w:r>
      <w:r w:rsidR="003856E6" w:rsidRPr="00AB388C">
        <w:rPr>
          <w:rFonts w:asciiTheme="minorHAnsi" w:hAnsiTheme="minorHAnsi" w:cstheme="minorHAnsi"/>
          <w:spacing w:val="-3"/>
        </w:rPr>
        <w:t xml:space="preserve"> (Title 20 CFR Section 683.230)</w:t>
      </w:r>
    </w:p>
    <w:p w14:paraId="1B03B67F" w14:textId="272FF41D" w:rsidR="003856E6" w:rsidRPr="00AB388C" w:rsidRDefault="003856E6" w:rsidP="00B2353B">
      <w:pPr>
        <w:numPr>
          <w:ilvl w:val="0"/>
          <w:numId w:val="26"/>
        </w:numPr>
        <w:suppressAutoHyphens/>
        <w:jc w:val="left"/>
        <w:rPr>
          <w:rFonts w:asciiTheme="minorHAnsi" w:hAnsiTheme="minorHAnsi" w:cstheme="minorHAnsi"/>
          <w:spacing w:val="-3"/>
        </w:rPr>
      </w:pPr>
      <w:r w:rsidRPr="00AB388C">
        <w:rPr>
          <w:rFonts w:asciiTheme="minorHAnsi" w:hAnsiTheme="minorHAnsi" w:cstheme="minorHAnsi"/>
          <w:spacing w:val="-3"/>
        </w:rPr>
        <w:t>Capital gains</w:t>
      </w:r>
      <w:r w:rsidR="007106AD">
        <w:rPr>
          <w:rFonts w:asciiTheme="minorHAnsi" w:hAnsiTheme="minorHAnsi" w:cstheme="minorHAnsi"/>
          <w:spacing w:val="-3"/>
        </w:rPr>
        <w:t>.</w:t>
      </w:r>
    </w:p>
    <w:p w14:paraId="787CE85C" w14:textId="75B4B733" w:rsidR="003856E6" w:rsidRPr="00AB388C" w:rsidRDefault="003856E6" w:rsidP="00B2353B">
      <w:pPr>
        <w:numPr>
          <w:ilvl w:val="0"/>
          <w:numId w:val="26"/>
        </w:numPr>
        <w:suppressAutoHyphens/>
        <w:jc w:val="left"/>
        <w:rPr>
          <w:rFonts w:asciiTheme="minorHAnsi" w:hAnsiTheme="minorHAnsi" w:cstheme="minorHAnsi"/>
          <w:spacing w:val="-3"/>
        </w:rPr>
      </w:pPr>
      <w:r w:rsidRPr="00AB388C">
        <w:rPr>
          <w:rFonts w:asciiTheme="minorHAnsi" w:hAnsiTheme="minorHAnsi" w:cstheme="minorHAnsi"/>
          <w:spacing w:val="-3"/>
        </w:rPr>
        <w:t>Any assets drawn down as withdrawals from a bank, the sale of property, a house or a car</w:t>
      </w:r>
      <w:r w:rsidR="007106AD">
        <w:rPr>
          <w:rFonts w:asciiTheme="minorHAnsi" w:hAnsiTheme="minorHAnsi" w:cstheme="minorHAnsi"/>
          <w:spacing w:val="-3"/>
        </w:rPr>
        <w:t>.</w:t>
      </w:r>
    </w:p>
    <w:p w14:paraId="6AEB1841" w14:textId="30E52859" w:rsidR="003856E6" w:rsidRPr="00AB388C" w:rsidRDefault="003856E6" w:rsidP="00B46A61">
      <w:pPr>
        <w:numPr>
          <w:ilvl w:val="0"/>
          <w:numId w:val="26"/>
        </w:numPr>
        <w:suppressAutoHyphens/>
        <w:jc w:val="left"/>
        <w:rPr>
          <w:rFonts w:asciiTheme="minorHAnsi" w:hAnsiTheme="minorHAnsi" w:cstheme="minorHAnsi"/>
          <w:spacing w:val="-3"/>
        </w:rPr>
      </w:pPr>
      <w:r w:rsidRPr="00AB388C">
        <w:rPr>
          <w:rFonts w:asciiTheme="minorHAnsi" w:hAnsiTheme="minorHAnsi" w:cstheme="minorHAnsi"/>
          <w:spacing w:val="-3"/>
        </w:rPr>
        <w:t>Tax refunds, gifts, loans, lump-sum inheritances, one-time insurance payments, or compensation for injury</w:t>
      </w:r>
      <w:r w:rsidR="007106AD">
        <w:rPr>
          <w:rFonts w:asciiTheme="minorHAnsi" w:hAnsiTheme="minorHAnsi" w:cstheme="minorHAnsi"/>
          <w:spacing w:val="-3"/>
        </w:rPr>
        <w:t>.</w:t>
      </w:r>
    </w:p>
    <w:p w14:paraId="580E5D63" w14:textId="6249ABE2" w:rsidR="003856E6" w:rsidRPr="00AB388C" w:rsidRDefault="003856E6" w:rsidP="00B46A61">
      <w:pPr>
        <w:numPr>
          <w:ilvl w:val="0"/>
          <w:numId w:val="26"/>
        </w:numPr>
        <w:suppressAutoHyphens/>
        <w:jc w:val="left"/>
        <w:rPr>
          <w:rFonts w:asciiTheme="minorHAnsi" w:hAnsiTheme="minorHAnsi" w:cstheme="minorHAnsi"/>
          <w:spacing w:val="-3"/>
        </w:rPr>
      </w:pPr>
      <w:r w:rsidRPr="00AB388C">
        <w:rPr>
          <w:rFonts w:asciiTheme="minorHAnsi" w:hAnsiTheme="minorHAnsi" w:cstheme="minorHAnsi"/>
          <w:spacing w:val="-3"/>
        </w:rPr>
        <w:t xml:space="preserve">Non-cash benefits such as employer </w:t>
      </w:r>
      <w:proofErr w:type="gramStart"/>
      <w:r w:rsidRPr="00AB388C">
        <w:rPr>
          <w:rFonts w:asciiTheme="minorHAnsi" w:hAnsiTheme="minorHAnsi" w:cstheme="minorHAnsi"/>
          <w:spacing w:val="-3"/>
        </w:rPr>
        <w:t>paid</w:t>
      </w:r>
      <w:proofErr w:type="gramEnd"/>
      <w:r w:rsidRPr="00AB388C">
        <w:rPr>
          <w:rFonts w:asciiTheme="minorHAnsi" w:hAnsiTheme="minorHAnsi" w:cstheme="minorHAnsi"/>
          <w:spacing w:val="-3"/>
        </w:rPr>
        <w:t xml:space="preserve"> or union-paid portion of health insurance or other fringe benefits, food or housing received in lieu of wages</w:t>
      </w:r>
      <w:r w:rsidR="007106AD">
        <w:rPr>
          <w:rFonts w:asciiTheme="minorHAnsi" w:hAnsiTheme="minorHAnsi" w:cstheme="minorHAnsi"/>
          <w:spacing w:val="-3"/>
        </w:rPr>
        <w:t>.</w:t>
      </w:r>
    </w:p>
    <w:p w14:paraId="3A218ED5" w14:textId="3F53D6DE" w:rsidR="003856E6" w:rsidRPr="00AB388C" w:rsidRDefault="003856E6" w:rsidP="00B46A61">
      <w:pPr>
        <w:numPr>
          <w:ilvl w:val="0"/>
          <w:numId w:val="26"/>
        </w:numPr>
        <w:suppressAutoHyphens/>
        <w:jc w:val="left"/>
        <w:rPr>
          <w:rFonts w:asciiTheme="minorHAnsi" w:hAnsiTheme="minorHAnsi" w:cstheme="minorHAnsi"/>
          <w:spacing w:val="-3"/>
        </w:rPr>
      </w:pPr>
      <w:r w:rsidRPr="00AB388C">
        <w:rPr>
          <w:rFonts w:asciiTheme="minorHAnsi" w:hAnsiTheme="minorHAnsi" w:cstheme="minorHAnsi"/>
          <w:spacing w:val="-3"/>
        </w:rPr>
        <w:t>The value of food and fuel produced and consumed on farms</w:t>
      </w:r>
      <w:r w:rsidR="007106AD">
        <w:rPr>
          <w:rFonts w:asciiTheme="minorHAnsi" w:hAnsiTheme="minorHAnsi" w:cstheme="minorHAnsi"/>
          <w:spacing w:val="-3"/>
        </w:rPr>
        <w:t>.</w:t>
      </w:r>
    </w:p>
    <w:p w14:paraId="3471627D" w14:textId="0E66CD5B" w:rsidR="003856E6" w:rsidRDefault="003856E6" w:rsidP="00B46A61">
      <w:pPr>
        <w:numPr>
          <w:ilvl w:val="0"/>
          <w:numId w:val="26"/>
        </w:numPr>
        <w:suppressAutoHyphens/>
        <w:jc w:val="left"/>
        <w:rPr>
          <w:rFonts w:asciiTheme="minorHAnsi" w:hAnsiTheme="minorHAnsi" w:cstheme="minorHAnsi"/>
          <w:spacing w:val="-3"/>
        </w:rPr>
      </w:pPr>
      <w:r w:rsidRPr="00AB388C">
        <w:rPr>
          <w:rFonts w:asciiTheme="minorHAnsi" w:hAnsiTheme="minorHAnsi" w:cstheme="minorHAnsi"/>
          <w:spacing w:val="-3"/>
        </w:rPr>
        <w:t>The imputed value of rent from owner occupied nonfarm or farm housing</w:t>
      </w:r>
      <w:r w:rsidR="007106AD">
        <w:rPr>
          <w:rFonts w:asciiTheme="minorHAnsi" w:hAnsiTheme="minorHAnsi" w:cstheme="minorHAnsi"/>
          <w:spacing w:val="-3"/>
        </w:rPr>
        <w:t>.</w:t>
      </w:r>
    </w:p>
    <w:p w14:paraId="46118FAF" w14:textId="465CC396" w:rsidR="00A20470" w:rsidRPr="00A20470" w:rsidRDefault="00A20470" w:rsidP="00B46A61">
      <w:pPr>
        <w:numPr>
          <w:ilvl w:val="0"/>
          <w:numId w:val="26"/>
        </w:numPr>
        <w:suppressAutoHyphens/>
        <w:jc w:val="left"/>
        <w:rPr>
          <w:rFonts w:asciiTheme="minorHAnsi" w:hAnsiTheme="minorHAnsi" w:cstheme="minorHAnsi"/>
          <w:spacing w:val="-3"/>
        </w:rPr>
      </w:pPr>
      <w:r>
        <w:rPr>
          <w:rFonts w:asciiTheme="minorHAnsi" w:hAnsiTheme="minorHAnsi" w:cstheme="minorHAnsi"/>
          <w:spacing w:val="-3"/>
        </w:rPr>
        <w:t xml:space="preserve">Indian General Welfare Benefits (Reference: </w:t>
      </w:r>
      <w:hyperlink r:id="rId39" w:history="1">
        <w:r w:rsidRPr="00B80680">
          <w:rPr>
            <w:rStyle w:val="Hyperlink"/>
            <w:rFonts w:asciiTheme="minorHAnsi" w:hAnsiTheme="minorHAnsi" w:cstheme="minorHAnsi"/>
            <w:spacing w:val="-3"/>
            <w:u w:val="none"/>
          </w:rPr>
          <w:t xml:space="preserve">Title 26 </w:t>
        </w:r>
        <w:r w:rsidR="0072376E">
          <w:rPr>
            <w:rStyle w:val="Hyperlink"/>
            <w:rFonts w:asciiTheme="minorHAnsi" w:hAnsiTheme="minorHAnsi" w:cstheme="minorHAnsi"/>
            <w:spacing w:val="-3"/>
            <w:u w:val="none"/>
          </w:rPr>
          <w:t>USC</w:t>
        </w:r>
        <w:r w:rsidRPr="00B80680">
          <w:rPr>
            <w:rStyle w:val="Hyperlink"/>
            <w:rFonts w:asciiTheme="minorHAnsi" w:hAnsiTheme="minorHAnsi" w:cstheme="minorHAnsi"/>
            <w:spacing w:val="-3"/>
            <w:u w:val="none"/>
          </w:rPr>
          <w:t xml:space="preserve"> S</w:t>
        </w:r>
        <w:r w:rsidRPr="00B80680">
          <w:rPr>
            <w:rStyle w:val="Hyperlink"/>
            <w:rFonts w:asciiTheme="minorHAnsi" w:hAnsiTheme="minorHAnsi" w:cstheme="minorHAnsi"/>
            <w:spacing w:val="-3"/>
            <w:u w:val="none"/>
          </w:rPr>
          <w:t>e</w:t>
        </w:r>
        <w:r w:rsidRPr="00B80680">
          <w:rPr>
            <w:rStyle w:val="Hyperlink"/>
            <w:rFonts w:asciiTheme="minorHAnsi" w:hAnsiTheme="minorHAnsi" w:cstheme="minorHAnsi"/>
            <w:spacing w:val="-3"/>
            <w:u w:val="none"/>
          </w:rPr>
          <w:t>ction 139E</w:t>
        </w:r>
      </w:hyperlink>
      <w:r>
        <w:rPr>
          <w:rFonts w:asciiTheme="minorHAnsi" w:hAnsiTheme="minorHAnsi" w:cstheme="minorHAnsi"/>
          <w:spacing w:val="-3"/>
        </w:rPr>
        <w:t>)</w:t>
      </w:r>
    </w:p>
    <w:p w14:paraId="5BE18D1F" w14:textId="58D6A35C" w:rsidR="009C1301" w:rsidRPr="00AB388C" w:rsidRDefault="003856E6" w:rsidP="00B46A61">
      <w:pPr>
        <w:numPr>
          <w:ilvl w:val="0"/>
          <w:numId w:val="26"/>
        </w:numPr>
        <w:suppressAutoHyphens/>
        <w:jc w:val="left"/>
        <w:rPr>
          <w:rFonts w:asciiTheme="minorHAnsi" w:hAnsiTheme="minorHAnsi" w:cstheme="minorHAnsi"/>
          <w:spacing w:val="-3"/>
        </w:rPr>
      </w:pPr>
      <w:r w:rsidRPr="00AB388C">
        <w:rPr>
          <w:rFonts w:asciiTheme="minorHAnsi" w:hAnsiTheme="minorHAnsi" w:cstheme="minorHAnsi"/>
          <w:spacing w:val="-3"/>
        </w:rPr>
        <w:t>Medicare, Medicaid, food stamps, school meals, and housing assistance</w:t>
      </w:r>
      <w:r w:rsidR="00B26914">
        <w:rPr>
          <w:rFonts w:asciiTheme="minorHAnsi" w:hAnsiTheme="minorHAnsi" w:cstheme="minorHAnsi"/>
          <w:spacing w:val="-3"/>
        </w:rPr>
        <w:t xml:space="preserve">, </w:t>
      </w:r>
      <w:r w:rsidR="00FF07C3">
        <w:rPr>
          <w:rFonts w:asciiTheme="minorHAnsi" w:hAnsiTheme="minorHAnsi" w:cstheme="minorHAnsi"/>
          <w:spacing w:val="-3"/>
        </w:rPr>
        <w:t>and other state or local income-based public assistance</w:t>
      </w:r>
      <w:r w:rsidR="005908F7">
        <w:rPr>
          <w:rFonts w:asciiTheme="minorHAnsi" w:hAnsiTheme="minorHAnsi" w:cstheme="minorHAnsi"/>
          <w:spacing w:val="-3"/>
        </w:rPr>
        <w:t>.</w:t>
      </w:r>
    </w:p>
    <w:p w14:paraId="22A3A33D" w14:textId="4EE5A41D" w:rsidR="003856E6" w:rsidRPr="00AB388C" w:rsidRDefault="003856E6" w:rsidP="00B46A61">
      <w:pPr>
        <w:numPr>
          <w:ilvl w:val="0"/>
          <w:numId w:val="26"/>
        </w:numPr>
        <w:suppressAutoHyphens/>
        <w:jc w:val="left"/>
        <w:rPr>
          <w:rFonts w:asciiTheme="minorHAnsi" w:hAnsiTheme="minorHAnsi" w:cstheme="minorHAnsi"/>
          <w:spacing w:val="-3"/>
        </w:rPr>
      </w:pPr>
      <w:r w:rsidRPr="00AB388C">
        <w:rPr>
          <w:rFonts w:asciiTheme="minorHAnsi" w:hAnsiTheme="minorHAnsi" w:cstheme="minorHAnsi"/>
          <w:spacing w:val="-3"/>
        </w:rPr>
        <w:t>Allowances, earnings</w:t>
      </w:r>
      <w:r w:rsidR="007F75B8">
        <w:rPr>
          <w:rFonts w:asciiTheme="minorHAnsi" w:hAnsiTheme="minorHAnsi" w:cstheme="minorHAnsi"/>
          <w:spacing w:val="-3"/>
        </w:rPr>
        <w:t xml:space="preserve">, </w:t>
      </w:r>
      <w:r w:rsidRPr="00AB388C">
        <w:rPr>
          <w:rFonts w:asciiTheme="minorHAnsi" w:hAnsiTheme="minorHAnsi" w:cstheme="minorHAnsi"/>
          <w:spacing w:val="-3"/>
        </w:rPr>
        <w:t>and payments to individuals participating in programs under WIOA Title 1</w:t>
      </w:r>
      <w:r w:rsidR="00914971">
        <w:rPr>
          <w:rFonts w:asciiTheme="minorHAnsi" w:hAnsiTheme="minorHAnsi" w:cstheme="minorHAnsi"/>
          <w:spacing w:val="-3"/>
        </w:rPr>
        <w:t>.</w:t>
      </w:r>
      <w:r w:rsidRPr="00AB388C">
        <w:rPr>
          <w:rFonts w:asciiTheme="minorHAnsi" w:hAnsiTheme="minorHAnsi" w:cstheme="minorHAnsi"/>
          <w:spacing w:val="-3"/>
        </w:rPr>
        <w:t xml:space="preserve"> (Reference</w:t>
      </w:r>
      <w:r w:rsidR="00914971">
        <w:rPr>
          <w:rFonts w:asciiTheme="minorHAnsi" w:hAnsiTheme="minorHAnsi" w:cstheme="minorHAnsi"/>
          <w:spacing w:val="-3"/>
        </w:rPr>
        <w:t>:</w:t>
      </w:r>
      <w:r w:rsidRPr="00AB388C">
        <w:rPr>
          <w:rFonts w:asciiTheme="minorHAnsi" w:hAnsiTheme="minorHAnsi" w:cstheme="minorHAnsi"/>
          <w:spacing w:val="-3"/>
        </w:rPr>
        <w:t xml:space="preserve"> Title 20 CFR Section 683.275[d])</w:t>
      </w:r>
    </w:p>
    <w:p w14:paraId="7ABA2782" w14:textId="77777777" w:rsidR="003856E6" w:rsidRPr="00B2353B" w:rsidRDefault="003856E6" w:rsidP="00B2353B">
      <w:pPr>
        <w:numPr>
          <w:ilvl w:val="0"/>
          <w:numId w:val="26"/>
        </w:numPr>
        <w:suppressAutoHyphens/>
        <w:jc w:val="left"/>
        <w:rPr>
          <w:rFonts w:asciiTheme="minorHAnsi" w:hAnsiTheme="minorHAnsi" w:cstheme="minorHAnsi"/>
          <w:spacing w:val="-3"/>
          <w:szCs w:val="24"/>
        </w:rPr>
      </w:pPr>
      <w:r w:rsidRPr="00B2353B">
        <w:rPr>
          <w:rFonts w:asciiTheme="minorHAnsi" w:hAnsiTheme="minorHAnsi" w:cstheme="minorHAnsi"/>
          <w:spacing w:val="-3"/>
          <w:szCs w:val="24"/>
        </w:rPr>
        <w:t xml:space="preserve">When a federal statute excludes income received under that statute in determining eligibility for programs operated under other federal laws, such income is </w:t>
      </w:r>
      <w:r w:rsidRPr="00B2353B">
        <w:rPr>
          <w:rFonts w:asciiTheme="minorHAnsi" w:hAnsiTheme="minorHAnsi" w:cstheme="minorHAnsi"/>
          <w:i/>
          <w:spacing w:val="-3"/>
          <w:szCs w:val="24"/>
        </w:rPr>
        <w:t>excluded</w:t>
      </w:r>
      <w:r w:rsidRPr="00B2353B">
        <w:rPr>
          <w:rFonts w:asciiTheme="minorHAnsi" w:hAnsiTheme="minorHAnsi" w:cstheme="minorHAnsi"/>
          <w:spacing w:val="-3"/>
          <w:szCs w:val="24"/>
        </w:rPr>
        <w:t xml:space="preserve"> in WIOA eligibility determination as well.</w:t>
      </w:r>
    </w:p>
    <w:p w14:paraId="528AA9F3" w14:textId="77777777" w:rsidR="003856E6" w:rsidRPr="00B2353B" w:rsidRDefault="003856E6" w:rsidP="00B2353B">
      <w:pPr>
        <w:suppressAutoHyphens/>
        <w:jc w:val="left"/>
        <w:rPr>
          <w:rFonts w:asciiTheme="minorHAnsi" w:hAnsiTheme="minorHAnsi" w:cstheme="minorHAnsi"/>
          <w:szCs w:val="24"/>
        </w:rPr>
      </w:pPr>
    </w:p>
    <w:p w14:paraId="3721E219" w14:textId="08E951BD" w:rsidR="00FF07C3" w:rsidRPr="00B2353B" w:rsidRDefault="00FF07C3" w:rsidP="00B2353B">
      <w:pPr>
        <w:jc w:val="left"/>
        <w:rPr>
          <w:rFonts w:asciiTheme="minorHAnsi" w:hAnsiTheme="minorHAnsi" w:cstheme="minorHAnsi"/>
          <w:szCs w:val="24"/>
        </w:rPr>
      </w:pPr>
      <w:r w:rsidRPr="00B2353B">
        <w:rPr>
          <w:rFonts w:asciiTheme="minorHAnsi" w:hAnsiTheme="minorHAnsi" w:cstheme="minorHAnsi"/>
          <w:szCs w:val="24"/>
        </w:rPr>
        <w:lastRenderedPageBreak/>
        <w:t xml:space="preserve">(Reference: WIOA </w:t>
      </w:r>
      <w:r w:rsidR="001725C6">
        <w:rPr>
          <w:rFonts w:asciiTheme="minorHAnsi" w:hAnsiTheme="minorHAnsi" w:cstheme="minorHAnsi"/>
          <w:szCs w:val="24"/>
        </w:rPr>
        <w:t xml:space="preserve">Section </w:t>
      </w:r>
      <w:r w:rsidRPr="00B2353B">
        <w:rPr>
          <w:rFonts w:asciiTheme="minorHAnsi" w:hAnsiTheme="minorHAnsi" w:cstheme="minorHAnsi"/>
          <w:szCs w:val="24"/>
        </w:rPr>
        <w:t>3[36]</w:t>
      </w:r>
      <w:r w:rsidR="00EE1384">
        <w:rPr>
          <w:rFonts w:asciiTheme="minorHAnsi" w:hAnsiTheme="minorHAnsi" w:cstheme="minorHAnsi"/>
          <w:szCs w:val="24"/>
        </w:rPr>
        <w:t>)</w:t>
      </w:r>
    </w:p>
    <w:p w14:paraId="6CA03200" w14:textId="77342200" w:rsidR="00904FB0" w:rsidRPr="00B2353B" w:rsidRDefault="00904FB0" w:rsidP="00B2353B">
      <w:pPr>
        <w:widowControl/>
        <w:jc w:val="left"/>
        <w:rPr>
          <w:rFonts w:asciiTheme="minorHAnsi" w:hAnsiTheme="minorHAnsi" w:cstheme="minorHAnsi"/>
          <w:i/>
          <w:snapToGrid w:val="0"/>
          <w:szCs w:val="24"/>
        </w:rPr>
      </w:pPr>
    </w:p>
    <w:p w14:paraId="1EB13AD8" w14:textId="3D6CE35A" w:rsidR="003856E6" w:rsidRPr="00B2353B" w:rsidRDefault="003856E6" w:rsidP="00234E03">
      <w:pPr>
        <w:pStyle w:val="Heading4"/>
      </w:pPr>
      <w:r w:rsidRPr="00B2353B">
        <w:rPr>
          <w:snapToGrid w:val="0"/>
        </w:rPr>
        <w:t xml:space="preserve">Calculating Income </w:t>
      </w:r>
    </w:p>
    <w:p w14:paraId="62B58515" w14:textId="5949B0FB" w:rsidR="003856E6" w:rsidRPr="00B2353B" w:rsidRDefault="003856E6" w:rsidP="00234E03">
      <w:pPr>
        <w:jc w:val="left"/>
      </w:pPr>
      <w:r w:rsidRPr="00B2353B">
        <w:rPr>
          <w:rFonts w:asciiTheme="minorHAnsi" w:hAnsiTheme="minorHAnsi" w:cstheme="minorHAnsi"/>
          <w:szCs w:val="24"/>
        </w:rPr>
        <w:t xml:space="preserve">Individuals normally receive income as salary, varying, or intermittent payments. Local </w:t>
      </w:r>
      <w:r w:rsidR="00ED1505" w:rsidRPr="00B2353B">
        <w:rPr>
          <w:rFonts w:asciiTheme="minorHAnsi" w:hAnsiTheme="minorHAnsi" w:cstheme="minorHAnsi"/>
          <w:szCs w:val="24"/>
        </w:rPr>
        <w:t>A</w:t>
      </w:r>
      <w:r w:rsidRPr="00B2353B">
        <w:rPr>
          <w:rFonts w:asciiTheme="minorHAnsi" w:hAnsiTheme="minorHAnsi" w:cstheme="minorHAnsi"/>
          <w:szCs w:val="24"/>
        </w:rPr>
        <w:t>reas may calculate an individual’s income using the following methods:</w:t>
      </w:r>
    </w:p>
    <w:p w14:paraId="56B3D0AB" w14:textId="35FE6020" w:rsidR="003856E6" w:rsidRPr="00295768" w:rsidRDefault="003856E6" w:rsidP="00234E03">
      <w:pPr>
        <w:numPr>
          <w:ilvl w:val="0"/>
          <w:numId w:val="27"/>
        </w:numPr>
        <w:spacing w:before="240"/>
        <w:ind w:left="540" w:hanging="540"/>
        <w:jc w:val="left"/>
        <w:rPr>
          <w:rFonts w:asciiTheme="minorHAnsi" w:hAnsiTheme="minorHAnsi" w:cstheme="minorHAnsi"/>
          <w:szCs w:val="24"/>
        </w:rPr>
      </w:pPr>
      <w:r w:rsidRPr="00B2353B">
        <w:rPr>
          <w:rFonts w:asciiTheme="minorHAnsi" w:hAnsiTheme="minorHAnsi" w:cstheme="minorHAnsi"/>
          <w:szCs w:val="24"/>
        </w:rPr>
        <w:t>Salary</w:t>
      </w:r>
      <w:r w:rsidR="00295768">
        <w:rPr>
          <w:rFonts w:asciiTheme="minorHAnsi" w:hAnsiTheme="minorHAnsi" w:cstheme="minorHAnsi"/>
          <w:szCs w:val="24"/>
        </w:rPr>
        <w:t xml:space="preserve"> – </w:t>
      </w:r>
      <w:r w:rsidRPr="00295768">
        <w:rPr>
          <w:rFonts w:asciiTheme="minorHAnsi" w:hAnsiTheme="minorHAnsi" w:cstheme="minorHAnsi"/>
          <w:szCs w:val="24"/>
        </w:rPr>
        <w:t xml:space="preserve">Salary is income received without variation in gross pay from pay period to pay period. Salary information may be provided in a series of pay stubs or one, cumulative pay stub. </w:t>
      </w:r>
    </w:p>
    <w:p w14:paraId="4B591C9E" w14:textId="1C6F8EC8" w:rsidR="003856E6" w:rsidRPr="00B2353B" w:rsidRDefault="003856E6" w:rsidP="00B2353B">
      <w:pPr>
        <w:ind w:left="540"/>
        <w:jc w:val="left"/>
        <w:rPr>
          <w:rFonts w:asciiTheme="minorHAnsi" w:hAnsiTheme="minorHAnsi" w:cstheme="minorHAnsi"/>
          <w:szCs w:val="24"/>
        </w:rPr>
      </w:pPr>
    </w:p>
    <w:p w14:paraId="34ABB3D7" w14:textId="70646593" w:rsidR="003856E6" w:rsidRPr="00B2353B" w:rsidRDefault="003856E6" w:rsidP="00B2353B">
      <w:pPr>
        <w:ind w:left="540"/>
        <w:jc w:val="left"/>
        <w:rPr>
          <w:rFonts w:asciiTheme="minorHAnsi" w:hAnsiTheme="minorHAnsi" w:cstheme="minorHAnsi"/>
          <w:szCs w:val="24"/>
        </w:rPr>
      </w:pPr>
      <w:r w:rsidRPr="00B2353B">
        <w:rPr>
          <w:rFonts w:asciiTheme="minorHAnsi" w:hAnsiTheme="minorHAnsi" w:cstheme="minorHAnsi"/>
          <w:szCs w:val="24"/>
        </w:rPr>
        <w:t xml:space="preserve">To determine an individual’s gross income for the most recent six-month </w:t>
      </w:r>
      <w:proofErr w:type="gramStart"/>
      <w:r w:rsidRPr="00B2353B">
        <w:rPr>
          <w:rFonts w:asciiTheme="minorHAnsi" w:hAnsiTheme="minorHAnsi" w:cstheme="minorHAnsi"/>
          <w:szCs w:val="24"/>
        </w:rPr>
        <w:t>time period</w:t>
      </w:r>
      <w:proofErr w:type="gramEnd"/>
      <w:r w:rsidRPr="00B2353B">
        <w:rPr>
          <w:rFonts w:asciiTheme="minorHAnsi" w:hAnsiTheme="minorHAnsi" w:cstheme="minorHAnsi"/>
          <w:szCs w:val="24"/>
        </w:rPr>
        <w:t xml:space="preserve">, multiply the individual’s weekly gross pay by 26, bi-weekly pay by 13, bi-monthly pay by 12, or monthly pay by 6. </w:t>
      </w:r>
    </w:p>
    <w:p w14:paraId="3A1EFBCC" w14:textId="56999D08" w:rsidR="003856E6" w:rsidRPr="00AB388C" w:rsidRDefault="003856E6" w:rsidP="00AB388C">
      <w:pPr>
        <w:jc w:val="left"/>
        <w:rPr>
          <w:rFonts w:asciiTheme="minorHAnsi" w:hAnsiTheme="minorHAnsi" w:cstheme="minorHAnsi"/>
          <w:szCs w:val="24"/>
        </w:rPr>
      </w:pPr>
    </w:p>
    <w:p w14:paraId="51AE9FE5" w14:textId="6AB79A38" w:rsidR="003856E6" w:rsidRPr="00AB388C" w:rsidRDefault="003856E6" w:rsidP="00AB388C">
      <w:pPr>
        <w:tabs>
          <w:tab w:val="left" w:pos="1350"/>
        </w:tabs>
        <w:ind w:left="360" w:firstLine="180"/>
        <w:jc w:val="left"/>
        <w:rPr>
          <w:rFonts w:asciiTheme="minorHAnsi" w:hAnsiTheme="minorHAnsi" w:cstheme="minorHAnsi"/>
        </w:rPr>
      </w:pPr>
      <w:r w:rsidRPr="00BE0C63">
        <w:rPr>
          <w:rFonts w:asciiTheme="minorHAnsi" w:hAnsiTheme="minorHAnsi" w:cstheme="minorHAnsi"/>
          <w:b/>
        </w:rPr>
        <w:t>Example</w:t>
      </w:r>
      <w:r w:rsidRPr="00AB388C">
        <w:rPr>
          <w:rFonts w:asciiTheme="minorHAnsi" w:hAnsiTheme="minorHAnsi" w:cstheme="minorHAnsi"/>
        </w:rPr>
        <w:t>:</w:t>
      </w:r>
      <w:r w:rsidR="0005561F">
        <w:rPr>
          <w:rFonts w:asciiTheme="minorHAnsi" w:hAnsiTheme="minorHAnsi" w:cstheme="minorHAnsi"/>
        </w:rPr>
        <w:t xml:space="preserve"> </w:t>
      </w:r>
      <w:r w:rsidRPr="00AB388C">
        <w:rPr>
          <w:rFonts w:asciiTheme="minorHAnsi" w:hAnsiTheme="minorHAnsi" w:cstheme="minorHAnsi"/>
        </w:rPr>
        <w:t>Bi-weekly pay stubs indicate a gross amount of $548.</w:t>
      </w:r>
    </w:p>
    <w:p w14:paraId="3338E56A" w14:textId="4DED0973" w:rsidR="003856E6" w:rsidRPr="00AB388C" w:rsidRDefault="003856E6" w:rsidP="00AB388C">
      <w:pPr>
        <w:ind w:left="1260" w:firstLine="720"/>
        <w:jc w:val="left"/>
        <w:rPr>
          <w:rFonts w:asciiTheme="minorHAnsi" w:hAnsiTheme="minorHAnsi" w:cstheme="minorHAnsi"/>
        </w:rPr>
      </w:pPr>
    </w:p>
    <w:p w14:paraId="28C5E974" w14:textId="50E2FD3A" w:rsidR="003856E6" w:rsidRPr="00AB388C" w:rsidRDefault="003856E6" w:rsidP="00AB388C">
      <w:pPr>
        <w:ind w:left="4230" w:hanging="2520"/>
        <w:jc w:val="left"/>
        <w:rPr>
          <w:rFonts w:asciiTheme="minorHAnsi" w:hAnsiTheme="minorHAnsi" w:cstheme="minorHAnsi"/>
        </w:rPr>
      </w:pPr>
      <w:r w:rsidRPr="00AB388C">
        <w:rPr>
          <w:rFonts w:asciiTheme="minorHAnsi" w:hAnsiTheme="minorHAnsi" w:cstheme="minorHAnsi"/>
        </w:rPr>
        <w:t xml:space="preserve">$548 x 13 = $7,124, the income for the most recent six-month </w:t>
      </w:r>
      <w:proofErr w:type="gramStart"/>
      <w:r w:rsidRPr="00AB388C">
        <w:rPr>
          <w:rFonts w:asciiTheme="minorHAnsi" w:hAnsiTheme="minorHAnsi" w:cstheme="minorHAnsi"/>
        </w:rPr>
        <w:t>time period</w:t>
      </w:r>
      <w:proofErr w:type="gramEnd"/>
      <w:r w:rsidRPr="00AB388C">
        <w:rPr>
          <w:rFonts w:asciiTheme="minorHAnsi" w:hAnsiTheme="minorHAnsi" w:cstheme="minorHAnsi"/>
        </w:rPr>
        <w:tab/>
      </w:r>
    </w:p>
    <w:p w14:paraId="4B99C7BA" w14:textId="2F197735" w:rsidR="003856E6" w:rsidRPr="00AB388C" w:rsidRDefault="003856E6" w:rsidP="00AB388C">
      <w:pPr>
        <w:ind w:left="540"/>
        <w:jc w:val="left"/>
        <w:rPr>
          <w:rFonts w:asciiTheme="minorHAnsi" w:hAnsiTheme="minorHAnsi" w:cstheme="minorHAnsi"/>
          <w:sz w:val="12"/>
          <w:szCs w:val="12"/>
        </w:rPr>
      </w:pPr>
    </w:p>
    <w:p w14:paraId="65901A70" w14:textId="1754C702" w:rsidR="003856E6" w:rsidRPr="00AB388C" w:rsidRDefault="003856E6" w:rsidP="00AB388C">
      <w:pPr>
        <w:ind w:left="540"/>
        <w:jc w:val="left"/>
        <w:rPr>
          <w:rFonts w:asciiTheme="minorHAnsi" w:hAnsiTheme="minorHAnsi" w:cstheme="minorHAnsi"/>
        </w:rPr>
      </w:pPr>
      <w:r w:rsidRPr="00AB388C">
        <w:rPr>
          <w:rFonts w:asciiTheme="minorHAnsi" w:hAnsiTheme="minorHAnsi" w:cstheme="minorHAnsi"/>
        </w:rPr>
        <w:t xml:space="preserve">To determine the individual’s annual gross income, multiply their weekly gross pay by 52, bi-weekly pay by 26, bi-monthly pay by 24, or monthly pay by 12. </w:t>
      </w:r>
    </w:p>
    <w:p w14:paraId="64531BCB" w14:textId="2A635026" w:rsidR="003856E6" w:rsidRPr="00AB388C" w:rsidRDefault="003856E6" w:rsidP="00B2353B">
      <w:pPr>
        <w:pStyle w:val="Index1"/>
        <w:rPr>
          <w:rFonts w:asciiTheme="minorHAnsi" w:hAnsiTheme="minorHAnsi" w:cstheme="minorHAnsi"/>
        </w:rPr>
      </w:pPr>
    </w:p>
    <w:p w14:paraId="635E242B" w14:textId="41470492" w:rsidR="003856E6" w:rsidRPr="00AB388C" w:rsidRDefault="003856E6" w:rsidP="00B2353B">
      <w:pPr>
        <w:tabs>
          <w:tab w:val="left" w:pos="1350"/>
          <w:tab w:val="left" w:pos="1620"/>
        </w:tabs>
        <w:ind w:left="1800" w:hanging="1253"/>
        <w:jc w:val="left"/>
        <w:rPr>
          <w:rFonts w:asciiTheme="minorHAnsi" w:hAnsiTheme="minorHAnsi" w:cstheme="minorHAnsi"/>
        </w:rPr>
      </w:pPr>
      <w:r w:rsidRPr="00BE0C63">
        <w:rPr>
          <w:rFonts w:asciiTheme="minorHAnsi" w:hAnsiTheme="minorHAnsi" w:cstheme="minorHAnsi"/>
          <w:b/>
        </w:rPr>
        <w:t>Example</w:t>
      </w:r>
      <w:r w:rsidRPr="00AB388C">
        <w:rPr>
          <w:rFonts w:asciiTheme="minorHAnsi" w:hAnsiTheme="minorHAnsi" w:cstheme="minorHAnsi"/>
        </w:rPr>
        <w:t>:</w:t>
      </w:r>
      <w:r w:rsidR="0005561F">
        <w:rPr>
          <w:rFonts w:asciiTheme="minorHAnsi" w:hAnsiTheme="minorHAnsi" w:cstheme="minorHAnsi"/>
        </w:rPr>
        <w:t xml:space="preserve"> </w:t>
      </w:r>
      <w:r w:rsidRPr="00AB388C">
        <w:rPr>
          <w:rFonts w:asciiTheme="minorHAnsi" w:hAnsiTheme="minorHAnsi" w:cstheme="minorHAnsi"/>
        </w:rPr>
        <w:t>Year-to-date earnings of $16,812 with bi-monthly payments. There were 18 bi</w:t>
      </w:r>
      <w:r w:rsidRPr="00AB388C">
        <w:rPr>
          <w:rFonts w:asciiTheme="minorHAnsi" w:hAnsiTheme="minorHAnsi" w:cstheme="minorHAnsi"/>
        </w:rPr>
        <w:noBreakHyphen/>
        <w:t>monthly payments of $934.</w:t>
      </w:r>
    </w:p>
    <w:p w14:paraId="2D9E7544" w14:textId="168A154E" w:rsidR="003856E6" w:rsidRPr="00AB388C" w:rsidRDefault="003856E6" w:rsidP="00B2353B">
      <w:pPr>
        <w:tabs>
          <w:tab w:val="left" w:pos="1350"/>
          <w:tab w:val="left" w:pos="1620"/>
        </w:tabs>
        <w:ind w:left="1987" w:hanging="1440"/>
        <w:jc w:val="left"/>
        <w:rPr>
          <w:rFonts w:asciiTheme="minorHAnsi" w:hAnsiTheme="minorHAnsi" w:cstheme="minorHAnsi"/>
        </w:rPr>
      </w:pPr>
    </w:p>
    <w:p w14:paraId="33057DE8" w14:textId="15593499" w:rsidR="003856E6" w:rsidRPr="00AB388C" w:rsidRDefault="003856E6" w:rsidP="00B2353B">
      <w:pPr>
        <w:pStyle w:val="Header"/>
        <w:tabs>
          <w:tab w:val="clear" w:pos="4320"/>
          <w:tab w:val="clear" w:pos="8640"/>
        </w:tabs>
        <w:ind w:left="1440" w:firstLine="540"/>
        <w:jc w:val="left"/>
        <w:rPr>
          <w:rFonts w:asciiTheme="minorHAnsi" w:hAnsiTheme="minorHAnsi" w:cstheme="minorHAnsi"/>
        </w:rPr>
      </w:pPr>
      <w:r w:rsidRPr="00AB388C">
        <w:rPr>
          <w:rFonts w:asciiTheme="minorHAnsi" w:hAnsiTheme="minorHAnsi" w:cstheme="minorHAnsi"/>
        </w:rPr>
        <w:t xml:space="preserve">$16,812 </w:t>
      </w:r>
      <w:r w:rsidRPr="00AB388C">
        <w:rPr>
          <w:rFonts w:asciiTheme="minorHAnsi" w:hAnsiTheme="minorHAnsi" w:cstheme="minorHAnsi"/>
        </w:rPr>
        <w:sym w:font="Symbol" w:char="F0B8"/>
      </w:r>
      <w:r w:rsidRPr="00AB388C">
        <w:rPr>
          <w:rFonts w:asciiTheme="minorHAnsi" w:hAnsiTheme="minorHAnsi" w:cstheme="minorHAnsi"/>
        </w:rPr>
        <w:t xml:space="preserve"> 18 = $934, the bi-monthly payment amount</w:t>
      </w:r>
    </w:p>
    <w:p w14:paraId="74BBFCB4" w14:textId="2BF27B02" w:rsidR="003856E6" w:rsidRDefault="003856E6" w:rsidP="00B2353B">
      <w:pPr>
        <w:ind w:left="1440" w:firstLine="540"/>
        <w:jc w:val="left"/>
        <w:rPr>
          <w:rFonts w:asciiTheme="minorHAnsi" w:hAnsiTheme="minorHAnsi" w:cstheme="minorHAnsi"/>
        </w:rPr>
      </w:pPr>
      <w:r w:rsidRPr="00AB388C">
        <w:rPr>
          <w:rFonts w:asciiTheme="minorHAnsi" w:hAnsiTheme="minorHAnsi" w:cstheme="minorHAnsi"/>
        </w:rPr>
        <w:t>$934 x 24 = $22,416, the annual gross income</w:t>
      </w:r>
    </w:p>
    <w:p w14:paraId="7B32FE94" w14:textId="77777777" w:rsidR="00B2353B" w:rsidRPr="00AB388C" w:rsidRDefault="00B2353B" w:rsidP="00B2353B">
      <w:pPr>
        <w:ind w:left="1440" w:firstLine="540"/>
        <w:jc w:val="left"/>
        <w:rPr>
          <w:rFonts w:asciiTheme="minorHAnsi" w:hAnsiTheme="minorHAnsi" w:cstheme="minorHAnsi"/>
        </w:rPr>
      </w:pPr>
    </w:p>
    <w:p w14:paraId="0B89EAF8" w14:textId="518C73BD" w:rsidR="003856E6" w:rsidRPr="00AB388C" w:rsidRDefault="003856E6" w:rsidP="00234E03">
      <w:pPr>
        <w:numPr>
          <w:ilvl w:val="0"/>
          <w:numId w:val="27"/>
        </w:numPr>
        <w:ind w:left="540" w:hanging="540"/>
        <w:jc w:val="left"/>
        <w:rPr>
          <w:rFonts w:asciiTheme="minorHAnsi" w:hAnsiTheme="minorHAnsi" w:cstheme="minorHAnsi"/>
        </w:rPr>
      </w:pPr>
      <w:r w:rsidRPr="00AB388C">
        <w:rPr>
          <w:rFonts w:asciiTheme="minorHAnsi" w:hAnsiTheme="minorHAnsi" w:cstheme="minorHAnsi"/>
        </w:rPr>
        <w:t>Varying</w:t>
      </w:r>
      <w:r w:rsidR="00295768">
        <w:rPr>
          <w:rFonts w:asciiTheme="minorHAnsi" w:hAnsiTheme="minorHAnsi" w:cstheme="minorHAnsi"/>
        </w:rPr>
        <w:t xml:space="preserve"> – </w:t>
      </w:r>
      <w:r w:rsidRPr="00AB388C">
        <w:rPr>
          <w:rFonts w:asciiTheme="minorHAnsi" w:hAnsiTheme="minorHAnsi" w:cstheme="minorHAnsi"/>
        </w:rPr>
        <w:t xml:space="preserve">When reported earnings vary from pay period to pay period, annualize the average of the earnings submitted. The earnings may be submitted on </w:t>
      </w:r>
      <w:proofErr w:type="gramStart"/>
      <w:r w:rsidRPr="00AB388C">
        <w:rPr>
          <w:rFonts w:asciiTheme="minorHAnsi" w:hAnsiTheme="minorHAnsi" w:cstheme="minorHAnsi"/>
        </w:rPr>
        <w:t>a number of</w:t>
      </w:r>
      <w:proofErr w:type="gramEnd"/>
      <w:r w:rsidRPr="00AB388C">
        <w:rPr>
          <w:rFonts w:asciiTheme="minorHAnsi" w:hAnsiTheme="minorHAnsi" w:cstheme="minorHAnsi"/>
        </w:rPr>
        <w:t xml:space="preserve"> pay stubs or on one cumulative pay stub.</w:t>
      </w:r>
    </w:p>
    <w:p w14:paraId="4507F17A" w14:textId="6667DF68" w:rsidR="003856E6" w:rsidRPr="00AB388C" w:rsidRDefault="003856E6" w:rsidP="00B2353B">
      <w:pPr>
        <w:jc w:val="left"/>
        <w:rPr>
          <w:rFonts w:asciiTheme="minorHAnsi" w:hAnsiTheme="minorHAnsi" w:cstheme="minorHAnsi"/>
        </w:rPr>
      </w:pPr>
    </w:p>
    <w:p w14:paraId="5CC7B6CD" w14:textId="07D473F9" w:rsidR="003856E6" w:rsidRPr="00AB388C" w:rsidRDefault="003856E6" w:rsidP="00B2353B">
      <w:pPr>
        <w:ind w:left="1980" w:hanging="1440"/>
        <w:jc w:val="left"/>
        <w:rPr>
          <w:rFonts w:asciiTheme="minorHAnsi" w:hAnsiTheme="minorHAnsi" w:cstheme="minorHAnsi"/>
        </w:rPr>
      </w:pPr>
      <w:r w:rsidRPr="00BE0C63">
        <w:rPr>
          <w:rFonts w:asciiTheme="minorHAnsi" w:hAnsiTheme="minorHAnsi" w:cstheme="minorHAnsi"/>
          <w:b/>
        </w:rPr>
        <w:t>Example</w:t>
      </w:r>
      <w:r w:rsidRPr="00AB388C">
        <w:rPr>
          <w:rFonts w:asciiTheme="minorHAnsi" w:hAnsiTheme="minorHAnsi" w:cstheme="minorHAnsi"/>
        </w:rPr>
        <w:t xml:space="preserve">: </w:t>
      </w:r>
      <w:r w:rsidRPr="00AB388C">
        <w:rPr>
          <w:rFonts w:asciiTheme="minorHAnsi" w:hAnsiTheme="minorHAnsi" w:cstheme="minorHAnsi"/>
        </w:rPr>
        <w:tab/>
        <w:t xml:space="preserve">Six weekly pay stubs report the following gross earnings: $534, $475, $398, $534, $498, and $534. </w:t>
      </w:r>
    </w:p>
    <w:p w14:paraId="74BCBC5F" w14:textId="3401AA51" w:rsidR="003856E6" w:rsidRPr="00AB388C" w:rsidRDefault="003856E6" w:rsidP="00B2353B">
      <w:pPr>
        <w:tabs>
          <w:tab w:val="left" w:pos="1980"/>
        </w:tabs>
        <w:ind w:left="2970" w:hanging="990"/>
        <w:jc w:val="left"/>
        <w:rPr>
          <w:rFonts w:asciiTheme="minorHAnsi" w:hAnsiTheme="minorHAnsi" w:cstheme="minorHAnsi"/>
        </w:rPr>
      </w:pPr>
      <w:r w:rsidRPr="00AB388C">
        <w:rPr>
          <w:rFonts w:asciiTheme="minorHAnsi" w:hAnsiTheme="minorHAnsi" w:cstheme="minorHAnsi"/>
        </w:rPr>
        <w:t>Add:</w:t>
      </w:r>
      <w:r w:rsidRPr="00AB388C">
        <w:rPr>
          <w:rFonts w:asciiTheme="minorHAnsi" w:hAnsiTheme="minorHAnsi" w:cstheme="minorHAnsi"/>
        </w:rPr>
        <w:tab/>
        <w:t>$534 + $475 + $398 + $534 + $498 + $534 = $2,973</w:t>
      </w:r>
    </w:p>
    <w:p w14:paraId="079389EB" w14:textId="0A80E5AF" w:rsidR="003856E6" w:rsidRPr="00AB388C" w:rsidRDefault="003856E6" w:rsidP="00B2353B">
      <w:pPr>
        <w:tabs>
          <w:tab w:val="left" w:pos="1980"/>
        </w:tabs>
        <w:ind w:left="2981" w:hanging="994"/>
        <w:jc w:val="left"/>
        <w:rPr>
          <w:rFonts w:asciiTheme="minorHAnsi" w:hAnsiTheme="minorHAnsi" w:cstheme="minorHAnsi"/>
        </w:rPr>
      </w:pPr>
      <w:r w:rsidRPr="00AB388C">
        <w:rPr>
          <w:rFonts w:asciiTheme="minorHAnsi" w:hAnsiTheme="minorHAnsi" w:cstheme="minorHAnsi"/>
        </w:rPr>
        <w:t>Divide:</w:t>
      </w:r>
      <w:r w:rsidRPr="00AB388C">
        <w:rPr>
          <w:rFonts w:asciiTheme="minorHAnsi" w:hAnsiTheme="minorHAnsi" w:cstheme="minorHAnsi"/>
        </w:rPr>
        <w:tab/>
        <w:t xml:space="preserve">$2,973 </w:t>
      </w:r>
      <w:r w:rsidRPr="00AB388C">
        <w:rPr>
          <w:rFonts w:asciiTheme="minorHAnsi" w:hAnsiTheme="minorHAnsi" w:cstheme="minorHAnsi"/>
        </w:rPr>
        <w:sym w:font="Symbol" w:char="F0B8"/>
      </w:r>
      <w:r w:rsidRPr="00AB388C">
        <w:rPr>
          <w:rFonts w:asciiTheme="minorHAnsi" w:hAnsiTheme="minorHAnsi" w:cstheme="minorHAnsi"/>
        </w:rPr>
        <w:t xml:space="preserve"> 6 = $495.50, the average gross weekly earnings</w:t>
      </w:r>
    </w:p>
    <w:p w14:paraId="421EA429" w14:textId="020A8860" w:rsidR="003856E6" w:rsidRPr="00AB388C" w:rsidRDefault="003856E6" w:rsidP="00B2353B">
      <w:pPr>
        <w:pStyle w:val="TableItems"/>
        <w:widowControl w:val="0"/>
        <w:tabs>
          <w:tab w:val="left" w:pos="1980"/>
        </w:tabs>
        <w:spacing w:before="0"/>
        <w:ind w:left="2970" w:hanging="990"/>
        <w:rPr>
          <w:rFonts w:asciiTheme="minorHAnsi" w:hAnsiTheme="minorHAnsi" w:cstheme="minorHAnsi"/>
          <w:b w:val="0"/>
          <w:i w:val="0"/>
        </w:rPr>
      </w:pPr>
      <w:r w:rsidRPr="00AB388C">
        <w:rPr>
          <w:rFonts w:asciiTheme="minorHAnsi" w:hAnsiTheme="minorHAnsi" w:cstheme="minorHAnsi"/>
          <w:b w:val="0"/>
          <w:i w:val="0"/>
        </w:rPr>
        <w:t>Multiply:</w:t>
      </w:r>
      <w:r w:rsidRPr="00AB388C">
        <w:rPr>
          <w:rFonts w:asciiTheme="minorHAnsi" w:hAnsiTheme="minorHAnsi" w:cstheme="minorHAnsi"/>
          <w:b w:val="0"/>
          <w:i w:val="0"/>
        </w:rPr>
        <w:tab/>
        <w:t>$495.50 x 52 = $25,766, the annual gross income</w:t>
      </w:r>
    </w:p>
    <w:p w14:paraId="2C8C7DAE" w14:textId="691E844E" w:rsidR="003856E6" w:rsidRPr="00AB388C" w:rsidRDefault="003856E6" w:rsidP="00B2353B">
      <w:pPr>
        <w:pStyle w:val="TableItems"/>
        <w:widowControl w:val="0"/>
        <w:tabs>
          <w:tab w:val="left" w:pos="1980"/>
        </w:tabs>
        <w:spacing w:before="0"/>
        <w:ind w:left="720"/>
        <w:rPr>
          <w:rFonts w:asciiTheme="minorHAnsi" w:hAnsiTheme="minorHAnsi" w:cstheme="minorHAnsi"/>
          <w:b w:val="0"/>
          <w:i w:val="0"/>
          <w:szCs w:val="24"/>
        </w:rPr>
      </w:pPr>
    </w:p>
    <w:p w14:paraId="29BEF04C" w14:textId="6990AC58" w:rsidR="003856E6" w:rsidRPr="00AB388C" w:rsidRDefault="003856E6" w:rsidP="00234E03">
      <w:pPr>
        <w:numPr>
          <w:ilvl w:val="0"/>
          <w:numId w:val="27"/>
        </w:numPr>
        <w:ind w:left="540" w:hanging="540"/>
        <w:jc w:val="left"/>
        <w:rPr>
          <w:rFonts w:asciiTheme="minorHAnsi" w:hAnsiTheme="minorHAnsi" w:cstheme="minorHAnsi"/>
        </w:rPr>
      </w:pPr>
      <w:r w:rsidRPr="00AB388C">
        <w:rPr>
          <w:rFonts w:asciiTheme="minorHAnsi" w:hAnsiTheme="minorHAnsi" w:cstheme="minorHAnsi"/>
        </w:rPr>
        <w:t>Intermittent</w:t>
      </w:r>
      <w:r w:rsidR="00904FB0">
        <w:rPr>
          <w:rFonts w:asciiTheme="minorHAnsi" w:hAnsiTheme="minorHAnsi" w:cstheme="minorHAnsi"/>
        </w:rPr>
        <w:t xml:space="preserve"> </w:t>
      </w:r>
      <w:r w:rsidR="00295768">
        <w:rPr>
          <w:rFonts w:asciiTheme="minorHAnsi" w:hAnsiTheme="minorHAnsi" w:cstheme="minorHAnsi"/>
        </w:rPr>
        <w:t xml:space="preserve">– </w:t>
      </w:r>
      <w:r w:rsidRPr="00AB388C">
        <w:rPr>
          <w:rFonts w:asciiTheme="minorHAnsi" w:hAnsiTheme="minorHAnsi" w:cstheme="minorHAnsi"/>
        </w:rPr>
        <w:t>Earnings are varied and include periods of unemployment. With as much data as possible, determine the annual gross income by adding the reported earnings.</w:t>
      </w:r>
    </w:p>
    <w:p w14:paraId="1D15577F" w14:textId="77777777" w:rsidR="003856E6" w:rsidRDefault="003856E6" w:rsidP="00B2353B">
      <w:pPr>
        <w:widowControl/>
        <w:jc w:val="left"/>
        <w:rPr>
          <w:rFonts w:asciiTheme="minorHAnsi" w:hAnsiTheme="minorHAnsi" w:cstheme="minorHAnsi"/>
        </w:rPr>
      </w:pPr>
    </w:p>
    <w:p w14:paraId="5EA13835" w14:textId="19BB59B8" w:rsidR="00031AFA" w:rsidRDefault="00031AFA" w:rsidP="00234E03">
      <w:pPr>
        <w:pStyle w:val="Heading4"/>
        <w:rPr>
          <w:snapToGrid w:val="0"/>
        </w:rPr>
      </w:pPr>
      <w:bookmarkStart w:id="217" w:name="_Toc501459437"/>
      <w:r w:rsidRPr="00ED1505">
        <w:rPr>
          <w:snapToGrid w:val="0"/>
        </w:rPr>
        <w:t>The Lower Living Standard Income Level and Poverty Guidelines</w:t>
      </w:r>
    </w:p>
    <w:p w14:paraId="69F629FC" w14:textId="77777777" w:rsidR="00031AFA" w:rsidRPr="00AB388C" w:rsidRDefault="00031AFA" w:rsidP="006D4696">
      <w:pPr>
        <w:jc w:val="left"/>
        <w:rPr>
          <w:rFonts w:asciiTheme="minorHAnsi" w:hAnsiTheme="minorHAnsi" w:cstheme="minorHAnsi"/>
          <w:snapToGrid w:val="0"/>
        </w:rPr>
      </w:pPr>
      <w:r w:rsidRPr="00AB388C">
        <w:rPr>
          <w:rFonts w:asciiTheme="minorHAnsi" w:hAnsiTheme="minorHAnsi" w:cstheme="minorHAnsi"/>
          <w:snapToGrid w:val="0"/>
        </w:rPr>
        <w:t>The LLSIL and poverty guidelines are used to establish low-income status for WIOA Title I programs. Local Areas use the LLSIL and poverty guidelines</w:t>
      </w:r>
      <w:r>
        <w:rPr>
          <w:rFonts w:asciiTheme="minorHAnsi" w:hAnsiTheme="minorHAnsi" w:cstheme="minorHAnsi"/>
          <w:snapToGrid w:val="0"/>
        </w:rPr>
        <w:t xml:space="preserve"> respectively</w:t>
      </w:r>
      <w:r w:rsidRPr="00AB388C">
        <w:rPr>
          <w:rFonts w:asciiTheme="minorHAnsi" w:hAnsiTheme="minorHAnsi" w:cstheme="minorHAnsi"/>
          <w:snapToGrid w:val="0"/>
        </w:rPr>
        <w:t xml:space="preserve"> to determine eligibility for certain youth, eligibility for employed adults for certain services, and self-sufficiency. The </w:t>
      </w:r>
      <w:r w:rsidRPr="00AB388C">
        <w:rPr>
          <w:rFonts w:asciiTheme="minorHAnsi" w:hAnsiTheme="minorHAnsi" w:cstheme="minorHAnsi"/>
          <w:snapToGrid w:val="0"/>
        </w:rPr>
        <w:lastRenderedPageBreak/>
        <w:t xml:space="preserve">LLSIL and poverty guidelines </w:t>
      </w:r>
      <w:r>
        <w:rPr>
          <w:rFonts w:asciiTheme="minorHAnsi" w:hAnsiTheme="minorHAnsi" w:cstheme="minorHAnsi"/>
          <w:snapToGrid w:val="0"/>
        </w:rPr>
        <w:t>can be found in the EDD LLSIL and Poverty Guidelines webpage</w:t>
      </w:r>
      <w:r w:rsidRPr="00AB388C">
        <w:rPr>
          <w:rFonts w:asciiTheme="minorHAnsi" w:hAnsiTheme="minorHAnsi" w:cstheme="minorHAnsi"/>
          <w:snapToGrid w:val="0"/>
        </w:rPr>
        <w:t xml:space="preserve">. </w:t>
      </w:r>
    </w:p>
    <w:p w14:paraId="23B5957F" w14:textId="77777777" w:rsidR="00031AFA" w:rsidRPr="00AB388C" w:rsidRDefault="00031AFA" w:rsidP="00031AFA">
      <w:pPr>
        <w:jc w:val="left"/>
        <w:rPr>
          <w:rFonts w:asciiTheme="minorHAnsi" w:hAnsiTheme="minorHAnsi" w:cstheme="minorHAnsi"/>
          <w:snapToGrid w:val="0"/>
        </w:rPr>
      </w:pPr>
    </w:p>
    <w:p w14:paraId="0834E0AA" w14:textId="77777777" w:rsidR="00031AFA" w:rsidRDefault="00031AFA" w:rsidP="00031AFA">
      <w:pPr>
        <w:pStyle w:val="List"/>
        <w:ind w:left="0" w:firstLine="0"/>
        <w:jc w:val="left"/>
        <w:rPr>
          <w:rFonts w:asciiTheme="minorHAnsi" w:hAnsiTheme="minorHAnsi" w:cstheme="minorHAnsi"/>
        </w:rPr>
      </w:pPr>
      <w:r w:rsidRPr="00AB388C">
        <w:rPr>
          <w:rFonts w:asciiTheme="minorHAnsi" w:hAnsiTheme="minorHAnsi" w:cstheme="minorHAnsi"/>
          <w:snapToGrid w:val="0"/>
        </w:rPr>
        <w:t>The WIOA specifies that only the income received during the six-month period immediately prior to the individual's application for WIOA</w:t>
      </w:r>
      <w:r>
        <w:rPr>
          <w:rFonts w:asciiTheme="minorHAnsi" w:hAnsiTheme="minorHAnsi" w:cstheme="minorHAnsi"/>
          <w:snapToGrid w:val="0"/>
        </w:rPr>
        <w:t>-</w:t>
      </w:r>
      <w:r w:rsidRPr="00AB388C">
        <w:rPr>
          <w:rFonts w:asciiTheme="minorHAnsi" w:hAnsiTheme="minorHAnsi" w:cstheme="minorHAnsi"/>
          <w:snapToGrid w:val="0"/>
        </w:rPr>
        <w:t xml:space="preserve">funded services is used for income determination. Depending on an individual’s situation, their income for eligibility purposes may include only their income (e.g., </w:t>
      </w:r>
      <w:r w:rsidRPr="00AB388C">
        <w:rPr>
          <w:rStyle w:val="Hyperlink"/>
          <w:rFonts w:asciiTheme="minorHAnsi" w:hAnsiTheme="minorHAnsi" w:cstheme="minorHAnsi"/>
          <w:snapToGrid w:val="0"/>
          <w:color w:val="auto"/>
          <w:u w:val="none"/>
        </w:rPr>
        <w:t>out-of-family youth</w:t>
      </w:r>
      <w:r w:rsidRPr="00AB388C">
        <w:rPr>
          <w:rFonts w:asciiTheme="minorHAnsi" w:hAnsiTheme="minorHAnsi" w:cstheme="minorHAnsi"/>
          <w:snapToGrid w:val="0"/>
        </w:rPr>
        <w:t xml:space="preserve">) or their total family income. </w:t>
      </w:r>
      <w:r w:rsidRPr="00AB388C">
        <w:rPr>
          <w:rFonts w:asciiTheme="minorHAnsi" w:hAnsiTheme="minorHAnsi" w:cstheme="minorHAnsi"/>
        </w:rPr>
        <w:t>The total family income includes the income from each family member.</w:t>
      </w:r>
    </w:p>
    <w:p w14:paraId="6F9B7DB9" w14:textId="77777777" w:rsidR="00031AFA" w:rsidRDefault="00031AFA" w:rsidP="00031AFA">
      <w:pPr>
        <w:pStyle w:val="List"/>
        <w:ind w:left="0" w:firstLine="0"/>
        <w:jc w:val="left"/>
        <w:rPr>
          <w:rFonts w:asciiTheme="minorHAnsi" w:hAnsiTheme="minorHAnsi" w:cstheme="minorHAnsi"/>
        </w:rPr>
      </w:pPr>
    </w:p>
    <w:p w14:paraId="56CA6C57" w14:textId="2E3D711A" w:rsidR="00031AFA" w:rsidRPr="00EE1384" w:rsidRDefault="00031AFA" w:rsidP="00031AFA">
      <w:pPr>
        <w:pStyle w:val="List"/>
        <w:ind w:left="0" w:firstLine="0"/>
        <w:jc w:val="left"/>
        <w:rPr>
          <w:rFonts w:asciiTheme="minorHAnsi" w:hAnsiTheme="minorHAnsi" w:cstheme="minorHAnsi"/>
        </w:rPr>
        <w:sectPr w:rsidR="00031AFA" w:rsidRPr="00EE1384" w:rsidSect="004A6348">
          <w:headerReference w:type="default" r:id="rId40"/>
          <w:headerReference w:type="first" r:id="rId41"/>
          <w:pgSz w:w="12240" w:h="15840"/>
          <w:pgMar w:top="1440" w:right="1440" w:bottom="1440" w:left="1440" w:header="720" w:footer="720" w:gutter="0"/>
          <w:cols w:space="720"/>
          <w:titlePg/>
          <w:docGrid w:linePitch="360"/>
        </w:sectPr>
      </w:pPr>
      <w:r>
        <w:rPr>
          <w:rFonts w:asciiTheme="minorHAnsi" w:hAnsiTheme="minorHAnsi" w:cstheme="minorHAnsi"/>
        </w:rPr>
        <w:t xml:space="preserve">For </w:t>
      </w:r>
      <w:r w:rsidR="00BD4490">
        <w:rPr>
          <w:rFonts w:asciiTheme="minorHAnsi" w:hAnsiTheme="minorHAnsi" w:cstheme="minorHAnsi"/>
        </w:rPr>
        <w:t>more information</w:t>
      </w:r>
      <w:r>
        <w:rPr>
          <w:rFonts w:asciiTheme="minorHAnsi" w:hAnsiTheme="minorHAnsi" w:cstheme="minorHAnsi"/>
        </w:rPr>
        <w:t xml:space="preserve"> on </w:t>
      </w:r>
      <w:r w:rsidR="00BD4490">
        <w:rPr>
          <w:rFonts w:asciiTheme="minorHAnsi" w:hAnsiTheme="minorHAnsi" w:cstheme="minorHAnsi"/>
        </w:rPr>
        <w:t xml:space="preserve">how to use </w:t>
      </w:r>
      <w:r>
        <w:rPr>
          <w:rFonts w:asciiTheme="minorHAnsi" w:hAnsiTheme="minorHAnsi" w:cstheme="minorHAnsi"/>
        </w:rPr>
        <w:t xml:space="preserve">the LLSIL and poverty guidelines to determine low-income status or self-sufficiency for WIOA Title I programs, refer to the </w:t>
      </w:r>
      <w:hyperlink r:id="rId42" w:history="1">
        <w:r w:rsidRPr="00031AFA">
          <w:rPr>
            <w:rStyle w:val="Hyperlink"/>
            <w:rFonts w:asciiTheme="minorHAnsi" w:hAnsiTheme="minorHAnsi" w:cstheme="minorHAnsi"/>
            <w:u w:val="none"/>
          </w:rPr>
          <w:t>LLSIL and Poverty Guidelines Directive WSD</w:t>
        </w:r>
        <w:r w:rsidR="00D75AF8">
          <w:rPr>
            <w:rStyle w:val="Hyperlink"/>
            <w:rFonts w:asciiTheme="minorHAnsi" w:hAnsiTheme="minorHAnsi" w:cstheme="minorHAnsi"/>
            <w:u w:val="none"/>
          </w:rPr>
          <w:t>24-02</w:t>
        </w:r>
      </w:hyperlink>
      <w:r w:rsidRPr="00B919F4">
        <w:rPr>
          <w:rFonts w:asciiTheme="minorHAnsi" w:hAnsiTheme="minorHAnsi" w:cstheme="minorHAnsi"/>
        </w:rPr>
        <w:t>.</w:t>
      </w:r>
    </w:p>
    <w:p w14:paraId="2EAB3134" w14:textId="13A94B1E" w:rsidR="003856E6" w:rsidRPr="00AB388C" w:rsidRDefault="002E019A" w:rsidP="00234E03">
      <w:pPr>
        <w:pStyle w:val="Heading2"/>
      </w:pPr>
      <w:bookmarkStart w:id="218" w:name="_CHAPTER_10_-"/>
      <w:bookmarkStart w:id="219" w:name="_CHAPTER_11_-"/>
      <w:bookmarkStart w:id="220" w:name="_Toc501459438"/>
      <w:bookmarkStart w:id="221" w:name="_Toc178069413"/>
      <w:bookmarkEnd w:id="217"/>
      <w:bookmarkEnd w:id="218"/>
      <w:bookmarkEnd w:id="219"/>
      <w:r w:rsidRPr="00AB388C">
        <w:lastRenderedPageBreak/>
        <w:t>C</w:t>
      </w:r>
      <w:r w:rsidR="00895D47">
        <w:t>hapter</w:t>
      </w:r>
      <w:r w:rsidRPr="00AB388C">
        <w:t xml:space="preserve"> </w:t>
      </w:r>
      <w:r w:rsidR="00D56E04">
        <w:t>9</w:t>
      </w:r>
      <w:r w:rsidR="003856E6" w:rsidRPr="00AB388C">
        <w:t xml:space="preserve"> - </w:t>
      </w:r>
      <w:bookmarkEnd w:id="220"/>
      <w:r w:rsidR="00114756" w:rsidRPr="00AB388C">
        <w:t>D</w:t>
      </w:r>
      <w:r w:rsidR="00114756">
        <w:t>efinitions</w:t>
      </w:r>
      <w:bookmarkEnd w:id="221"/>
    </w:p>
    <w:p w14:paraId="788B6B6F" w14:textId="77777777" w:rsidR="003856E6" w:rsidRPr="00AB388C" w:rsidRDefault="003856E6" w:rsidP="00AB388C">
      <w:pPr>
        <w:jc w:val="left"/>
        <w:rPr>
          <w:rFonts w:asciiTheme="minorHAnsi" w:hAnsiTheme="minorHAnsi" w:cstheme="minorHAnsi"/>
          <w:b/>
          <w:sz w:val="28"/>
          <w:szCs w:val="28"/>
        </w:rPr>
      </w:pPr>
    </w:p>
    <w:p w14:paraId="17A56F79" w14:textId="225F7767" w:rsidR="003856E6" w:rsidRPr="00AB388C" w:rsidRDefault="003856E6" w:rsidP="00AB388C">
      <w:pPr>
        <w:jc w:val="left"/>
        <w:rPr>
          <w:rFonts w:asciiTheme="minorHAnsi" w:hAnsiTheme="minorHAnsi" w:cstheme="minorHAnsi"/>
        </w:rPr>
      </w:pPr>
      <w:r w:rsidRPr="00AB388C">
        <w:rPr>
          <w:rFonts w:asciiTheme="minorHAnsi" w:hAnsiTheme="minorHAnsi" w:cstheme="minorHAnsi"/>
        </w:rPr>
        <w:t xml:space="preserve">Below is a list of terms defined throughout the TAG. </w:t>
      </w:r>
    </w:p>
    <w:p w14:paraId="40B22908" w14:textId="77777777" w:rsidR="003856E6" w:rsidRPr="00AB388C" w:rsidRDefault="003856E6" w:rsidP="00AB388C">
      <w:pPr>
        <w:jc w:val="left"/>
        <w:rPr>
          <w:rFonts w:asciiTheme="minorHAnsi" w:hAnsiTheme="minorHAnsi" w:cstheme="minorHAnsi"/>
          <w:b/>
        </w:rPr>
      </w:pPr>
    </w:p>
    <w:bookmarkStart w:id="222" w:name="ActiveService"/>
    <w:p w14:paraId="0DDCFAF7" w14:textId="5A5C81BF" w:rsidR="003856E6" w:rsidRPr="00AB388C" w:rsidRDefault="003856E6" w:rsidP="00AB388C">
      <w:pPr>
        <w:jc w:val="left"/>
        <w:rPr>
          <w:rFonts w:asciiTheme="minorHAnsi" w:hAnsiTheme="minorHAnsi" w:cstheme="minorHAnsi"/>
        </w:rPr>
      </w:pPr>
      <w:r w:rsidRPr="00234E03">
        <w:rPr>
          <w:rFonts w:asciiTheme="minorHAnsi" w:hAnsiTheme="minorHAnsi" w:cstheme="minorHAnsi"/>
          <w:b/>
          <w:i/>
          <w:iCs/>
        </w:rPr>
        <w:fldChar w:fldCharType="begin"/>
      </w:r>
      <w:r w:rsidR="00FF28A2">
        <w:rPr>
          <w:rFonts w:asciiTheme="minorHAnsi" w:hAnsiTheme="minorHAnsi" w:cstheme="minorHAnsi"/>
          <w:b/>
          <w:i/>
          <w:iCs/>
        </w:rPr>
        <w:instrText>HYPERLINK  \l "ActiveDuty"</w:instrText>
      </w:r>
      <w:r w:rsidR="00FF28A2" w:rsidRPr="00234E03">
        <w:rPr>
          <w:rFonts w:asciiTheme="minorHAnsi" w:hAnsiTheme="minorHAnsi" w:cstheme="minorHAnsi"/>
          <w:b/>
          <w:i/>
          <w:iCs/>
        </w:rPr>
      </w:r>
      <w:r w:rsidRPr="00234E03">
        <w:rPr>
          <w:rFonts w:asciiTheme="minorHAnsi" w:hAnsiTheme="minorHAnsi" w:cstheme="minorHAnsi"/>
          <w:b/>
          <w:i/>
          <w:iCs/>
        </w:rPr>
        <w:fldChar w:fldCharType="separate"/>
      </w:r>
      <w:r w:rsidRPr="00234E03">
        <w:rPr>
          <w:rStyle w:val="Hyperlink"/>
          <w:rFonts w:asciiTheme="minorHAnsi" w:hAnsiTheme="minorHAnsi" w:cstheme="minorHAnsi"/>
          <w:b/>
          <w:i/>
          <w:iCs/>
          <w:u w:val="none"/>
        </w:rPr>
        <w:t>A</w:t>
      </w:r>
      <w:r w:rsidR="00E9670C" w:rsidRPr="00234E03">
        <w:rPr>
          <w:rStyle w:val="Hyperlink"/>
          <w:rFonts w:asciiTheme="minorHAnsi" w:hAnsiTheme="minorHAnsi" w:cstheme="minorHAnsi"/>
          <w:b/>
          <w:i/>
          <w:iCs/>
          <w:u w:val="none"/>
        </w:rPr>
        <w:t>c</w:t>
      </w:r>
      <w:r w:rsidR="00E9670C" w:rsidRPr="00234E03">
        <w:rPr>
          <w:rStyle w:val="Hyperlink"/>
          <w:rFonts w:asciiTheme="minorHAnsi" w:hAnsiTheme="minorHAnsi" w:cstheme="minorHAnsi"/>
          <w:b/>
          <w:i/>
          <w:iCs/>
          <w:u w:val="none"/>
        </w:rPr>
        <w:t>t</w:t>
      </w:r>
      <w:r w:rsidR="00E9670C" w:rsidRPr="00234E03">
        <w:rPr>
          <w:rStyle w:val="Hyperlink"/>
          <w:rFonts w:asciiTheme="minorHAnsi" w:hAnsiTheme="minorHAnsi" w:cstheme="minorHAnsi"/>
          <w:b/>
          <w:i/>
          <w:iCs/>
          <w:u w:val="none"/>
        </w:rPr>
        <w:t>ive</w:t>
      </w:r>
      <w:r w:rsidRPr="00234E03">
        <w:rPr>
          <w:rStyle w:val="Hyperlink"/>
          <w:rFonts w:asciiTheme="minorHAnsi" w:hAnsiTheme="minorHAnsi" w:cstheme="minorHAnsi"/>
          <w:b/>
          <w:i/>
          <w:iCs/>
          <w:u w:val="none"/>
        </w:rPr>
        <w:t xml:space="preserve"> D</w:t>
      </w:r>
      <w:bookmarkEnd w:id="222"/>
      <w:r w:rsidR="00E9670C" w:rsidRPr="00234E03">
        <w:rPr>
          <w:rStyle w:val="Hyperlink"/>
          <w:rFonts w:asciiTheme="minorHAnsi" w:hAnsiTheme="minorHAnsi" w:cstheme="minorHAnsi"/>
          <w:b/>
          <w:i/>
          <w:iCs/>
          <w:u w:val="none"/>
        </w:rPr>
        <w:t>uty</w:t>
      </w:r>
      <w:r w:rsidRPr="00234E03">
        <w:rPr>
          <w:rFonts w:asciiTheme="minorHAnsi" w:hAnsiTheme="minorHAnsi" w:cstheme="minorHAnsi"/>
          <w:b/>
          <w:i/>
          <w:iCs/>
        </w:rPr>
        <w:fldChar w:fldCharType="end"/>
      </w:r>
      <w:r w:rsidRPr="00AB388C">
        <w:rPr>
          <w:rStyle w:val="CommentReference"/>
          <w:rFonts w:asciiTheme="minorHAnsi" w:hAnsiTheme="minorHAnsi" w:cstheme="minorHAnsi"/>
        </w:rPr>
        <w:t xml:space="preserve"> </w:t>
      </w:r>
      <w:r w:rsidRPr="00AB388C">
        <w:rPr>
          <w:rFonts w:asciiTheme="minorHAnsi" w:hAnsiTheme="minorHAnsi" w:cstheme="minorHAnsi"/>
        </w:rPr>
        <w:t>– Full-time duty in the active military service of the United States.</w:t>
      </w:r>
      <w:r w:rsidR="00904FB0">
        <w:rPr>
          <w:rFonts w:asciiTheme="minorHAnsi" w:hAnsiTheme="minorHAnsi" w:cstheme="minorHAnsi"/>
        </w:rPr>
        <w:t xml:space="preserve"> </w:t>
      </w:r>
      <w:r w:rsidRPr="00AB388C">
        <w:rPr>
          <w:rFonts w:asciiTheme="minorHAnsi" w:hAnsiTheme="minorHAnsi" w:cstheme="minorHAnsi"/>
        </w:rPr>
        <w:t xml:space="preserve">Active duty </w:t>
      </w:r>
      <w:r w:rsidR="007F75B8" w:rsidRPr="00AB388C">
        <w:rPr>
          <w:rFonts w:asciiTheme="minorHAnsi" w:hAnsiTheme="minorHAnsi" w:cstheme="minorHAnsi"/>
        </w:rPr>
        <w:t>includes</w:t>
      </w:r>
      <w:r w:rsidRPr="00AB388C">
        <w:rPr>
          <w:rFonts w:asciiTheme="minorHAnsi" w:hAnsiTheme="minorHAnsi" w:cstheme="minorHAnsi"/>
        </w:rPr>
        <w:t xml:space="preserve"> full-time training duty, annual training duty, and attendance, while in the active military services, at a school designated as a service school by law or by the Secretary of the military department concerned.</w:t>
      </w:r>
      <w:r w:rsidR="00904FB0">
        <w:rPr>
          <w:rFonts w:asciiTheme="minorHAnsi" w:hAnsiTheme="minorHAnsi" w:cstheme="minorHAnsi"/>
        </w:rPr>
        <w:t xml:space="preserve"> </w:t>
      </w:r>
      <w:r w:rsidRPr="00AB388C">
        <w:rPr>
          <w:rFonts w:asciiTheme="minorHAnsi" w:hAnsiTheme="minorHAnsi" w:cstheme="minorHAnsi"/>
        </w:rPr>
        <w:t>Such term does not include full-time National Guard duty. (Reference</w:t>
      </w:r>
      <w:r w:rsidR="009468D8">
        <w:rPr>
          <w:rFonts w:asciiTheme="minorHAnsi" w:hAnsiTheme="minorHAnsi" w:cstheme="minorHAnsi"/>
        </w:rPr>
        <w:t>:</w:t>
      </w:r>
      <w:r w:rsidRPr="00AB388C">
        <w:rPr>
          <w:rFonts w:asciiTheme="minorHAnsi" w:hAnsiTheme="minorHAnsi" w:cstheme="minorHAnsi"/>
        </w:rPr>
        <w:t xml:space="preserve"> Title 10 </w:t>
      </w:r>
      <w:r w:rsidR="009275F3">
        <w:rPr>
          <w:rFonts w:asciiTheme="minorHAnsi" w:hAnsiTheme="minorHAnsi" w:cstheme="minorHAnsi"/>
        </w:rPr>
        <w:t>USC</w:t>
      </w:r>
      <w:r w:rsidRPr="00AB388C">
        <w:rPr>
          <w:rFonts w:asciiTheme="minorHAnsi" w:hAnsiTheme="minorHAnsi" w:cstheme="minorHAnsi"/>
        </w:rPr>
        <w:t xml:space="preserve"> Section 101[d][1])</w:t>
      </w:r>
    </w:p>
    <w:p w14:paraId="71948E26" w14:textId="77777777" w:rsidR="003856E6" w:rsidRPr="00AB388C" w:rsidRDefault="003856E6" w:rsidP="00AB388C">
      <w:pPr>
        <w:jc w:val="left"/>
        <w:rPr>
          <w:rFonts w:asciiTheme="minorHAnsi" w:hAnsiTheme="minorHAnsi" w:cstheme="minorHAnsi"/>
        </w:rPr>
      </w:pPr>
    </w:p>
    <w:p w14:paraId="6B1E3F63" w14:textId="3A8911F7" w:rsidR="003856E6" w:rsidRPr="00AB388C" w:rsidRDefault="00B55653" w:rsidP="00AB388C">
      <w:pPr>
        <w:jc w:val="left"/>
        <w:rPr>
          <w:rFonts w:asciiTheme="minorHAnsi" w:hAnsiTheme="minorHAnsi" w:cstheme="minorHAnsi"/>
        </w:rPr>
      </w:pPr>
      <w:hyperlink w:anchor="ArmedForces" w:history="1">
        <w:r w:rsidR="00E9670C" w:rsidRPr="00234E03">
          <w:rPr>
            <w:rStyle w:val="Hyperlink"/>
            <w:rFonts w:asciiTheme="minorHAnsi" w:hAnsiTheme="minorHAnsi" w:cstheme="minorHAnsi"/>
            <w:b/>
            <w:i/>
            <w:iCs/>
            <w:u w:val="none"/>
          </w:rPr>
          <w:t>Arm</w:t>
        </w:r>
        <w:r w:rsidR="00E9670C" w:rsidRPr="00234E03">
          <w:rPr>
            <w:rStyle w:val="Hyperlink"/>
            <w:rFonts w:asciiTheme="minorHAnsi" w:hAnsiTheme="minorHAnsi" w:cstheme="minorHAnsi"/>
            <w:b/>
            <w:i/>
            <w:iCs/>
            <w:u w:val="none"/>
          </w:rPr>
          <w:t>e</w:t>
        </w:r>
        <w:r w:rsidR="00E9670C" w:rsidRPr="00234E03">
          <w:rPr>
            <w:rStyle w:val="Hyperlink"/>
            <w:rFonts w:asciiTheme="minorHAnsi" w:hAnsiTheme="minorHAnsi" w:cstheme="minorHAnsi"/>
            <w:b/>
            <w:i/>
            <w:iCs/>
            <w:u w:val="none"/>
          </w:rPr>
          <w:t>d Forces</w:t>
        </w:r>
      </w:hyperlink>
      <w:r w:rsidR="003856E6" w:rsidRPr="00AB388C">
        <w:rPr>
          <w:rStyle w:val="CommentReference"/>
          <w:rFonts w:asciiTheme="minorHAnsi" w:hAnsiTheme="minorHAnsi" w:cstheme="minorHAnsi"/>
        </w:rPr>
        <w:t xml:space="preserve"> </w:t>
      </w:r>
      <w:r w:rsidR="00904FB0" w:rsidRPr="00AA7EED">
        <w:rPr>
          <w:rStyle w:val="CommentReference"/>
          <w:rFonts w:asciiTheme="minorHAnsi" w:hAnsiTheme="minorHAnsi" w:cstheme="minorHAnsi"/>
          <w:sz w:val="24"/>
        </w:rPr>
        <w:t>–</w:t>
      </w:r>
      <w:r w:rsidR="003856E6" w:rsidRPr="00AB388C">
        <w:rPr>
          <w:rFonts w:asciiTheme="minorHAnsi" w:hAnsiTheme="minorHAnsi" w:cstheme="minorHAnsi"/>
        </w:rPr>
        <w:t xml:space="preserve"> Includes the Army, Navy, Air Force, Marine Corps, Space Force, and Coast Guard. (Reference</w:t>
      </w:r>
      <w:r w:rsidR="009468D8">
        <w:rPr>
          <w:rFonts w:asciiTheme="minorHAnsi" w:hAnsiTheme="minorHAnsi" w:cstheme="minorHAnsi"/>
        </w:rPr>
        <w:t>:</w:t>
      </w:r>
      <w:r w:rsidR="003856E6" w:rsidRPr="00AB388C">
        <w:rPr>
          <w:rFonts w:asciiTheme="minorHAnsi" w:hAnsiTheme="minorHAnsi" w:cstheme="minorHAnsi"/>
        </w:rPr>
        <w:t xml:space="preserve"> 10 </w:t>
      </w:r>
      <w:r w:rsidR="009275F3">
        <w:rPr>
          <w:rFonts w:asciiTheme="minorHAnsi" w:hAnsiTheme="minorHAnsi" w:cstheme="minorHAnsi"/>
        </w:rPr>
        <w:t>USC</w:t>
      </w:r>
      <w:r w:rsidR="003856E6" w:rsidRPr="00AB388C">
        <w:rPr>
          <w:rFonts w:asciiTheme="minorHAnsi" w:hAnsiTheme="minorHAnsi" w:cstheme="minorHAnsi"/>
        </w:rPr>
        <w:t xml:space="preserve"> Section 101[4])</w:t>
      </w:r>
    </w:p>
    <w:p w14:paraId="0272B546" w14:textId="77777777" w:rsidR="003856E6" w:rsidRPr="00AB388C" w:rsidRDefault="003856E6" w:rsidP="00AB388C">
      <w:pPr>
        <w:jc w:val="left"/>
        <w:rPr>
          <w:rFonts w:asciiTheme="minorHAnsi" w:hAnsiTheme="minorHAnsi" w:cstheme="minorHAnsi"/>
        </w:rPr>
      </w:pPr>
    </w:p>
    <w:p w14:paraId="293A2E51" w14:textId="139E1473" w:rsidR="002A5591" w:rsidRPr="00AB388C" w:rsidRDefault="00B55653" w:rsidP="002A5591">
      <w:pPr>
        <w:jc w:val="left"/>
        <w:rPr>
          <w:rFonts w:asciiTheme="minorHAnsi" w:hAnsiTheme="minorHAnsi" w:cstheme="minorHAnsi"/>
        </w:rPr>
      </w:pPr>
      <w:hyperlink w:anchor="AttachmentToTheWorkforce" w:history="1">
        <w:r w:rsidR="00E9670C" w:rsidRPr="00234E03">
          <w:rPr>
            <w:rStyle w:val="Hyperlink"/>
            <w:rFonts w:asciiTheme="minorHAnsi" w:hAnsiTheme="minorHAnsi" w:cstheme="minorHAnsi"/>
            <w:b/>
            <w:i/>
            <w:iCs/>
            <w:u w:val="none"/>
          </w:rPr>
          <w:t>Atta</w:t>
        </w:r>
        <w:r w:rsidR="00E9670C" w:rsidRPr="00234E03">
          <w:rPr>
            <w:rStyle w:val="Hyperlink"/>
            <w:rFonts w:asciiTheme="minorHAnsi" w:hAnsiTheme="minorHAnsi" w:cstheme="minorHAnsi"/>
            <w:b/>
            <w:i/>
            <w:iCs/>
            <w:u w:val="none"/>
          </w:rPr>
          <w:t>c</w:t>
        </w:r>
        <w:r w:rsidR="00E9670C" w:rsidRPr="00234E03">
          <w:rPr>
            <w:rStyle w:val="Hyperlink"/>
            <w:rFonts w:asciiTheme="minorHAnsi" w:hAnsiTheme="minorHAnsi" w:cstheme="minorHAnsi"/>
            <w:b/>
            <w:i/>
            <w:iCs/>
            <w:u w:val="none"/>
          </w:rPr>
          <w:t>hment to the Workforce</w:t>
        </w:r>
      </w:hyperlink>
      <w:r w:rsidR="003856E6" w:rsidRPr="00AB388C">
        <w:rPr>
          <w:rFonts w:asciiTheme="minorHAnsi" w:hAnsiTheme="minorHAnsi" w:cstheme="minorHAnsi"/>
        </w:rPr>
        <w:t xml:space="preserve"> </w:t>
      </w:r>
      <w:r w:rsidR="00904FB0">
        <w:rPr>
          <w:rFonts w:asciiTheme="minorHAnsi" w:hAnsiTheme="minorHAnsi" w:cstheme="minorHAnsi"/>
        </w:rPr>
        <w:t>–</w:t>
      </w:r>
      <w:r w:rsidR="003856E6" w:rsidRPr="00AB388C">
        <w:rPr>
          <w:rFonts w:asciiTheme="minorHAnsi" w:hAnsiTheme="minorHAnsi" w:cstheme="minorHAnsi"/>
        </w:rPr>
        <w:t xml:space="preserve"> Locally defined.</w:t>
      </w:r>
      <w:r w:rsidR="002A5591">
        <w:rPr>
          <w:rFonts w:asciiTheme="minorHAnsi" w:hAnsiTheme="minorHAnsi" w:cstheme="minorHAnsi"/>
        </w:rPr>
        <w:t xml:space="preserve"> </w:t>
      </w:r>
      <w:r w:rsidR="002A5591" w:rsidRPr="00AB388C">
        <w:rPr>
          <w:rFonts w:asciiTheme="minorHAnsi" w:hAnsiTheme="minorHAnsi" w:cstheme="minorHAnsi"/>
        </w:rPr>
        <w:t>Click on the term to go to the local definition.</w:t>
      </w:r>
    </w:p>
    <w:p w14:paraId="05A0FF19" w14:textId="380F990A" w:rsidR="003856E6" w:rsidRPr="00AB388C" w:rsidRDefault="003856E6" w:rsidP="00AB388C">
      <w:pPr>
        <w:jc w:val="left"/>
        <w:rPr>
          <w:rFonts w:asciiTheme="minorHAnsi" w:hAnsiTheme="minorHAnsi" w:cstheme="minorHAnsi"/>
        </w:rPr>
      </w:pPr>
    </w:p>
    <w:p w14:paraId="5DF5BDFB" w14:textId="1BF3B318" w:rsidR="0080278E" w:rsidRPr="007B3BE4" w:rsidRDefault="00E9670C" w:rsidP="0080278E">
      <w:pPr>
        <w:jc w:val="left"/>
        <w:rPr>
          <w:rFonts w:asciiTheme="minorHAnsi" w:hAnsiTheme="minorHAnsi" w:cstheme="minorHAnsi"/>
          <w:szCs w:val="24"/>
        </w:rPr>
      </w:pPr>
      <w:r w:rsidRPr="00234E03">
        <w:rPr>
          <w:rStyle w:val="Hyperlink"/>
          <w:rFonts w:asciiTheme="minorHAnsi" w:hAnsiTheme="minorHAnsi" w:cstheme="minorHAnsi"/>
          <w:b/>
          <w:i/>
          <w:iCs/>
          <w:szCs w:val="24"/>
          <w:u w:val="none"/>
        </w:rPr>
        <w:t>Barriers to</w:t>
      </w:r>
      <w:r w:rsidR="0080278E" w:rsidRPr="00234E03">
        <w:rPr>
          <w:rStyle w:val="Hyperlink"/>
          <w:rFonts w:asciiTheme="minorHAnsi" w:hAnsiTheme="minorHAnsi" w:cstheme="minorHAnsi"/>
          <w:b/>
          <w:i/>
          <w:iCs/>
          <w:szCs w:val="24"/>
          <w:u w:val="none"/>
        </w:rPr>
        <w:t xml:space="preserve"> </w:t>
      </w:r>
      <w:r w:rsidRPr="00234E03">
        <w:rPr>
          <w:rStyle w:val="Hyperlink"/>
          <w:rFonts w:asciiTheme="minorHAnsi" w:hAnsiTheme="minorHAnsi" w:cstheme="minorHAnsi"/>
          <w:b/>
          <w:i/>
          <w:iCs/>
          <w:szCs w:val="24"/>
          <w:u w:val="none"/>
        </w:rPr>
        <w:t>Employment</w:t>
      </w:r>
      <w:r>
        <w:rPr>
          <w:rFonts w:asciiTheme="minorHAnsi" w:hAnsiTheme="minorHAnsi" w:cstheme="minorHAnsi"/>
          <w:szCs w:val="24"/>
        </w:rPr>
        <w:t xml:space="preserve"> </w:t>
      </w:r>
      <w:r w:rsidR="0080278E">
        <w:rPr>
          <w:rFonts w:asciiTheme="minorHAnsi" w:hAnsiTheme="minorHAnsi" w:cstheme="minorHAnsi"/>
          <w:szCs w:val="24"/>
        </w:rPr>
        <w:t xml:space="preserve">– As defined in the WIOA Section 3(24), the term “individual with a barrier to employment” means a member of </w:t>
      </w:r>
      <w:r w:rsidR="0080278E" w:rsidRPr="00E97735">
        <w:rPr>
          <w:rFonts w:asciiTheme="minorHAnsi" w:hAnsiTheme="minorHAnsi" w:cstheme="minorHAnsi"/>
          <w:i/>
          <w:szCs w:val="24"/>
        </w:rPr>
        <w:t>one or more</w:t>
      </w:r>
      <w:r w:rsidR="0080278E">
        <w:rPr>
          <w:rFonts w:asciiTheme="minorHAnsi" w:hAnsiTheme="minorHAnsi" w:cstheme="minorHAnsi"/>
          <w:szCs w:val="24"/>
        </w:rPr>
        <w:t xml:space="preserve"> of the following populations:</w:t>
      </w:r>
    </w:p>
    <w:p w14:paraId="3786299D" w14:textId="60F739BC" w:rsidR="0080278E" w:rsidRPr="0080278E" w:rsidRDefault="00B55653" w:rsidP="00234E03">
      <w:pPr>
        <w:pStyle w:val="ListParagraph"/>
        <w:numPr>
          <w:ilvl w:val="0"/>
          <w:numId w:val="55"/>
        </w:numPr>
        <w:spacing w:before="240"/>
        <w:contextualSpacing/>
        <w:jc w:val="left"/>
        <w:rPr>
          <w:rFonts w:asciiTheme="minorHAnsi" w:hAnsiTheme="minorHAnsi" w:cstheme="minorHAnsi"/>
          <w:szCs w:val="24"/>
        </w:rPr>
      </w:pPr>
      <w:hyperlink w:anchor="DisplacedHomemaker" w:history="1">
        <w:r w:rsidR="0080278E" w:rsidRPr="0080278E">
          <w:rPr>
            <w:rStyle w:val="Hyperlink"/>
            <w:rFonts w:asciiTheme="minorHAnsi" w:hAnsiTheme="minorHAnsi" w:cstheme="minorHAnsi"/>
            <w:szCs w:val="24"/>
            <w:u w:val="none"/>
          </w:rPr>
          <w:t>Displaced H</w:t>
        </w:r>
        <w:r w:rsidR="0080278E" w:rsidRPr="0080278E">
          <w:rPr>
            <w:rStyle w:val="Hyperlink"/>
            <w:rFonts w:asciiTheme="minorHAnsi" w:hAnsiTheme="minorHAnsi" w:cstheme="minorHAnsi"/>
            <w:szCs w:val="24"/>
            <w:u w:val="none"/>
          </w:rPr>
          <w:t>o</w:t>
        </w:r>
        <w:r w:rsidR="0080278E" w:rsidRPr="0080278E">
          <w:rPr>
            <w:rStyle w:val="Hyperlink"/>
            <w:rFonts w:asciiTheme="minorHAnsi" w:hAnsiTheme="minorHAnsi" w:cstheme="minorHAnsi"/>
            <w:szCs w:val="24"/>
            <w:u w:val="none"/>
          </w:rPr>
          <w:t>memakers</w:t>
        </w:r>
      </w:hyperlink>
    </w:p>
    <w:p w14:paraId="30F7474D" w14:textId="0DE64FBA" w:rsidR="0080278E" w:rsidRPr="0080278E" w:rsidRDefault="00B55653" w:rsidP="00956648">
      <w:pPr>
        <w:pStyle w:val="ListParagraph"/>
        <w:numPr>
          <w:ilvl w:val="0"/>
          <w:numId w:val="55"/>
        </w:numPr>
        <w:contextualSpacing/>
        <w:jc w:val="left"/>
        <w:rPr>
          <w:rFonts w:asciiTheme="minorHAnsi" w:hAnsiTheme="minorHAnsi" w:cstheme="minorHAnsi"/>
          <w:szCs w:val="24"/>
        </w:rPr>
      </w:pPr>
      <w:hyperlink w:anchor="LowIncome" w:history="1">
        <w:r w:rsidR="0080278E" w:rsidRPr="0080278E">
          <w:rPr>
            <w:rStyle w:val="Hyperlink"/>
            <w:rFonts w:asciiTheme="minorHAnsi" w:hAnsiTheme="minorHAnsi" w:cstheme="minorHAnsi"/>
            <w:szCs w:val="24"/>
            <w:u w:val="none"/>
          </w:rPr>
          <w:t>Low-income indiv</w:t>
        </w:r>
        <w:r w:rsidR="0080278E" w:rsidRPr="0080278E">
          <w:rPr>
            <w:rStyle w:val="Hyperlink"/>
            <w:rFonts w:asciiTheme="minorHAnsi" w:hAnsiTheme="minorHAnsi" w:cstheme="minorHAnsi"/>
            <w:szCs w:val="24"/>
            <w:u w:val="none"/>
          </w:rPr>
          <w:t>i</w:t>
        </w:r>
        <w:r w:rsidR="0080278E" w:rsidRPr="0080278E">
          <w:rPr>
            <w:rStyle w:val="Hyperlink"/>
            <w:rFonts w:asciiTheme="minorHAnsi" w:hAnsiTheme="minorHAnsi" w:cstheme="minorHAnsi"/>
            <w:szCs w:val="24"/>
            <w:u w:val="none"/>
          </w:rPr>
          <w:t>duals</w:t>
        </w:r>
      </w:hyperlink>
    </w:p>
    <w:p w14:paraId="19771198" w14:textId="6158B4B5" w:rsidR="0080278E" w:rsidRPr="007B3BE4" w:rsidRDefault="0080278E" w:rsidP="00956648">
      <w:pPr>
        <w:pStyle w:val="ListParagraph"/>
        <w:numPr>
          <w:ilvl w:val="0"/>
          <w:numId w:val="55"/>
        </w:numPr>
        <w:contextualSpacing/>
        <w:jc w:val="left"/>
        <w:rPr>
          <w:rFonts w:asciiTheme="minorHAnsi" w:hAnsiTheme="minorHAnsi" w:cstheme="minorHAnsi"/>
          <w:szCs w:val="24"/>
        </w:rPr>
      </w:pPr>
      <w:r w:rsidRPr="007B3BE4">
        <w:rPr>
          <w:rFonts w:asciiTheme="minorHAnsi" w:hAnsiTheme="minorHAnsi" w:cstheme="minorHAnsi"/>
          <w:szCs w:val="24"/>
        </w:rPr>
        <w:t>Indians, Alaska Natives</w:t>
      </w:r>
      <w:r w:rsidR="00C91992">
        <w:rPr>
          <w:rFonts w:asciiTheme="minorHAnsi" w:hAnsiTheme="minorHAnsi" w:cstheme="minorHAnsi"/>
          <w:szCs w:val="24"/>
        </w:rPr>
        <w:t>,</w:t>
      </w:r>
      <w:r w:rsidRPr="007B3BE4">
        <w:rPr>
          <w:rFonts w:asciiTheme="minorHAnsi" w:hAnsiTheme="minorHAnsi" w:cstheme="minorHAnsi"/>
          <w:szCs w:val="24"/>
        </w:rPr>
        <w:t xml:space="preserve"> and Native Hawaiians (WIOA Section 166)</w:t>
      </w:r>
    </w:p>
    <w:p w14:paraId="07EAA5AD" w14:textId="77777777" w:rsidR="0080278E" w:rsidRPr="007B3BE4" w:rsidRDefault="0080278E" w:rsidP="00956648">
      <w:pPr>
        <w:pStyle w:val="ListParagraph"/>
        <w:numPr>
          <w:ilvl w:val="0"/>
          <w:numId w:val="55"/>
        </w:numPr>
        <w:contextualSpacing/>
        <w:jc w:val="left"/>
        <w:rPr>
          <w:rFonts w:asciiTheme="minorHAnsi" w:hAnsiTheme="minorHAnsi" w:cstheme="minorHAnsi"/>
          <w:szCs w:val="24"/>
        </w:rPr>
      </w:pPr>
      <w:r w:rsidRPr="007B3BE4">
        <w:rPr>
          <w:rFonts w:asciiTheme="minorHAnsi" w:hAnsiTheme="minorHAnsi" w:cstheme="minorHAnsi"/>
        </w:rPr>
        <w:t xml:space="preserve">Individuals with disabilities, including youth who are individuals with disabilities </w:t>
      </w:r>
      <w:r>
        <w:rPr>
          <w:rFonts w:asciiTheme="minorHAnsi" w:hAnsiTheme="minorHAnsi" w:cstheme="minorHAnsi"/>
        </w:rPr>
        <w:t>(WIOA Section 3(25)</w:t>
      </w:r>
    </w:p>
    <w:p w14:paraId="4FE28CD4" w14:textId="77777777" w:rsidR="0080278E" w:rsidRPr="007B3BE4" w:rsidRDefault="0080278E" w:rsidP="00956648">
      <w:pPr>
        <w:pStyle w:val="ListParagraph"/>
        <w:numPr>
          <w:ilvl w:val="0"/>
          <w:numId w:val="55"/>
        </w:numPr>
        <w:contextualSpacing/>
        <w:jc w:val="left"/>
        <w:rPr>
          <w:rFonts w:asciiTheme="minorHAnsi" w:hAnsiTheme="minorHAnsi" w:cstheme="minorHAnsi"/>
          <w:szCs w:val="24"/>
        </w:rPr>
      </w:pPr>
      <w:r w:rsidRPr="007B3BE4">
        <w:rPr>
          <w:rFonts w:asciiTheme="minorHAnsi" w:hAnsiTheme="minorHAnsi" w:cstheme="minorHAnsi"/>
        </w:rPr>
        <w:t>Older individuals (WIOA Section 3[39])</w:t>
      </w:r>
    </w:p>
    <w:p w14:paraId="41417695" w14:textId="27192134" w:rsidR="0080278E" w:rsidRPr="0080278E" w:rsidRDefault="00B55653" w:rsidP="00956648">
      <w:pPr>
        <w:pStyle w:val="ListParagraph"/>
        <w:numPr>
          <w:ilvl w:val="0"/>
          <w:numId w:val="55"/>
        </w:numPr>
        <w:contextualSpacing/>
        <w:jc w:val="left"/>
        <w:rPr>
          <w:rFonts w:asciiTheme="minorHAnsi" w:hAnsiTheme="minorHAnsi" w:cstheme="minorHAnsi"/>
          <w:szCs w:val="24"/>
        </w:rPr>
      </w:pPr>
      <w:hyperlink w:anchor="Offender" w:history="1">
        <w:r w:rsidR="0080278E" w:rsidRPr="0080278E">
          <w:rPr>
            <w:rStyle w:val="Hyperlink"/>
            <w:rFonts w:asciiTheme="minorHAnsi" w:hAnsiTheme="minorHAnsi" w:cstheme="minorHAnsi"/>
            <w:u w:val="none"/>
          </w:rPr>
          <w:t>Offender</w:t>
        </w:r>
        <w:r w:rsidR="0080278E" w:rsidRPr="0080278E">
          <w:rPr>
            <w:rStyle w:val="Hyperlink"/>
            <w:rFonts w:asciiTheme="minorHAnsi" w:hAnsiTheme="minorHAnsi" w:cstheme="minorHAnsi"/>
            <w:u w:val="none"/>
          </w:rPr>
          <w:t>/</w:t>
        </w:r>
        <w:r w:rsidR="0080278E" w:rsidRPr="0080278E">
          <w:rPr>
            <w:rStyle w:val="Hyperlink"/>
            <w:rFonts w:asciiTheme="minorHAnsi" w:hAnsiTheme="minorHAnsi" w:cstheme="minorHAnsi"/>
            <w:u w:val="none"/>
          </w:rPr>
          <w:t>Ex-offenders</w:t>
        </w:r>
      </w:hyperlink>
    </w:p>
    <w:p w14:paraId="076F1C9B" w14:textId="33EE1D16" w:rsidR="0080278E" w:rsidRPr="0080278E" w:rsidRDefault="00B55653" w:rsidP="00956648">
      <w:pPr>
        <w:pStyle w:val="ListParagraph"/>
        <w:numPr>
          <w:ilvl w:val="0"/>
          <w:numId w:val="55"/>
        </w:numPr>
        <w:contextualSpacing/>
        <w:jc w:val="left"/>
        <w:rPr>
          <w:rFonts w:asciiTheme="minorHAnsi" w:hAnsiTheme="minorHAnsi" w:cstheme="minorHAnsi"/>
          <w:szCs w:val="24"/>
        </w:rPr>
      </w:pPr>
      <w:hyperlink w:anchor="Homeless" w:history="1">
        <w:r w:rsidR="0080278E" w:rsidRPr="0080278E">
          <w:rPr>
            <w:rStyle w:val="Hyperlink"/>
            <w:rFonts w:asciiTheme="minorHAnsi" w:hAnsiTheme="minorHAnsi" w:cstheme="minorHAnsi"/>
            <w:u w:val="none"/>
          </w:rPr>
          <w:t>Hom</w:t>
        </w:r>
        <w:r w:rsidR="0080278E" w:rsidRPr="0080278E">
          <w:rPr>
            <w:rStyle w:val="Hyperlink"/>
            <w:rFonts w:asciiTheme="minorHAnsi" w:hAnsiTheme="minorHAnsi" w:cstheme="minorHAnsi"/>
            <w:u w:val="none"/>
          </w:rPr>
          <w:t>e</w:t>
        </w:r>
        <w:r w:rsidR="0080278E" w:rsidRPr="0080278E">
          <w:rPr>
            <w:rStyle w:val="Hyperlink"/>
            <w:rFonts w:asciiTheme="minorHAnsi" w:hAnsiTheme="minorHAnsi" w:cstheme="minorHAnsi"/>
            <w:u w:val="none"/>
          </w:rPr>
          <w:t xml:space="preserve">less </w:t>
        </w:r>
        <w:r w:rsidR="0080278E">
          <w:rPr>
            <w:rStyle w:val="Hyperlink"/>
            <w:rFonts w:asciiTheme="minorHAnsi" w:hAnsiTheme="minorHAnsi" w:cstheme="minorHAnsi"/>
            <w:u w:val="none"/>
          </w:rPr>
          <w:t>I</w:t>
        </w:r>
        <w:r w:rsidR="0080278E" w:rsidRPr="0080278E">
          <w:rPr>
            <w:rStyle w:val="Hyperlink"/>
            <w:rFonts w:asciiTheme="minorHAnsi" w:hAnsiTheme="minorHAnsi" w:cstheme="minorHAnsi"/>
            <w:u w:val="none"/>
          </w:rPr>
          <w:t>ndividuals</w:t>
        </w:r>
      </w:hyperlink>
    </w:p>
    <w:p w14:paraId="4CA91E0E" w14:textId="1456BB88" w:rsidR="0080278E" w:rsidRPr="007B3BE4" w:rsidRDefault="0080278E" w:rsidP="00956648">
      <w:pPr>
        <w:pStyle w:val="ListParagraph"/>
        <w:numPr>
          <w:ilvl w:val="0"/>
          <w:numId w:val="55"/>
        </w:numPr>
        <w:contextualSpacing/>
        <w:jc w:val="left"/>
        <w:rPr>
          <w:rFonts w:asciiTheme="minorHAnsi" w:hAnsiTheme="minorHAnsi" w:cstheme="minorHAnsi"/>
          <w:szCs w:val="24"/>
        </w:rPr>
      </w:pPr>
      <w:r w:rsidRPr="007B3BE4">
        <w:rPr>
          <w:rFonts w:asciiTheme="minorHAnsi" w:hAnsiTheme="minorHAnsi" w:cstheme="minorHAnsi"/>
        </w:rPr>
        <w:t xml:space="preserve">Youth who are in or have aged out of the </w:t>
      </w:r>
      <w:hyperlink w:anchor="fosterchild" w:history="1">
        <w:r w:rsidRPr="0080278E">
          <w:rPr>
            <w:rStyle w:val="Hyperlink"/>
            <w:rFonts w:asciiTheme="minorHAnsi" w:hAnsiTheme="minorHAnsi" w:cstheme="minorHAnsi"/>
            <w:u w:val="none"/>
          </w:rPr>
          <w:t>foster care</w:t>
        </w:r>
      </w:hyperlink>
      <w:r w:rsidR="00C91992">
        <w:rPr>
          <w:rFonts w:asciiTheme="minorHAnsi" w:hAnsiTheme="minorHAnsi" w:cstheme="minorHAnsi"/>
        </w:rPr>
        <w:t xml:space="preserve"> system</w:t>
      </w:r>
    </w:p>
    <w:p w14:paraId="0EF2DE53" w14:textId="77777777" w:rsidR="0080278E" w:rsidRPr="007B3BE4" w:rsidRDefault="0080278E" w:rsidP="00956648">
      <w:pPr>
        <w:pStyle w:val="ListParagraph"/>
        <w:numPr>
          <w:ilvl w:val="0"/>
          <w:numId w:val="55"/>
        </w:numPr>
        <w:contextualSpacing/>
        <w:jc w:val="left"/>
        <w:rPr>
          <w:rFonts w:asciiTheme="minorHAnsi" w:hAnsiTheme="minorHAnsi" w:cstheme="minorHAnsi"/>
          <w:szCs w:val="24"/>
        </w:rPr>
      </w:pPr>
      <w:r w:rsidRPr="007B3BE4">
        <w:rPr>
          <w:rFonts w:asciiTheme="minorHAnsi" w:hAnsiTheme="minorHAnsi" w:cstheme="minorHAnsi"/>
        </w:rPr>
        <w:t>Individuals who are English language learners, individuals who have low levels of literacy, and individuals facing substantial cultural barrie</w:t>
      </w:r>
      <w:r>
        <w:rPr>
          <w:rFonts w:asciiTheme="minorHAnsi" w:hAnsiTheme="minorHAnsi" w:cstheme="minorHAnsi"/>
        </w:rPr>
        <w:t>rs (WIOA Sections 3[21] and 203[7]</w:t>
      </w:r>
      <w:r w:rsidRPr="007B3BE4">
        <w:rPr>
          <w:rFonts w:asciiTheme="minorHAnsi" w:hAnsiTheme="minorHAnsi" w:cstheme="minorHAnsi"/>
        </w:rPr>
        <w:t>)</w:t>
      </w:r>
    </w:p>
    <w:p w14:paraId="1647C476" w14:textId="77777777" w:rsidR="0080278E" w:rsidRPr="007B3BE4" w:rsidRDefault="0080278E" w:rsidP="00956648">
      <w:pPr>
        <w:pStyle w:val="ListParagraph"/>
        <w:numPr>
          <w:ilvl w:val="0"/>
          <w:numId w:val="55"/>
        </w:numPr>
        <w:contextualSpacing/>
        <w:jc w:val="left"/>
        <w:rPr>
          <w:rFonts w:asciiTheme="minorHAnsi" w:hAnsiTheme="minorHAnsi" w:cstheme="minorHAnsi"/>
          <w:szCs w:val="24"/>
        </w:rPr>
      </w:pPr>
      <w:r w:rsidRPr="007B3BE4">
        <w:rPr>
          <w:rFonts w:asciiTheme="minorHAnsi" w:hAnsiTheme="minorHAnsi" w:cstheme="minorHAnsi"/>
        </w:rPr>
        <w:t>Eligible migrant and seasonal farmworkers (W</w:t>
      </w:r>
      <w:r>
        <w:rPr>
          <w:rFonts w:asciiTheme="minorHAnsi" w:hAnsiTheme="minorHAnsi" w:cstheme="minorHAnsi"/>
        </w:rPr>
        <w:t>IOA Section</w:t>
      </w:r>
      <w:r w:rsidRPr="007B3BE4">
        <w:rPr>
          <w:rFonts w:asciiTheme="minorHAnsi" w:hAnsiTheme="minorHAnsi" w:cstheme="minorHAnsi"/>
        </w:rPr>
        <w:t xml:space="preserve"> 167[</w:t>
      </w:r>
      <w:proofErr w:type="spellStart"/>
      <w:r w:rsidRPr="007B3BE4">
        <w:rPr>
          <w:rFonts w:asciiTheme="minorHAnsi" w:hAnsiTheme="minorHAnsi" w:cstheme="minorHAnsi"/>
        </w:rPr>
        <w:t>i</w:t>
      </w:r>
      <w:proofErr w:type="spellEnd"/>
      <w:r w:rsidRPr="007B3BE4">
        <w:rPr>
          <w:rFonts w:asciiTheme="minorHAnsi" w:hAnsiTheme="minorHAnsi" w:cstheme="minorHAnsi"/>
        </w:rPr>
        <w:t>])</w:t>
      </w:r>
    </w:p>
    <w:p w14:paraId="5A48A015" w14:textId="2D008675" w:rsidR="0080278E" w:rsidRPr="007B3BE4" w:rsidRDefault="0080278E" w:rsidP="00956648">
      <w:pPr>
        <w:pStyle w:val="ListParagraph"/>
        <w:numPr>
          <w:ilvl w:val="0"/>
          <w:numId w:val="55"/>
        </w:numPr>
        <w:contextualSpacing/>
        <w:jc w:val="left"/>
        <w:rPr>
          <w:rFonts w:asciiTheme="minorHAnsi" w:hAnsiTheme="minorHAnsi" w:cstheme="minorHAnsi"/>
          <w:szCs w:val="24"/>
        </w:rPr>
      </w:pPr>
      <w:r w:rsidRPr="007B3BE4">
        <w:rPr>
          <w:rFonts w:asciiTheme="minorHAnsi" w:hAnsiTheme="minorHAnsi" w:cstheme="minorHAnsi"/>
        </w:rPr>
        <w:t>Individuals within 2 years of exhausting lifeti</w:t>
      </w:r>
      <w:r w:rsidR="00C91992">
        <w:rPr>
          <w:rFonts w:asciiTheme="minorHAnsi" w:hAnsiTheme="minorHAnsi" w:cstheme="minorHAnsi"/>
        </w:rPr>
        <w:t>me eligibility under part A of T</w:t>
      </w:r>
      <w:r w:rsidRPr="007B3BE4">
        <w:rPr>
          <w:rFonts w:asciiTheme="minorHAnsi" w:hAnsiTheme="minorHAnsi" w:cstheme="minorHAnsi"/>
        </w:rPr>
        <w:t xml:space="preserve">itle IV of the Social Security Act (42 </w:t>
      </w:r>
      <w:r w:rsidR="009275F3">
        <w:rPr>
          <w:rFonts w:asciiTheme="minorHAnsi" w:hAnsiTheme="minorHAnsi" w:cstheme="minorHAnsi"/>
        </w:rPr>
        <w:t>USC</w:t>
      </w:r>
      <w:r w:rsidRPr="007B3BE4">
        <w:rPr>
          <w:rFonts w:asciiTheme="minorHAnsi" w:hAnsiTheme="minorHAnsi" w:cstheme="minorHAnsi"/>
        </w:rPr>
        <w:t xml:space="preserve"> </w:t>
      </w:r>
      <w:r w:rsidR="0072376E">
        <w:rPr>
          <w:rFonts w:asciiTheme="minorHAnsi" w:hAnsiTheme="minorHAnsi" w:cstheme="minorHAnsi"/>
        </w:rPr>
        <w:t xml:space="preserve">Section </w:t>
      </w:r>
      <w:r w:rsidRPr="007B3BE4">
        <w:rPr>
          <w:rFonts w:asciiTheme="minorHAnsi" w:hAnsiTheme="minorHAnsi" w:cstheme="minorHAnsi"/>
        </w:rPr>
        <w:t xml:space="preserve">601 et seq.) </w:t>
      </w:r>
    </w:p>
    <w:p w14:paraId="2F322ED4" w14:textId="67877BCB" w:rsidR="0080278E" w:rsidRPr="007B3BE4" w:rsidRDefault="0080278E" w:rsidP="00956648">
      <w:pPr>
        <w:pStyle w:val="ListParagraph"/>
        <w:numPr>
          <w:ilvl w:val="0"/>
          <w:numId w:val="55"/>
        </w:numPr>
        <w:contextualSpacing/>
        <w:jc w:val="left"/>
        <w:rPr>
          <w:rFonts w:asciiTheme="minorHAnsi" w:hAnsiTheme="minorHAnsi" w:cstheme="minorHAnsi"/>
          <w:szCs w:val="24"/>
        </w:rPr>
      </w:pPr>
      <w:r w:rsidRPr="007B3BE4">
        <w:rPr>
          <w:rFonts w:asciiTheme="minorHAnsi" w:hAnsiTheme="minorHAnsi" w:cstheme="minorHAnsi"/>
        </w:rPr>
        <w:t>Single parents (i</w:t>
      </w:r>
      <w:r w:rsidR="00C91992">
        <w:rPr>
          <w:rFonts w:asciiTheme="minorHAnsi" w:hAnsiTheme="minorHAnsi" w:cstheme="minorHAnsi"/>
        </w:rPr>
        <w:t>ncluding single pregnant women)</w:t>
      </w:r>
    </w:p>
    <w:p w14:paraId="333B55C1" w14:textId="77777777" w:rsidR="0080278E" w:rsidRPr="007B3BE4" w:rsidRDefault="0080278E" w:rsidP="00956648">
      <w:pPr>
        <w:pStyle w:val="ListParagraph"/>
        <w:numPr>
          <w:ilvl w:val="0"/>
          <w:numId w:val="55"/>
        </w:numPr>
        <w:contextualSpacing/>
        <w:jc w:val="left"/>
        <w:rPr>
          <w:rFonts w:asciiTheme="minorHAnsi" w:hAnsiTheme="minorHAnsi" w:cstheme="minorHAnsi"/>
          <w:szCs w:val="24"/>
        </w:rPr>
      </w:pPr>
      <w:r w:rsidRPr="007B3BE4">
        <w:rPr>
          <w:rFonts w:asciiTheme="minorHAnsi" w:hAnsiTheme="minorHAnsi" w:cstheme="minorHAnsi"/>
        </w:rPr>
        <w:t>Lo</w:t>
      </w:r>
      <w:r>
        <w:rPr>
          <w:rFonts w:asciiTheme="minorHAnsi" w:hAnsiTheme="minorHAnsi" w:cstheme="minorHAnsi"/>
        </w:rPr>
        <w:t>ng-term unemployed individuals (TEGL 19-16)</w:t>
      </w:r>
    </w:p>
    <w:p w14:paraId="0655A5AF" w14:textId="07A6E733" w:rsidR="0080278E" w:rsidRPr="002A0625" w:rsidRDefault="0080278E" w:rsidP="00956648">
      <w:pPr>
        <w:pStyle w:val="ListParagraph"/>
        <w:numPr>
          <w:ilvl w:val="0"/>
          <w:numId w:val="55"/>
        </w:numPr>
        <w:contextualSpacing/>
        <w:jc w:val="left"/>
        <w:rPr>
          <w:rFonts w:asciiTheme="minorHAnsi" w:hAnsiTheme="minorHAnsi" w:cstheme="minorHAnsi"/>
          <w:szCs w:val="24"/>
        </w:rPr>
      </w:pPr>
      <w:r w:rsidRPr="007B3BE4">
        <w:rPr>
          <w:rFonts w:asciiTheme="minorHAnsi" w:hAnsiTheme="minorHAnsi" w:cstheme="minorHAnsi"/>
        </w:rPr>
        <w:t>Such other groups as the Governor involved determines to have barriers to employm</w:t>
      </w:r>
      <w:r>
        <w:rPr>
          <w:rFonts w:asciiTheme="minorHAnsi" w:hAnsiTheme="minorHAnsi" w:cstheme="minorHAnsi"/>
        </w:rPr>
        <w:t>ent</w:t>
      </w:r>
      <w:r w:rsidR="00C91992">
        <w:rPr>
          <w:rFonts w:asciiTheme="minorHAnsi" w:hAnsiTheme="minorHAnsi" w:cstheme="minorHAnsi"/>
        </w:rPr>
        <w:t xml:space="preserve">. </w:t>
      </w:r>
      <w:r w:rsidR="00234E03">
        <w:rPr>
          <w:rFonts w:asciiTheme="minorHAnsi" w:hAnsiTheme="minorHAnsi" w:cstheme="minorHAnsi"/>
        </w:rPr>
        <w:t>A</w:t>
      </w:r>
      <w:r w:rsidRPr="002A0625">
        <w:rPr>
          <w:rFonts w:asciiTheme="minorHAnsi" w:hAnsiTheme="minorHAnsi" w:cstheme="minorHAnsi"/>
        </w:rPr>
        <w:t xml:space="preserve">s of January 1, 2018, </w:t>
      </w:r>
      <w:r w:rsidR="00234E03">
        <w:rPr>
          <w:rFonts w:asciiTheme="minorHAnsi" w:hAnsiTheme="minorHAnsi" w:cstheme="minorHAnsi"/>
        </w:rPr>
        <w:t xml:space="preserve">California </w:t>
      </w:r>
      <w:r w:rsidRPr="002A0625">
        <w:rPr>
          <w:rFonts w:asciiTheme="minorHAnsi" w:hAnsiTheme="minorHAnsi" w:cstheme="minorHAnsi"/>
        </w:rPr>
        <w:t>includes:</w:t>
      </w:r>
    </w:p>
    <w:p w14:paraId="20A3E566" w14:textId="665FAA78" w:rsidR="009468D8" w:rsidRDefault="0080278E" w:rsidP="00956648">
      <w:pPr>
        <w:pStyle w:val="ListParagraph"/>
        <w:numPr>
          <w:ilvl w:val="0"/>
          <w:numId w:val="56"/>
        </w:numPr>
        <w:contextualSpacing/>
        <w:jc w:val="left"/>
        <w:rPr>
          <w:rFonts w:asciiTheme="minorHAnsi" w:hAnsiTheme="minorHAnsi" w:cstheme="minorHAnsi"/>
          <w:szCs w:val="24"/>
        </w:rPr>
      </w:pPr>
      <w:r w:rsidRPr="00BE0C63">
        <w:rPr>
          <w:rFonts w:asciiTheme="minorHAnsi" w:hAnsiTheme="minorHAnsi" w:cstheme="minorHAnsi"/>
          <w:b/>
          <w:i/>
          <w:szCs w:val="24"/>
        </w:rPr>
        <w:t>Transgender and gender non-confirming individuals</w:t>
      </w:r>
      <w:r>
        <w:rPr>
          <w:rFonts w:asciiTheme="minorHAnsi" w:hAnsiTheme="minorHAnsi" w:cstheme="minorHAnsi"/>
          <w:b/>
          <w:szCs w:val="24"/>
        </w:rPr>
        <w:t xml:space="preserve"> (</w:t>
      </w:r>
      <w:hyperlink r:id="rId43" w:history="1">
        <w:r w:rsidRPr="003D7F16">
          <w:rPr>
            <w:rStyle w:val="Hyperlink"/>
            <w:rFonts w:asciiTheme="minorHAnsi" w:hAnsiTheme="minorHAnsi" w:cstheme="minorHAnsi"/>
            <w:b/>
            <w:szCs w:val="24"/>
            <w:u w:val="none"/>
          </w:rPr>
          <w:t>Senate Bill 396</w:t>
        </w:r>
      </w:hyperlink>
      <w:r>
        <w:rPr>
          <w:rFonts w:asciiTheme="minorHAnsi" w:hAnsiTheme="minorHAnsi" w:cstheme="minorHAnsi"/>
          <w:b/>
          <w:szCs w:val="24"/>
        </w:rPr>
        <w:t xml:space="preserve">) </w:t>
      </w:r>
      <w:r w:rsidRPr="003422AB">
        <w:rPr>
          <w:rFonts w:asciiTheme="minorHAnsi" w:hAnsiTheme="minorHAnsi" w:cstheme="minorHAnsi"/>
          <w:szCs w:val="24"/>
        </w:rPr>
        <w:t xml:space="preserve">(Workforce Services Information Notice </w:t>
      </w:r>
      <w:r w:rsidR="003D7F16" w:rsidRPr="007F75B8">
        <w:rPr>
          <w:rFonts w:asciiTheme="minorHAnsi" w:hAnsiTheme="minorHAnsi" w:cstheme="minorHAnsi"/>
          <w:szCs w:val="24"/>
        </w:rPr>
        <w:t>WSIN</w:t>
      </w:r>
      <w:r w:rsidRPr="007F75B8">
        <w:rPr>
          <w:rFonts w:asciiTheme="minorHAnsi" w:hAnsiTheme="minorHAnsi" w:cstheme="minorHAnsi"/>
          <w:szCs w:val="24"/>
        </w:rPr>
        <w:t>17-22</w:t>
      </w:r>
      <w:r w:rsidRPr="003422AB">
        <w:rPr>
          <w:rFonts w:asciiTheme="minorHAnsi" w:hAnsiTheme="minorHAnsi" w:cstheme="minorHAnsi"/>
          <w:szCs w:val="24"/>
        </w:rPr>
        <w:t>)</w:t>
      </w:r>
    </w:p>
    <w:p w14:paraId="1756CD60" w14:textId="3FABFFF9" w:rsidR="009468D8" w:rsidRDefault="009468D8" w:rsidP="007229BE">
      <w:pPr>
        <w:widowControl/>
        <w:spacing w:line="259" w:lineRule="auto"/>
        <w:jc w:val="left"/>
        <w:rPr>
          <w:rFonts w:asciiTheme="minorHAnsi" w:hAnsiTheme="minorHAnsi" w:cstheme="minorHAnsi"/>
          <w:szCs w:val="24"/>
        </w:rPr>
      </w:pPr>
    </w:p>
    <w:p w14:paraId="39707522" w14:textId="1BFE536A" w:rsidR="003856E6" w:rsidRPr="00AB388C" w:rsidRDefault="00B55653" w:rsidP="00AB388C">
      <w:pPr>
        <w:jc w:val="left"/>
        <w:rPr>
          <w:rFonts w:asciiTheme="minorHAnsi" w:hAnsiTheme="minorHAnsi" w:cstheme="minorHAnsi"/>
        </w:rPr>
      </w:pPr>
      <w:hyperlink w:anchor="BasicSkillsDeficient" w:history="1">
        <w:r w:rsidR="00E9670C" w:rsidRPr="00234E03">
          <w:rPr>
            <w:rStyle w:val="Hyperlink"/>
            <w:rFonts w:asciiTheme="minorHAnsi" w:hAnsiTheme="minorHAnsi" w:cstheme="minorHAnsi"/>
            <w:b/>
            <w:i/>
            <w:iCs/>
            <w:u w:val="none"/>
          </w:rPr>
          <w:t>Basic S</w:t>
        </w:r>
        <w:r w:rsidR="00E9670C" w:rsidRPr="00234E03">
          <w:rPr>
            <w:rStyle w:val="Hyperlink"/>
            <w:rFonts w:asciiTheme="minorHAnsi" w:hAnsiTheme="minorHAnsi" w:cstheme="minorHAnsi"/>
            <w:b/>
            <w:i/>
            <w:iCs/>
            <w:u w:val="none"/>
          </w:rPr>
          <w:t>k</w:t>
        </w:r>
        <w:r w:rsidR="00E9670C" w:rsidRPr="00234E03">
          <w:rPr>
            <w:rStyle w:val="Hyperlink"/>
            <w:rFonts w:asciiTheme="minorHAnsi" w:hAnsiTheme="minorHAnsi" w:cstheme="minorHAnsi"/>
            <w:b/>
            <w:i/>
            <w:iCs/>
            <w:u w:val="none"/>
          </w:rPr>
          <w:t>ills Deficient</w:t>
        </w:r>
      </w:hyperlink>
      <w:r w:rsidR="003856E6" w:rsidRPr="00AB388C">
        <w:rPr>
          <w:rFonts w:asciiTheme="minorHAnsi" w:hAnsiTheme="minorHAnsi" w:cstheme="minorHAnsi"/>
        </w:rPr>
        <w:t xml:space="preserve"> – </w:t>
      </w:r>
      <w:r w:rsidR="00066AB2">
        <w:rPr>
          <w:rFonts w:asciiTheme="minorHAnsi" w:hAnsiTheme="minorHAnsi" w:cstheme="minorHAnsi"/>
        </w:rPr>
        <w:t>The following definition applies w</w:t>
      </w:r>
      <w:r w:rsidR="003856E6" w:rsidRPr="00AB388C">
        <w:rPr>
          <w:rFonts w:asciiTheme="minorHAnsi" w:hAnsiTheme="minorHAnsi" w:cstheme="minorHAnsi"/>
        </w:rPr>
        <w:t>ith respect to an individual:</w:t>
      </w:r>
    </w:p>
    <w:p w14:paraId="2A4A6541" w14:textId="77777777" w:rsidR="003856E6" w:rsidRPr="00AB388C" w:rsidRDefault="003856E6" w:rsidP="00234E03">
      <w:pPr>
        <w:pStyle w:val="ListParagraph"/>
        <w:numPr>
          <w:ilvl w:val="0"/>
          <w:numId w:val="34"/>
        </w:numPr>
        <w:spacing w:before="240"/>
        <w:jc w:val="left"/>
        <w:rPr>
          <w:rFonts w:asciiTheme="minorHAnsi" w:hAnsiTheme="minorHAnsi" w:cstheme="minorHAnsi"/>
        </w:rPr>
      </w:pPr>
      <w:r w:rsidRPr="00AB388C">
        <w:rPr>
          <w:rFonts w:asciiTheme="minorHAnsi" w:hAnsiTheme="minorHAnsi" w:cstheme="minorHAnsi"/>
        </w:rPr>
        <w:t>A youth who has English, reading, writing, or computing skills at or below the 8</w:t>
      </w:r>
      <w:r w:rsidRPr="00AB388C">
        <w:rPr>
          <w:rFonts w:asciiTheme="minorHAnsi" w:hAnsiTheme="minorHAnsi" w:cstheme="minorHAnsi"/>
          <w:vertAlign w:val="superscript"/>
        </w:rPr>
        <w:t>th</w:t>
      </w:r>
      <w:r w:rsidRPr="00AB388C">
        <w:rPr>
          <w:rFonts w:asciiTheme="minorHAnsi" w:hAnsiTheme="minorHAnsi" w:cstheme="minorHAnsi"/>
        </w:rPr>
        <w:t xml:space="preserve"> grade </w:t>
      </w:r>
      <w:r w:rsidRPr="00AB388C">
        <w:rPr>
          <w:rFonts w:asciiTheme="minorHAnsi" w:hAnsiTheme="minorHAnsi" w:cstheme="minorHAnsi"/>
        </w:rPr>
        <w:lastRenderedPageBreak/>
        <w:t>level of a generally accepted standardized test.</w:t>
      </w:r>
      <w:r w:rsidRPr="00AB388C">
        <w:rPr>
          <w:rFonts w:asciiTheme="minorHAnsi" w:hAnsiTheme="minorHAnsi" w:cstheme="minorHAnsi"/>
          <w:color w:val="FF0000"/>
        </w:rPr>
        <w:t xml:space="preserve"> </w:t>
      </w:r>
      <w:r w:rsidRPr="00AB388C">
        <w:rPr>
          <w:rFonts w:asciiTheme="minorHAnsi" w:hAnsiTheme="minorHAnsi" w:cstheme="minorHAnsi"/>
        </w:rPr>
        <w:t>In assessing basic skills, local programs must use assessment instruments that are valid and appropriate for the target population, and must provide reasonable accommodation in the assessment process, if necessary, for individuals with disabilities. (Reference: Title 20 CFR Section 681.290)</w:t>
      </w:r>
    </w:p>
    <w:p w14:paraId="031B4888" w14:textId="56735EDF" w:rsidR="003856E6" w:rsidRPr="00AB388C" w:rsidRDefault="003856E6" w:rsidP="00956648">
      <w:pPr>
        <w:pStyle w:val="ListParagraph"/>
        <w:numPr>
          <w:ilvl w:val="0"/>
          <w:numId w:val="34"/>
        </w:numPr>
        <w:jc w:val="left"/>
        <w:rPr>
          <w:rFonts w:asciiTheme="minorHAnsi" w:hAnsiTheme="minorHAnsi" w:cstheme="minorHAnsi"/>
        </w:rPr>
      </w:pPr>
      <w:r w:rsidRPr="00AB388C">
        <w:rPr>
          <w:rFonts w:asciiTheme="minorHAnsi" w:hAnsiTheme="minorHAnsi" w:cstheme="minorHAnsi"/>
        </w:rPr>
        <w:t>A youth or adult who is unable to compute or solve problems, or read, write, or speak English at a level necessary to function on the job in the individual’s family or in society. (Reference: WIOA Section 3[5])</w:t>
      </w:r>
      <w:r w:rsidR="00904FB0">
        <w:rPr>
          <w:rFonts w:asciiTheme="minorHAnsi" w:hAnsiTheme="minorHAnsi" w:cstheme="minorHAnsi"/>
        </w:rPr>
        <w:t xml:space="preserve"> </w:t>
      </w:r>
    </w:p>
    <w:p w14:paraId="48BA3BAF" w14:textId="77777777" w:rsidR="003856E6" w:rsidRPr="00AB388C" w:rsidRDefault="003856E6" w:rsidP="00AB388C">
      <w:pPr>
        <w:jc w:val="left"/>
        <w:rPr>
          <w:rFonts w:asciiTheme="minorHAnsi" w:hAnsiTheme="minorHAnsi" w:cstheme="minorHAnsi"/>
        </w:rPr>
      </w:pPr>
    </w:p>
    <w:p w14:paraId="5710C08B" w14:textId="07CEFC0A" w:rsidR="00231157" w:rsidRDefault="00B55653" w:rsidP="00AB388C">
      <w:pPr>
        <w:jc w:val="left"/>
        <w:rPr>
          <w:rFonts w:asciiTheme="minorHAnsi" w:hAnsiTheme="minorHAnsi" w:cstheme="minorHAnsi"/>
          <w:color w:val="333333"/>
          <w:shd w:val="clear" w:color="auto" w:fill="FFFFFF"/>
        </w:rPr>
      </w:pPr>
      <w:hyperlink w:anchor="DeficientInBasicLiteracySkills" w:history="1">
        <w:proofErr w:type="spellStart"/>
        <w:r w:rsidR="00066AB2" w:rsidRPr="00286C92">
          <w:rPr>
            <w:rStyle w:val="Hyperlink"/>
            <w:rFonts w:asciiTheme="minorHAnsi" w:hAnsiTheme="minorHAnsi" w:cstheme="minorHAnsi"/>
            <w:b/>
            <w:i/>
            <w:iCs/>
            <w:u w:val="none"/>
          </w:rPr>
          <w:t>C</w:t>
        </w:r>
      </w:hyperlink>
      <w:r w:rsidR="00066AB2" w:rsidRPr="00286C92">
        <w:rPr>
          <w:rStyle w:val="Hyperlink"/>
          <w:rFonts w:asciiTheme="minorHAnsi" w:hAnsiTheme="minorHAnsi" w:cstheme="minorHAnsi"/>
          <w:b/>
          <w:i/>
          <w:iCs/>
          <w:u w:val="none"/>
        </w:rPr>
        <w:t>alJOBS</w:t>
      </w:r>
      <w:r w:rsidR="00BD4490" w:rsidRPr="005F0665">
        <w:rPr>
          <w:rStyle w:val="Hyperlink"/>
          <w:rFonts w:asciiTheme="minorHAnsi" w:hAnsiTheme="minorHAnsi" w:cstheme="minorHAnsi"/>
          <w:b/>
          <w:i/>
          <w:iCs/>
          <w:u w:val="none"/>
          <w:vertAlign w:val="superscript"/>
        </w:rPr>
        <w:t>SM</w:t>
      </w:r>
      <w:proofErr w:type="spellEnd"/>
      <w:r w:rsidR="00066AB2" w:rsidRPr="00231157">
        <w:rPr>
          <w:rStyle w:val="Hyperlink"/>
          <w:rFonts w:asciiTheme="minorHAnsi" w:hAnsiTheme="minorHAnsi" w:cstheme="minorHAnsi"/>
          <w:b/>
          <w:u w:val="none"/>
        </w:rPr>
        <w:t xml:space="preserve"> </w:t>
      </w:r>
      <w:r w:rsidR="00231157" w:rsidRPr="00231157">
        <w:rPr>
          <w:rFonts w:asciiTheme="minorHAnsi" w:hAnsiTheme="minorHAnsi" w:cstheme="minorHAnsi"/>
        </w:rPr>
        <w:t xml:space="preserve">– </w:t>
      </w:r>
      <w:r w:rsidR="00231157" w:rsidRPr="00EA556E">
        <w:rPr>
          <w:rFonts w:asciiTheme="minorHAnsi" w:hAnsiTheme="minorHAnsi" w:cstheme="minorHAnsi"/>
          <w:color w:val="333333"/>
          <w:shd w:val="clear" w:color="auto" w:fill="FFFFFF"/>
        </w:rPr>
        <w:t>CalJOB</w:t>
      </w:r>
      <w:r w:rsidR="00231157">
        <w:rPr>
          <w:rFonts w:asciiTheme="minorHAnsi" w:hAnsiTheme="minorHAnsi" w:cstheme="minorHAnsi"/>
          <w:color w:val="333333"/>
          <w:shd w:val="clear" w:color="auto" w:fill="FFFFFF"/>
        </w:rPr>
        <w:t>S</w:t>
      </w:r>
      <w:r w:rsidR="00231157" w:rsidRPr="00EA556E">
        <w:rPr>
          <w:rFonts w:asciiTheme="minorHAnsi" w:hAnsiTheme="minorHAnsi" w:cstheme="minorHAnsi"/>
          <w:color w:val="333333"/>
          <w:shd w:val="clear" w:color="auto" w:fill="FFFFFF"/>
        </w:rPr>
        <w:t xml:space="preserve"> is California’s online resource to help job seekers and employers navigate the state’s workforce </w:t>
      </w:r>
      <w:r w:rsidR="00231157" w:rsidRPr="00231157">
        <w:rPr>
          <w:rFonts w:asciiTheme="minorHAnsi" w:hAnsiTheme="minorHAnsi" w:cstheme="minorHAnsi"/>
          <w:color w:val="333333"/>
          <w:shd w:val="clear" w:color="auto" w:fill="FFFFFF"/>
        </w:rPr>
        <w:t>services and</w:t>
      </w:r>
      <w:r w:rsidR="00231157" w:rsidRPr="00EA556E">
        <w:rPr>
          <w:rFonts w:asciiTheme="minorHAnsi" w:hAnsiTheme="minorHAnsi" w:cstheme="minorHAnsi"/>
          <w:color w:val="333333"/>
          <w:shd w:val="clear" w:color="auto" w:fill="FFFFFF"/>
        </w:rPr>
        <w:t xml:space="preserve"> serves California’s WIOA Titles I and III federally recognized “system of record” for the participant tracking and reporting </w:t>
      </w:r>
      <w:r w:rsidR="00BD4490">
        <w:rPr>
          <w:rFonts w:asciiTheme="minorHAnsi" w:hAnsiTheme="minorHAnsi" w:cstheme="minorHAnsi"/>
          <w:color w:val="333333"/>
          <w:shd w:val="clear" w:color="auto" w:fill="FFFFFF"/>
        </w:rPr>
        <w:t>for</w:t>
      </w:r>
      <w:r w:rsidR="00231157" w:rsidRPr="00EA556E">
        <w:rPr>
          <w:rFonts w:asciiTheme="minorHAnsi" w:hAnsiTheme="minorHAnsi" w:cstheme="minorHAnsi"/>
          <w:color w:val="333333"/>
          <w:shd w:val="clear" w:color="auto" w:fill="FFFFFF"/>
        </w:rPr>
        <w:t xml:space="preserve"> the </w:t>
      </w:r>
      <w:r w:rsidR="00231157">
        <w:rPr>
          <w:rFonts w:asciiTheme="minorHAnsi" w:hAnsiTheme="minorHAnsi" w:cstheme="minorHAnsi"/>
          <w:color w:val="333333"/>
          <w:shd w:val="clear" w:color="auto" w:fill="FFFFFF"/>
        </w:rPr>
        <w:t>WIOA</w:t>
      </w:r>
      <w:r w:rsidR="00231157" w:rsidRPr="00EA556E">
        <w:rPr>
          <w:rFonts w:asciiTheme="minorHAnsi" w:hAnsiTheme="minorHAnsi" w:cstheme="minorHAnsi"/>
          <w:color w:val="333333"/>
          <w:shd w:val="clear" w:color="auto" w:fill="FFFFFF"/>
        </w:rPr>
        <w:t xml:space="preserve"> and the </w:t>
      </w:r>
      <w:r w:rsidR="00231157">
        <w:rPr>
          <w:rFonts w:asciiTheme="minorHAnsi" w:hAnsiTheme="minorHAnsi" w:cstheme="minorHAnsi"/>
          <w:color w:val="333333"/>
          <w:shd w:val="clear" w:color="auto" w:fill="FFFFFF"/>
        </w:rPr>
        <w:t>W-P</w:t>
      </w:r>
      <w:r w:rsidR="00231157" w:rsidRPr="00EA556E">
        <w:rPr>
          <w:rFonts w:asciiTheme="minorHAnsi" w:hAnsiTheme="minorHAnsi" w:cstheme="minorHAnsi"/>
          <w:color w:val="333333"/>
          <w:shd w:val="clear" w:color="auto" w:fill="FFFFFF"/>
        </w:rPr>
        <w:t>.</w:t>
      </w:r>
    </w:p>
    <w:p w14:paraId="6AE02DEF" w14:textId="77777777" w:rsidR="00DD1C65" w:rsidRDefault="00DD1C65" w:rsidP="00AB388C">
      <w:pPr>
        <w:jc w:val="left"/>
        <w:rPr>
          <w:rFonts w:asciiTheme="minorHAnsi" w:hAnsiTheme="minorHAnsi" w:cstheme="minorHAnsi"/>
          <w:color w:val="333333"/>
          <w:shd w:val="clear" w:color="auto" w:fill="FFFFFF"/>
        </w:rPr>
      </w:pPr>
    </w:p>
    <w:p w14:paraId="33A8C357" w14:textId="641991B8" w:rsidR="00DD1C65" w:rsidRPr="00EA556E" w:rsidRDefault="00B55653" w:rsidP="00AB388C">
      <w:pPr>
        <w:jc w:val="left"/>
        <w:rPr>
          <w:rFonts w:asciiTheme="minorHAnsi" w:hAnsiTheme="minorHAnsi" w:cstheme="minorHAnsi"/>
          <w:color w:val="333333"/>
          <w:shd w:val="clear" w:color="auto" w:fill="FFFFFF"/>
        </w:rPr>
      </w:pPr>
      <w:hyperlink w:anchor="CoveredPersons" w:history="1">
        <w:r w:rsidR="00066AB2" w:rsidRPr="005F0665">
          <w:rPr>
            <w:rStyle w:val="Hyperlink"/>
            <w:rFonts w:asciiTheme="minorHAnsi" w:hAnsiTheme="minorHAnsi" w:cstheme="minorHAnsi"/>
            <w:b/>
            <w:bCs/>
            <w:i/>
            <w:iCs/>
            <w:u w:val="none"/>
            <w:shd w:val="clear" w:color="auto" w:fill="FFFFFF"/>
          </w:rPr>
          <w:t>Covered Pe</w:t>
        </w:r>
        <w:r w:rsidR="00066AB2" w:rsidRPr="005F0665">
          <w:rPr>
            <w:rStyle w:val="Hyperlink"/>
            <w:rFonts w:asciiTheme="minorHAnsi" w:hAnsiTheme="minorHAnsi" w:cstheme="minorHAnsi"/>
            <w:b/>
            <w:bCs/>
            <w:i/>
            <w:iCs/>
            <w:u w:val="none"/>
            <w:shd w:val="clear" w:color="auto" w:fill="FFFFFF"/>
          </w:rPr>
          <w:t>r</w:t>
        </w:r>
        <w:r w:rsidR="00066AB2" w:rsidRPr="005F0665">
          <w:rPr>
            <w:rStyle w:val="Hyperlink"/>
            <w:rFonts w:asciiTheme="minorHAnsi" w:hAnsiTheme="minorHAnsi" w:cstheme="minorHAnsi"/>
            <w:b/>
            <w:bCs/>
            <w:i/>
            <w:iCs/>
            <w:u w:val="none"/>
            <w:shd w:val="clear" w:color="auto" w:fill="FFFFFF"/>
          </w:rPr>
          <w:t>son</w:t>
        </w:r>
      </w:hyperlink>
      <w:r w:rsidR="00DD1C65">
        <w:rPr>
          <w:rFonts w:asciiTheme="minorHAnsi" w:hAnsiTheme="minorHAnsi" w:cstheme="minorHAnsi"/>
          <w:color w:val="333333"/>
          <w:shd w:val="clear" w:color="auto" w:fill="FFFFFF"/>
        </w:rPr>
        <w:t xml:space="preserve"> – Related to the application of priority of service, a covered person is a veteran or eligible spouse.</w:t>
      </w:r>
      <w:r w:rsidR="00DD1C65">
        <w:rPr>
          <w:rFonts w:asciiTheme="minorHAnsi" w:hAnsiTheme="minorHAnsi" w:cstheme="minorHAnsi"/>
          <w:color w:val="333333"/>
          <w:shd w:val="clear" w:color="auto" w:fill="FFFFFF"/>
        </w:rPr>
        <w:tab/>
      </w:r>
      <w:r w:rsidR="00DD1C65">
        <w:rPr>
          <w:rFonts w:asciiTheme="minorHAnsi" w:hAnsiTheme="minorHAnsi" w:cstheme="minorHAnsi"/>
          <w:color w:val="333333"/>
          <w:shd w:val="clear" w:color="auto" w:fill="FFFFFF"/>
        </w:rPr>
        <w:tab/>
      </w:r>
      <w:r w:rsidR="00DD1C65">
        <w:rPr>
          <w:rFonts w:asciiTheme="minorHAnsi" w:hAnsiTheme="minorHAnsi" w:cstheme="minorHAnsi"/>
          <w:color w:val="333333"/>
          <w:shd w:val="clear" w:color="auto" w:fill="FFFFFF"/>
        </w:rPr>
        <w:tab/>
      </w:r>
      <w:r w:rsidR="00DD1C65">
        <w:rPr>
          <w:rFonts w:asciiTheme="minorHAnsi" w:hAnsiTheme="minorHAnsi" w:cstheme="minorHAnsi"/>
          <w:color w:val="333333"/>
          <w:shd w:val="clear" w:color="auto" w:fill="FFFFFF"/>
        </w:rPr>
        <w:tab/>
      </w:r>
      <w:r w:rsidR="00DD1C65">
        <w:rPr>
          <w:rFonts w:asciiTheme="minorHAnsi" w:hAnsiTheme="minorHAnsi" w:cstheme="minorHAnsi"/>
          <w:color w:val="333333"/>
          <w:shd w:val="clear" w:color="auto" w:fill="FFFFFF"/>
        </w:rPr>
        <w:tab/>
      </w:r>
      <w:r w:rsidR="00DD1C65">
        <w:rPr>
          <w:rFonts w:asciiTheme="minorHAnsi" w:hAnsiTheme="minorHAnsi" w:cstheme="minorHAnsi"/>
          <w:color w:val="333333"/>
          <w:shd w:val="clear" w:color="auto" w:fill="FFFFFF"/>
        </w:rPr>
        <w:tab/>
      </w:r>
    </w:p>
    <w:p w14:paraId="0B4BF3D6" w14:textId="77777777" w:rsidR="00231157" w:rsidRDefault="00231157" w:rsidP="00AB388C">
      <w:pPr>
        <w:jc w:val="left"/>
      </w:pPr>
    </w:p>
    <w:p w14:paraId="2B907DD9" w14:textId="4DE62DD3" w:rsidR="003856E6" w:rsidRPr="00AB388C" w:rsidRDefault="00B55653" w:rsidP="00AB388C">
      <w:pPr>
        <w:jc w:val="left"/>
        <w:rPr>
          <w:rFonts w:asciiTheme="minorHAnsi" w:hAnsiTheme="minorHAnsi" w:cstheme="minorHAnsi"/>
        </w:rPr>
      </w:pPr>
      <w:hyperlink w:anchor="DeficientInBasicLiteracySkills" w:history="1">
        <w:r w:rsidR="00066AB2" w:rsidRPr="005F0665">
          <w:rPr>
            <w:rStyle w:val="Hyperlink"/>
            <w:rFonts w:asciiTheme="minorHAnsi" w:hAnsiTheme="minorHAnsi" w:cstheme="minorHAnsi"/>
            <w:b/>
            <w:i/>
            <w:iCs/>
            <w:u w:val="none"/>
          </w:rPr>
          <w:t>Deficient in Ba</w:t>
        </w:r>
        <w:r w:rsidR="00066AB2" w:rsidRPr="005F0665">
          <w:rPr>
            <w:rStyle w:val="Hyperlink"/>
            <w:rFonts w:asciiTheme="minorHAnsi" w:hAnsiTheme="minorHAnsi" w:cstheme="minorHAnsi"/>
            <w:b/>
            <w:i/>
            <w:iCs/>
            <w:u w:val="none"/>
          </w:rPr>
          <w:t>s</w:t>
        </w:r>
        <w:r w:rsidR="00066AB2" w:rsidRPr="005F0665">
          <w:rPr>
            <w:rStyle w:val="Hyperlink"/>
            <w:rFonts w:asciiTheme="minorHAnsi" w:hAnsiTheme="minorHAnsi" w:cstheme="minorHAnsi"/>
            <w:b/>
            <w:i/>
            <w:iCs/>
            <w:u w:val="none"/>
          </w:rPr>
          <w:t>ic Literacy Skills</w:t>
        </w:r>
      </w:hyperlink>
      <w:r w:rsidR="003856E6" w:rsidRPr="00AB388C">
        <w:rPr>
          <w:rFonts w:asciiTheme="minorHAnsi" w:hAnsiTheme="minorHAnsi" w:cstheme="minorHAnsi"/>
        </w:rPr>
        <w:t xml:space="preserve"> </w:t>
      </w:r>
      <w:r w:rsidR="00904FB0">
        <w:rPr>
          <w:rFonts w:asciiTheme="minorHAnsi" w:hAnsiTheme="minorHAnsi" w:cstheme="minorHAnsi"/>
        </w:rPr>
        <w:t>–</w:t>
      </w:r>
      <w:r w:rsidR="003856E6" w:rsidRPr="00AB388C">
        <w:rPr>
          <w:rFonts w:asciiTheme="minorHAnsi" w:hAnsiTheme="minorHAnsi" w:cstheme="minorHAnsi"/>
        </w:rPr>
        <w:t xml:space="preserve"> Locally defined. Click on the term to go to the local definition.</w:t>
      </w:r>
    </w:p>
    <w:p w14:paraId="6138AD12" w14:textId="77777777" w:rsidR="003856E6" w:rsidRPr="00AB388C" w:rsidRDefault="003856E6" w:rsidP="00AB388C">
      <w:pPr>
        <w:jc w:val="left"/>
        <w:rPr>
          <w:rFonts w:asciiTheme="minorHAnsi" w:hAnsiTheme="minorHAnsi" w:cstheme="minorHAnsi"/>
        </w:rPr>
      </w:pPr>
    </w:p>
    <w:p w14:paraId="56547111" w14:textId="0CED418F" w:rsidR="003856E6" w:rsidRPr="00AB388C" w:rsidRDefault="00B55653" w:rsidP="00AB388C">
      <w:pPr>
        <w:jc w:val="left"/>
        <w:rPr>
          <w:rFonts w:asciiTheme="minorHAnsi" w:hAnsiTheme="minorHAnsi" w:cstheme="minorHAnsi"/>
        </w:rPr>
      </w:pPr>
      <w:hyperlink w:anchor="DependentChildren" w:history="1">
        <w:r w:rsidR="00066AB2" w:rsidRPr="005F0665">
          <w:rPr>
            <w:rStyle w:val="Hyperlink"/>
            <w:rFonts w:asciiTheme="minorHAnsi" w:hAnsiTheme="minorHAnsi" w:cstheme="minorHAnsi"/>
            <w:b/>
            <w:i/>
            <w:iCs/>
            <w:u w:val="none"/>
          </w:rPr>
          <w:t>Depe</w:t>
        </w:r>
        <w:r w:rsidR="00066AB2" w:rsidRPr="005F0665">
          <w:rPr>
            <w:rStyle w:val="Hyperlink"/>
            <w:rFonts w:asciiTheme="minorHAnsi" w:hAnsiTheme="minorHAnsi" w:cstheme="minorHAnsi"/>
            <w:b/>
            <w:i/>
            <w:iCs/>
            <w:u w:val="none"/>
          </w:rPr>
          <w:t>n</w:t>
        </w:r>
        <w:r w:rsidR="00066AB2" w:rsidRPr="005F0665">
          <w:rPr>
            <w:rStyle w:val="Hyperlink"/>
            <w:rFonts w:asciiTheme="minorHAnsi" w:hAnsiTheme="minorHAnsi" w:cstheme="minorHAnsi"/>
            <w:b/>
            <w:i/>
            <w:iCs/>
            <w:u w:val="none"/>
          </w:rPr>
          <w:t>dent Children</w:t>
        </w:r>
      </w:hyperlink>
      <w:r w:rsidR="003856E6" w:rsidRPr="00AB388C">
        <w:rPr>
          <w:rFonts w:asciiTheme="minorHAnsi" w:hAnsiTheme="minorHAnsi" w:cstheme="minorHAnsi"/>
        </w:rPr>
        <w:t xml:space="preserve"> </w:t>
      </w:r>
      <w:r w:rsidR="00904FB0">
        <w:rPr>
          <w:rFonts w:asciiTheme="minorHAnsi" w:hAnsiTheme="minorHAnsi" w:cstheme="minorHAnsi"/>
        </w:rPr>
        <w:t>–</w:t>
      </w:r>
      <w:r w:rsidR="003856E6" w:rsidRPr="00AB388C">
        <w:rPr>
          <w:rFonts w:asciiTheme="minorHAnsi" w:hAnsiTheme="minorHAnsi" w:cstheme="minorHAnsi"/>
          <w:b/>
          <w:i/>
        </w:rPr>
        <w:t xml:space="preserve"> </w:t>
      </w:r>
      <w:r w:rsidR="003856E6" w:rsidRPr="00AB388C">
        <w:rPr>
          <w:rFonts w:asciiTheme="minorHAnsi" w:hAnsiTheme="minorHAnsi" w:cstheme="minorHAnsi"/>
        </w:rPr>
        <w:t>Children who can be claimed as a dependent on their parent’s income tax. To meet the Internal Revenue Service qualifications a child must meet relationship, age, residency, support, and joint return criteria.</w:t>
      </w:r>
    </w:p>
    <w:p w14:paraId="008277BD" w14:textId="77777777" w:rsidR="003856E6" w:rsidRPr="00AB388C" w:rsidRDefault="003856E6" w:rsidP="00AB388C">
      <w:pPr>
        <w:jc w:val="left"/>
        <w:rPr>
          <w:rFonts w:asciiTheme="minorHAnsi" w:hAnsiTheme="minorHAnsi" w:cstheme="minorHAnsi"/>
        </w:rPr>
      </w:pPr>
    </w:p>
    <w:p w14:paraId="7EFD7B6A" w14:textId="516A4D3E" w:rsidR="00416FDF" w:rsidRPr="005904C9" w:rsidRDefault="00B55653" w:rsidP="00AF5A4D">
      <w:pPr>
        <w:pStyle w:val="BodyText"/>
        <w:spacing w:after="0"/>
        <w:jc w:val="left"/>
        <w:rPr>
          <w:rFonts w:asciiTheme="minorHAnsi" w:hAnsiTheme="minorHAnsi" w:cstheme="minorHAnsi"/>
          <w:szCs w:val="24"/>
        </w:rPr>
      </w:pPr>
      <w:r>
        <w:fldChar w:fldCharType="begin"/>
      </w:r>
      <w:r w:rsidR="00FF28A2">
        <w:instrText>HYPERLINK  \l "DisplacedHomemaker"</w:instrText>
      </w:r>
      <w:r>
        <w:fldChar w:fldCharType="separate"/>
      </w:r>
      <w:r w:rsidR="00066AB2" w:rsidRPr="005F0665">
        <w:rPr>
          <w:rStyle w:val="Hyperlink"/>
          <w:rFonts w:asciiTheme="minorHAnsi" w:hAnsiTheme="minorHAnsi" w:cstheme="minorHAnsi"/>
          <w:b/>
          <w:i/>
          <w:iCs/>
          <w:u w:val="none"/>
        </w:rPr>
        <w:t>Displace</w:t>
      </w:r>
      <w:r w:rsidR="00066AB2" w:rsidRPr="005F0665">
        <w:rPr>
          <w:rStyle w:val="Hyperlink"/>
          <w:rFonts w:asciiTheme="minorHAnsi" w:hAnsiTheme="minorHAnsi" w:cstheme="minorHAnsi"/>
          <w:b/>
          <w:i/>
          <w:iCs/>
          <w:u w:val="none"/>
        </w:rPr>
        <w:t>d</w:t>
      </w:r>
      <w:r w:rsidR="00066AB2" w:rsidRPr="005F0665">
        <w:rPr>
          <w:rStyle w:val="Hyperlink"/>
          <w:rFonts w:asciiTheme="minorHAnsi" w:hAnsiTheme="minorHAnsi" w:cstheme="minorHAnsi"/>
          <w:b/>
          <w:i/>
          <w:iCs/>
          <w:u w:val="none"/>
        </w:rPr>
        <w:t xml:space="preserve"> Homemaker</w:t>
      </w:r>
      <w:r>
        <w:rPr>
          <w:rStyle w:val="Hyperlink"/>
          <w:rFonts w:asciiTheme="minorHAnsi" w:hAnsiTheme="minorHAnsi" w:cstheme="minorHAnsi"/>
          <w:b/>
          <w:i/>
          <w:iCs/>
          <w:u w:val="none"/>
        </w:rPr>
        <w:fldChar w:fldCharType="end"/>
      </w:r>
      <w:r w:rsidR="003856E6" w:rsidRPr="00AB388C">
        <w:rPr>
          <w:rFonts w:asciiTheme="minorHAnsi" w:hAnsiTheme="minorHAnsi" w:cstheme="minorHAnsi"/>
        </w:rPr>
        <w:t xml:space="preserve"> </w:t>
      </w:r>
      <w:r w:rsidR="00904FB0">
        <w:rPr>
          <w:rFonts w:asciiTheme="minorHAnsi" w:hAnsiTheme="minorHAnsi" w:cstheme="minorHAnsi"/>
        </w:rPr>
        <w:t>–</w:t>
      </w:r>
      <w:r w:rsidR="00416FDF" w:rsidRPr="005904C9">
        <w:rPr>
          <w:rFonts w:asciiTheme="minorHAnsi" w:hAnsiTheme="minorHAnsi" w:cstheme="minorHAnsi"/>
          <w:szCs w:val="24"/>
        </w:rPr>
        <w:t xml:space="preserve">An individual who has been providing unpaid services to family members in the home and meets criteria </w:t>
      </w:r>
      <w:r w:rsidR="00416FDF">
        <w:rPr>
          <w:rFonts w:asciiTheme="minorHAnsi" w:hAnsiTheme="minorHAnsi" w:cstheme="minorHAnsi"/>
          <w:szCs w:val="24"/>
        </w:rPr>
        <w:t>a</w:t>
      </w:r>
      <w:r w:rsidR="00416FDF" w:rsidRPr="005904C9">
        <w:rPr>
          <w:rFonts w:asciiTheme="minorHAnsi" w:hAnsiTheme="minorHAnsi" w:cstheme="minorHAnsi"/>
          <w:szCs w:val="24"/>
        </w:rPr>
        <w:t xml:space="preserve"> </w:t>
      </w:r>
      <w:r w:rsidR="00416FDF" w:rsidRPr="005904C9">
        <w:rPr>
          <w:rFonts w:asciiTheme="minorHAnsi" w:hAnsiTheme="minorHAnsi" w:cstheme="minorHAnsi"/>
          <w:b/>
          <w:bCs/>
          <w:szCs w:val="24"/>
        </w:rPr>
        <w:t>and</w:t>
      </w:r>
      <w:r w:rsidR="00416FDF" w:rsidRPr="005904C9">
        <w:rPr>
          <w:rFonts w:asciiTheme="minorHAnsi" w:hAnsiTheme="minorHAnsi" w:cstheme="minorHAnsi"/>
          <w:szCs w:val="24"/>
        </w:rPr>
        <w:t xml:space="preserve"> </w:t>
      </w:r>
      <w:r w:rsidR="00416FDF">
        <w:rPr>
          <w:rFonts w:asciiTheme="minorHAnsi" w:hAnsiTheme="minorHAnsi" w:cstheme="minorHAnsi"/>
          <w:szCs w:val="24"/>
        </w:rPr>
        <w:t>b</w:t>
      </w:r>
      <w:r w:rsidR="00416FDF" w:rsidRPr="005904C9">
        <w:rPr>
          <w:rFonts w:asciiTheme="minorHAnsi" w:hAnsiTheme="minorHAnsi" w:cstheme="minorHAnsi"/>
          <w:szCs w:val="24"/>
        </w:rPr>
        <w:t>:</w:t>
      </w:r>
    </w:p>
    <w:p w14:paraId="5D74A065" w14:textId="7B369723" w:rsidR="00416FDF" w:rsidRPr="005904C9" w:rsidRDefault="00416FDF" w:rsidP="005F0665">
      <w:pPr>
        <w:pStyle w:val="BodyText"/>
        <w:numPr>
          <w:ilvl w:val="1"/>
          <w:numId w:val="100"/>
        </w:numPr>
        <w:spacing w:before="240" w:after="0"/>
        <w:jc w:val="left"/>
        <w:rPr>
          <w:rFonts w:asciiTheme="minorHAnsi" w:hAnsiTheme="minorHAnsi" w:cstheme="minorHAnsi"/>
        </w:rPr>
      </w:pPr>
      <w:r w:rsidRPr="005904C9">
        <w:rPr>
          <w:rFonts w:asciiTheme="minorHAnsi" w:hAnsiTheme="minorHAnsi" w:cstheme="minorHAnsi"/>
        </w:rPr>
        <w:t>Meets either of the following conditions:</w:t>
      </w:r>
    </w:p>
    <w:p w14:paraId="5E3A2B84" w14:textId="77777777" w:rsidR="00416FDF" w:rsidRPr="005904C9" w:rsidRDefault="00416FDF" w:rsidP="005F0665">
      <w:pPr>
        <w:pStyle w:val="ListParagraph"/>
        <w:numPr>
          <w:ilvl w:val="0"/>
          <w:numId w:val="114"/>
        </w:numPr>
        <w:jc w:val="left"/>
        <w:rPr>
          <w:rFonts w:asciiTheme="minorHAnsi" w:hAnsiTheme="minorHAnsi" w:cstheme="minorHAnsi"/>
          <w:szCs w:val="24"/>
        </w:rPr>
      </w:pPr>
      <w:r w:rsidRPr="005904C9">
        <w:rPr>
          <w:rFonts w:asciiTheme="minorHAnsi" w:hAnsiTheme="minorHAnsi" w:cstheme="minorHAnsi"/>
          <w:color w:val="212529"/>
          <w:szCs w:val="24"/>
          <w:shd w:val="clear" w:color="auto" w:fill="FFFFFF"/>
        </w:rPr>
        <w:t xml:space="preserve">Has been dependent on the income of another </w:t>
      </w:r>
      <w:r w:rsidRPr="005904C9">
        <w:rPr>
          <w:rFonts w:asciiTheme="minorHAnsi" w:hAnsiTheme="minorHAnsi" w:cstheme="minorHAnsi"/>
          <w:bCs/>
          <w:szCs w:val="24"/>
          <w:shd w:val="clear" w:color="auto" w:fill="FFFFFF"/>
        </w:rPr>
        <w:t>family</w:t>
      </w:r>
      <w:r w:rsidRPr="005904C9">
        <w:rPr>
          <w:rFonts w:asciiTheme="minorHAnsi" w:hAnsiTheme="minorHAnsi" w:cstheme="minorHAnsi"/>
          <w:color w:val="212529"/>
          <w:szCs w:val="24"/>
          <w:shd w:val="clear" w:color="auto" w:fill="FFFFFF"/>
        </w:rPr>
        <w:t xml:space="preserve"> member, but is no longer supported by that income (e.g., because the other family member was laid off, or because of death or divorce); or</w:t>
      </w:r>
      <w:r w:rsidRPr="005904C9">
        <w:rPr>
          <w:rFonts w:asciiTheme="minorHAnsi" w:hAnsiTheme="minorHAnsi" w:cstheme="minorHAnsi"/>
          <w:color w:val="212529"/>
          <w:shd w:val="clear" w:color="auto" w:fill="FFFFFF"/>
        </w:rPr>
        <w:t xml:space="preserve"> </w:t>
      </w:r>
    </w:p>
    <w:p w14:paraId="78A44536" w14:textId="77777777" w:rsidR="00416FDF" w:rsidRPr="005904C9" w:rsidRDefault="00416FDF" w:rsidP="005F0665">
      <w:pPr>
        <w:widowControl/>
        <w:numPr>
          <w:ilvl w:val="0"/>
          <w:numId w:val="114"/>
        </w:numPr>
        <w:shd w:val="clear" w:color="auto" w:fill="FFFFFF"/>
        <w:jc w:val="left"/>
        <w:rPr>
          <w:rFonts w:asciiTheme="minorHAnsi" w:hAnsiTheme="minorHAnsi" w:cstheme="minorHAnsi"/>
          <w:color w:val="212529"/>
          <w:szCs w:val="24"/>
        </w:rPr>
      </w:pPr>
      <w:r w:rsidRPr="005904C9">
        <w:rPr>
          <w:rFonts w:asciiTheme="minorHAnsi" w:hAnsiTheme="minorHAnsi" w:cstheme="minorHAnsi"/>
          <w:color w:val="212529"/>
          <w:szCs w:val="24"/>
        </w:rPr>
        <w:t>Is the dependent spouse of a member of the </w:t>
      </w:r>
      <w:r w:rsidRPr="005904C9">
        <w:rPr>
          <w:rFonts w:asciiTheme="minorHAnsi" w:hAnsiTheme="minorHAnsi" w:cstheme="minorHAnsi"/>
          <w:bCs/>
          <w:color w:val="212529"/>
          <w:szCs w:val="24"/>
        </w:rPr>
        <w:t>US Armed Forces</w:t>
      </w:r>
      <w:r w:rsidRPr="005904C9">
        <w:rPr>
          <w:rFonts w:asciiTheme="minorHAnsi" w:hAnsiTheme="minorHAnsi" w:cstheme="minorHAnsi"/>
          <w:color w:val="212529"/>
          <w:szCs w:val="24"/>
        </w:rPr>
        <w:t xml:space="preserve"> on </w:t>
      </w:r>
      <w:r w:rsidRPr="005904C9">
        <w:rPr>
          <w:rFonts w:asciiTheme="minorHAnsi" w:hAnsiTheme="minorHAnsi" w:cstheme="minorHAnsi"/>
          <w:bCs/>
          <w:color w:val="212529"/>
          <w:szCs w:val="24"/>
        </w:rPr>
        <w:t>active duty and</w:t>
      </w:r>
      <w:r w:rsidRPr="005904C9">
        <w:rPr>
          <w:rFonts w:asciiTheme="minorHAnsi" w:hAnsiTheme="minorHAnsi" w:cstheme="minorHAnsi"/>
          <w:color w:val="212529"/>
          <w:szCs w:val="24"/>
        </w:rPr>
        <w:t xml:space="preserve"> whose family income has been </w:t>
      </w:r>
      <w:r w:rsidRPr="005904C9">
        <w:rPr>
          <w:rFonts w:asciiTheme="minorHAnsi" w:hAnsiTheme="minorHAnsi" w:cstheme="minorHAnsi"/>
          <w:bCs/>
          <w:color w:val="212529"/>
          <w:szCs w:val="24"/>
        </w:rPr>
        <w:t>significantly reduced</w:t>
      </w:r>
      <w:r w:rsidRPr="005904C9">
        <w:rPr>
          <w:rFonts w:asciiTheme="minorHAnsi" w:hAnsiTheme="minorHAnsi" w:cstheme="minorHAnsi"/>
          <w:color w:val="212529"/>
          <w:szCs w:val="24"/>
        </w:rPr>
        <w:t> because of the service member's deployment, call or order to active duty, permanent change of station, or service-connected death or disability.</w:t>
      </w:r>
    </w:p>
    <w:p w14:paraId="510015C9" w14:textId="76C65E54" w:rsidR="00416FDF" w:rsidRPr="00AF5A4D" w:rsidRDefault="00416FDF" w:rsidP="00AF5A4D">
      <w:pPr>
        <w:pStyle w:val="ListParagraph"/>
        <w:widowControl/>
        <w:numPr>
          <w:ilvl w:val="1"/>
          <w:numId w:val="100"/>
        </w:numPr>
        <w:shd w:val="clear" w:color="auto" w:fill="FFFFFF"/>
        <w:jc w:val="left"/>
        <w:rPr>
          <w:rFonts w:asciiTheme="minorHAnsi" w:hAnsiTheme="minorHAnsi" w:cstheme="minorHAnsi"/>
          <w:color w:val="212529"/>
          <w:szCs w:val="24"/>
        </w:rPr>
      </w:pPr>
      <w:r w:rsidRPr="00AF5A4D">
        <w:rPr>
          <w:rFonts w:asciiTheme="minorHAnsi" w:hAnsiTheme="minorHAnsi" w:cstheme="minorHAnsi"/>
          <w:color w:val="212529"/>
          <w:szCs w:val="24"/>
        </w:rPr>
        <w:t xml:space="preserve">Is unemployed or </w:t>
      </w:r>
      <w:r w:rsidRPr="00AF5A4D">
        <w:rPr>
          <w:rFonts w:asciiTheme="minorHAnsi" w:hAnsiTheme="minorHAnsi" w:cstheme="minorHAnsi"/>
          <w:bCs/>
          <w:color w:val="212529"/>
          <w:szCs w:val="24"/>
        </w:rPr>
        <w:t>underemployed</w:t>
      </w:r>
      <w:r w:rsidRPr="00AF5A4D">
        <w:rPr>
          <w:rFonts w:asciiTheme="minorHAnsi" w:hAnsiTheme="minorHAnsi" w:cstheme="minorHAnsi"/>
          <w:color w:val="212529"/>
          <w:szCs w:val="24"/>
        </w:rPr>
        <w:t xml:space="preserve"> and having trouble obtaining or upgrading employment. </w:t>
      </w:r>
    </w:p>
    <w:p w14:paraId="43B25508" w14:textId="77777777" w:rsidR="003856E6" w:rsidRPr="00AB388C" w:rsidRDefault="003856E6" w:rsidP="00416FDF">
      <w:pPr>
        <w:jc w:val="left"/>
        <w:rPr>
          <w:rFonts w:asciiTheme="minorHAnsi" w:hAnsiTheme="minorHAnsi" w:cstheme="minorHAnsi"/>
        </w:rPr>
      </w:pPr>
    </w:p>
    <w:p w14:paraId="3E72D9D6" w14:textId="3A3B0F9F" w:rsidR="003856E6" w:rsidRPr="00AB388C" w:rsidRDefault="00B55653" w:rsidP="005F0665">
      <w:pPr>
        <w:jc w:val="left"/>
        <w:rPr>
          <w:rFonts w:asciiTheme="minorHAnsi" w:hAnsiTheme="minorHAnsi" w:cstheme="minorHAnsi"/>
          <w:sz w:val="10"/>
          <w:szCs w:val="10"/>
        </w:rPr>
      </w:pPr>
      <w:hyperlink w:anchor="EligibleSpouse" w:history="1">
        <w:r w:rsidR="00066AB2" w:rsidRPr="005F0665">
          <w:rPr>
            <w:rStyle w:val="Hyperlink"/>
            <w:rFonts w:asciiTheme="minorHAnsi" w:hAnsiTheme="minorHAnsi" w:cstheme="minorHAnsi"/>
            <w:b/>
            <w:i/>
            <w:iCs/>
            <w:u w:val="none"/>
          </w:rPr>
          <w:t>Eligibl</w:t>
        </w:r>
        <w:r w:rsidR="00066AB2" w:rsidRPr="005F0665">
          <w:rPr>
            <w:rStyle w:val="Hyperlink"/>
            <w:rFonts w:asciiTheme="minorHAnsi" w:hAnsiTheme="minorHAnsi" w:cstheme="minorHAnsi"/>
            <w:b/>
            <w:i/>
            <w:iCs/>
            <w:u w:val="none"/>
          </w:rPr>
          <w:t>e</w:t>
        </w:r>
        <w:r w:rsidR="00066AB2" w:rsidRPr="005F0665">
          <w:rPr>
            <w:rStyle w:val="Hyperlink"/>
            <w:rFonts w:asciiTheme="minorHAnsi" w:hAnsiTheme="minorHAnsi" w:cstheme="minorHAnsi"/>
            <w:b/>
            <w:i/>
            <w:iCs/>
            <w:u w:val="none"/>
          </w:rPr>
          <w:t xml:space="preserve"> Spouse</w:t>
        </w:r>
      </w:hyperlink>
      <w:r w:rsidR="003856E6" w:rsidRPr="00AB388C">
        <w:rPr>
          <w:rFonts w:asciiTheme="minorHAnsi" w:hAnsiTheme="minorHAnsi" w:cstheme="minorHAnsi"/>
        </w:rPr>
        <w:t xml:space="preserve"> </w:t>
      </w:r>
      <w:r w:rsidR="00904FB0">
        <w:rPr>
          <w:rFonts w:asciiTheme="minorHAnsi" w:hAnsiTheme="minorHAnsi" w:cstheme="minorHAnsi"/>
        </w:rPr>
        <w:t>–</w:t>
      </w:r>
      <w:r w:rsidR="003856E6" w:rsidRPr="00AB388C">
        <w:rPr>
          <w:rFonts w:asciiTheme="minorHAnsi" w:hAnsiTheme="minorHAnsi" w:cstheme="minorHAnsi"/>
        </w:rPr>
        <w:t xml:space="preserve"> The spouse (including the same-sex spouse) of any of the following:</w:t>
      </w:r>
    </w:p>
    <w:p w14:paraId="571BC42D" w14:textId="7425B4A9" w:rsidR="003856E6" w:rsidRPr="00FB66A3" w:rsidRDefault="003856E6" w:rsidP="005F0665">
      <w:pPr>
        <w:pStyle w:val="ListParagraph"/>
        <w:numPr>
          <w:ilvl w:val="0"/>
          <w:numId w:val="71"/>
        </w:numPr>
        <w:spacing w:before="240" w:after="120"/>
        <w:jc w:val="left"/>
        <w:rPr>
          <w:rFonts w:asciiTheme="minorHAnsi" w:hAnsiTheme="minorHAnsi" w:cstheme="minorHAnsi"/>
        </w:rPr>
      </w:pPr>
      <w:r w:rsidRPr="00FB66A3">
        <w:rPr>
          <w:rFonts w:asciiTheme="minorHAnsi" w:hAnsiTheme="minorHAnsi" w:cstheme="minorHAnsi"/>
        </w:rPr>
        <w:t>Any veteran who died of a service-connected disability</w:t>
      </w:r>
      <w:r w:rsidR="00904FB0" w:rsidRPr="00FB66A3">
        <w:rPr>
          <w:rFonts w:asciiTheme="minorHAnsi" w:hAnsiTheme="minorHAnsi" w:cstheme="minorHAnsi"/>
        </w:rPr>
        <w:t>.</w:t>
      </w:r>
    </w:p>
    <w:p w14:paraId="5F41DF97" w14:textId="77777777" w:rsidR="003856E6" w:rsidRPr="00FB66A3" w:rsidRDefault="003856E6" w:rsidP="00956648">
      <w:pPr>
        <w:pStyle w:val="ListParagraph"/>
        <w:numPr>
          <w:ilvl w:val="0"/>
          <w:numId w:val="71"/>
        </w:numPr>
        <w:jc w:val="left"/>
        <w:rPr>
          <w:rFonts w:asciiTheme="minorHAnsi" w:hAnsiTheme="minorHAnsi" w:cstheme="minorHAnsi"/>
        </w:rPr>
      </w:pPr>
      <w:r w:rsidRPr="00FB66A3">
        <w:rPr>
          <w:rFonts w:asciiTheme="minorHAnsi" w:hAnsiTheme="minorHAnsi" w:cstheme="minorHAnsi"/>
        </w:rPr>
        <w:t>Any member of the Armed Forces serving on active duty who, at the time of application for the priority, is listed in one or more of the following categories and has been so listed for a total of more than 90 days:</w:t>
      </w:r>
    </w:p>
    <w:p w14:paraId="7D2B9D9C" w14:textId="6590B293" w:rsidR="003856E6" w:rsidRPr="00AB388C" w:rsidRDefault="003856E6" w:rsidP="00956648">
      <w:pPr>
        <w:pStyle w:val="ListParagraph"/>
        <w:numPr>
          <w:ilvl w:val="1"/>
          <w:numId w:val="71"/>
        </w:numPr>
        <w:jc w:val="left"/>
        <w:rPr>
          <w:rFonts w:asciiTheme="minorHAnsi" w:hAnsiTheme="minorHAnsi" w:cstheme="minorHAnsi"/>
        </w:rPr>
      </w:pPr>
      <w:r w:rsidRPr="00AB388C">
        <w:rPr>
          <w:rFonts w:asciiTheme="minorHAnsi" w:hAnsiTheme="minorHAnsi" w:cstheme="minorHAnsi"/>
        </w:rPr>
        <w:t>Missing in action</w:t>
      </w:r>
      <w:r w:rsidR="00904FB0">
        <w:rPr>
          <w:rFonts w:asciiTheme="minorHAnsi" w:hAnsiTheme="minorHAnsi" w:cstheme="minorHAnsi"/>
        </w:rPr>
        <w:t>.</w:t>
      </w:r>
    </w:p>
    <w:p w14:paraId="0D4A703F" w14:textId="7B1FA2EA" w:rsidR="003856E6" w:rsidRPr="00AB388C" w:rsidRDefault="003856E6" w:rsidP="00956648">
      <w:pPr>
        <w:pStyle w:val="ListParagraph"/>
        <w:numPr>
          <w:ilvl w:val="1"/>
          <w:numId w:val="71"/>
        </w:numPr>
        <w:jc w:val="left"/>
        <w:rPr>
          <w:rFonts w:asciiTheme="minorHAnsi" w:hAnsiTheme="minorHAnsi" w:cstheme="minorHAnsi"/>
        </w:rPr>
      </w:pPr>
      <w:r w:rsidRPr="00AB388C">
        <w:rPr>
          <w:rFonts w:asciiTheme="minorHAnsi" w:hAnsiTheme="minorHAnsi" w:cstheme="minorHAnsi"/>
        </w:rPr>
        <w:t>Captured in the line of duty by a hostile force</w:t>
      </w:r>
      <w:r w:rsidR="00904FB0">
        <w:rPr>
          <w:rFonts w:asciiTheme="minorHAnsi" w:hAnsiTheme="minorHAnsi" w:cstheme="minorHAnsi"/>
        </w:rPr>
        <w:t>.</w:t>
      </w:r>
    </w:p>
    <w:p w14:paraId="7BC0DD0D" w14:textId="07B9F255" w:rsidR="003856E6" w:rsidRPr="00AB388C" w:rsidRDefault="003856E6" w:rsidP="00956648">
      <w:pPr>
        <w:pStyle w:val="ListParagraph"/>
        <w:numPr>
          <w:ilvl w:val="1"/>
          <w:numId w:val="71"/>
        </w:numPr>
        <w:spacing w:after="120"/>
        <w:jc w:val="left"/>
        <w:rPr>
          <w:rFonts w:asciiTheme="minorHAnsi" w:hAnsiTheme="minorHAnsi" w:cstheme="minorHAnsi"/>
        </w:rPr>
      </w:pPr>
      <w:r w:rsidRPr="00AB388C">
        <w:rPr>
          <w:rFonts w:asciiTheme="minorHAnsi" w:hAnsiTheme="minorHAnsi" w:cstheme="minorHAnsi"/>
        </w:rPr>
        <w:t>Forcibly detained or interned in the line of duty by a foreign power</w:t>
      </w:r>
      <w:r w:rsidR="00904FB0">
        <w:rPr>
          <w:rFonts w:asciiTheme="minorHAnsi" w:hAnsiTheme="minorHAnsi" w:cstheme="minorHAnsi"/>
        </w:rPr>
        <w:t>.</w:t>
      </w:r>
    </w:p>
    <w:p w14:paraId="7F13A27D" w14:textId="71B3EB1B" w:rsidR="004B5034" w:rsidRPr="004B5034" w:rsidRDefault="003856E6" w:rsidP="004B5034">
      <w:pPr>
        <w:pStyle w:val="ListParagraph"/>
        <w:numPr>
          <w:ilvl w:val="0"/>
          <w:numId w:val="71"/>
        </w:numPr>
        <w:spacing w:after="120"/>
        <w:jc w:val="left"/>
        <w:rPr>
          <w:rFonts w:asciiTheme="minorHAnsi" w:hAnsiTheme="minorHAnsi" w:cstheme="minorHAnsi"/>
        </w:rPr>
      </w:pPr>
      <w:r w:rsidRPr="004B5034">
        <w:rPr>
          <w:rFonts w:asciiTheme="minorHAnsi" w:hAnsiTheme="minorHAnsi" w:cstheme="minorHAnsi"/>
        </w:rPr>
        <w:lastRenderedPageBreak/>
        <w:t xml:space="preserve">Any veteran who has a total disability resulting from a service-connected disability, as evaluated by the </w:t>
      </w:r>
      <w:r w:rsidR="00A55956" w:rsidRPr="004B5034">
        <w:rPr>
          <w:rFonts w:asciiTheme="minorHAnsi" w:hAnsiTheme="minorHAnsi" w:cstheme="minorHAnsi"/>
        </w:rPr>
        <w:t>VA</w:t>
      </w:r>
      <w:r w:rsidR="00904FB0" w:rsidRPr="004B5034">
        <w:rPr>
          <w:rFonts w:asciiTheme="minorHAnsi" w:hAnsiTheme="minorHAnsi" w:cstheme="minorHAnsi"/>
        </w:rPr>
        <w:t>.</w:t>
      </w:r>
    </w:p>
    <w:p w14:paraId="75DB9A08" w14:textId="7A150739" w:rsidR="00A55956" w:rsidRPr="004B5034" w:rsidRDefault="003856E6" w:rsidP="004B5034">
      <w:pPr>
        <w:pStyle w:val="ListParagraph"/>
        <w:numPr>
          <w:ilvl w:val="0"/>
          <w:numId w:val="71"/>
        </w:numPr>
        <w:spacing w:after="120"/>
        <w:jc w:val="left"/>
        <w:rPr>
          <w:rFonts w:asciiTheme="minorHAnsi" w:hAnsiTheme="minorHAnsi" w:cstheme="minorHAnsi"/>
        </w:rPr>
      </w:pPr>
      <w:r w:rsidRPr="004B5034">
        <w:rPr>
          <w:rFonts w:asciiTheme="minorHAnsi" w:hAnsiTheme="minorHAnsi" w:cstheme="minorHAnsi"/>
        </w:rPr>
        <w:t>Any veteran who died while a disability was in existence.</w:t>
      </w:r>
    </w:p>
    <w:p w14:paraId="4A1B20AE" w14:textId="77777777" w:rsidR="003856E6" w:rsidRPr="00AB388C" w:rsidRDefault="003856E6" w:rsidP="00AB388C">
      <w:pPr>
        <w:pStyle w:val="ListParagraph"/>
        <w:ind w:left="360"/>
        <w:jc w:val="left"/>
        <w:rPr>
          <w:rFonts w:asciiTheme="minorHAnsi" w:hAnsiTheme="minorHAnsi" w:cstheme="minorHAnsi"/>
        </w:rPr>
      </w:pPr>
    </w:p>
    <w:p w14:paraId="0DC18436" w14:textId="62958CC1" w:rsidR="003856E6" w:rsidRPr="00AB388C" w:rsidRDefault="003856E6" w:rsidP="00AB388C">
      <w:pPr>
        <w:spacing w:after="100" w:afterAutospacing="1"/>
        <w:jc w:val="left"/>
        <w:rPr>
          <w:rFonts w:asciiTheme="minorHAnsi" w:hAnsiTheme="minorHAnsi" w:cstheme="minorHAnsi"/>
        </w:rPr>
      </w:pPr>
      <w:bookmarkStart w:id="223" w:name="_Hlk173836120"/>
      <w:r w:rsidRPr="00AB388C">
        <w:rPr>
          <w:rFonts w:asciiTheme="minorHAnsi" w:hAnsiTheme="minorHAnsi" w:cstheme="minorHAnsi"/>
        </w:rPr>
        <w:t xml:space="preserve">(Reference: Title 38 USC </w:t>
      </w:r>
      <w:r w:rsidR="0072376E">
        <w:rPr>
          <w:rFonts w:asciiTheme="minorHAnsi" w:hAnsiTheme="minorHAnsi" w:cstheme="minorHAnsi"/>
        </w:rPr>
        <w:t xml:space="preserve">Section </w:t>
      </w:r>
      <w:r w:rsidRPr="00AB388C">
        <w:rPr>
          <w:rFonts w:asciiTheme="minorHAnsi" w:hAnsiTheme="minorHAnsi" w:cstheme="minorHAnsi"/>
        </w:rPr>
        <w:t>4215[a]).</w:t>
      </w:r>
    </w:p>
    <w:bookmarkEnd w:id="223"/>
    <w:p w14:paraId="53F9CCA7" w14:textId="12467F89" w:rsidR="003856E6" w:rsidRDefault="00066AB2" w:rsidP="006D4696">
      <w:pPr>
        <w:jc w:val="left"/>
        <w:rPr>
          <w:rFonts w:asciiTheme="minorHAnsi" w:hAnsiTheme="minorHAnsi" w:cstheme="minorHAnsi"/>
          <w:b/>
          <w:i/>
          <w:snapToGrid w:val="0"/>
        </w:rPr>
      </w:pPr>
      <w:r w:rsidRPr="005F0665">
        <w:rPr>
          <w:rFonts w:ascii="Arial" w:hAnsi="Arial"/>
        </w:rPr>
        <w:fldChar w:fldCharType="begin"/>
      </w:r>
      <w:r w:rsidRPr="005F0665">
        <w:rPr>
          <w:i/>
          <w:iCs/>
        </w:rPr>
        <w:instrText>HYPERLINK \l "EmancipatedMinor"</w:instrText>
      </w:r>
      <w:r w:rsidRPr="005F0665">
        <w:rPr>
          <w:rFonts w:ascii="Arial" w:hAnsi="Arial"/>
        </w:rPr>
      </w:r>
      <w:r w:rsidRPr="005F0665">
        <w:rPr>
          <w:rFonts w:ascii="Arial" w:hAnsi="Arial"/>
        </w:rPr>
        <w:fldChar w:fldCharType="separate"/>
      </w:r>
      <w:r w:rsidRPr="005F0665">
        <w:rPr>
          <w:rStyle w:val="Hyperlink"/>
          <w:rFonts w:asciiTheme="minorHAnsi" w:hAnsiTheme="minorHAnsi" w:cstheme="minorHAnsi"/>
          <w:b/>
          <w:i/>
          <w:iCs/>
          <w:snapToGrid w:val="0"/>
          <w:u w:val="none"/>
        </w:rPr>
        <w:t>Emancipa</w:t>
      </w:r>
      <w:r w:rsidRPr="005F0665">
        <w:rPr>
          <w:rStyle w:val="Hyperlink"/>
          <w:rFonts w:asciiTheme="minorHAnsi" w:hAnsiTheme="minorHAnsi" w:cstheme="minorHAnsi"/>
          <w:b/>
          <w:i/>
          <w:iCs/>
          <w:snapToGrid w:val="0"/>
          <w:u w:val="none"/>
        </w:rPr>
        <w:t>t</w:t>
      </w:r>
      <w:r w:rsidRPr="005F0665">
        <w:rPr>
          <w:rStyle w:val="Hyperlink"/>
          <w:rFonts w:asciiTheme="minorHAnsi" w:hAnsiTheme="minorHAnsi" w:cstheme="minorHAnsi"/>
          <w:b/>
          <w:i/>
          <w:iCs/>
          <w:snapToGrid w:val="0"/>
          <w:u w:val="none"/>
        </w:rPr>
        <w:t xml:space="preserve">ed </w:t>
      </w:r>
      <w:r w:rsidRPr="005F0665">
        <w:rPr>
          <w:rStyle w:val="Hyperlink"/>
          <w:rFonts w:asciiTheme="minorHAnsi" w:hAnsiTheme="minorHAnsi" w:cstheme="minorHAnsi"/>
          <w:b/>
          <w:i/>
          <w:iCs/>
          <w:u w:val="none"/>
        </w:rPr>
        <w:t>Minor</w:t>
      </w:r>
      <w:r w:rsidRPr="005F0665">
        <w:rPr>
          <w:rStyle w:val="Hyperlink"/>
          <w:rFonts w:asciiTheme="minorHAnsi" w:hAnsiTheme="minorHAnsi" w:cstheme="minorHAnsi"/>
          <w:b/>
          <w:i/>
          <w:iCs/>
          <w:u w:val="none"/>
        </w:rPr>
        <w:fldChar w:fldCharType="end"/>
      </w:r>
      <w:r w:rsidR="003856E6" w:rsidRPr="00AB388C">
        <w:rPr>
          <w:rFonts w:asciiTheme="minorHAnsi" w:hAnsiTheme="minorHAnsi" w:cstheme="minorHAnsi"/>
        </w:rPr>
        <w:t xml:space="preserve"> </w:t>
      </w:r>
      <w:r w:rsidR="00904FB0">
        <w:rPr>
          <w:rFonts w:asciiTheme="minorHAnsi" w:hAnsiTheme="minorHAnsi" w:cstheme="minorHAnsi"/>
        </w:rPr>
        <w:t>–</w:t>
      </w:r>
      <w:r w:rsidR="003856E6" w:rsidRPr="00AB388C">
        <w:rPr>
          <w:rFonts w:asciiTheme="minorHAnsi" w:hAnsiTheme="minorHAnsi" w:cstheme="minorHAnsi"/>
        </w:rPr>
        <w:t xml:space="preserve"> </w:t>
      </w:r>
      <w:r w:rsidR="003856E6" w:rsidRPr="00AB388C">
        <w:rPr>
          <w:rFonts w:asciiTheme="minorHAnsi" w:hAnsiTheme="minorHAnsi" w:cstheme="minorHAnsi"/>
          <w:b/>
          <w:i/>
          <w:snapToGrid w:val="0"/>
        </w:rPr>
        <w:t>Any person under the age of 18 who</w:t>
      </w:r>
      <w:r w:rsidR="00904FB0">
        <w:rPr>
          <w:rFonts w:asciiTheme="minorHAnsi" w:hAnsiTheme="minorHAnsi" w:cstheme="minorHAnsi"/>
          <w:b/>
          <w:i/>
          <w:snapToGrid w:val="0"/>
        </w:rPr>
        <w:t xml:space="preserve"> meets the following criteria</w:t>
      </w:r>
      <w:r w:rsidR="003856E6" w:rsidRPr="00AB388C">
        <w:rPr>
          <w:rFonts w:asciiTheme="minorHAnsi" w:hAnsiTheme="minorHAnsi" w:cstheme="minorHAnsi"/>
          <w:b/>
          <w:i/>
          <w:snapToGrid w:val="0"/>
        </w:rPr>
        <w:t>:</w:t>
      </w:r>
    </w:p>
    <w:p w14:paraId="312D15FC" w14:textId="0D1EE0DA" w:rsidR="003856E6" w:rsidRPr="00FB66A3" w:rsidRDefault="003856E6" w:rsidP="006D4696">
      <w:pPr>
        <w:pStyle w:val="ListParagraph"/>
        <w:numPr>
          <w:ilvl w:val="0"/>
          <w:numId w:val="72"/>
        </w:numPr>
        <w:jc w:val="left"/>
        <w:rPr>
          <w:rFonts w:asciiTheme="minorHAnsi" w:hAnsiTheme="minorHAnsi" w:cstheme="minorHAnsi"/>
          <w:b/>
          <w:i/>
        </w:rPr>
      </w:pPr>
      <w:r w:rsidRPr="00FB66A3">
        <w:rPr>
          <w:rFonts w:asciiTheme="minorHAnsi" w:hAnsiTheme="minorHAnsi" w:cstheme="minorHAnsi"/>
          <w:b/>
          <w:i/>
        </w:rPr>
        <w:t xml:space="preserve">Has </w:t>
      </w:r>
      <w:proofErr w:type="gramStart"/>
      <w:r w:rsidRPr="00FB66A3">
        <w:rPr>
          <w:rFonts w:asciiTheme="minorHAnsi" w:hAnsiTheme="minorHAnsi" w:cstheme="minorHAnsi"/>
          <w:b/>
          <w:i/>
        </w:rPr>
        <w:t>entered into</w:t>
      </w:r>
      <w:proofErr w:type="gramEnd"/>
      <w:r w:rsidRPr="00FB66A3">
        <w:rPr>
          <w:rFonts w:asciiTheme="minorHAnsi" w:hAnsiTheme="minorHAnsi" w:cstheme="minorHAnsi"/>
          <w:b/>
          <w:i/>
        </w:rPr>
        <w:t xml:space="preserve"> a valid marriage, whether or not such marriage was terminated by dissolution</w:t>
      </w:r>
      <w:r w:rsidR="00904FB0" w:rsidRPr="00FB66A3">
        <w:rPr>
          <w:rFonts w:asciiTheme="minorHAnsi" w:hAnsiTheme="minorHAnsi" w:cstheme="minorHAnsi"/>
          <w:b/>
          <w:i/>
        </w:rPr>
        <w:t>.</w:t>
      </w:r>
    </w:p>
    <w:p w14:paraId="29B12CEE" w14:textId="74A4B501" w:rsidR="003856E6" w:rsidRPr="00FB66A3" w:rsidRDefault="003856E6" w:rsidP="006D4696">
      <w:pPr>
        <w:pStyle w:val="ListParagraph"/>
        <w:numPr>
          <w:ilvl w:val="0"/>
          <w:numId w:val="72"/>
        </w:numPr>
        <w:jc w:val="left"/>
        <w:rPr>
          <w:rFonts w:asciiTheme="minorHAnsi" w:hAnsiTheme="minorHAnsi" w:cstheme="minorHAnsi"/>
          <w:b/>
          <w:i/>
        </w:rPr>
      </w:pPr>
      <w:r w:rsidRPr="00FB66A3">
        <w:rPr>
          <w:rFonts w:asciiTheme="minorHAnsi" w:hAnsiTheme="minorHAnsi" w:cstheme="minorHAnsi"/>
          <w:b/>
          <w:i/>
        </w:rPr>
        <w:t>Is on active duty with any of the armed forces of the United States of America</w:t>
      </w:r>
      <w:r w:rsidR="00904FB0" w:rsidRPr="00FB66A3">
        <w:rPr>
          <w:rFonts w:asciiTheme="minorHAnsi" w:hAnsiTheme="minorHAnsi" w:cstheme="minorHAnsi"/>
          <w:b/>
          <w:i/>
        </w:rPr>
        <w:t>.</w:t>
      </w:r>
    </w:p>
    <w:p w14:paraId="0D156BC6" w14:textId="6DC0CED6" w:rsidR="003856E6" w:rsidRDefault="003856E6" w:rsidP="006D4696">
      <w:pPr>
        <w:pStyle w:val="ListParagraph"/>
        <w:numPr>
          <w:ilvl w:val="0"/>
          <w:numId w:val="72"/>
        </w:numPr>
        <w:jc w:val="left"/>
        <w:rPr>
          <w:rFonts w:asciiTheme="minorHAnsi" w:hAnsiTheme="minorHAnsi" w:cstheme="minorHAnsi"/>
          <w:b/>
          <w:i/>
        </w:rPr>
      </w:pPr>
      <w:r w:rsidRPr="00FB66A3">
        <w:rPr>
          <w:rFonts w:asciiTheme="minorHAnsi" w:hAnsiTheme="minorHAnsi" w:cstheme="minorHAnsi"/>
          <w:b/>
          <w:i/>
        </w:rPr>
        <w:t>Has received a declaration of emancipation pursuant to California Family Code</w:t>
      </w:r>
      <w:r w:rsidR="00BA7FC7" w:rsidRPr="00FB66A3">
        <w:rPr>
          <w:rFonts w:asciiTheme="minorHAnsi" w:hAnsiTheme="minorHAnsi" w:cstheme="minorHAnsi"/>
          <w:b/>
          <w:i/>
        </w:rPr>
        <w:t xml:space="preserve"> </w:t>
      </w:r>
      <w:r w:rsidRPr="00FB66A3">
        <w:rPr>
          <w:rFonts w:asciiTheme="minorHAnsi" w:hAnsiTheme="minorHAnsi" w:cstheme="minorHAnsi"/>
          <w:b/>
          <w:i/>
        </w:rPr>
        <w:t>7122.</w:t>
      </w:r>
    </w:p>
    <w:p w14:paraId="5FC007FE" w14:textId="77777777" w:rsidR="006D4696" w:rsidRPr="006D4696" w:rsidRDefault="006D4696" w:rsidP="006D4696">
      <w:pPr>
        <w:ind w:left="360"/>
        <w:jc w:val="left"/>
        <w:rPr>
          <w:rFonts w:asciiTheme="minorHAnsi" w:hAnsiTheme="minorHAnsi" w:cstheme="minorHAnsi"/>
          <w:b/>
          <w:iCs/>
        </w:rPr>
      </w:pPr>
    </w:p>
    <w:p w14:paraId="09D43F15" w14:textId="77777777" w:rsidR="003856E6" w:rsidRPr="00663ADB" w:rsidRDefault="003856E6" w:rsidP="006D4696">
      <w:pPr>
        <w:pStyle w:val="BodyText3"/>
        <w:spacing w:after="0"/>
        <w:jc w:val="left"/>
        <w:rPr>
          <w:rFonts w:asciiTheme="minorHAnsi" w:hAnsiTheme="minorHAnsi" w:cstheme="minorHAnsi"/>
          <w:sz w:val="24"/>
        </w:rPr>
      </w:pPr>
      <w:r w:rsidRPr="00663ADB">
        <w:rPr>
          <w:rFonts w:asciiTheme="minorHAnsi" w:hAnsiTheme="minorHAnsi" w:cstheme="minorHAnsi"/>
          <w:sz w:val="24"/>
        </w:rPr>
        <w:t>(Reference: The California Family Code, Section 7002)</w:t>
      </w:r>
    </w:p>
    <w:p w14:paraId="2E84CC4A" w14:textId="77777777" w:rsidR="003856E6" w:rsidRPr="00AB388C" w:rsidRDefault="003856E6" w:rsidP="006D4696">
      <w:pPr>
        <w:jc w:val="left"/>
        <w:rPr>
          <w:rFonts w:asciiTheme="minorHAnsi" w:hAnsiTheme="minorHAnsi" w:cstheme="minorHAnsi"/>
        </w:rPr>
      </w:pPr>
    </w:p>
    <w:p w14:paraId="379E0D8C" w14:textId="4237144F" w:rsidR="003856E6" w:rsidRDefault="00B55653" w:rsidP="00A5435E">
      <w:pPr>
        <w:pStyle w:val="Header"/>
        <w:tabs>
          <w:tab w:val="clear" w:pos="4320"/>
          <w:tab w:val="clear" w:pos="8640"/>
        </w:tabs>
        <w:jc w:val="left"/>
        <w:rPr>
          <w:rFonts w:asciiTheme="minorHAnsi" w:hAnsiTheme="minorHAnsi" w:cstheme="minorHAnsi"/>
          <w:color w:val="000000"/>
          <w:szCs w:val="24"/>
        </w:rPr>
      </w:pPr>
      <w:hyperlink w:anchor="Employed" w:history="1">
        <w:r w:rsidR="00066AB2" w:rsidRPr="005F0665">
          <w:rPr>
            <w:rStyle w:val="Hyperlink"/>
            <w:rFonts w:asciiTheme="minorHAnsi" w:hAnsiTheme="minorHAnsi" w:cstheme="minorHAnsi"/>
            <w:b/>
            <w:i/>
            <w:iCs/>
            <w:u w:val="none"/>
          </w:rPr>
          <w:t>Em</w:t>
        </w:r>
        <w:r w:rsidR="00066AB2" w:rsidRPr="005F0665">
          <w:rPr>
            <w:rStyle w:val="Hyperlink"/>
            <w:rFonts w:asciiTheme="minorHAnsi" w:hAnsiTheme="minorHAnsi" w:cstheme="minorHAnsi"/>
            <w:b/>
            <w:i/>
            <w:iCs/>
            <w:u w:val="none"/>
          </w:rPr>
          <w:t>p</w:t>
        </w:r>
        <w:r w:rsidR="00066AB2" w:rsidRPr="005F0665">
          <w:rPr>
            <w:rStyle w:val="Hyperlink"/>
            <w:rFonts w:asciiTheme="minorHAnsi" w:hAnsiTheme="minorHAnsi" w:cstheme="minorHAnsi"/>
            <w:b/>
            <w:i/>
            <w:iCs/>
            <w:u w:val="none"/>
          </w:rPr>
          <w:t>loyed</w:t>
        </w:r>
      </w:hyperlink>
      <w:r w:rsidR="00066AB2" w:rsidRPr="00AB388C">
        <w:rPr>
          <w:rFonts w:asciiTheme="minorHAnsi" w:hAnsiTheme="minorHAnsi" w:cstheme="minorHAnsi"/>
        </w:rPr>
        <w:t xml:space="preserve"> </w:t>
      </w:r>
      <w:r w:rsidR="00904FB0">
        <w:rPr>
          <w:rFonts w:asciiTheme="minorHAnsi" w:hAnsiTheme="minorHAnsi" w:cstheme="minorHAnsi"/>
        </w:rPr>
        <w:t>–</w:t>
      </w:r>
      <w:r w:rsidR="003856E6" w:rsidRPr="00AB388C">
        <w:rPr>
          <w:rFonts w:asciiTheme="minorHAnsi" w:hAnsiTheme="minorHAnsi" w:cstheme="minorHAnsi"/>
        </w:rPr>
        <w:t xml:space="preserve"> </w:t>
      </w:r>
      <w:r w:rsidR="003856E6" w:rsidRPr="00AB388C">
        <w:rPr>
          <w:rFonts w:asciiTheme="minorHAnsi" w:hAnsiTheme="minorHAnsi" w:cstheme="minorHAnsi"/>
          <w:color w:val="000000"/>
          <w:szCs w:val="24"/>
        </w:rPr>
        <w:t xml:space="preserve">An individual is considered employed at the date of participation </w:t>
      </w:r>
      <w:r w:rsidR="00904FB0">
        <w:rPr>
          <w:rFonts w:asciiTheme="minorHAnsi" w:hAnsiTheme="minorHAnsi" w:cstheme="minorHAnsi"/>
          <w:color w:val="000000"/>
          <w:szCs w:val="24"/>
        </w:rPr>
        <w:t>if they meet any of the following criteria</w:t>
      </w:r>
      <w:r w:rsidR="003856E6" w:rsidRPr="00AB388C">
        <w:rPr>
          <w:rFonts w:asciiTheme="minorHAnsi" w:hAnsiTheme="minorHAnsi" w:cstheme="minorHAnsi"/>
          <w:color w:val="000000"/>
          <w:szCs w:val="24"/>
        </w:rPr>
        <w:t xml:space="preserve">: </w:t>
      </w:r>
    </w:p>
    <w:p w14:paraId="61557333" w14:textId="77777777" w:rsidR="00231157" w:rsidRPr="00AB388C" w:rsidRDefault="00231157" w:rsidP="00A5435E">
      <w:pPr>
        <w:pStyle w:val="Header"/>
        <w:tabs>
          <w:tab w:val="clear" w:pos="4320"/>
          <w:tab w:val="clear" w:pos="8640"/>
        </w:tabs>
        <w:jc w:val="left"/>
        <w:rPr>
          <w:rFonts w:asciiTheme="minorHAnsi" w:hAnsiTheme="minorHAnsi" w:cstheme="minorHAnsi"/>
          <w:szCs w:val="24"/>
        </w:rPr>
      </w:pPr>
    </w:p>
    <w:p w14:paraId="43233C01" w14:textId="77777777" w:rsidR="00776FFC" w:rsidRPr="00AB388C" w:rsidRDefault="00776FFC" w:rsidP="00A5435E">
      <w:pPr>
        <w:pStyle w:val="Header"/>
        <w:numPr>
          <w:ilvl w:val="0"/>
          <w:numId w:val="77"/>
        </w:numPr>
        <w:tabs>
          <w:tab w:val="clear" w:pos="4320"/>
          <w:tab w:val="clear" w:pos="8640"/>
        </w:tabs>
        <w:jc w:val="left"/>
        <w:rPr>
          <w:rFonts w:asciiTheme="minorHAnsi" w:hAnsiTheme="minorHAnsi" w:cstheme="minorHAnsi"/>
        </w:rPr>
      </w:pPr>
      <w:r w:rsidRPr="00AB388C">
        <w:rPr>
          <w:rFonts w:asciiTheme="minorHAnsi" w:hAnsiTheme="minorHAnsi" w:cstheme="minorHAnsi"/>
        </w:rPr>
        <w:t>Employed</w:t>
      </w:r>
    </w:p>
    <w:p w14:paraId="39C1CEE7" w14:textId="77777777" w:rsidR="00776FFC" w:rsidRPr="00AB388C" w:rsidRDefault="00776FFC" w:rsidP="005F0665">
      <w:pPr>
        <w:pStyle w:val="Header"/>
        <w:numPr>
          <w:ilvl w:val="1"/>
          <w:numId w:val="77"/>
        </w:numPr>
        <w:tabs>
          <w:tab w:val="clear" w:pos="4320"/>
          <w:tab w:val="clear" w:pos="8640"/>
        </w:tabs>
        <w:jc w:val="left"/>
        <w:rPr>
          <w:rFonts w:asciiTheme="minorHAnsi" w:hAnsiTheme="minorHAnsi" w:cstheme="minorHAnsi"/>
        </w:rPr>
      </w:pPr>
      <w:r w:rsidRPr="00AB388C">
        <w:rPr>
          <w:rFonts w:asciiTheme="minorHAnsi" w:hAnsiTheme="minorHAnsi" w:cstheme="minorHAnsi"/>
          <w:szCs w:val="24"/>
        </w:rPr>
        <w:t>Did any work at all as a paid, unsubsidized employee on the date participation occurs</w:t>
      </w:r>
      <w:r>
        <w:rPr>
          <w:rFonts w:asciiTheme="minorHAnsi" w:hAnsiTheme="minorHAnsi" w:cstheme="minorHAnsi"/>
          <w:szCs w:val="24"/>
        </w:rPr>
        <w:t>.</w:t>
      </w:r>
      <w:r w:rsidRPr="00AB388C">
        <w:rPr>
          <w:rFonts w:asciiTheme="minorHAnsi" w:hAnsiTheme="minorHAnsi" w:cstheme="minorHAnsi"/>
          <w:szCs w:val="24"/>
        </w:rPr>
        <w:t xml:space="preserve"> </w:t>
      </w:r>
    </w:p>
    <w:p w14:paraId="5B2B33E8" w14:textId="07ADA40F" w:rsidR="00776FFC" w:rsidRPr="00AB388C" w:rsidRDefault="00776FFC" w:rsidP="005F0665">
      <w:pPr>
        <w:pStyle w:val="Header"/>
        <w:numPr>
          <w:ilvl w:val="1"/>
          <w:numId w:val="77"/>
        </w:numPr>
        <w:tabs>
          <w:tab w:val="clear" w:pos="4320"/>
          <w:tab w:val="clear" w:pos="8640"/>
        </w:tabs>
        <w:jc w:val="left"/>
        <w:rPr>
          <w:rFonts w:asciiTheme="minorHAnsi" w:hAnsiTheme="minorHAnsi" w:cstheme="minorHAnsi"/>
        </w:rPr>
      </w:pPr>
      <w:r w:rsidRPr="00AB388C">
        <w:rPr>
          <w:rFonts w:asciiTheme="minorHAnsi" w:hAnsiTheme="minorHAnsi" w:cstheme="minorHAnsi"/>
          <w:szCs w:val="24"/>
        </w:rPr>
        <w:t xml:space="preserve">Worked 15 hours or more in an unpaid job on a farm or business operated by a family member. (Reference: </w:t>
      </w:r>
      <w:r w:rsidRPr="00851622">
        <w:rPr>
          <w:rFonts w:asciiTheme="minorHAnsi" w:hAnsiTheme="minorHAnsi" w:cstheme="minorHAnsi"/>
          <w:szCs w:val="24"/>
        </w:rPr>
        <w:t xml:space="preserve">TEGL 10-16, Change </w:t>
      </w:r>
      <w:r w:rsidR="004E576D">
        <w:rPr>
          <w:rFonts w:asciiTheme="minorHAnsi" w:hAnsiTheme="minorHAnsi" w:cstheme="minorHAnsi"/>
          <w:szCs w:val="24"/>
        </w:rPr>
        <w:t>3</w:t>
      </w:r>
      <w:r w:rsidRPr="00851622">
        <w:rPr>
          <w:rFonts w:asciiTheme="minorHAnsi" w:hAnsiTheme="minorHAnsi" w:cstheme="minorHAnsi"/>
          <w:szCs w:val="24"/>
        </w:rPr>
        <w:t>, Attachment 1)</w:t>
      </w:r>
    </w:p>
    <w:p w14:paraId="237329C5" w14:textId="77777777" w:rsidR="00776FFC" w:rsidRPr="00AB388C" w:rsidRDefault="00776FFC" w:rsidP="00A5435E">
      <w:pPr>
        <w:pStyle w:val="Header"/>
        <w:numPr>
          <w:ilvl w:val="0"/>
          <w:numId w:val="77"/>
        </w:numPr>
        <w:tabs>
          <w:tab w:val="clear" w:pos="4320"/>
          <w:tab w:val="clear" w:pos="8640"/>
        </w:tabs>
        <w:jc w:val="left"/>
        <w:rPr>
          <w:rFonts w:asciiTheme="minorHAnsi" w:hAnsiTheme="minorHAnsi" w:cstheme="minorHAnsi"/>
        </w:rPr>
      </w:pPr>
      <w:r w:rsidRPr="00AB388C">
        <w:rPr>
          <w:rFonts w:asciiTheme="minorHAnsi" w:hAnsiTheme="minorHAnsi" w:cstheme="minorHAnsi"/>
          <w:snapToGrid w:val="0"/>
          <w:szCs w:val="24"/>
        </w:rPr>
        <w:t>Employed, but received notice of termination or military separation</w:t>
      </w:r>
    </w:p>
    <w:p w14:paraId="14161FEB" w14:textId="77777777" w:rsidR="00776FFC" w:rsidRPr="00AB388C" w:rsidRDefault="00776FFC" w:rsidP="005F0665">
      <w:pPr>
        <w:pStyle w:val="Header"/>
        <w:numPr>
          <w:ilvl w:val="1"/>
          <w:numId w:val="77"/>
        </w:numPr>
        <w:tabs>
          <w:tab w:val="clear" w:pos="4320"/>
          <w:tab w:val="clear" w:pos="8640"/>
        </w:tabs>
        <w:jc w:val="left"/>
        <w:rPr>
          <w:rFonts w:asciiTheme="minorHAnsi" w:hAnsiTheme="minorHAnsi" w:cstheme="minorHAnsi"/>
        </w:rPr>
      </w:pPr>
      <w:r w:rsidRPr="00AB388C">
        <w:rPr>
          <w:rFonts w:asciiTheme="minorHAnsi" w:hAnsiTheme="minorHAnsi" w:cstheme="minorHAnsi"/>
          <w:snapToGrid w:val="0"/>
          <w:szCs w:val="24"/>
        </w:rPr>
        <w:t>Has received a notice of termination of employment or the employer has issued a Worker Adjustment and Retraining Notification (WARN) or other notice that the facility or enterprise will close</w:t>
      </w:r>
      <w:r>
        <w:rPr>
          <w:rFonts w:asciiTheme="minorHAnsi" w:hAnsiTheme="minorHAnsi" w:cstheme="minorHAnsi"/>
          <w:snapToGrid w:val="0"/>
          <w:szCs w:val="24"/>
        </w:rPr>
        <w:t>.</w:t>
      </w:r>
    </w:p>
    <w:p w14:paraId="2FD33A70" w14:textId="77777777" w:rsidR="00776FFC" w:rsidRPr="00AB388C" w:rsidRDefault="00776FFC" w:rsidP="005F0665">
      <w:pPr>
        <w:pStyle w:val="Header"/>
        <w:numPr>
          <w:ilvl w:val="1"/>
          <w:numId w:val="77"/>
        </w:numPr>
        <w:tabs>
          <w:tab w:val="clear" w:pos="4320"/>
          <w:tab w:val="clear" w:pos="8640"/>
        </w:tabs>
        <w:jc w:val="left"/>
        <w:rPr>
          <w:rFonts w:asciiTheme="minorHAnsi" w:hAnsiTheme="minorHAnsi" w:cstheme="minorHAnsi"/>
        </w:rPr>
      </w:pPr>
      <w:r w:rsidRPr="00AB388C">
        <w:rPr>
          <w:rFonts w:asciiTheme="minorHAnsi" w:hAnsiTheme="minorHAnsi" w:cstheme="minorHAnsi"/>
        </w:rPr>
        <w:t>Is a transitioning service member.</w:t>
      </w:r>
    </w:p>
    <w:p w14:paraId="7D61597C" w14:textId="78271133" w:rsidR="00231157" w:rsidRDefault="00231157" w:rsidP="00A5435E">
      <w:pPr>
        <w:pStyle w:val="Header"/>
        <w:tabs>
          <w:tab w:val="clear" w:pos="4320"/>
          <w:tab w:val="clear" w:pos="8640"/>
        </w:tabs>
        <w:ind w:left="720"/>
        <w:jc w:val="left"/>
        <w:rPr>
          <w:rFonts w:asciiTheme="minorHAnsi" w:hAnsiTheme="minorHAnsi" w:cstheme="minorHAnsi"/>
        </w:rPr>
      </w:pPr>
    </w:p>
    <w:p w14:paraId="1851B75F" w14:textId="1C604E09" w:rsidR="00231157" w:rsidRDefault="00231157" w:rsidP="00A5435E">
      <w:pPr>
        <w:tabs>
          <w:tab w:val="left" w:pos="540"/>
        </w:tabs>
        <w:jc w:val="left"/>
        <w:rPr>
          <w:rFonts w:asciiTheme="minorHAnsi" w:hAnsiTheme="minorHAnsi" w:cstheme="minorHAnsi"/>
          <w:szCs w:val="24"/>
        </w:rPr>
      </w:pPr>
      <w:r w:rsidRPr="00231157">
        <w:rPr>
          <w:rFonts w:asciiTheme="minorHAnsi" w:hAnsiTheme="minorHAnsi" w:cstheme="minorHAnsi"/>
          <w:szCs w:val="24"/>
        </w:rPr>
        <w:t xml:space="preserve">(Reference: TEGL 10-16, Change </w:t>
      </w:r>
      <w:r w:rsidR="004E576D">
        <w:rPr>
          <w:rFonts w:asciiTheme="minorHAnsi" w:hAnsiTheme="minorHAnsi" w:cstheme="minorHAnsi"/>
          <w:szCs w:val="24"/>
        </w:rPr>
        <w:t>3</w:t>
      </w:r>
      <w:r w:rsidRPr="00231157">
        <w:rPr>
          <w:rFonts w:asciiTheme="minorHAnsi" w:hAnsiTheme="minorHAnsi" w:cstheme="minorHAnsi"/>
          <w:szCs w:val="24"/>
        </w:rPr>
        <w:t>, Attachment 1)</w:t>
      </w:r>
    </w:p>
    <w:p w14:paraId="7946C641" w14:textId="77777777" w:rsidR="00231157" w:rsidRPr="00EA556E" w:rsidRDefault="00231157" w:rsidP="00A5435E">
      <w:pPr>
        <w:tabs>
          <w:tab w:val="left" w:pos="540"/>
        </w:tabs>
        <w:jc w:val="left"/>
        <w:rPr>
          <w:rFonts w:asciiTheme="minorHAnsi" w:hAnsiTheme="minorHAnsi" w:cstheme="minorHAnsi"/>
          <w:color w:val="000000"/>
          <w:szCs w:val="24"/>
        </w:rPr>
      </w:pPr>
    </w:p>
    <w:p w14:paraId="6700BDBC" w14:textId="0FDEC19B" w:rsidR="003856E6" w:rsidRDefault="00B55653" w:rsidP="00A5435E">
      <w:pPr>
        <w:jc w:val="left"/>
        <w:rPr>
          <w:rFonts w:asciiTheme="minorHAnsi" w:hAnsiTheme="minorHAnsi" w:cstheme="minorHAnsi"/>
        </w:rPr>
      </w:pPr>
      <w:hyperlink w:anchor="EqualOpportunityData" w:history="1">
        <w:r w:rsidR="00066AB2" w:rsidRPr="005F0665">
          <w:rPr>
            <w:rStyle w:val="Hyperlink"/>
            <w:rFonts w:asciiTheme="minorHAnsi" w:hAnsiTheme="minorHAnsi" w:cstheme="minorHAnsi"/>
            <w:b/>
            <w:i/>
            <w:iCs/>
            <w:u w:val="none"/>
          </w:rPr>
          <w:t>Equal Op</w:t>
        </w:r>
        <w:r w:rsidR="00066AB2" w:rsidRPr="005F0665">
          <w:rPr>
            <w:rStyle w:val="Hyperlink"/>
            <w:rFonts w:asciiTheme="minorHAnsi" w:hAnsiTheme="minorHAnsi" w:cstheme="minorHAnsi"/>
            <w:b/>
            <w:i/>
            <w:iCs/>
            <w:u w:val="none"/>
          </w:rPr>
          <w:t>p</w:t>
        </w:r>
        <w:r w:rsidR="00066AB2" w:rsidRPr="005F0665">
          <w:rPr>
            <w:rStyle w:val="Hyperlink"/>
            <w:rFonts w:asciiTheme="minorHAnsi" w:hAnsiTheme="minorHAnsi" w:cstheme="minorHAnsi"/>
            <w:b/>
            <w:i/>
            <w:iCs/>
            <w:u w:val="none"/>
          </w:rPr>
          <w:t>or</w:t>
        </w:r>
        <w:r w:rsidR="00066AB2" w:rsidRPr="005F0665">
          <w:rPr>
            <w:rStyle w:val="Hyperlink"/>
            <w:rFonts w:asciiTheme="minorHAnsi" w:hAnsiTheme="minorHAnsi" w:cstheme="minorHAnsi"/>
            <w:b/>
            <w:i/>
            <w:iCs/>
            <w:u w:val="none"/>
          </w:rPr>
          <w:t>t</w:t>
        </w:r>
        <w:r w:rsidR="00066AB2" w:rsidRPr="005F0665">
          <w:rPr>
            <w:rStyle w:val="Hyperlink"/>
            <w:rFonts w:asciiTheme="minorHAnsi" w:hAnsiTheme="minorHAnsi" w:cstheme="minorHAnsi"/>
            <w:b/>
            <w:i/>
            <w:iCs/>
            <w:u w:val="none"/>
          </w:rPr>
          <w:t>unity (EO) Data</w:t>
        </w:r>
      </w:hyperlink>
      <w:r w:rsidR="00904FB0">
        <w:rPr>
          <w:rStyle w:val="CommentReference"/>
          <w:rFonts w:asciiTheme="minorHAnsi" w:hAnsiTheme="minorHAnsi" w:cstheme="minorHAnsi"/>
        </w:rPr>
        <w:t xml:space="preserve"> </w:t>
      </w:r>
      <w:r w:rsidR="00904FB0" w:rsidRPr="00AA7EED">
        <w:rPr>
          <w:rStyle w:val="CommentReference"/>
          <w:rFonts w:asciiTheme="minorHAnsi" w:hAnsiTheme="minorHAnsi" w:cstheme="minorHAnsi"/>
          <w:sz w:val="24"/>
        </w:rPr>
        <w:t>–</w:t>
      </w:r>
      <w:r w:rsidR="00904FB0">
        <w:rPr>
          <w:rStyle w:val="CommentReference"/>
          <w:rFonts w:asciiTheme="minorHAnsi" w:hAnsiTheme="minorHAnsi" w:cstheme="minorHAnsi"/>
        </w:rPr>
        <w:t xml:space="preserve"> </w:t>
      </w:r>
      <w:r w:rsidR="003856E6" w:rsidRPr="00AB388C">
        <w:rPr>
          <w:rFonts w:asciiTheme="minorHAnsi" w:hAnsiTheme="minorHAnsi" w:cstheme="minorHAnsi"/>
        </w:rPr>
        <w:t>Data on race and ethnicity, age, sex, and disability required by 29 CFR Part 38 governing nondiscrimination. Although staff must ask</w:t>
      </w:r>
      <w:r w:rsidR="003D0C3C">
        <w:rPr>
          <w:rFonts w:asciiTheme="minorHAnsi" w:hAnsiTheme="minorHAnsi" w:cstheme="minorHAnsi"/>
        </w:rPr>
        <w:t>,</w:t>
      </w:r>
      <w:r w:rsidR="003856E6" w:rsidRPr="00AB388C">
        <w:rPr>
          <w:rFonts w:asciiTheme="minorHAnsi" w:hAnsiTheme="minorHAnsi" w:cstheme="minorHAnsi"/>
        </w:rPr>
        <w:t xml:space="preserve"> participants are not required to provide information.</w:t>
      </w:r>
    </w:p>
    <w:p w14:paraId="7AA488D9" w14:textId="77777777" w:rsidR="00776FFC" w:rsidRPr="00AB388C" w:rsidRDefault="00776FFC" w:rsidP="00EA556E">
      <w:pPr>
        <w:jc w:val="left"/>
        <w:rPr>
          <w:rFonts w:asciiTheme="minorHAnsi" w:hAnsiTheme="minorHAnsi" w:cstheme="minorHAnsi"/>
          <w:b/>
        </w:rPr>
      </w:pPr>
    </w:p>
    <w:p w14:paraId="5A200CDD" w14:textId="14ED981B" w:rsidR="00A5435E" w:rsidRPr="00AB388C" w:rsidRDefault="00B55653" w:rsidP="00A5435E">
      <w:pPr>
        <w:jc w:val="left"/>
        <w:rPr>
          <w:rFonts w:asciiTheme="minorHAnsi" w:hAnsiTheme="minorHAnsi" w:cstheme="minorHAnsi"/>
        </w:rPr>
      </w:pPr>
      <w:hyperlink w:anchor="Family" w:history="1">
        <w:r w:rsidR="00066AB2" w:rsidRPr="005F0665">
          <w:rPr>
            <w:rStyle w:val="Hyperlink"/>
            <w:rFonts w:asciiTheme="minorHAnsi" w:hAnsiTheme="minorHAnsi" w:cstheme="minorHAnsi"/>
            <w:b/>
            <w:i/>
            <w:iCs/>
            <w:u w:val="none"/>
          </w:rPr>
          <w:t>Fam</w:t>
        </w:r>
        <w:r w:rsidR="00066AB2" w:rsidRPr="005F0665">
          <w:rPr>
            <w:rStyle w:val="Hyperlink"/>
            <w:rFonts w:asciiTheme="minorHAnsi" w:hAnsiTheme="minorHAnsi" w:cstheme="minorHAnsi"/>
            <w:b/>
            <w:i/>
            <w:iCs/>
            <w:u w:val="none"/>
          </w:rPr>
          <w:t>i</w:t>
        </w:r>
        <w:r w:rsidR="00066AB2" w:rsidRPr="005F0665">
          <w:rPr>
            <w:rStyle w:val="Hyperlink"/>
            <w:rFonts w:asciiTheme="minorHAnsi" w:hAnsiTheme="minorHAnsi" w:cstheme="minorHAnsi"/>
            <w:b/>
            <w:i/>
            <w:iCs/>
            <w:u w:val="none"/>
          </w:rPr>
          <w:t>ly</w:t>
        </w:r>
      </w:hyperlink>
      <w:r w:rsidR="00066AB2" w:rsidRPr="00AB388C">
        <w:rPr>
          <w:rFonts w:asciiTheme="minorHAnsi" w:hAnsiTheme="minorHAnsi" w:cstheme="minorHAnsi"/>
        </w:rPr>
        <w:t xml:space="preserve"> </w:t>
      </w:r>
      <w:r w:rsidR="003856E6" w:rsidRPr="00AB388C">
        <w:rPr>
          <w:rFonts w:asciiTheme="minorHAnsi" w:hAnsiTheme="minorHAnsi" w:cstheme="minorHAnsi"/>
        </w:rPr>
        <w:t>– Two or more persons related by blood, marriage (including same-sex marriages), or decree of court, who are living in a single residence, and are included in one or more of the following categories:</w:t>
      </w:r>
    </w:p>
    <w:p w14:paraId="7FFD2C3C" w14:textId="77777777" w:rsidR="003856E6" w:rsidRPr="00FB66A3" w:rsidRDefault="003856E6" w:rsidP="005F0665">
      <w:pPr>
        <w:pStyle w:val="ListParagraph"/>
        <w:numPr>
          <w:ilvl w:val="0"/>
          <w:numId w:val="73"/>
        </w:numPr>
        <w:spacing w:before="240"/>
        <w:jc w:val="left"/>
        <w:rPr>
          <w:rFonts w:asciiTheme="minorHAnsi" w:hAnsiTheme="minorHAnsi" w:cstheme="minorHAnsi"/>
        </w:rPr>
      </w:pPr>
      <w:r w:rsidRPr="00FB66A3">
        <w:rPr>
          <w:rFonts w:asciiTheme="minorHAnsi" w:hAnsiTheme="minorHAnsi" w:cstheme="minorHAnsi"/>
        </w:rPr>
        <w:t>A married couple and dependent children.</w:t>
      </w:r>
    </w:p>
    <w:p w14:paraId="0463412C" w14:textId="77777777" w:rsidR="00142EA4" w:rsidRDefault="003856E6" w:rsidP="00A5435E">
      <w:pPr>
        <w:pStyle w:val="ListParagraph"/>
        <w:numPr>
          <w:ilvl w:val="0"/>
          <w:numId w:val="73"/>
        </w:numPr>
        <w:jc w:val="left"/>
        <w:rPr>
          <w:rFonts w:asciiTheme="minorHAnsi" w:hAnsiTheme="minorHAnsi" w:cstheme="minorHAnsi"/>
        </w:rPr>
      </w:pPr>
      <w:r w:rsidRPr="00FB66A3">
        <w:rPr>
          <w:rFonts w:asciiTheme="minorHAnsi" w:hAnsiTheme="minorHAnsi" w:cstheme="minorHAnsi"/>
        </w:rPr>
        <w:t>A parent or guardian and dependent children.</w:t>
      </w:r>
    </w:p>
    <w:p w14:paraId="57BFAF00" w14:textId="0B959434" w:rsidR="002A5591" w:rsidRPr="00142EA4" w:rsidRDefault="003856E6" w:rsidP="00A5435E">
      <w:pPr>
        <w:pStyle w:val="ListParagraph"/>
        <w:numPr>
          <w:ilvl w:val="0"/>
          <w:numId w:val="73"/>
        </w:numPr>
        <w:jc w:val="left"/>
        <w:rPr>
          <w:rFonts w:asciiTheme="minorHAnsi" w:hAnsiTheme="minorHAnsi" w:cstheme="minorHAnsi"/>
        </w:rPr>
      </w:pPr>
      <w:r w:rsidRPr="00142EA4">
        <w:rPr>
          <w:rFonts w:asciiTheme="minorHAnsi" w:hAnsiTheme="minorHAnsi" w:cstheme="minorHAnsi"/>
        </w:rPr>
        <w:t>A married couple.</w:t>
      </w:r>
    </w:p>
    <w:p w14:paraId="6B1BF652" w14:textId="77777777" w:rsidR="003856E6" w:rsidRDefault="003856E6" w:rsidP="00A5435E">
      <w:pPr>
        <w:pStyle w:val="ListParagraph"/>
        <w:ind w:left="0"/>
        <w:jc w:val="left"/>
        <w:rPr>
          <w:rFonts w:asciiTheme="minorHAnsi" w:hAnsiTheme="minorHAnsi" w:cstheme="minorHAnsi"/>
        </w:rPr>
      </w:pPr>
    </w:p>
    <w:p w14:paraId="2AC594D0" w14:textId="1C6E98CD" w:rsidR="003856E6" w:rsidRPr="00AB388C" w:rsidRDefault="003856E6" w:rsidP="00A5435E">
      <w:pPr>
        <w:jc w:val="left"/>
        <w:rPr>
          <w:rFonts w:asciiTheme="minorHAnsi" w:hAnsiTheme="minorHAnsi" w:cstheme="minorHAnsi"/>
        </w:rPr>
      </w:pPr>
      <w:r w:rsidRPr="00AB388C">
        <w:rPr>
          <w:rFonts w:asciiTheme="minorHAnsi" w:hAnsiTheme="minorHAnsi" w:cstheme="minorHAnsi"/>
        </w:rPr>
        <w:t>(Reference</w:t>
      </w:r>
      <w:r w:rsidR="002A5591">
        <w:rPr>
          <w:rFonts w:asciiTheme="minorHAnsi" w:hAnsiTheme="minorHAnsi" w:cstheme="minorHAnsi"/>
        </w:rPr>
        <w:t>s</w:t>
      </w:r>
      <w:r w:rsidRPr="00AB388C">
        <w:rPr>
          <w:rFonts w:asciiTheme="minorHAnsi" w:hAnsiTheme="minorHAnsi" w:cstheme="minorHAnsi"/>
        </w:rPr>
        <w:t>: Title 20 CFR Section 675.300</w:t>
      </w:r>
      <w:r w:rsidR="002A5591">
        <w:rPr>
          <w:rFonts w:asciiTheme="minorHAnsi" w:hAnsiTheme="minorHAnsi" w:cstheme="minorHAnsi"/>
        </w:rPr>
        <w:t>; TEGL 21-16</w:t>
      </w:r>
      <w:r w:rsidR="0033517F">
        <w:rPr>
          <w:rFonts w:asciiTheme="minorHAnsi" w:hAnsiTheme="minorHAnsi" w:cstheme="minorHAnsi"/>
        </w:rPr>
        <w:t xml:space="preserve"> and TEGL 26-13</w:t>
      </w:r>
      <w:r w:rsidRPr="00AB388C">
        <w:rPr>
          <w:rFonts w:asciiTheme="minorHAnsi" w:hAnsiTheme="minorHAnsi" w:cstheme="minorHAnsi"/>
        </w:rPr>
        <w:t>)</w:t>
      </w:r>
    </w:p>
    <w:p w14:paraId="19A7BA6C" w14:textId="77777777" w:rsidR="00CB0704" w:rsidRDefault="00CB0704" w:rsidP="00A5435E">
      <w:pPr>
        <w:jc w:val="left"/>
        <w:rPr>
          <w:rStyle w:val="Hyperlink"/>
          <w:rFonts w:asciiTheme="minorHAnsi" w:hAnsiTheme="minorHAnsi" w:cstheme="minorHAnsi"/>
          <w:b/>
          <w:u w:val="none"/>
        </w:rPr>
      </w:pPr>
      <w:bookmarkStart w:id="224" w:name="fosterchild"/>
    </w:p>
    <w:bookmarkEnd w:id="224"/>
    <w:p w14:paraId="78EAAE20" w14:textId="16FC5E14" w:rsidR="003856E6" w:rsidRDefault="00066AB2" w:rsidP="00A5435E">
      <w:pPr>
        <w:jc w:val="left"/>
        <w:rPr>
          <w:rFonts w:asciiTheme="minorHAnsi" w:hAnsiTheme="minorHAnsi" w:cstheme="minorHAnsi"/>
        </w:rPr>
      </w:pPr>
      <w:r w:rsidRPr="005F0665">
        <w:fldChar w:fldCharType="begin"/>
      </w:r>
      <w:r w:rsidR="001D4744">
        <w:instrText>HYPERLINK  \l "FosterCareYouth"</w:instrText>
      </w:r>
      <w:r w:rsidRPr="005F0665">
        <w:fldChar w:fldCharType="separate"/>
      </w:r>
      <w:r w:rsidRPr="005F0665">
        <w:rPr>
          <w:rStyle w:val="Hyperlink"/>
          <w:rFonts w:asciiTheme="minorHAnsi" w:hAnsiTheme="minorHAnsi" w:cstheme="minorHAnsi"/>
          <w:b/>
          <w:i/>
          <w:iCs/>
          <w:u w:val="none"/>
        </w:rPr>
        <w:t xml:space="preserve">Foster </w:t>
      </w:r>
      <w:r w:rsidRPr="005F0665">
        <w:rPr>
          <w:rStyle w:val="Hyperlink"/>
          <w:rFonts w:asciiTheme="minorHAnsi" w:hAnsiTheme="minorHAnsi" w:cstheme="minorHAnsi"/>
          <w:b/>
          <w:i/>
          <w:iCs/>
          <w:u w:val="none"/>
        </w:rPr>
        <w:t>C</w:t>
      </w:r>
      <w:r w:rsidRPr="005F0665">
        <w:rPr>
          <w:rStyle w:val="Hyperlink"/>
          <w:rFonts w:asciiTheme="minorHAnsi" w:hAnsiTheme="minorHAnsi" w:cstheme="minorHAnsi"/>
          <w:b/>
          <w:i/>
          <w:iCs/>
          <w:u w:val="none"/>
        </w:rPr>
        <w:t>h</w:t>
      </w:r>
      <w:r w:rsidRPr="005F0665">
        <w:rPr>
          <w:rStyle w:val="Hyperlink"/>
          <w:rFonts w:asciiTheme="minorHAnsi" w:hAnsiTheme="minorHAnsi" w:cstheme="minorHAnsi"/>
          <w:b/>
          <w:i/>
          <w:iCs/>
          <w:u w:val="none"/>
        </w:rPr>
        <w:t>ild</w:t>
      </w:r>
      <w:r w:rsidRPr="005F0665">
        <w:rPr>
          <w:rStyle w:val="Hyperlink"/>
          <w:rFonts w:asciiTheme="minorHAnsi" w:hAnsiTheme="minorHAnsi" w:cstheme="minorHAnsi"/>
          <w:b/>
          <w:i/>
          <w:iCs/>
          <w:u w:val="none"/>
        </w:rPr>
        <w:fldChar w:fldCharType="end"/>
      </w:r>
      <w:r w:rsidR="003856E6" w:rsidRPr="00AB388C">
        <w:rPr>
          <w:rFonts w:asciiTheme="minorHAnsi" w:hAnsiTheme="minorHAnsi" w:cstheme="minorHAnsi"/>
        </w:rPr>
        <w:t xml:space="preserve"> – A youth participant who is currently in foster care or </w:t>
      </w:r>
      <w:r w:rsidR="00F87546">
        <w:rPr>
          <w:rFonts w:asciiTheme="minorHAnsi" w:hAnsiTheme="minorHAnsi" w:cstheme="minorHAnsi"/>
        </w:rPr>
        <w:t xml:space="preserve">who has aged out of the foster care system or who </w:t>
      </w:r>
      <w:r w:rsidR="003856E6" w:rsidRPr="00AB388C">
        <w:rPr>
          <w:rFonts w:asciiTheme="minorHAnsi" w:hAnsiTheme="minorHAnsi" w:cstheme="minorHAnsi"/>
        </w:rPr>
        <w:t xml:space="preserve">has </w:t>
      </w:r>
      <w:r w:rsidR="00FE15CB">
        <w:rPr>
          <w:rFonts w:asciiTheme="minorHAnsi" w:hAnsiTheme="minorHAnsi" w:cstheme="minorHAnsi"/>
        </w:rPr>
        <w:t xml:space="preserve">attained 16 years of age and left foster care for </w:t>
      </w:r>
      <w:r w:rsidR="00F87546">
        <w:rPr>
          <w:rFonts w:asciiTheme="minorHAnsi" w:hAnsiTheme="minorHAnsi" w:cstheme="minorHAnsi"/>
        </w:rPr>
        <w:t xml:space="preserve">kinship guardianship or adoption, a child eligible for assistance under the </w:t>
      </w:r>
      <w:r w:rsidR="00F87546" w:rsidRPr="00A55956">
        <w:rPr>
          <w:rFonts w:asciiTheme="minorHAnsi" w:hAnsiTheme="minorHAnsi" w:cstheme="minorHAnsi"/>
          <w:i/>
          <w:iCs/>
        </w:rPr>
        <w:t>John H. Chafee Foster Care Independence Program</w:t>
      </w:r>
      <w:r w:rsidR="00F87546">
        <w:rPr>
          <w:rFonts w:asciiTheme="minorHAnsi" w:hAnsiTheme="minorHAnsi" w:cstheme="minorHAnsi"/>
        </w:rPr>
        <w:t>, or in an out-of-home placement.</w:t>
      </w:r>
    </w:p>
    <w:p w14:paraId="398304EF" w14:textId="77777777" w:rsidR="00F87546" w:rsidRDefault="00F87546" w:rsidP="00A5435E">
      <w:pPr>
        <w:jc w:val="left"/>
        <w:rPr>
          <w:rFonts w:asciiTheme="minorHAnsi" w:hAnsiTheme="minorHAnsi" w:cstheme="minorHAnsi"/>
        </w:rPr>
      </w:pPr>
    </w:p>
    <w:p w14:paraId="53B87CAC" w14:textId="7ED0A64E" w:rsidR="00F87546" w:rsidRPr="00AB388C" w:rsidRDefault="00F87546" w:rsidP="00A5435E">
      <w:pPr>
        <w:jc w:val="left"/>
        <w:rPr>
          <w:rFonts w:asciiTheme="minorHAnsi" w:hAnsiTheme="minorHAnsi" w:cstheme="minorHAnsi"/>
        </w:rPr>
      </w:pPr>
      <w:r>
        <w:rPr>
          <w:rFonts w:asciiTheme="minorHAnsi" w:hAnsiTheme="minorHAnsi" w:cstheme="minorHAnsi"/>
        </w:rPr>
        <w:t>(References: Title 20 CFR Sections 681.210 and 681.220</w:t>
      </w:r>
      <w:r w:rsidR="008626A0">
        <w:rPr>
          <w:rFonts w:asciiTheme="minorHAnsi" w:hAnsiTheme="minorHAnsi" w:cstheme="minorHAnsi"/>
        </w:rPr>
        <w:t>; TEGL 21-16</w:t>
      </w:r>
      <w:r>
        <w:rPr>
          <w:rFonts w:asciiTheme="minorHAnsi" w:hAnsiTheme="minorHAnsi" w:cstheme="minorHAnsi"/>
        </w:rPr>
        <w:t>)</w:t>
      </w:r>
    </w:p>
    <w:p w14:paraId="0DCAD028" w14:textId="77777777" w:rsidR="003856E6" w:rsidRPr="00AB388C" w:rsidRDefault="003856E6" w:rsidP="00A5435E">
      <w:pPr>
        <w:jc w:val="left"/>
        <w:rPr>
          <w:rFonts w:asciiTheme="minorHAnsi" w:hAnsiTheme="minorHAnsi" w:cstheme="minorHAnsi"/>
          <w:b/>
          <w:snapToGrid w:val="0"/>
        </w:rPr>
      </w:pPr>
    </w:p>
    <w:p w14:paraId="179829B2" w14:textId="130676C1" w:rsidR="003856E6" w:rsidRPr="00AB388C" w:rsidRDefault="00B55653" w:rsidP="00A5435E">
      <w:pPr>
        <w:jc w:val="left"/>
        <w:rPr>
          <w:rFonts w:asciiTheme="minorHAnsi" w:hAnsiTheme="minorHAnsi" w:cstheme="minorHAnsi"/>
          <w:snapToGrid w:val="0"/>
        </w:rPr>
      </w:pPr>
      <w:hyperlink w:anchor="furlough" w:history="1">
        <w:r w:rsidR="00066AB2" w:rsidRPr="005F0665">
          <w:rPr>
            <w:rStyle w:val="Hyperlink"/>
            <w:rFonts w:asciiTheme="minorHAnsi" w:hAnsiTheme="minorHAnsi" w:cstheme="minorHAnsi"/>
            <w:b/>
            <w:i/>
            <w:iCs/>
            <w:snapToGrid w:val="0"/>
            <w:u w:val="none"/>
          </w:rPr>
          <w:t>Furlo</w:t>
        </w:r>
        <w:r w:rsidR="00066AB2" w:rsidRPr="005F0665">
          <w:rPr>
            <w:rStyle w:val="Hyperlink"/>
            <w:rFonts w:asciiTheme="minorHAnsi" w:hAnsiTheme="minorHAnsi" w:cstheme="minorHAnsi"/>
            <w:b/>
            <w:i/>
            <w:iCs/>
            <w:snapToGrid w:val="0"/>
            <w:u w:val="none"/>
          </w:rPr>
          <w:t>u</w:t>
        </w:r>
        <w:r w:rsidR="00066AB2" w:rsidRPr="005F0665">
          <w:rPr>
            <w:rStyle w:val="Hyperlink"/>
            <w:rFonts w:asciiTheme="minorHAnsi" w:hAnsiTheme="minorHAnsi" w:cstheme="minorHAnsi"/>
            <w:b/>
            <w:i/>
            <w:iCs/>
            <w:snapToGrid w:val="0"/>
            <w:u w:val="none"/>
          </w:rPr>
          <w:t>gh</w:t>
        </w:r>
      </w:hyperlink>
      <w:r w:rsidR="00066AB2" w:rsidRPr="00904FB0">
        <w:rPr>
          <w:rFonts w:asciiTheme="minorHAnsi" w:hAnsiTheme="minorHAnsi" w:cstheme="minorHAnsi"/>
        </w:rPr>
        <w:t xml:space="preserve"> </w:t>
      </w:r>
      <w:r w:rsidR="00904FB0">
        <w:rPr>
          <w:rFonts w:asciiTheme="minorHAnsi" w:hAnsiTheme="minorHAnsi" w:cstheme="minorHAnsi"/>
        </w:rPr>
        <w:t>–</w:t>
      </w:r>
      <w:r w:rsidR="003856E6" w:rsidRPr="00AB388C">
        <w:rPr>
          <w:rFonts w:asciiTheme="minorHAnsi" w:hAnsiTheme="minorHAnsi" w:cstheme="minorHAnsi"/>
        </w:rPr>
        <w:t xml:space="preserve"> </w:t>
      </w:r>
      <w:r w:rsidR="003856E6" w:rsidRPr="00AB388C">
        <w:rPr>
          <w:rFonts w:asciiTheme="minorHAnsi" w:hAnsiTheme="minorHAnsi" w:cstheme="minorHAnsi"/>
          <w:snapToGrid w:val="0"/>
        </w:rPr>
        <w:t>The placing of an employee in a temporary status without duties and pay because of lack of work or funds or other non-disciplinary reasons [Title</w:t>
      </w:r>
      <w:r w:rsidR="002D77E5">
        <w:rPr>
          <w:rFonts w:asciiTheme="minorHAnsi" w:hAnsiTheme="minorHAnsi" w:cstheme="minorHAnsi"/>
          <w:snapToGrid w:val="0"/>
        </w:rPr>
        <w:t xml:space="preserve"> </w:t>
      </w:r>
      <w:r w:rsidR="003856E6" w:rsidRPr="00AB388C">
        <w:rPr>
          <w:rFonts w:asciiTheme="minorHAnsi" w:hAnsiTheme="minorHAnsi" w:cstheme="minorHAnsi"/>
          <w:snapToGrid w:val="0"/>
        </w:rPr>
        <w:t>5</w:t>
      </w:r>
      <w:r w:rsidR="002D77E5">
        <w:rPr>
          <w:rFonts w:asciiTheme="minorHAnsi" w:hAnsiTheme="minorHAnsi" w:cstheme="minorHAnsi"/>
          <w:snapToGrid w:val="0"/>
        </w:rPr>
        <w:t xml:space="preserve"> </w:t>
      </w:r>
      <w:r w:rsidR="003856E6" w:rsidRPr="00AB388C">
        <w:rPr>
          <w:rFonts w:asciiTheme="minorHAnsi" w:hAnsiTheme="minorHAnsi" w:cstheme="minorHAnsi"/>
          <w:snapToGrid w:val="0"/>
        </w:rPr>
        <w:t>U</w:t>
      </w:r>
      <w:r w:rsidR="00F47F8D">
        <w:rPr>
          <w:rFonts w:asciiTheme="minorHAnsi" w:hAnsiTheme="minorHAnsi" w:cstheme="minorHAnsi"/>
          <w:snapToGrid w:val="0"/>
        </w:rPr>
        <w:t>SC</w:t>
      </w:r>
      <w:r w:rsidR="003856E6" w:rsidRPr="00AB388C">
        <w:rPr>
          <w:rFonts w:asciiTheme="minorHAnsi" w:hAnsiTheme="minorHAnsi" w:cstheme="minorHAnsi"/>
          <w:snapToGrid w:val="0"/>
        </w:rPr>
        <w:t xml:space="preserve"> </w:t>
      </w:r>
      <w:r w:rsidR="0072376E">
        <w:rPr>
          <w:rFonts w:asciiTheme="minorHAnsi" w:hAnsiTheme="minorHAnsi" w:cstheme="minorHAnsi"/>
          <w:snapToGrid w:val="0"/>
        </w:rPr>
        <w:t xml:space="preserve">Section </w:t>
      </w:r>
      <w:r w:rsidR="003856E6" w:rsidRPr="00AB388C">
        <w:rPr>
          <w:rFonts w:asciiTheme="minorHAnsi" w:hAnsiTheme="minorHAnsi" w:cstheme="minorHAnsi"/>
          <w:snapToGrid w:val="0"/>
        </w:rPr>
        <w:t xml:space="preserve">7511(a)(5)]. As such, it is a temporary termination of employment or layoff. </w:t>
      </w:r>
    </w:p>
    <w:p w14:paraId="4384588C" w14:textId="77777777" w:rsidR="003856E6" w:rsidRPr="00AB388C" w:rsidRDefault="003856E6" w:rsidP="00A5435E">
      <w:pPr>
        <w:jc w:val="left"/>
        <w:rPr>
          <w:rFonts w:asciiTheme="minorHAnsi" w:hAnsiTheme="minorHAnsi" w:cstheme="minorHAnsi"/>
          <w:b/>
          <w:snapToGrid w:val="0"/>
        </w:rPr>
      </w:pPr>
    </w:p>
    <w:p w14:paraId="4745C641" w14:textId="3D4AD07E" w:rsidR="003856E6" w:rsidRPr="00AB388C" w:rsidRDefault="00FF28A2" w:rsidP="00A5435E">
      <w:pPr>
        <w:jc w:val="left"/>
        <w:rPr>
          <w:rFonts w:asciiTheme="minorHAnsi" w:hAnsiTheme="minorHAnsi" w:cstheme="minorHAnsi"/>
        </w:rPr>
      </w:pPr>
      <w:hyperlink w:anchor="GeneralAnnouncement" w:history="1">
        <w:r w:rsidR="00066AB2" w:rsidRPr="00FF28A2">
          <w:rPr>
            <w:rStyle w:val="Hyperlink"/>
            <w:rFonts w:asciiTheme="minorHAnsi" w:hAnsiTheme="minorHAnsi" w:cstheme="minorHAnsi"/>
            <w:b/>
            <w:i/>
            <w:iCs/>
            <w:snapToGrid w:val="0"/>
            <w:u w:val="none"/>
          </w:rPr>
          <w:t>General Annou</w:t>
        </w:r>
        <w:r w:rsidR="00066AB2" w:rsidRPr="00FF28A2">
          <w:rPr>
            <w:rStyle w:val="Hyperlink"/>
            <w:rFonts w:asciiTheme="minorHAnsi" w:hAnsiTheme="minorHAnsi" w:cstheme="minorHAnsi"/>
            <w:b/>
            <w:i/>
            <w:iCs/>
            <w:snapToGrid w:val="0"/>
            <w:u w:val="none"/>
          </w:rPr>
          <w:t>n</w:t>
        </w:r>
        <w:r w:rsidR="00066AB2" w:rsidRPr="00FF28A2">
          <w:rPr>
            <w:rStyle w:val="Hyperlink"/>
            <w:rFonts w:asciiTheme="minorHAnsi" w:hAnsiTheme="minorHAnsi" w:cstheme="minorHAnsi"/>
            <w:b/>
            <w:i/>
            <w:iCs/>
            <w:snapToGrid w:val="0"/>
            <w:u w:val="none"/>
          </w:rPr>
          <w:t>cement</w:t>
        </w:r>
      </w:hyperlink>
      <w:r w:rsidR="003856E6" w:rsidRPr="00AB388C">
        <w:rPr>
          <w:rFonts w:asciiTheme="minorHAnsi" w:hAnsiTheme="minorHAnsi" w:cstheme="minorHAnsi"/>
          <w:snapToGrid w:val="0"/>
        </w:rPr>
        <w:t xml:space="preserve"> </w:t>
      </w:r>
      <w:r w:rsidR="00904FB0">
        <w:rPr>
          <w:rFonts w:asciiTheme="minorHAnsi" w:hAnsiTheme="minorHAnsi" w:cstheme="minorHAnsi"/>
          <w:snapToGrid w:val="0"/>
        </w:rPr>
        <w:t>–</w:t>
      </w:r>
      <w:r w:rsidR="003856E6" w:rsidRPr="00AB388C">
        <w:rPr>
          <w:rFonts w:asciiTheme="minorHAnsi" w:hAnsiTheme="minorHAnsi" w:cstheme="minorHAnsi"/>
          <w:snapToGrid w:val="0"/>
        </w:rPr>
        <w:t xml:space="preserve"> </w:t>
      </w:r>
      <w:r w:rsidR="003856E6" w:rsidRPr="00AB388C">
        <w:rPr>
          <w:rFonts w:asciiTheme="minorHAnsi" w:hAnsiTheme="minorHAnsi" w:cstheme="minorHAnsi"/>
        </w:rPr>
        <w:t>Locally defined. Click on the term to go to the local definition.</w:t>
      </w:r>
    </w:p>
    <w:p w14:paraId="5AD38BD2" w14:textId="77777777" w:rsidR="003856E6" w:rsidRPr="00AB388C" w:rsidRDefault="003856E6" w:rsidP="00A5435E">
      <w:pPr>
        <w:jc w:val="left"/>
        <w:rPr>
          <w:rFonts w:asciiTheme="minorHAnsi" w:hAnsiTheme="minorHAnsi" w:cstheme="minorHAnsi"/>
        </w:rPr>
      </w:pPr>
    </w:p>
    <w:p w14:paraId="00A7D9D3" w14:textId="11853EAD" w:rsidR="003856E6" w:rsidRPr="00AB388C" w:rsidRDefault="00B55653" w:rsidP="00A5435E">
      <w:pPr>
        <w:jc w:val="left"/>
        <w:rPr>
          <w:rFonts w:asciiTheme="minorHAnsi" w:hAnsiTheme="minorHAnsi" w:cstheme="minorHAnsi"/>
        </w:rPr>
      </w:pPr>
      <w:hyperlink w:anchor="GeneralEconomicConditions" w:history="1">
        <w:r w:rsidR="00066AB2" w:rsidRPr="005F0665">
          <w:rPr>
            <w:rStyle w:val="Hyperlink"/>
            <w:rFonts w:asciiTheme="minorHAnsi" w:hAnsiTheme="minorHAnsi" w:cstheme="minorHAnsi"/>
            <w:b/>
            <w:i/>
            <w:iCs/>
            <w:u w:val="none"/>
          </w:rPr>
          <w:t>General Econom</w:t>
        </w:r>
        <w:r w:rsidR="00066AB2" w:rsidRPr="005F0665">
          <w:rPr>
            <w:rStyle w:val="Hyperlink"/>
            <w:rFonts w:asciiTheme="minorHAnsi" w:hAnsiTheme="minorHAnsi" w:cstheme="minorHAnsi"/>
            <w:b/>
            <w:i/>
            <w:iCs/>
            <w:u w:val="none"/>
          </w:rPr>
          <w:t>i</w:t>
        </w:r>
        <w:r w:rsidR="00066AB2" w:rsidRPr="005F0665">
          <w:rPr>
            <w:rStyle w:val="Hyperlink"/>
            <w:rFonts w:asciiTheme="minorHAnsi" w:hAnsiTheme="minorHAnsi" w:cstheme="minorHAnsi"/>
            <w:b/>
            <w:i/>
            <w:iCs/>
            <w:u w:val="none"/>
          </w:rPr>
          <w:t>c Cond</w:t>
        </w:r>
        <w:r w:rsidR="00066AB2" w:rsidRPr="005F0665">
          <w:rPr>
            <w:rStyle w:val="Hyperlink"/>
            <w:rFonts w:asciiTheme="minorHAnsi" w:hAnsiTheme="minorHAnsi" w:cstheme="minorHAnsi"/>
            <w:b/>
            <w:i/>
            <w:iCs/>
            <w:u w:val="none"/>
          </w:rPr>
          <w:t>i</w:t>
        </w:r>
        <w:r w:rsidR="00066AB2" w:rsidRPr="005F0665">
          <w:rPr>
            <w:rStyle w:val="Hyperlink"/>
            <w:rFonts w:asciiTheme="minorHAnsi" w:hAnsiTheme="minorHAnsi" w:cstheme="minorHAnsi"/>
            <w:b/>
            <w:i/>
            <w:iCs/>
            <w:u w:val="none"/>
          </w:rPr>
          <w:t>tions</w:t>
        </w:r>
      </w:hyperlink>
      <w:r w:rsidR="003856E6" w:rsidRPr="00AB388C">
        <w:rPr>
          <w:rFonts w:asciiTheme="minorHAnsi" w:hAnsiTheme="minorHAnsi" w:cstheme="minorHAnsi"/>
        </w:rPr>
        <w:t xml:space="preserve"> </w:t>
      </w:r>
      <w:r w:rsidR="00904FB0">
        <w:rPr>
          <w:rFonts w:asciiTheme="minorHAnsi" w:hAnsiTheme="minorHAnsi" w:cstheme="minorHAnsi"/>
        </w:rPr>
        <w:t>–</w:t>
      </w:r>
      <w:r w:rsidR="003856E6" w:rsidRPr="00AB388C">
        <w:rPr>
          <w:rFonts w:asciiTheme="minorHAnsi" w:hAnsiTheme="minorHAnsi" w:cstheme="minorHAnsi"/>
        </w:rPr>
        <w:t xml:space="preserve"> Locally defined. Click on the term to go to the local definition.</w:t>
      </w:r>
    </w:p>
    <w:p w14:paraId="425C21A9" w14:textId="77777777" w:rsidR="003856E6" w:rsidRPr="00A5435E" w:rsidRDefault="003856E6" w:rsidP="00A5435E">
      <w:pPr>
        <w:jc w:val="left"/>
        <w:rPr>
          <w:rFonts w:asciiTheme="minorHAnsi" w:hAnsiTheme="minorHAnsi" w:cstheme="minorHAnsi"/>
          <w:b/>
          <w:szCs w:val="24"/>
        </w:rPr>
      </w:pPr>
    </w:p>
    <w:p w14:paraId="5D9D7C3A" w14:textId="366554FF" w:rsidR="003856E6" w:rsidRPr="00A5435E" w:rsidRDefault="00B55653" w:rsidP="00A5435E">
      <w:pPr>
        <w:jc w:val="left"/>
        <w:rPr>
          <w:rFonts w:asciiTheme="minorHAnsi" w:hAnsiTheme="minorHAnsi" w:cstheme="minorHAnsi"/>
          <w:szCs w:val="24"/>
        </w:rPr>
      </w:pPr>
      <w:hyperlink w:anchor="Homeless" w:history="1">
        <w:r w:rsidR="00066AB2" w:rsidRPr="005F0665">
          <w:rPr>
            <w:rStyle w:val="Hyperlink"/>
            <w:rFonts w:asciiTheme="minorHAnsi" w:hAnsiTheme="minorHAnsi" w:cstheme="minorHAnsi"/>
            <w:b/>
            <w:i/>
            <w:iCs/>
            <w:u w:val="none"/>
          </w:rPr>
          <w:t>Hom</w:t>
        </w:r>
        <w:r w:rsidR="00066AB2" w:rsidRPr="005F0665">
          <w:rPr>
            <w:rStyle w:val="Hyperlink"/>
            <w:rFonts w:asciiTheme="minorHAnsi" w:hAnsiTheme="minorHAnsi" w:cstheme="minorHAnsi"/>
            <w:b/>
            <w:i/>
            <w:iCs/>
            <w:u w:val="none"/>
          </w:rPr>
          <w:t>e</w:t>
        </w:r>
        <w:r w:rsidR="00066AB2" w:rsidRPr="005F0665">
          <w:rPr>
            <w:rStyle w:val="Hyperlink"/>
            <w:rFonts w:asciiTheme="minorHAnsi" w:hAnsiTheme="minorHAnsi" w:cstheme="minorHAnsi"/>
            <w:b/>
            <w:i/>
            <w:iCs/>
            <w:u w:val="none"/>
          </w:rPr>
          <w:t>less</w:t>
        </w:r>
      </w:hyperlink>
      <w:r w:rsidR="00066AB2" w:rsidRPr="00AB388C">
        <w:rPr>
          <w:rFonts w:asciiTheme="minorHAnsi" w:hAnsiTheme="minorHAnsi" w:cstheme="minorHAnsi"/>
        </w:rPr>
        <w:t xml:space="preserve"> </w:t>
      </w:r>
      <w:r w:rsidR="00904FB0">
        <w:rPr>
          <w:rFonts w:asciiTheme="minorHAnsi" w:hAnsiTheme="minorHAnsi" w:cstheme="minorHAnsi"/>
        </w:rPr>
        <w:t>–</w:t>
      </w:r>
      <w:r w:rsidR="003856E6" w:rsidRPr="00AB388C">
        <w:rPr>
          <w:rFonts w:asciiTheme="minorHAnsi" w:hAnsiTheme="minorHAnsi" w:cstheme="minorHAnsi"/>
        </w:rPr>
        <w:t xml:space="preserve"> The term homeless, homeless individual</w:t>
      </w:r>
      <w:r w:rsidR="00904FB0">
        <w:rPr>
          <w:rFonts w:asciiTheme="minorHAnsi" w:hAnsiTheme="minorHAnsi" w:cstheme="minorHAnsi"/>
        </w:rPr>
        <w:t>,</w:t>
      </w:r>
      <w:r w:rsidR="003856E6" w:rsidRPr="00AB388C">
        <w:rPr>
          <w:rFonts w:asciiTheme="minorHAnsi" w:hAnsiTheme="minorHAnsi" w:cstheme="minorHAnsi"/>
        </w:rPr>
        <w:t xml:space="preserve"> or homeless person includes</w:t>
      </w:r>
      <w:r w:rsidR="00904FB0">
        <w:rPr>
          <w:rFonts w:asciiTheme="minorHAnsi" w:hAnsiTheme="minorHAnsi" w:cstheme="minorHAnsi"/>
        </w:rPr>
        <w:t xml:space="preserve"> the following</w:t>
      </w:r>
      <w:r w:rsidR="003856E6" w:rsidRPr="00AB388C">
        <w:rPr>
          <w:rFonts w:asciiTheme="minorHAnsi" w:hAnsiTheme="minorHAnsi" w:cstheme="minorHAnsi"/>
        </w:rPr>
        <w:t>:</w:t>
      </w:r>
    </w:p>
    <w:p w14:paraId="7DB3B4A7" w14:textId="2E0920EB" w:rsidR="003856E6" w:rsidRPr="00AB388C" w:rsidRDefault="003856E6" w:rsidP="005F0665">
      <w:pPr>
        <w:numPr>
          <w:ilvl w:val="0"/>
          <w:numId w:val="30"/>
        </w:numPr>
        <w:spacing w:before="240"/>
        <w:jc w:val="left"/>
        <w:rPr>
          <w:rFonts w:asciiTheme="minorHAnsi" w:hAnsiTheme="minorHAnsi" w:cstheme="minorHAnsi"/>
        </w:rPr>
      </w:pPr>
      <w:r w:rsidRPr="00AB388C">
        <w:rPr>
          <w:rFonts w:asciiTheme="minorHAnsi" w:hAnsiTheme="minorHAnsi" w:cstheme="minorHAnsi"/>
        </w:rPr>
        <w:t>An individual who lacks a fixed, regular, and adequate nighttime residence</w:t>
      </w:r>
      <w:r w:rsidR="00904FB0">
        <w:rPr>
          <w:rFonts w:asciiTheme="minorHAnsi" w:hAnsiTheme="minorHAnsi" w:cstheme="minorHAnsi"/>
        </w:rPr>
        <w:t>.</w:t>
      </w:r>
    </w:p>
    <w:p w14:paraId="722666F9" w14:textId="2F4093EA" w:rsidR="003856E6" w:rsidRPr="00AB388C" w:rsidRDefault="003856E6" w:rsidP="00A5435E">
      <w:pPr>
        <w:numPr>
          <w:ilvl w:val="0"/>
          <w:numId w:val="30"/>
        </w:numPr>
        <w:jc w:val="left"/>
        <w:rPr>
          <w:rFonts w:asciiTheme="minorHAnsi" w:hAnsiTheme="minorHAnsi" w:cstheme="minorHAnsi"/>
        </w:rPr>
      </w:pPr>
      <w:r w:rsidRPr="00AB388C">
        <w:rPr>
          <w:rFonts w:asciiTheme="minorHAnsi" w:hAnsiTheme="minorHAnsi" w:cstheme="minorHAnsi"/>
        </w:rPr>
        <w:t>An individual with a primary nighttime residence that is a public or private place not designed for or ordinarily used as a regular sleeping accommodation for human beings, including a car, park, abandoned building, bus or train station, airport, or camping ground</w:t>
      </w:r>
      <w:r w:rsidR="00904FB0">
        <w:rPr>
          <w:rFonts w:asciiTheme="minorHAnsi" w:hAnsiTheme="minorHAnsi" w:cstheme="minorHAnsi"/>
        </w:rPr>
        <w:t>.</w:t>
      </w:r>
    </w:p>
    <w:p w14:paraId="4649457C" w14:textId="77777777" w:rsidR="003856E6" w:rsidRPr="00AB388C" w:rsidRDefault="003856E6" w:rsidP="00A5435E">
      <w:pPr>
        <w:ind w:left="900"/>
        <w:jc w:val="left"/>
        <w:rPr>
          <w:rFonts w:asciiTheme="minorHAnsi" w:hAnsiTheme="minorHAnsi" w:cstheme="minorHAnsi"/>
          <w:sz w:val="6"/>
          <w:szCs w:val="6"/>
        </w:rPr>
      </w:pPr>
    </w:p>
    <w:p w14:paraId="03FB7699" w14:textId="5B7748DB" w:rsidR="003856E6" w:rsidRPr="00AB388C" w:rsidRDefault="003856E6" w:rsidP="00A5435E">
      <w:pPr>
        <w:numPr>
          <w:ilvl w:val="0"/>
          <w:numId w:val="30"/>
        </w:numPr>
        <w:jc w:val="left"/>
        <w:rPr>
          <w:rFonts w:asciiTheme="minorHAnsi" w:hAnsiTheme="minorHAnsi" w:cstheme="minorHAnsi"/>
        </w:rPr>
      </w:pPr>
      <w:r w:rsidRPr="00AB388C">
        <w:rPr>
          <w:rFonts w:asciiTheme="minorHAnsi" w:hAnsiTheme="minorHAnsi" w:cstheme="minorHAnsi"/>
        </w:rPr>
        <w:t>An individual living in a supervised publicly or privately operated shelter designed to provide temporary living accommodations (including hotels and motels paid for by federal, state, or local government programs for low-income individuals or by charitable organizations, congregate shelters, and transitional housing)</w:t>
      </w:r>
      <w:r w:rsidR="00904FB0">
        <w:rPr>
          <w:rFonts w:asciiTheme="minorHAnsi" w:hAnsiTheme="minorHAnsi" w:cstheme="minorHAnsi"/>
        </w:rPr>
        <w:t>.</w:t>
      </w:r>
    </w:p>
    <w:p w14:paraId="6101892C" w14:textId="0A32D307" w:rsidR="003856E6" w:rsidRPr="00AB388C" w:rsidRDefault="003856E6" w:rsidP="00A5435E">
      <w:pPr>
        <w:numPr>
          <w:ilvl w:val="0"/>
          <w:numId w:val="30"/>
        </w:numPr>
        <w:jc w:val="left"/>
        <w:rPr>
          <w:rFonts w:asciiTheme="minorHAnsi" w:hAnsiTheme="minorHAnsi" w:cstheme="minorHAnsi"/>
        </w:rPr>
      </w:pPr>
      <w:r w:rsidRPr="00AB388C">
        <w:rPr>
          <w:rFonts w:asciiTheme="minorHAnsi" w:hAnsiTheme="minorHAnsi" w:cstheme="minorHAnsi"/>
        </w:rPr>
        <w:t>An individual who resided in a shelter or place not meant for human habitation and who is exiting an institution where he or she temporarily resided</w:t>
      </w:r>
      <w:r w:rsidR="00904FB0">
        <w:rPr>
          <w:rFonts w:asciiTheme="minorHAnsi" w:hAnsiTheme="minorHAnsi" w:cstheme="minorHAnsi"/>
        </w:rPr>
        <w:t>.</w:t>
      </w:r>
    </w:p>
    <w:p w14:paraId="12F842AA" w14:textId="5AD6625F" w:rsidR="003856E6" w:rsidRPr="00AB388C" w:rsidRDefault="003856E6" w:rsidP="00A5435E">
      <w:pPr>
        <w:numPr>
          <w:ilvl w:val="0"/>
          <w:numId w:val="30"/>
        </w:numPr>
        <w:jc w:val="left"/>
        <w:rPr>
          <w:rFonts w:asciiTheme="minorHAnsi" w:hAnsiTheme="minorHAnsi" w:cstheme="minorHAnsi"/>
        </w:rPr>
      </w:pPr>
      <w:r w:rsidRPr="00AB388C">
        <w:rPr>
          <w:rFonts w:asciiTheme="minorHAnsi" w:hAnsiTheme="minorHAnsi" w:cstheme="minorHAnsi"/>
        </w:rPr>
        <w:t xml:space="preserve">An individual who </w:t>
      </w:r>
      <w:r w:rsidR="00904FB0">
        <w:rPr>
          <w:rFonts w:asciiTheme="minorHAnsi" w:hAnsiTheme="minorHAnsi" w:cstheme="minorHAnsi"/>
        </w:rPr>
        <w:t>meets the following criteria:</w:t>
      </w:r>
    </w:p>
    <w:p w14:paraId="592239E4" w14:textId="32E77B94" w:rsidR="003856E6" w:rsidRPr="00AB388C" w:rsidRDefault="00904FB0" w:rsidP="00A5435E">
      <w:pPr>
        <w:numPr>
          <w:ilvl w:val="0"/>
          <w:numId w:val="31"/>
        </w:numPr>
        <w:ind w:left="1440"/>
        <w:jc w:val="left"/>
        <w:rPr>
          <w:rFonts w:asciiTheme="minorHAnsi" w:hAnsiTheme="minorHAnsi" w:cstheme="minorHAnsi"/>
        </w:rPr>
      </w:pPr>
      <w:r>
        <w:rPr>
          <w:rFonts w:asciiTheme="minorHAnsi" w:hAnsiTheme="minorHAnsi" w:cstheme="minorHAnsi"/>
        </w:rPr>
        <w:t>W</w:t>
      </w:r>
      <w:r w:rsidR="003856E6" w:rsidRPr="00AB388C">
        <w:rPr>
          <w:rFonts w:asciiTheme="minorHAnsi" w:hAnsiTheme="minorHAnsi" w:cstheme="minorHAnsi"/>
        </w:rPr>
        <w:t>ill imminently lose their housing, including housing they own, rent, or live in without paying rent, are sharing with others, and rooms in hotels or motels not paid for by Federal, State, or local government programs for low-income individuals or by charitable organizations, as evidenced by</w:t>
      </w:r>
      <w:r>
        <w:rPr>
          <w:rFonts w:asciiTheme="minorHAnsi" w:hAnsiTheme="minorHAnsi" w:cstheme="minorHAnsi"/>
        </w:rPr>
        <w:t xml:space="preserve"> any of the following:</w:t>
      </w:r>
    </w:p>
    <w:p w14:paraId="1113BA45" w14:textId="4D0023C6" w:rsidR="003856E6" w:rsidRPr="00BE0C63" w:rsidRDefault="00904FB0" w:rsidP="00A5435E">
      <w:pPr>
        <w:pStyle w:val="ListParagraph"/>
        <w:numPr>
          <w:ilvl w:val="0"/>
          <w:numId w:val="54"/>
        </w:numPr>
        <w:ind w:left="2520"/>
        <w:jc w:val="left"/>
        <w:rPr>
          <w:rFonts w:asciiTheme="minorHAnsi" w:hAnsiTheme="minorHAnsi" w:cstheme="minorHAnsi"/>
        </w:rPr>
      </w:pPr>
      <w:r w:rsidRPr="00BE0C63">
        <w:rPr>
          <w:rFonts w:asciiTheme="minorHAnsi" w:hAnsiTheme="minorHAnsi" w:cstheme="minorHAnsi"/>
        </w:rPr>
        <w:t>A</w:t>
      </w:r>
      <w:r w:rsidR="003856E6" w:rsidRPr="00BE0C63">
        <w:rPr>
          <w:rFonts w:asciiTheme="minorHAnsi" w:hAnsiTheme="minorHAnsi" w:cstheme="minorHAnsi"/>
        </w:rPr>
        <w:t xml:space="preserve"> court order resulting from an eviction action that notifies the individual or family that they must leave within 14 days</w:t>
      </w:r>
      <w:r>
        <w:rPr>
          <w:rFonts w:asciiTheme="minorHAnsi" w:hAnsiTheme="minorHAnsi" w:cstheme="minorHAnsi"/>
        </w:rPr>
        <w:t>.</w:t>
      </w:r>
    </w:p>
    <w:p w14:paraId="3CDDA5C2" w14:textId="745BAE19" w:rsidR="003856E6" w:rsidRPr="00BE0C63" w:rsidRDefault="00904FB0" w:rsidP="00A5435E">
      <w:pPr>
        <w:pStyle w:val="ListParagraph"/>
        <w:numPr>
          <w:ilvl w:val="0"/>
          <w:numId w:val="54"/>
        </w:numPr>
        <w:ind w:left="2520"/>
        <w:jc w:val="left"/>
        <w:rPr>
          <w:rFonts w:asciiTheme="minorHAnsi" w:hAnsiTheme="minorHAnsi" w:cstheme="minorHAnsi"/>
        </w:rPr>
      </w:pPr>
      <w:r w:rsidRPr="00BE0C63">
        <w:rPr>
          <w:rFonts w:asciiTheme="minorHAnsi" w:hAnsiTheme="minorHAnsi" w:cstheme="minorHAnsi"/>
        </w:rPr>
        <w:t>T</w:t>
      </w:r>
      <w:r w:rsidR="003856E6" w:rsidRPr="00BE0C63">
        <w:rPr>
          <w:rFonts w:asciiTheme="minorHAnsi" w:hAnsiTheme="minorHAnsi" w:cstheme="minorHAnsi"/>
        </w:rPr>
        <w:t>he individual or family having a primary nighttime residence that is a room in a hotel or motel and where they lack the resources necessary to reside there for more than 14 days</w:t>
      </w:r>
      <w:r w:rsidRPr="00BE0C63">
        <w:rPr>
          <w:rFonts w:asciiTheme="minorHAnsi" w:hAnsiTheme="minorHAnsi" w:cstheme="minorHAnsi"/>
        </w:rPr>
        <w:t>.</w:t>
      </w:r>
    </w:p>
    <w:p w14:paraId="1E2CE243" w14:textId="4A0A027D" w:rsidR="003856E6" w:rsidRPr="00BE0C63" w:rsidRDefault="00904FB0" w:rsidP="00A5435E">
      <w:pPr>
        <w:pStyle w:val="ListParagraph"/>
        <w:numPr>
          <w:ilvl w:val="0"/>
          <w:numId w:val="54"/>
        </w:numPr>
        <w:ind w:left="2520"/>
        <w:jc w:val="left"/>
        <w:rPr>
          <w:rFonts w:asciiTheme="minorHAnsi" w:hAnsiTheme="minorHAnsi" w:cstheme="minorHAnsi"/>
        </w:rPr>
      </w:pPr>
      <w:r w:rsidRPr="00BE0C63">
        <w:rPr>
          <w:rFonts w:asciiTheme="minorHAnsi" w:hAnsiTheme="minorHAnsi" w:cstheme="minorHAnsi"/>
        </w:rPr>
        <w:t>C</w:t>
      </w:r>
      <w:r w:rsidR="003856E6" w:rsidRPr="00BE0C63">
        <w:rPr>
          <w:rFonts w:asciiTheme="minorHAnsi" w:hAnsiTheme="minorHAnsi" w:cstheme="minorHAnsi"/>
        </w:rPr>
        <w:t xml:space="preserve">redible evidence indicating that the owner or renter of the housing will not allow the individual or family to stay for more than 14 days, and any oral statement from an individual or family seeking homeless assistance that is found to be credible shall be considered credible </w:t>
      </w:r>
      <w:r w:rsidR="003856E6" w:rsidRPr="00BE0C63">
        <w:rPr>
          <w:rFonts w:asciiTheme="minorHAnsi" w:hAnsiTheme="minorHAnsi" w:cstheme="minorHAnsi"/>
        </w:rPr>
        <w:lastRenderedPageBreak/>
        <w:t>evidence for purposes of this clause</w:t>
      </w:r>
      <w:r w:rsidRPr="00BE0C63">
        <w:rPr>
          <w:rFonts w:asciiTheme="minorHAnsi" w:hAnsiTheme="minorHAnsi" w:cstheme="minorHAnsi"/>
        </w:rPr>
        <w:t>.</w:t>
      </w:r>
    </w:p>
    <w:p w14:paraId="3AF0F590" w14:textId="4596B49A" w:rsidR="003856E6" w:rsidRPr="00AB388C" w:rsidRDefault="00904FB0" w:rsidP="00A5435E">
      <w:pPr>
        <w:numPr>
          <w:ilvl w:val="0"/>
          <w:numId w:val="31"/>
        </w:numPr>
        <w:ind w:left="1440"/>
        <w:jc w:val="left"/>
        <w:rPr>
          <w:rStyle w:val="ptext-18"/>
          <w:rFonts w:asciiTheme="minorHAnsi" w:hAnsiTheme="minorHAnsi" w:cstheme="minorHAnsi"/>
          <w:szCs w:val="24"/>
        </w:rPr>
      </w:pPr>
      <w:r>
        <w:rPr>
          <w:rStyle w:val="ptext-18"/>
          <w:rFonts w:asciiTheme="minorHAnsi" w:hAnsiTheme="minorHAnsi" w:cstheme="minorHAnsi"/>
          <w:szCs w:val="24"/>
          <w:lang w:val="en"/>
        </w:rPr>
        <w:t>H</w:t>
      </w:r>
      <w:r w:rsidR="003856E6" w:rsidRPr="00AB388C">
        <w:rPr>
          <w:rStyle w:val="ptext-18"/>
          <w:rFonts w:asciiTheme="minorHAnsi" w:hAnsiTheme="minorHAnsi" w:cstheme="minorHAnsi"/>
          <w:szCs w:val="24"/>
          <w:lang w:val="en"/>
        </w:rPr>
        <w:t>as no subsequent residence identified</w:t>
      </w:r>
      <w:r>
        <w:rPr>
          <w:rStyle w:val="ptext-18"/>
          <w:rFonts w:asciiTheme="minorHAnsi" w:hAnsiTheme="minorHAnsi" w:cstheme="minorHAnsi"/>
          <w:szCs w:val="24"/>
          <w:lang w:val="en"/>
        </w:rPr>
        <w:t>.</w:t>
      </w:r>
    </w:p>
    <w:p w14:paraId="49096B41" w14:textId="0088E795" w:rsidR="003856E6" w:rsidRPr="00AB388C" w:rsidRDefault="00904FB0" w:rsidP="00A5435E">
      <w:pPr>
        <w:numPr>
          <w:ilvl w:val="0"/>
          <w:numId w:val="31"/>
        </w:numPr>
        <w:ind w:left="1440"/>
        <w:jc w:val="left"/>
        <w:rPr>
          <w:rFonts w:asciiTheme="minorHAnsi" w:hAnsiTheme="minorHAnsi" w:cstheme="minorHAnsi"/>
          <w:szCs w:val="24"/>
        </w:rPr>
      </w:pPr>
      <w:r>
        <w:rPr>
          <w:rStyle w:val="ptext-18"/>
          <w:rFonts w:asciiTheme="minorHAnsi" w:hAnsiTheme="minorHAnsi" w:cstheme="minorHAnsi"/>
          <w:lang w:val="en"/>
        </w:rPr>
        <w:t>L</w:t>
      </w:r>
      <w:r w:rsidR="003856E6" w:rsidRPr="00AB388C">
        <w:rPr>
          <w:rStyle w:val="ptext-18"/>
          <w:rFonts w:asciiTheme="minorHAnsi" w:hAnsiTheme="minorHAnsi" w:cstheme="minorHAnsi"/>
          <w:lang w:val="en"/>
        </w:rPr>
        <w:t>acks</w:t>
      </w:r>
      <w:r w:rsidR="003856E6" w:rsidRPr="00AB388C">
        <w:rPr>
          <w:rFonts w:asciiTheme="minorHAnsi" w:hAnsiTheme="minorHAnsi" w:cstheme="minorHAnsi"/>
          <w:szCs w:val="24"/>
        </w:rPr>
        <w:t xml:space="preserve"> the resources or support networks needed to obtain other permanent housing</w:t>
      </w:r>
      <w:r>
        <w:rPr>
          <w:rFonts w:asciiTheme="minorHAnsi" w:hAnsiTheme="minorHAnsi" w:cstheme="minorHAnsi"/>
          <w:szCs w:val="24"/>
        </w:rPr>
        <w:t>.</w:t>
      </w:r>
    </w:p>
    <w:p w14:paraId="09648392" w14:textId="1F28E3FF" w:rsidR="003856E6" w:rsidRPr="00AB388C" w:rsidRDefault="003856E6" w:rsidP="00A5435E">
      <w:pPr>
        <w:numPr>
          <w:ilvl w:val="0"/>
          <w:numId w:val="30"/>
        </w:numPr>
        <w:jc w:val="left"/>
        <w:rPr>
          <w:rFonts w:asciiTheme="minorHAnsi" w:hAnsiTheme="minorHAnsi" w:cstheme="minorHAnsi"/>
          <w:szCs w:val="24"/>
        </w:rPr>
      </w:pPr>
      <w:r w:rsidRPr="00AB388C">
        <w:rPr>
          <w:rFonts w:asciiTheme="minorHAnsi" w:hAnsiTheme="minorHAnsi" w:cstheme="minorHAnsi"/>
        </w:rPr>
        <w:t>Unaccompanied</w:t>
      </w:r>
      <w:r w:rsidRPr="00AB388C">
        <w:rPr>
          <w:rFonts w:asciiTheme="minorHAnsi" w:hAnsiTheme="minorHAnsi" w:cstheme="minorHAnsi"/>
          <w:szCs w:val="24"/>
        </w:rPr>
        <w:t xml:space="preserve"> youth and homeless families with children and youth defined as homeless under other federal statutes who</w:t>
      </w:r>
      <w:r w:rsidR="00904FB0">
        <w:rPr>
          <w:rFonts w:asciiTheme="minorHAnsi" w:hAnsiTheme="minorHAnsi" w:cstheme="minorHAnsi"/>
          <w:szCs w:val="24"/>
        </w:rPr>
        <w:t xml:space="preserve"> meet the following criteria:</w:t>
      </w:r>
      <w:r w:rsidRPr="00AB388C">
        <w:rPr>
          <w:rFonts w:asciiTheme="minorHAnsi" w:hAnsiTheme="minorHAnsi" w:cstheme="minorHAnsi"/>
          <w:szCs w:val="24"/>
        </w:rPr>
        <w:t xml:space="preserve"> </w:t>
      </w:r>
    </w:p>
    <w:p w14:paraId="70181B2E" w14:textId="4008FD38" w:rsidR="003856E6" w:rsidRPr="00AB388C" w:rsidRDefault="00904FB0" w:rsidP="00A5435E">
      <w:pPr>
        <w:numPr>
          <w:ilvl w:val="0"/>
          <w:numId w:val="32"/>
        </w:numPr>
        <w:ind w:left="1440"/>
        <w:jc w:val="left"/>
        <w:rPr>
          <w:rFonts w:asciiTheme="minorHAnsi" w:hAnsiTheme="minorHAnsi" w:cstheme="minorHAnsi"/>
          <w:szCs w:val="24"/>
        </w:rPr>
      </w:pPr>
      <w:r>
        <w:rPr>
          <w:rFonts w:asciiTheme="minorHAnsi" w:hAnsiTheme="minorHAnsi" w:cstheme="minorHAnsi"/>
          <w:szCs w:val="24"/>
        </w:rPr>
        <w:t>H</w:t>
      </w:r>
      <w:r w:rsidR="003856E6" w:rsidRPr="00AB388C">
        <w:rPr>
          <w:rFonts w:asciiTheme="minorHAnsi" w:hAnsiTheme="minorHAnsi" w:cstheme="minorHAnsi"/>
          <w:szCs w:val="24"/>
        </w:rPr>
        <w:t xml:space="preserve">ave experienced a </w:t>
      </w:r>
      <w:r w:rsidR="00231157" w:rsidRPr="00AB388C">
        <w:rPr>
          <w:rFonts w:asciiTheme="minorHAnsi" w:hAnsiTheme="minorHAnsi" w:cstheme="minorHAnsi"/>
          <w:szCs w:val="24"/>
        </w:rPr>
        <w:t>long-term</w:t>
      </w:r>
      <w:r w:rsidR="003856E6" w:rsidRPr="00AB388C">
        <w:rPr>
          <w:rFonts w:asciiTheme="minorHAnsi" w:hAnsiTheme="minorHAnsi" w:cstheme="minorHAnsi"/>
          <w:szCs w:val="24"/>
        </w:rPr>
        <w:t xml:space="preserve"> period without living independently in permanent housing</w:t>
      </w:r>
      <w:r>
        <w:rPr>
          <w:rFonts w:asciiTheme="minorHAnsi" w:hAnsiTheme="minorHAnsi" w:cstheme="minorHAnsi"/>
          <w:szCs w:val="24"/>
        </w:rPr>
        <w:t>.</w:t>
      </w:r>
    </w:p>
    <w:p w14:paraId="67D794D1" w14:textId="45F49D70" w:rsidR="003856E6" w:rsidRPr="00AB388C" w:rsidRDefault="00904FB0" w:rsidP="00A5435E">
      <w:pPr>
        <w:numPr>
          <w:ilvl w:val="0"/>
          <w:numId w:val="32"/>
        </w:numPr>
        <w:ind w:left="1440"/>
        <w:jc w:val="left"/>
        <w:rPr>
          <w:rFonts w:asciiTheme="minorHAnsi" w:hAnsiTheme="minorHAnsi" w:cstheme="minorHAnsi"/>
          <w:szCs w:val="24"/>
        </w:rPr>
      </w:pPr>
      <w:r>
        <w:rPr>
          <w:rFonts w:asciiTheme="minorHAnsi" w:hAnsiTheme="minorHAnsi" w:cstheme="minorHAnsi"/>
          <w:szCs w:val="24"/>
        </w:rPr>
        <w:t>H</w:t>
      </w:r>
      <w:r w:rsidR="003856E6" w:rsidRPr="00AB388C">
        <w:rPr>
          <w:rFonts w:asciiTheme="minorHAnsi" w:hAnsiTheme="minorHAnsi" w:cstheme="minorHAnsi"/>
          <w:szCs w:val="24"/>
        </w:rPr>
        <w:t>ave experienced persistent instability as measured by frequent moves over such period</w:t>
      </w:r>
      <w:r>
        <w:rPr>
          <w:rFonts w:asciiTheme="minorHAnsi" w:hAnsiTheme="minorHAnsi" w:cstheme="minorHAnsi"/>
          <w:szCs w:val="24"/>
        </w:rPr>
        <w:t>.</w:t>
      </w:r>
    </w:p>
    <w:p w14:paraId="5474FF59" w14:textId="5448B7D0" w:rsidR="003856E6" w:rsidRPr="00AB388C" w:rsidRDefault="00904FB0" w:rsidP="00A5435E">
      <w:pPr>
        <w:numPr>
          <w:ilvl w:val="0"/>
          <w:numId w:val="32"/>
        </w:numPr>
        <w:ind w:left="1440"/>
        <w:jc w:val="left"/>
        <w:rPr>
          <w:rFonts w:asciiTheme="minorHAnsi" w:hAnsiTheme="minorHAnsi" w:cstheme="minorHAnsi"/>
          <w:szCs w:val="24"/>
        </w:rPr>
      </w:pPr>
      <w:r>
        <w:rPr>
          <w:rFonts w:asciiTheme="minorHAnsi" w:hAnsiTheme="minorHAnsi" w:cstheme="minorHAnsi"/>
          <w:szCs w:val="24"/>
        </w:rPr>
        <w:t>C</w:t>
      </w:r>
      <w:r w:rsidR="003856E6" w:rsidRPr="00AB388C">
        <w:rPr>
          <w:rFonts w:asciiTheme="minorHAnsi" w:hAnsiTheme="minorHAnsi" w:cstheme="minorHAnsi"/>
          <w:szCs w:val="24"/>
        </w:rPr>
        <w:t xml:space="preserve">an be expected to continue in such status for an extended </w:t>
      </w:r>
      <w:proofErr w:type="gramStart"/>
      <w:r w:rsidR="003856E6" w:rsidRPr="00AB388C">
        <w:rPr>
          <w:rFonts w:asciiTheme="minorHAnsi" w:hAnsiTheme="minorHAnsi" w:cstheme="minorHAnsi"/>
          <w:szCs w:val="24"/>
        </w:rPr>
        <w:t>period of time</w:t>
      </w:r>
      <w:proofErr w:type="gramEnd"/>
      <w:r w:rsidR="003856E6" w:rsidRPr="00AB388C">
        <w:rPr>
          <w:rFonts w:asciiTheme="minorHAnsi" w:hAnsiTheme="minorHAnsi" w:cstheme="minorHAnsi"/>
          <w:szCs w:val="24"/>
        </w:rPr>
        <w:t xml:space="preserve"> because of chronic disabilities, chronic physical health or mental health conditions, substance addiction, histories of domestic violence or childhood abuse, the presence of a child or youth with a disability, or multiple barriers to employment.</w:t>
      </w:r>
    </w:p>
    <w:p w14:paraId="2774E8FA" w14:textId="77777777" w:rsidR="003856E6" w:rsidRPr="00AB388C" w:rsidRDefault="003856E6" w:rsidP="00A5435E">
      <w:pPr>
        <w:ind w:left="1080"/>
        <w:jc w:val="left"/>
        <w:rPr>
          <w:rFonts w:asciiTheme="minorHAnsi" w:hAnsiTheme="minorHAnsi" w:cstheme="minorHAnsi"/>
        </w:rPr>
      </w:pPr>
    </w:p>
    <w:p w14:paraId="4B1A8B06" w14:textId="0CCF0F33" w:rsidR="003856E6" w:rsidRPr="00AB388C" w:rsidRDefault="00B55653" w:rsidP="00A5435E">
      <w:pPr>
        <w:jc w:val="left"/>
        <w:rPr>
          <w:rFonts w:asciiTheme="minorHAnsi" w:hAnsiTheme="minorHAnsi" w:cstheme="minorHAnsi"/>
        </w:rPr>
      </w:pPr>
      <w:hyperlink w:anchor="IndividualEmploymentPlan" w:history="1">
        <w:r w:rsidR="00232970" w:rsidRPr="005F0665">
          <w:rPr>
            <w:rStyle w:val="Hyperlink"/>
            <w:rFonts w:asciiTheme="minorHAnsi" w:hAnsiTheme="minorHAnsi" w:cstheme="minorHAnsi"/>
            <w:b/>
            <w:i/>
            <w:iCs/>
            <w:u w:val="none"/>
          </w:rPr>
          <w:t>Individual Emp</w:t>
        </w:r>
        <w:r w:rsidR="00232970" w:rsidRPr="005F0665">
          <w:rPr>
            <w:rStyle w:val="Hyperlink"/>
            <w:rFonts w:asciiTheme="minorHAnsi" w:hAnsiTheme="minorHAnsi" w:cstheme="minorHAnsi"/>
            <w:b/>
            <w:i/>
            <w:iCs/>
            <w:u w:val="none"/>
          </w:rPr>
          <w:t>l</w:t>
        </w:r>
        <w:r w:rsidR="00232970" w:rsidRPr="005F0665">
          <w:rPr>
            <w:rStyle w:val="Hyperlink"/>
            <w:rFonts w:asciiTheme="minorHAnsi" w:hAnsiTheme="minorHAnsi" w:cstheme="minorHAnsi"/>
            <w:b/>
            <w:i/>
            <w:iCs/>
            <w:u w:val="none"/>
          </w:rPr>
          <w:t>oyment Plan</w:t>
        </w:r>
      </w:hyperlink>
      <w:r w:rsidR="00DD1C65">
        <w:rPr>
          <w:rStyle w:val="Hyperlink"/>
          <w:rFonts w:asciiTheme="minorHAnsi" w:hAnsiTheme="minorHAnsi" w:cstheme="minorHAnsi"/>
          <w:b/>
          <w:u w:val="none"/>
        </w:rPr>
        <w:t xml:space="preserve"> </w:t>
      </w:r>
      <w:r w:rsidR="00904FB0" w:rsidRPr="00AA7EED">
        <w:rPr>
          <w:rStyle w:val="CommentReference"/>
          <w:rFonts w:asciiTheme="minorHAnsi" w:hAnsiTheme="minorHAnsi" w:cstheme="minorHAnsi"/>
          <w:sz w:val="24"/>
          <w:szCs w:val="24"/>
        </w:rPr>
        <w:t>–</w:t>
      </w:r>
      <w:r w:rsidR="003856E6" w:rsidRPr="00AB388C">
        <w:rPr>
          <w:rFonts w:asciiTheme="minorHAnsi" w:hAnsiTheme="minorHAnsi" w:cstheme="minorHAnsi"/>
        </w:rPr>
        <w:t xml:space="preserve"> An individualized career service, that is developed jointly by the participant and career planner when determined appropriate by the one-stop center or one-stop partner.</w:t>
      </w:r>
      <w:r w:rsidR="00904FB0">
        <w:rPr>
          <w:rFonts w:asciiTheme="minorHAnsi" w:hAnsiTheme="minorHAnsi" w:cstheme="minorHAnsi"/>
        </w:rPr>
        <w:t xml:space="preserve"> </w:t>
      </w:r>
      <w:r w:rsidR="003856E6" w:rsidRPr="00AB388C">
        <w:rPr>
          <w:rFonts w:asciiTheme="minorHAnsi" w:hAnsiTheme="minorHAnsi" w:cstheme="minorHAnsi"/>
        </w:rPr>
        <w:t>The plan is an ongoing strategy to identify employment goals, achievement objectives, and an appropriate combination of services for the participant to achieve the employment goals.</w:t>
      </w:r>
    </w:p>
    <w:p w14:paraId="5454349A" w14:textId="77777777" w:rsidR="003856E6" w:rsidRPr="00AB388C" w:rsidRDefault="003856E6" w:rsidP="00A5435E">
      <w:pPr>
        <w:jc w:val="left"/>
        <w:rPr>
          <w:rFonts w:asciiTheme="minorHAnsi" w:hAnsiTheme="minorHAnsi" w:cstheme="minorHAnsi"/>
        </w:rPr>
      </w:pPr>
    </w:p>
    <w:p w14:paraId="56FAF70B" w14:textId="3540D60D" w:rsidR="002A5591" w:rsidRPr="00AB388C" w:rsidRDefault="00B55653" w:rsidP="00A5435E">
      <w:pPr>
        <w:jc w:val="left"/>
        <w:rPr>
          <w:rFonts w:asciiTheme="minorHAnsi" w:hAnsiTheme="minorHAnsi" w:cstheme="minorHAnsi"/>
        </w:rPr>
      </w:pPr>
      <w:hyperlink w:anchor="IndividualWithADisability" w:history="1">
        <w:r w:rsidR="003856E6" w:rsidRPr="005F0665">
          <w:rPr>
            <w:rStyle w:val="Hyperlink"/>
            <w:rFonts w:asciiTheme="minorHAnsi" w:hAnsiTheme="minorHAnsi" w:cstheme="minorHAnsi"/>
            <w:b/>
            <w:i/>
            <w:iCs/>
            <w:u w:val="none"/>
          </w:rPr>
          <w:t>I</w:t>
        </w:r>
        <w:r w:rsidR="00232970" w:rsidRPr="005F0665">
          <w:rPr>
            <w:rStyle w:val="Hyperlink"/>
            <w:rFonts w:asciiTheme="minorHAnsi" w:hAnsiTheme="minorHAnsi" w:cstheme="minorHAnsi"/>
            <w:b/>
            <w:i/>
            <w:iCs/>
            <w:u w:val="none"/>
          </w:rPr>
          <w:t>ndividual</w:t>
        </w:r>
        <w:r w:rsidR="003856E6" w:rsidRPr="005F0665">
          <w:rPr>
            <w:rStyle w:val="Hyperlink"/>
            <w:rFonts w:asciiTheme="minorHAnsi" w:hAnsiTheme="minorHAnsi" w:cstheme="minorHAnsi"/>
            <w:b/>
            <w:i/>
            <w:iCs/>
            <w:u w:val="none"/>
          </w:rPr>
          <w:t xml:space="preserve"> </w:t>
        </w:r>
        <w:r w:rsidR="005F0665">
          <w:rPr>
            <w:rStyle w:val="Hyperlink"/>
            <w:rFonts w:asciiTheme="minorHAnsi" w:hAnsiTheme="minorHAnsi" w:cstheme="minorHAnsi"/>
            <w:b/>
            <w:i/>
            <w:iCs/>
            <w:u w:val="none"/>
          </w:rPr>
          <w:t>with</w:t>
        </w:r>
        <w:r w:rsidR="005F0665">
          <w:rPr>
            <w:rStyle w:val="Hyperlink"/>
            <w:rFonts w:asciiTheme="minorHAnsi" w:hAnsiTheme="minorHAnsi" w:cstheme="minorHAnsi"/>
            <w:b/>
            <w:i/>
            <w:iCs/>
            <w:u w:val="none"/>
          </w:rPr>
          <w:t xml:space="preserve"> </w:t>
        </w:r>
        <w:r w:rsidR="005F0665">
          <w:rPr>
            <w:rStyle w:val="Hyperlink"/>
            <w:rFonts w:asciiTheme="minorHAnsi" w:hAnsiTheme="minorHAnsi" w:cstheme="minorHAnsi"/>
            <w:b/>
            <w:i/>
            <w:iCs/>
            <w:u w:val="none"/>
          </w:rPr>
          <w:t>a</w:t>
        </w:r>
        <w:r w:rsidR="003856E6" w:rsidRPr="005F0665">
          <w:rPr>
            <w:rStyle w:val="Hyperlink"/>
            <w:rFonts w:asciiTheme="minorHAnsi" w:hAnsiTheme="minorHAnsi" w:cstheme="minorHAnsi"/>
            <w:b/>
            <w:i/>
            <w:iCs/>
            <w:u w:val="none"/>
          </w:rPr>
          <w:t xml:space="preserve"> D</w:t>
        </w:r>
        <w:r w:rsidR="00232970" w:rsidRPr="005F0665">
          <w:rPr>
            <w:rStyle w:val="Hyperlink"/>
            <w:rFonts w:asciiTheme="minorHAnsi" w:hAnsiTheme="minorHAnsi" w:cstheme="minorHAnsi"/>
            <w:b/>
            <w:i/>
            <w:iCs/>
            <w:u w:val="none"/>
          </w:rPr>
          <w:t>isability</w:t>
        </w:r>
      </w:hyperlink>
      <w:r w:rsidR="003856E6" w:rsidRPr="00AB388C">
        <w:rPr>
          <w:rFonts w:asciiTheme="minorHAnsi" w:hAnsiTheme="minorHAnsi" w:cstheme="minorHAnsi"/>
        </w:rPr>
        <w:t xml:space="preserve"> </w:t>
      </w:r>
      <w:r w:rsidR="00904FB0">
        <w:rPr>
          <w:rFonts w:asciiTheme="minorHAnsi" w:hAnsiTheme="minorHAnsi" w:cstheme="minorHAnsi"/>
        </w:rPr>
        <w:t>–</w:t>
      </w:r>
      <w:r w:rsidR="003856E6" w:rsidRPr="00AB388C">
        <w:rPr>
          <w:rFonts w:asciiTheme="minorHAnsi" w:hAnsiTheme="minorHAnsi" w:cstheme="minorHAnsi"/>
        </w:rPr>
        <w:t xml:space="preserve"> </w:t>
      </w:r>
      <w:r w:rsidR="002A5591" w:rsidRPr="00AB388C">
        <w:rPr>
          <w:rFonts w:asciiTheme="minorHAnsi" w:hAnsiTheme="minorHAnsi" w:cstheme="minorHAnsi"/>
        </w:rPr>
        <w:t>The term disability means, with respect to an individual</w:t>
      </w:r>
      <w:r w:rsidR="00A54DAA">
        <w:rPr>
          <w:rFonts w:asciiTheme="minorHAnsi" w:hAnsiTheme="minorHAnsi" w:cstheme="minorHAnsi"/>
        </w:rPr>
        <w:t>, one of the following</w:t>
      </w:r>
      <w:r w:rsidR="002A5591" w:rsidRPr="00AB388C">
        <w:rPr>
          <w:rFonts w:asciiTheme="minorHAnsi" w:hAnsiTheme="minorHAnsi" w:cstheme="minorHAnsi"/>
        </w:rPr>
        <w:t>:</w:t>
      </w:r>
    </w:p>
    <w:p w14:paraId="74E44CBD" w14:textId="5C807E66" w:rsidR="002A5591" w:rsidRPr="00FB66A3" w:rsidRDefault="002A5591" w:rsidP="005F0665">
      <w:pPr>
        <w:pStyle w:val="ListParagraph"/>
        <w:numPr>
          <w:ilvl w:val="0"/>
          <w:numId w:val="94"/>
        </w:numPr>
        <w:spacing w:before="240"/>
        <w:jc w:val="left"/>
        <w:rPr>
          <w:rFonts w:asciiTheme="minorHAnsi" w:hAnsiTheme="minorHAnsi" w:cstheme="minorHAnsi"/>
        </w:rPr>
      </w:pPr>
      <w:r w:rsidRPr="00FB66A3">
        <w:rPr>
          <w:rFonts w:asciiTheme="minorHAnsi" w:hAnsiTheme="minorHAnsi" w:cstheme="minorHAnsi"/>
        </w:rPr>
        <w:t>A physical or mental impairment that substantially limits one or more of the major life activities</w:t>
      </w:r>
      <w:r w:rsidR="00A54DAA">
        <w:rPr>
          <w:rFonts w:asciiTheme="minorHAnsi" w:hAnsiTheme="minorHAnsi" w:cstheme="minorHAnsi"/>
        </w:rPr>
        <w:t>:</w:t>
      </w:r>
    </w:p>
    <w:p w14:paraId="7560F681" w14:textId="77777777" w:rsidR="002A5591" w:rsidRPr="00FB66A3" w:rsidRDefault="002A5591" w:rsidP="00A5435E">
      <w:pPr>
        <w:pStyle w:val="ListParagraph"/>
        <w:numPr>
          <w:ilvl w:val="0"/>
          <w:numId w:val="95"/>
        </w:numPr>
        <w:jc w:val="left"/>
        <w:rPr>
          <w:rFonts w:asciiTheme="minorHAnsi" w:hAnsiTheme="minorHAnsi" w:cstheme="minorHAnsi"/>
        </w:rPr>
      </w:pPr>
      <w:r w:rsidRPr="00FB66A3">
        <w:rPr>
          <w:rFonts w:asciiTheme="minorHAnsi" w:hAnsiTheme="minorHAnsi" w:cstheme="minorHAnsi"/>
        </w:rPr>
        <w:t>Major life activities include</w:t>
      </w:r>
      <w:r>
        <w:rPr>
          <w:rFonts w:asciiTheme="minorHAnsi" w:hAnsiTheme="minorHAnsi" w:cstheme="minorHAnsi"/>
        </w:rPr>
        <w:t>,</w:t>
      </w:r>
      <w:r w:rsidRPr="00FB66A3">
        <w:rPr>
          <w:rFonts w:asciiTheme="minorHAnsi" w:hAnsiTheme="minorHAnsi" w:cstheme="minorHAnsi"/>
        </w:rPr>
        <w:t xml:space="preserve"> but are not limited to</w:t>
      </w:r>
      <w:r>
        <w:rPr>
          <w:rFonts w:asciiTheme="minorHAnsi" w:hAnsiTheme="minorHAnsi" w:cstheme="minorHAnsi"/>
        </w:rPr>
        <w:t>,</w:t>
      </w:r>
      <w:r w:rsidRPr="00FB66A3">
        <w:rPr>
          <w:rFonts w:asciiTheme="minorHAnsi" w:hAnsiTheme="minorHAnsi" w:cstheme="minorHAnsi"/>
        </w:rPr>
        <w:t xml:space="preserve"> caring for oneself, performing manual tasks, seeing, hearing, eating, sleeping, walking, standing, lifting, bending, speaking, breathing, learning, reading, concentrating, thinking, communicating, and working.</w:t>
      </w:r>
    </w:p>
    <w:p w14:paraId="23DD98D8" w14:textId="77777777" w:rsidR="002A5591" w:rsidRPr="00FB66A3" w:rsidRDefault="002A5591" w:rsidP="00A5435E">
      <w:pPr>
        <w:pStyle w:val="ListParagraph"/>
        <w:numPr>
          <w:ilvl w:val="0"/>
          <w:numId w:val="95"/>
        </w:numPr>
        <w:jc w:val="left"/>
        <w:rPr>
          <w:rFonts w:asciiTheme="minorHAnsi" w:hAnsiTheme="minorHAnsi" w:cstheme="minorHAnsi"/>
        </w:rPr>
      </w:pPr>
      <w:r w:rsidRPr="00FB66A3">
        <w:rPr>
          <w:rFonts w:asciiTheme="minorHAnsi" w:hAnsiTheme="minorHAnsi" w:cstheme="minorHAnsi"/>
        </w:rPr>
        <w:t>Major life activities also include the operations of a major bodily function, including but not limited to, functions of the immune system, normal cell growth, digestive, bowel, bladder, neurological, brain, respiratory, circulatory, endocrine, and reproductive functions.</w:t>
      </w:r>
    </w:p>
    <w:p w14:paraId="073D5231" w14:textId="08A925BB" w:rsidR="002A5591" w:rsidRPr="00FB66A3" w:rsidRDefault="002A5591" w:rsidP="00A5435E">
      <w:pPr>
        <w:pStyle w:val="ListParagraph"/>
        <w:numPr>
          <w:ilvl w:val="0"/>
          <w:numId w:val="94"/>
        </w:numPr>
        <w:jc w:val="left"/>
        <w:rPr>
          <w:rFonts w:asciiTheme="minorHAnsi" w:hAnsiTheme="minorHAnsi" w:cstheme="minorHAnsi"/>
        </w:rPr>
      </w:pPr>
      <w:r w:rsidRPr="00FB66A3">
        <w:rPr>
          <w:rFonts w:asciiTheme="minorHAnsi" w:hAnsiTheme="minorHAnsi" w:cstheme="minorHAnsi"/>
        </w:rPr>
        <w:t>A record of such an impairment</w:t>
      </w:r>
      <w:r>
        <w:rPr>
          <w:rFonts w:asciiTheme="minorHAnsi" w:hAnsiTheme="minorHAnsi" w:cstheme="minorHAnsi"/>
        </w:rPr>
        <w:t>; or</w:t>
      </w:r>
    </w:p>
    <w:p w14:paraId="5686CC5C" w14:textId="77777777" w:rsidR="002A5591" w:rsidRPr="00FB66A3" w:rsidRDefault="002A5591" w:rsidP="00A5435E">
      <w:pPr>
        <w:pStyle w:val="ListParagraph"/>
        <w:numPr>
          <w:ilvl w:val="0"/>
          <w:numId w:val="94"/>
        </w:numPr>
        <w:jc w:val="left"/>
        <w:rPr>
          <w:rFonts w:asciiTheme="minorHAnsi" w:hAnsiTheme="minorHAnsi" w:cstheme="minorHAnsi"/>
        </w:rPr>
      </w:pPr>
      <w:r w:rsidRPr="00FB66A3">
        <w:rPr>
          <w:rFonts w:asciiTheme="minorHAnsi" w:hAnsiTheme="minorHAnsi" w:cstheme="minorHAnsi"/>
        </w:rPr>
        <w:t xml:space="preserve">Being regarded as having such impairment. </w:t>
      </w:r>
    </w:p>
    <w:p w14:paraId="0C5AC5DC" w14:textId="77777777" w:rsidR="002A5591" w:rsidRDefault="002A5591" w:rsidP="00A5435E">
      <w:pPr>
        <w:pStyle w:val="ListParagraph"/>
        <w:numPr>
          <w:ilvl w:val="0"/>
          <w:numId w:val="96"/>
        </w:numPr>
        <w:jc w:val="left"/>
        <w:rPr>
          <w:rFonts w:asciiTheme="minorHAnsi" w:hAnsiTheme="minorHAnsi" w:cstheme="minorHAnsi"/>
        </w:rPr>
      </w:pPr>
      <w:r w:rsidRPr="00FB66A3">
        <w:rPr>
          <w:rFonts w:asciiTheme="minorHAnsi" w:hAnsiTheme="minorHAnsi" w:cstheme="minorHAnsi"/>
        </w:rPr>
        <w:t>The individual establishes that they have been subject</w:t>
      </w:r>
      <w:r>
        <w:rPr>
          <w:rFonts w:asciiTheme="minorHAnsi" w:hAnsiTheme="minorHAnsi" w:cstheme="minorHAnsi"/>
        </w:rPr>
        <w:t>ed</w:t>
      </w:r>
      <w:r w:rsidRPr="00FB66A3">
        <w:rPr>
          <w:rFonts w:asciiTheme="minorHAnsi" w:hAnsiTheme="minorHAnsi" w:cstheme="minorHAnsi"/>
        </w:rPr>
        <w:t xml:space="preserve"> to an action prohibited under the Americans with Disabilities Act (ADA) because of an actual or perceived physical or mental impairment </w:t>
      </w:r>
      <w:proofErr w:type="gramStart"/>
      <w:r w:rsidRPr="00FB66A3">
        <w:rPr>
          <w:rFonts w:asciiTheme="minorHAnsi" w:hAnsiTheme="minorHAnsi" w:cstheme="minorHAnsi"/>
        </w:rPr>
        <w:t>whether or not</w:t>
      </w:r>
      <w:proofErr w:type="gramEnd"/>
      <w:r w:rsidRPr="00FB66A3">
        <w:rPr>
          <w:rFonts w:asciiTheme="minorHAnsi" w:hAnsiTheme="minorHAnsi" w:cstheme="minorHAnsi"/>
        </w:rPr>
        <w:t xml:space="preserve"> </w:t>
      </w:r>
      <w:r>
        <w:rPr>
          <w:rFonts w:asciiTheme="minorHAnsi" w:hAnsiTheme="minorHAnsi" w:cstheme="minorHAnsi"/>
        </w:rPr>
        <w:t xml:space="preserve">the </w:t>
      </w:r>
      <w:r w:rsidRPr="00FB66A3">
        <w:rPr>
          <w:rFonts w:asciiTheme="minorHAnsi" w:hAnsiTheme="minorHAnsi" w:cstheme="minorHAnsi"/>
        </w:rPr>
        <w:t>impairment limits or is perceived to limit a major life activity.</w:t>
      </w:r>
    </w:p>
    <w:p w14:paraId="116533A2" w14:textId="77777777" w:rsidR="002A5591" w:rsidRPr="000C7E15" w:rsidRDefault="002A5591" w:rsidP="00A5435E">
      <w:pPr>
        <w:pStyle w:val="ListParagraph"/>
        <w:numPr>
          <w:ilvl w:val="0"/>
          <w:numId w:val="96"/>
        </w:numPr>
        <w:jc w:val="left"/>
        <w:rPr>
          <w:rFonts w:asciiTheme="minorHAnsi" w:hAnsiTheme="minorHAnsi" w:cstheme="minorHAnsi"/>
        </w:rPr>
      </w:pPr>
      <w:r>
        <w:rPr>
          <w:rFonts w:asciiTheme="minorHAnsi" w:hAnsiTheme="minorHAnsi" w:cstheme="minorHAnsi"/>
          <w:color w:val="2E2E2A"/>
          <w:shd w:val="clear" w:color="auto" w:fill="FFFFFF"/>
        </w:rPr>
        <w:t>“Being regarded as having such an impairment” s</w:t>
      </w:r>
      <w:r w:rsidRPr="000C7E15">
        <w:rPr>
          <w:rFonts w:asciiTheme="minorHAnsi" w:hAnsiTheme="minorHAnsi" w:cstheme="minorHAnsi"/>
          <w:color w:val="2E2E2A"/>
          <w:shd w:val="clear" w:color="auto" w:fill="FFFFFF"/>
        </w:rPr>
        <w:t>hall not apply to impairments that are transitory and minor. A transitory impairment is an impairment with an actual or expected duration of 6 months or less.</w:t>
      </w:r>
    </w:p>
    <w:p w14:paraId="727A95DB" w14:textId="77777777" w:rsidR="002A5591" w:rsidRPr="00AB388C" w:rsidRDefault="002A5591" w:rsidP="00A5435E">
      <w:pPr>
        <w:jc w:val="left"/>
        <w:rPr>
          <w:rFonts w:asciiTheme="minorHAnsi" w:hAnsiTheme="minorHAnsi" w:cstheme="minorHAnsi"/>
          <w:sz w:val="12"/>
          <w:szCs w:val="12"/>
        </w:rPr>
      </w:pPr>
    </w:p>
    <w:p w14:paraId="63D3E1C0" w14:textId="77777777" w:rsidR="002A5591" w:rsidRPr="00AB388C" w:rsidRDefault="002A5591" w:rsidP="00A5435E">
      <w:pPr>
        <w:pStyle w:val="BodyText3"/>
        <w:spacing w:after="0"/>
        <w:jc w:val="left"/>
        <w:rPr>
          <w:rFonts w:asciiTheme="minorHAnsi" w:hAnsiTheme="minorHAnsi" w:cstheme="minorHAnsi"/>
          <w:strike/>
          <w:sz w:val="24"/>
        </w:rPr>
      </w:pPr>
      <w:r w:rsidRPr="00AB388C">
        <w:rPr>
          <w:rFonts w:asciiTheme="minorHAnsi" w:hAnsiTheme="minorHAnsi" w:cstheme="minorHAnsi"/>
          <w:sz w:val="24"/>
        </w:rPr>
        <w:t xml:space="preserve">(Reference: Title 42 </w:t>
      </w:r>
      <w:r>
        <w:rPr>
          <w:rFonts w:asciiTheme="minorHAnsi" w:hAnsiTheme="minorHAnsi" w:cstheme="minorHAnsi"/>
          <w:sz w:val="24"/>
        </w:rPr>
        <w:t>USC</w:t>
      </w:r>
      <w:r w:rsidRPr="00AB388C">
        <w:rPr>
          <w:rFonts w:asciiTheme="minorHAnsi" w:hAnsiTheme="minorHAnsi" w:cstheme="minorHAnsi"/>
          <w:sz w:val="24"/>
        </w:rPr>
        <w:t xml:space="preserve"> Section 12102) </w:t>
      </w:r>
    </w:p>
    <w:p w14:paraId="18848483" w14:textId="77777777" w:rsidR="003856E6" w:rsidRPr="00AB388C" w:rsidRDefault="003856E6" w:rsidP="00A5435E">
      <w:pPr>
        <w:jc w:val="left"/>
        <w:rPr>
          <w:rFonts w:asciiTheme="minorHAnsi" w:hAnsiTheme="minorHAnsi" w:cstheme="minorHAnsi"/>
          <w:b/>
          <w:snapToGrid w:val="0"/>
        </w:rPr>
      </w:pPr>
    </w:p>
    <w:p w14:paraId="2EDC5428" w14:textId="0A076D53" w:rsidR="003856E6" w:rsidRPr="00AB388C" w:rsidRDefault="00B55653" w:rsidP="00A5435E">
      <w:pPr>
        <w:jc w:val="left"/>
        <w:rPr>
          <w:rFonts w:asciiTheme="minorHAnsi" w:hAnsiTheme="minorHAnsi" w:cstheme="minorHAnsi"/>
          <w:snapToGrid w:val="0"/>
        </w:rPr>
      </w:pPr>
      <w:hyperlink w:anchor="Layoff" w:history="1">
        <w:r w:rsidR="00232970" w:rsidRPr="005F0665">
          <w:rPr>
            <w:rStyle w:val="Hyperlink"/>
            <w:rFonts w:asciiTheme="minorHAnsi" w:hAnsiTheme="minorHAnsi" w:cstheme="minorHAnsi"/>
            <w:b/>
            <w:i/>
            <w:iCs/>
            <w:snapToGrid w:val="0"/>
            <w:u w:val="none"/>
          </w:rPr>
          <w:t>Layo</w:t>
        </w:r>
        <w:r w:rsidR="00232970" w:rsidRPr="005F0665">
          <w:rPr>
            <w:rStyle w:val="Hyperlink"/>
            <w:rFonts w:asciiTheme="minorHAnsi" w:hAnsiTheme="minorHAnsi" w:cstheme="minorHAnsi"/>
            <w:b/>
            <w:i/>
            <w:iCs/>
            <w:snapToGrid w:val="0"/>
            <w:u w:val="none"/>
          </w:rPr>
          <w:t>f</w:t>
        </w:r>
        <w:r w:rsidR="00232970" w:rsidRPr="005F0665">
          <w:rPr>
            <w:rStyle w:val="Hyperlink"/>
            <w:rFonts w:asciiTheme="minorHAnsi" w:hAnsiTheme="minorHAnsi" w:cstheme="minorHAnsi"/>
            <w:b/>
            <w:i/>
            <w:iCs/>
            <w:snapToGrid w:val="0"/>
            <w:u w:val="none"/>
          </w:rPr>
          <w:t>f</w:t>
        </w:r>
      </w:hyperlink>
      <w:r w:rsidR="00232970" w:rsidRPr="00904FB0">
        <w:rPr>
          <w:rFonts w:asciiTheme="minorHAnsi" w:hAnsiTheme="minorHAnsi" w:cstheme="minorHAnsi"/>
          <w:b/>
          <w:snapToGrid w:val="0"/>
        </w:rPr>
        <w:t xml:space="preserve"> </w:t>
      </w:r>
      <w:r w:rsidR="00904FB0">
        <w:rPr>
          <w:rFonts w:asciiTheme="minorHAnsi" w:hAnsiTheme="minorHAnsi" w:cstheme="minorHAnsi"/>
        </w:rPr>
        <w:t>–</w:t>
      </w:r>
      <w:r w:rsidR="003856E6" w:rsidRPr="00AB388C">
        <w:rPr>
          <w:rFonts w:asciiTheme="minorHAnsi" w:hAnsiTheme="minorHAnsi" w:cstheme="minorHAnsi"/>
        </w:rPr>
        <w:t xml:space="preserve"> </w:t>
      </w:r>
      <w:r w:rsidR="003856E6" w:rsidRPr="00AB388C">
        <w:rPr>
          <w:rFonts w:asciiTheme="minorHAnsi" w:hAnsiTheme="minorHAnsi" w:cstheme="minorHAnsi"/>
          <w:snapToGrid w:val="0"/>
        </w:rPr>
        <w:t>The permanent or temporary termination of employment of an employee due to a position being abolished, insufficient funds, lack of work, or any other reason not reflecting discredit on the employee (</w:t>
      </w:r>
      <w:r w:rsidR="00043750">
        <w:rPr>
          <w:rFonts w:asciiTheme="minorHAnsi" w:hAnsiTheme="minorHAnsi" w:cstheme="minorHAnsi"/>
          <w:snapToGrid w:val="0"/>
        </w:rPr>
        <w:t>e.g.,</w:t>
      </w:r>
      <w:r w:rsidR="003856E6" w:rsidRPr="00AB388C">
        <w:rPr>
          <w:rFonts w:asciiTheme="minorHAnsi" w:hAnsiTheme="minorHAnsi" w:cstheme="minorHAnsi"/>
          <w:snapToGrid w:val="0"/>
        </w:rPr>
        <w:t xml:space="preserve"> dismissal for inadequate performance, violation of workplace rules, cause, etc.).</w:t>
      </w:r>
    </w:p>
    <w:p w14:paraId="55954FB5" w14:textId="77777777" w:rsidR="003856E6" w:rsidRPr="00247C66" w:rsidRDefault="003856E6" w:rsidP="00A5435E">
      <w:pPr>
        <w:jc w:val="left"/>
        <w:rPr>
          <w:rFonts w:asciiTheme="minorHAnsi" w:hAnsiTheme="minorHAnsi" w:cstheme="minorHAnsi"/>
          <w:b/>
          <w:snapToGrid w:val="0"/>
          <w:sz w:val="16"/>
          <w:szCs w:val="16"/>
        </w:rPr>
      </w:pPr>
    </w:p>
    <w:p w14:paraId="5C1FB00A" w14:textId="58D245AF" w:rsidR="003856E6" w:rsidRPr="00AB388C" w:rsidRDefault="00B55653" w:rsidP="00A5435E">
      <w:pPr>
        <w:jc w:val="left"/>
        <w:rPr>
          <w:rFonts w:asciiTheme="minorHAnsi" w:hAnsiTheme="minorHAnsi" w:cstheme="minorHAnsi"/>
          <w:snapToGrid w:val="0"/>
        </w:rPr>
      </w:pPr>
      <w:hyperlink w:anchor="lockout" w:history="1">
        <w:r w:rsidR="00232970" w:rsidRPr="005F0665">
          <w:rPr>
            <w:rStyle w:val="Hyperlink"/>
            <w:rFonts w:asciiTheme="minorHAnsi" w:hAnsiTheme="minorHAnsi" w:cstheme="minorHAnsi"/>
            <w:b/>
            <w:i/>
            <w:iCs/>
            <w:snapToGrid w:val="0"/>
            <w:u w:val="none"/>
          </w:rPr>
          <w:t>Loc</w:t>
        </w:r>
        <w:r w:rsidR="00232970" w:rsidRPr="005F0665">
          <w:rPr>
            <w:rStyle w:val="Hyperlink"/>
            <w:rFonts w:asciiTheme="minorHAnsi" w:hAnsiTheme="minorHAnsi" w:cstheme="minorHAnsi"/>
            <w:b/>
            <w:i/>
            <w:iCs/>
            <w:snapToGrid w:val="0"/>
            <w:u w:val="none"/>
          </w:rPr>
          <w:t>k</w:t>
        </w:r>
        <w:r w:rsidR="00232970" w:rsidRPr="005F0665">
          <w:rPr>
            <w:rStyle w:val="Hyperlink"/>
            <w:rFonts w:asciiTheme="minorHAnsi" w:hAnsiTheme="minorHAnsi" w:cstheme="minorHAnsi"/>
            <w:b/>
            <w:i/>
            <w:iCs/>
            <w:snapToGrid w:val="0"/>
            <w:u w:val="none"/>
          </w:rPr>
          <w:t>out</w:t>
        </w:r>
      </w:hyperlink>
      <w:r w:rsidR="00232970" w:rsidRPr="00AB388C">
        <w:rPr>
          <w:rFonts w:asciiTheme="minorHAnsi" w:hAnsiTheme="minorHAnsi" w:cstheme="minorHAnsi"/>
        </w:rPr>
        <w:t xml:space="preserve"> </w:t>
      </w:r>
      <w:r w:rsidR="00BD3D99">
        <w:rPr>
          <w:rFonts w:asciiTheme="minorHAnsi" w:hAnsiTheme="minorHAnsi" w:cstheme="minorHAnsi"/>
        </w:rPr>
        <w:t>–</w:t>
      </w:r>
      <w:r w:rsidR="003856E6" w:rsidRPr="00AB388C">
        <w:rPr>
          <w:rFonts w:asciiTheme="minorHAnsi" w:hAnsiTheme="minorHAnsi" w:cstheme="minorHAnsi"/>
        </w:rPr>
        <w:t xml:space="preserve"> </w:t>
      </w:r>
      <w:r w:rsidR="003856E6" w:rsidRPr="00AB388C">
        <w:rPr>
          <w:rFonts w:asciiTheme="minorHAnsi" w:hAnsiTheme="minorHAnsi" w:cstheme="minorHAnsi"/>
          <w:snapToGrid w:val="0"/>
        </w:rPr>
        <w:t xml:space="preserve">Any refusal by an employer to permit any group of five or more employees to work </w:t>
      </w:r>
      <w:proofErr w:type="gramStart"/>
      <w:r w:rsidR="003856E6" w:rsidRPr="00AB388C">
        <w:rPr>
          <w:rFonts w:asciiTheme="minorHAnsi" w:hAnsiTheme="minorHAnsi" w:cstheme="minorHAnsi"/>
          <w:snapToGrid w:val="0"/>
        </w:rPr>
        <w:t>as a result of</w:t>
      </w:r>
      <w:proofErr w:type="gramEnd"/>
      <w:r w:rsidR="003856E6" w:rsidRPr="00AB388C">
        <w:rPr>
          <w:rFonts w:asciiTheme="minorHAnsi" w:hAnsiTheme="minorHAnsi" w:cstheme="minorHAnsi"/>
          <w:snapToGrid w:val="0"/>
        </w:rPr>
        <w:t xml:space="preserve"> a dispute with such employees affecting wages, hours or other terms or conditions of employment of such employees (California Labor Code Section 1132.8). A lockout does not terminate the employer-employee relationship, so locked out employees are not eligible dislocated workers since they have not been terminated or laid off, are not eligible for unemployment compensation, and are likely to return to the same industry or occupation once the dispute is resolved. The same guidance applies to employees that are on strike. There may be locked out employees who for financial reasons seek other employment. These individuals may be served as adults.</w:t>
      </w:r>
    </w:p>
    <w:p w14:paraId="46B14EF1" w14:textId="77777777" w:rsidR="003856E6" w:rsidRPr="00247C66" w:rsidRDefault="003856E6" w:rsidP="00A5435E">
      <w:pPr>
        <w:ind w:right="-547"/>
        <w:jc w:val="left"/>
        <w:rPr>
          <w:rFonts w:asciiTheme="minorHAnsi" w:hAnsiTheme="minorHAnsi" w:cstheme="minorHAnsi"/>
          <w:b/>
          <w:sz w:val="16"/>
          <w:szCs w:val="16"/>
        </w:rPr>
      </w:pPr>
    </w:p>
    <w:p w14:paraId="1B2E4F31" w14:textId="1B868073" w:rsidR="003856E6" w:rsidRPr="00AB388C" w:rsidRDefault="00B55653" w:rsidP="00A5435E">
      <w:pPr>
        <w:ind w:right="-547"/>
        <w:jc w:val="left"/>
        <w:rPr>
          <w:rFonts w:asciiTheme="minorHAnsi" w:hAnsiTheme="minorHAnsi" w:cstheme="minorHAnsi"/>
        </w:rPr>
      </w:pPr>
      <w:hyperlink w:anchor="LowIncome" w:history="1">
        <w:r w:rsidR="00232970" w:rsidRPr="005F0665">
          <w:rPr>
            <w:rStyle w:val="Hyperlink"/>
            <w:rFonts w:asciiTheme="minorHAnsi" w:hAnsiTheme="minorHAnsi" w:cstheme="minorHAnsi"/>
            <w:b/>
            <w:i/>
            <w:iCs/>
            <w:u w:val="none"/>
          </w:rPr>
          <w:t>Low-Incom</w:t>
        </w:r>
        <w:r w:rsidR="00232970" w:rsidRPr="005F0665">
          <w:rPr>
            <w:rStyle w:val="Hyperlink"/>
            <w:rFonts w:asciiTheme="minorHAnsi" w:hAnsiTheme="minorHAnsi" w:cstheme="minorHAnsi"/>
            <w:b/>
            <w:i/>
            <w:iCs/>
            <w:u w:val="none"/>
          </w:rPr>
          <w:t>e</w:t>
        </w:r>
        <w:r w:rsidR="00232970" w:rsidRPr="005F0665">
          <w:rPr>
            <w:rStyle w:val="Hyperlink"/>
            <w:rFonts w:asciiTheme="minorHAnsi" w:hAnsiTheme="minorHAnsi" w:cstheme="minorHAnsi"/>
            <w:b/>
            <w:i/>
            <w:iCs/>
            <w:u w:val="none"/>
          </w:rPr>
          <w:t xml:space="preserve"> Individual</w:t>
        </w:r>
      </w:hyperlink>
      <w:r w:rsidR="003856E6" w:rsidRPr="00AB388C">
        <w:rPr>
          <w:rFonts w:asciiTheme="minorHAnsi" w:hAnsiTheme="minorHAnsi" w:cstheme="minorHAnsi"/>
        </w:rPr>
        <w:t xml:space="preserve"> </w:t>
      </w:r>
      <w:r w:rsidR="00BD3D99">
        <w:rPr>
          <w:rFonts w:asciiTheme="minorHAnsi" w:hAnsiTheme="minorHAnsi" w:cstheme="minorHAnsi"/>
        </w:rPr>
        <w:t>–</w:t>
      </w:r>
      <w:r w:rsidR="003856E6" w:rsidRPr="00AB388C">
        <w:rPr>
          <w:rFonts w:asciiTheme="minorHAnsi" w:hAnsiTheme="minorHAnsi" w:cstheme="minorHAnsi"/>
        </w:rPr>
        <w:t xml:space="preserve"> An individual, who</w:t>
      </w:r>
      <w:r w:rsidR="00BD3D99">
        <w:rPr>
          <w:rFonts w:asciiTheme="minorHAnsi" w:hAnsiTheme="minorHAnsi" w:cstheme="minorHAnsi"/>
        </w:rPr>
        <w:t xml:space="preserve"> meets any of the following criteria</w:t>
      </w:r>
      <w:r w:rsidR="003856E6" w:rsidRPr="00AB388C">
        <w:rPr>
          <w:rFonts w:asciiTheme="minorHAnsi" w:hAnsiTheme="minorHAnsi" w:cstheme="minorHAnsi"/>
        </w:rPr>
        <w:t>:</w:t>
      </w:r>
    </w:p>
    <w:p w14:paraId="5AA0C3E5" w14:textId="09B2CBE8" w:rsidR="003856E6" w:rsidRPr="00FB66A3" w:rsidRDefault="003856E6" w:rsidP="005F0665">
      <w:pPr>
        <w:pStyle w:val="ListParagraph"/>
        <w:numPr>
          <w:ilvl w:val="0"/>
          <w:numId w:val="75"/>
        </w:numPr>
        <w:tabs>
          <w:tab w:val="left" w:pos="540"/>
        </w:tabs>
        <w:spacing w:before="240"/>
        <w:jc w:val="left"/>
        <w:rPr>
          <w:rFonts w:asciiTheme="minorHAnsi" w:hAnsiTheme="minorHAnsi" w:cstheme="minorHAnsi"/>
        </w:rPr>
      </w:pPr>
      <w:r w:rsidRPr="00FB66A3">
        <w:rPr>
          <w:rFonts w:asciiTheme="minorHAnsi" w:hAnsiTheme="minorHAnsi" w:cstheme="minorHAnsi"/>
        </w:rPr>
        <w:t>Receives, or in the past six months has received, or is a member of a family that receives or in the past six months has received</w:t>
      </w:r>
      <w:r w:rsidR="00BD3D99" w:rsidRPr="00FB66A3">
        <w:rPr>
          <w:rFonts w:asciiTheme="minorHAnsi" w:hAnsiTheme="minorHAnsi" w:cstheme="minorHAnsi"/>
        </w:rPr>
        <w:t xml:space="preserve"> any of the following</w:t>
      </w:r>
      <w:r w:rsidRPr="00FB66A3">
        <w:rPr>
          <w:rFonts w:asciiTheme="minorHAnsi" w:hAnsiTheme="minorHAnsi" w:cstheme="minorHAnsi"/>
        </w:rPr>
        <w:t>:</w:t>
      </w:r>
    </w:p>
    <w:p w14:paraId="648811C3" w14:textId="69B0B1E3" w:rsidR="003856E6" w:rsidRPr="00AB388C" w:rsidRDefault="00D12F2E" w:rsidP="00A5435E">
      <w:pPr>
        <w:numPr>
          <w:ilvl w:val="1"/>
          <w:numId w:val="75"/>
        </w:numPr>
        <w:tabs>
          <w:tab w:val="left" w:pos="540"/>
        </w:tabs>
        <w:jc w:val="left"/>
        <w:rPr>
          <w:rFonts w:asciiTheme="minorHAnsi" w:hAnsiTheme="minorHAnsi" w:cstheme="minorHAnsi"/>
        </w:rPr>
      </w:pPr>
      <w:r>
        <w:rPr>
          <w:rFonts w:asciiTheme="minorHAnsi" w:hAnsiTheme="minorHAnsi" w:cstheme="minorHAnsi"/>
        </w:rPr>
        <w:t>S</w:t>
      </w:r>
      <w:r w:rsidR="003856E6" w:rsidRPr="00AB388C">
        <w:rPr>
          <w:rFonts w:asciiTheme="minorHAnsi" w:hAnsiTheme="minorHAnsi" w:cstheme="minorHAnsi"/>
        </w:rPr>
        <w:t>upplemental nutrition assistance program</w:t>
      </w:r>
      <w:r>
        <w:rPr>
          <w:rFonts w:asciiTheme="minorHAnsi" w:hAnsiTheme="minorHAnsi" w:cstheme="minorHAnsi"/>
        </w:rPr>
        <w:t xml:space="preserve"> (SNAP)</w:t>
      </w:r>
      <w:r w:rsidR="00BD3D99">
        <w:rPr>
          <w:rFonts w:asciiTheme="minorHAnsi" w:hAnsiTheme="minorHAnsi" w:cstheme="minorHAnsi"/>
        </w:rPr>
        <w:t>.</w:t>
      </w:r>
      <w:r w:rsidR="003856E6" w:rsidRPr="00AB388C">
        <w:rPr>
          <w:rFonts w:asciiTheme="minorHAnsi" w:hAnsiTheme="minorHAnsi" w:cstheme="minorHAnsi"/>
        </w:rPr>
        <w:t xml:space="preserve"> </w:t>
      </w:r>
    </w:p>
    <w:p w14:paraId="531E636B" w14:textId="0FB58A20" w:rsidR="003856E6" w:rsidRPr="00AB388C" w:rsidRDefault="003856E6" w:rsidP="00A5435E">
      <w:pPr>
        <w:numPr>
          <w:ilvl w:val="1"/>
          <w:numId w:val="75"/>
        </w:numPr>
        <w:tabs>
          <w:tab w:val="left" w:pos="540"/>
        </w:tabs>
        <w:jc w:val="left"/>
        <w:rPr>
          <w:rFonts w:asciiTheme="minorHAnsi" w:hAnsiTheme="minorHAnsi" w:cstheme="minorHAnsi"/>
        </w:rPr>
      </w:pPr>
      <w:r w:rsidRPr="00AB388C">
        <w:rPr>
          <w:rFonts w:asciiTheme="minorHAnsi" w:hAnsiTheme="minorHAnsi" w:cstheme="minorHAnsi"/>
        </w:rPr>
        <w:t>Temporary assistance for needy families (TANF)</w:t>
      </w:r>
      <w:r w:rsidR="00BD3D99">
        <w:rPr>
          <w:rFonts w:asciiTheme="minorHAnsi" w:hAnsiTheme="minorHAnsi" w:cstheme="minorHAnsi"/>
        </w:rPr>
        <w:t>.</w:t>
      </w:r>
    </w:p>
    <w:p w14:paraId="4FD8EA32" w14:textId="42809AA8" w:rsidR="003856E6" w:rsidRPr="00AB388C" w:rsidRDefault="003856E6" w:rsidP="00A5435E">
      <w:pPr>
        <w:numPr>
          <w:ilvl w:val="1"/>
          <w:numId w:val="75"/>
        </w:numPr>
        <w:tabs>
          <w:tab w:val="left" w:pos="540"/>
        </w:tabs>
        <w:jc w:val="left"/>
        <w:rPr>
          <w:rFonts w:asciiTheme="minorHAnsi" w:hAnsiTheme="minorHAnsi" w:cstheme="minorHAnsi"/>
        </w:rPr>
      </w:pPr>
      <w:r w:rsidRPr="00AB388C">
        <w:rPr>
          <w:rFonts w:asciiTheme="minorHAnsi" w:hAnsiTheme="minorHAnsi" w:cstheme="minorHAnsi"/>
        </w:rPr>
        <w:t>Supplemental security income (SSI)</w:t>
      </w:r>
      <w:r w:rsidR="00BD3D99">
        <w:rPr>
          <w:rFonts w:asciiTheme="minorHAnsi" w:hAnsiTheme="minorHAnsi" w:cstheme="minorHAnsi"/>
        </w:rPr>
        <w:t>.</w:t>
      </w:r>
    </w:p>
    <w:p w14:paraId="4F9D5056" w14:textId="5AB9FF3D" w:rsidR="003856E6" w:rsidRPr="00AB388C" w:rsidRDefault="003856E6" w:rsidP="00A5435E">
      <w:pPr>
        <w:numPr>
          <w:ilvl w:val="1"/>
          <w:numId w:val="75"/>
        </w:numPr>
        <w:tabs>
          <w:tab w:val="left" w:pos="540"/>
        </w:tabs>
        <w:jc w:val="left"/>
        <w:rPr>
          <w:rFonts w:asciiTheme="minorHAnsi" w:hAnsiTheme="minorHAnsi" w:cstheme="minorHAnsi"/>
        </w:rPr>
      </w:pPr>
      <w:r w:rsidRPr="00AB388C">
        <w:rPr>
          <w:rFonts w:asciiTheme="minorHAnsi" w:hAnsiTheme="minorHAnsi" w:cstheme="minorHAnsi"/>
        </w:rPr>
        <w:t>Local income-based public assistance</w:t>
      </w:r>
      <w:r w:rsidR="00BD3D99">
        <w:rPr>
          <w:rFonts w:asciiTheme="minorHAnsi" w:hAnsiTheme="minorHAnsi" w:cstheme="minorHAnsi"/>
        </w:rPr>
        <w:t>.</w:t>
      </w:r>
    </w:p>
    <w:p w14:paraId="611FDAB7" w14:textId="76CB32C9" w:rsidR="003856E6" w:rsidRPr="00FB66A3" w:rsidRDefault="003856E6" w:rsidP="00A5435E">
      <w:pPr>
        <w:pStyle w:val="ListParagraph"/>
        <w:numPr>
          <w:ilvl w:val="0"/>
          <w:numId w:val="75"/>
        </w:numPr>
        <w:tabs>
          <w:tab w:val="left" w:pos="540"/>
        </w:tabs>
        <w:jc w:val="left"/>
        <w:rPr>
          <w:rFonts w:asciiTheme="minorHAnsi" w:hAnsiTheme="minorHAnsi" w:cstheme="minorHAnsi"/>
        </w:rPr>
      </w:pPr>
      <w:r w:rsidRPr="00FB66A3">
        <w:rPr>
          <w:rFonts w:asciiTheme="minorHAnsi" w:hAnsiTheme="minorHAnsi" w:cstheme="minorHAnsi"/>
        </w:rPr>
        <w:t>Is in a family with total family income that does not exceed the higher of</w:t>
      </w:r>
      <w:r w:rsidR="00BD3D99" w:rsidRPr="00FB66A3">
        <w:rPr>
          <w:rFonts w:asciiTheme="minorHAnsi" w:hAnsiTheme="minorHAnsi" w:cstheme="minorHAnsi"/>
        </w:rPr>
        <w:t xml:space="preserve"> the following</w:t>
      </w:r>
      <w:r w:rsidRPr="00FB66A3">
        <w:rPr>
          <w:rFonts w:asciiTheme="minorHAnsi" w:hAnsiTheme="minorHAnsi" w:cstheme="minorHAnsi"/>
        </w:rPr>
        <w:t>:</w:t>
      </w:r>
    </w:p>
    <w:p w14:paraId="1E1698C4" w14:textId="2C81A9B1" w:rsidR="003856E6" w:rsidRPr="00AB388C" w:rsidRDefault="003856E6" w:rsidP="00A5435E">
      <w:pPr>
        <w:numPr>
          <w:ilvl w:val="1"/>
          <w:numId w:val="75"/>
        </w:numPr>
        <w:tabs>
          <w:tab w:val="left" w:pos="540"/>
        </w:tabs>
        <w:jc w:val="left"/>
        <w:rPr>
          <w:rFonts w:asciiTheme="minorHAnsi" w:hAnsiTheme="minorHAnsi" w:cstheme="minorHAnsi"/>
        </w:rPr>
      </w:pPr>
      <w:r w:rsidRPr="00AB388C">
        <w:rPr>
          <w:rFonts w:asciiTheme="minorHAnsi" w:hAnsiTheme="minorHAnsi" w:cstheme="minorHAnsi"/>
        </w:rPr>
        <w:t>The poverty line</w:t>
      </w:r>
      <w:r w:rsidR="00BD3D99">
        <w:rPr>
          <w:rFonts w:asciiTheme="minorHAnsi" w:hAnsiTheme="minorHAnsi" w:cstheme="minorHAnsi"/>
        </w:rPr>
        <w:t>.</w:t>
      </w:r>
    </w:p>
    <w:p w14:paraId="63EF5B76" w14:textId="0557BFAD" w:rsidR="003856E6" w:rsidRPr="00AB388C" w:rsidRDefault="003856E6" w:rsidP="00A5435E">
      <w:pPr>
        <w:numPr>
          <w:ilvl w:val="1"/>
          <w:numId w:val="75"/>
        </w:numPr>
        <w:tabs>
          <w:tab w:val="left" w:pos="540"/>
        </w:tabs>
        <w:jc w:val="left"/>
        <w:rPr>
          <w:rFonts w:asciiTheme="minorHAnsi" w:hAnsiTheme="minorHAnsi" w:cstheme="minorHAnsi"/>
        </w:rPr>
      </w:pPr>
      <w:r w:rsidRPr="00AB388C">
        <w:rPr>
          <w:rFonts w:asciiTheme="minorHAnsi" w:hAnsiTheme="minorHAnsi" w:cstheme="minorHAnsi"/>
        </w:rPr>
        <w:t>Seventy percent of the LLSIL</w:t>
      </w:r>
      <w:r w:rsidR="00BD3D99">
        <w:rPr>
          <w:rFonts w:asciiTheme="minorHAnsi" w:hAnsiTheme="minorHAnsi" w:cstheme="minorHAnsi"/>
        </w:rPr>
        <w:t>.</w:t>
      </w:r>
    </w:p>
    <w:p w14:paraId="7094A9E9" w14:textId="1260F132" w:rsidR="003856E6" w:rsidRPr="00FB66A3" w:rsidRDefault="003856E6" w:rsidP="00A5435E">
      <w:pPr>
        <w:pStyle w:val="ListParagraph"/>
        <w:numPr>
          <w:ilvl w:val="0"/>
          <w:numId w:val="75"/>
        </w:numPr>
        <w:tabs>
          <w:tab w:val="left" w:pos="540"/>
        </w:tabs>
        <w:jc w:val="left"/>
        <w:rPr>
          <w:rFonts w:asciiTheme="minorHAnsi" w:hAnsiTheme="minorHAnsi" w:cstheme="minorHAnsi"/>
        </w:rPr>
      </w:pPr>
      <w:r w:rsidRPr="00FB66A3">
        <w:rPr>
          <w:rFonts w:asciiTheme="minorHAnsi" w:hAnsiTheme="minorHAnsi" w:cstheme="minorHAnsi"/>
        </w:rPr>
        <w:t>Qualifies as a homeless individual</w:t>
      </w:r>
      <w:r w:rsidR="00BD3D99" w:rsidRPr="00FB66A3">
        <w:rPr>
          <w:rFonts w:asciiTheme="minorHAnsi" w:hAnsiTheme="minorHAnsi" w:cstheme="minorHAnsi"/>
        </w:rPr>
        <w:t>.</w:t>
      </w:r>
    </w:p>
    <w:p w14:paraId="12474D01" w14:textId="33E71AF8" w:rsidR="003856E6" w:rsidRPr="00FB66A3" w:rsidRDefault="003856E6" w:rsidP="00A5435E">
      <w:pPr>
        <w:pStyle w:val="ListParagraph"/>
        <w:numPr>
          <w:ilvl w:val="0"/>
          <w:numId w:val="75"/>
        </w:numPr>
        <w:tabs>
          <w:tab w:val="left" w:pos="540"/>
        </w:tabs>
        <w:jc w:val="left"/>
        <w:rPr>
          <w:rFonts w:asciiTheme="minorHAnsi" w:hAnsiTheme="minorHAnsi" w:cstheme="minorHAnsi"/>
        </w:rPr>
      </w:pPr>
      <w:r w:rsidRPr="00FB66A3">
        <w:rPr>
          <w:rFonts w:asciiTheme="minorHAnsi" w:hAnsiTheme="minorHAnsi" w:cstheme="minorHAnsi"/>
        </w:rPr>
        <w:t xml:space="preserve">Receives or is eligible to receive a free or </w:t>
      </w:r>
      <w:r w:rsidR="00231157" w:rsidRPr="00FB66A3">
        <w:rPr>
          <w:rFonts w:asciiTheme="minorHAnsi" w:hAnsiTheme="minorHAnsi" w:cstheme="minorHAnsi"/>
        </w:rPr>
        <w:t>reduced-price</w:t>
      </w:r>
      <w:r w:rsidRPr="00FB66A3">
        <w:rPr>
          <w:rFonts w:asciiTheme="minorHAnsi" w:hAnsiTheme="minorHAnsi" w:cstheme="minorHAnsi"/>
        </w:rPr>
        <w:t xml:space="preserve"> lunch under the </w:t>
      </w:r>
      <w:r w:rsidRPr="00FB66A3">
        <w:rPr>
          <w:rFonts w:asciiTheme="minorHAnsi" w:hAnsiTheme="minorHAnsi" w:cstheme="minorHAnsi"/>
          <w:i/>
        </w:rPr>
        <w:t>Richard B. Russell National School Lunch Act</w:t>
      </w:r>
      <w:r w:rsidR="00BD3D99" w:rsidRPr="00FB66A3">
        <w:rPr>
          <w:rFonts w:asciiTheme="minorHAnsi" w:hAnsiTheme="minorHAnsi" w:cstheme="minorHAnsi"/>
        </w:rPr>
        <w:t>.</w:t>
      </w:r>
    </w:p>
    <w:p w14:paraId="5461CE7E" w14:textId="3ED15680" w:rsidR="003856E6" w:rsidRPr="00FB66A3" w:rsidRDefault="003856E6" w:rsidP="00A5435E">
      <w:pPr>
        <w:pStyle w:val="ListParagraph"/>
        <w:numPr>
          <w:ilvl w:val="0"/>
          <w:numId w:val="75"/>
        </w:numPr>
        <w:tabs>
          <w:tab w:val="left" w:pos="540"/>
        </w:tabs>
        <w:jc w:val="left"/>
        <w:rPr>
          <w:rFonts w:asciiTheme="minorHAnsi" w:hAnsiTheme="minorHAnsi" w:cstheme="minorHAnsi"/>
        </w:rPr>
      </w:pPr>
      <w:r w:rsidRPr="00FB66A3">
        <w:rPr>
          <w:rFonts w:asciiTheme="minorHAnsi" w:hAnsiTheme="minorHAnsi" w:cstheme="minorHAnsi"/>
        </w:rPr>
        <w:t>Is a foster child on behalf of whom state or local government payments are made</w:t>
      </w:r>
      <w:r w:rsidR="00BD3D99" w:rsidRPr="00FB66A3">
        <w:rPr>
          <w:rFonts w:asciiTheme="minorHAnsi" w:hAnsiTheme="minorHAnsi" w:cstheme="minorHAnsi"/>
        </w:rPr>
        <w:t>.</w:t>
      </w:r>
    </w:p>
    <w:p w14:paraId="473B9B47" w14:textId="77777777" w:rsidR="003856E6" w:rsidRPr="00FB66A3" w:rsidRDefault="003856E6" w:rsidP="00A5435E">
      <w:pPr>
        <w:pStyle w:val="ListParagraph"/>
        <w:numPr>
          <w:ilvl w:val="0"/>
          <w:numId w:val="75"/>
        </w:numPr>
        <w:tabs>
          <w:tab w:val="left" w:pos="540"/>
        </w:tabs>
        <w:jc w:val="left"/>
        <w:rPr>
          <w:rFonts w:asciiTheme="minorHAnsi" w:hAnsiTheme="minorHAnsi" w:cstheme="minorHAnsi"/>
        </w:rPr>
      </w:pPr>
      <w:r w:rsidRPr="00FB66A3">
        <w:rPr>
          <w:rFonts w:asciiTheme="minorHAnsi" w:hAnsiTheme="minorHAnsi" w:cstheme="minorHAnsi"/>
        </w:rPr>
        <w:t>Is an individual with a disability whose own income meets the requirements of a program described in (2), but who is a member of a family whose income does not meet such requirements.</w:t>
      </w:r>
    </w:p>
    <w:p w14:paraId="54C0D506" w14:textId="77777777" w:rsidR="003856E6" w:rsidRPr="00AB388C" w:rsidRDefault="003856E6" w:rsidP="00A5435E">
      <w:pPr>
        <w:ind w:left="720"/>
        <w:jc w:val="left"/>
        <w:rPr>
          <w:rFonts w:asciiTheme="minorHAnsi" w:hAnsiTheme="minorHAnsi" w:cstheme="minorHAnsi"/>
          <w:sz w:val="12"/>
          <w:szCs w:val="12"/>
        </w:rPr>
      </w:pPr>
    </w:p>
    <w:p w14:paraId="04B9260B" w14:textId="77777777" w:rsidR="003856E6" w:rsidRPr="00AB388C" w:rsidRDefault="003856E6" w:rsidP="00A5435E">
      <w:pPr>
        <w:tabs>
          <w:tab w:val="left" w:pos="540"/>
        </w:tabs>
        <w:jc w:val="left"/>
        <w:rPr>
          <w:rFonts w:asciiTheme="minorHAnsi" w:hAnsiTheme="minorHAnsi" w:cstheme="minorHAnsi"/>
        </w:rPr>
      </w:pPr>
      <w:r w:rsidRPr="00AB388C">
        <w:rPr>
          <w:rFonts w:asciiTheme="minorHAnsi" w:hAnsiTheme="minorHAnsi" w:cstheme="minorHAnsi"/>
        </w:rPr>
        <w:t>(Reference: WIOA Section 3[36])</w:t>
      </w:r>
    </w:p>
    <w:p w14:paraId="4DF525D3" w14:textId="77777777" w:rsidR="003856E6" w:rsidRPr="00AB388C" w:rsidRDefault="003856E6" w:rsidP="00A5435E">
      <w:pPr>
        <w:tabs>
          <w:tab w:val="left" w:pos="540"/>
        </w:tabs>
        <w:jc w:val="left"/>
        <w:rPr>
          <w:rFonts w:asciiTheme="minorHAnsi" w:hAnsiTheme="minorHAnsi" w:cstheme="minorHAnsi"/>
        </w:rPr>
      </w:pPr>
    </w:p>
    <w:p w14:paraId="50B8E179" w14:textId="77777777" w:rsidR="003856E6" w:rsidRPr="00AB388C" w:rsidRDefault="003856E6" w:rsidP="00A5435E">
      <w:pPr>
        <w:tabs>
          <w:tab w:val="left" w:pos="540"/>
        </w:tabs>
        <w:jc w:val="left"/>
        <w:rPr>
          <w:rFonts w:asciiTheme="minorHAnsi" w:hAnsiTheme="minorHAnsi" w:cstheme="minorHAnsi"/>
        </w:rPr>
      </w:pPr>
      <w:r w:rsidRPr="00AB388C">
        <w:rPr>
          <w:rFonts w:asciiTheme="minorHAnsi" w:hAnsiTheme="minorHAnsi" w:cstheme="minorHAnsi"/>
        </w:rPr>
        <w:t>WIOA Section 129(a)(2) states that low-income additionally includes youth living in a census track that has a poverty rate of at least 25 percent as set every five years using the American Community Survey 5-year data.</w:t>
      </w:r>
    </w:p>
    <w:p w14:paraId="5FAEC648" w14:textId="77777777" w:rsidR="003856E6" w:rsidRPr="00AB388C" w:rsidRDefault="003856E6" w:rsidP="00A5435E">
      <w:pPr>
        <w:tabs>
          <w:tab w:val="left" w:pos="540"/>
        </w:tabs>
        <w:ind w:left="540"/>
        <w:jc w:val="left"/>
        <w:rPr>
          <w:rFonts w:asciiTheme="minorHAnsi" w:hAnsiTheme="minorHAnsi" w:cstheme="minorHAnsi"/>
        </w:rPr>
      </w:pPr>
    </w:p>
    <w:bookmarkStart w:id="225" w:name="LLSIL"/>
    <w:p w14:paraId="4EF9A481" w14:textId="452498EE" w:rsidR="003856E6" w:rsidRPr="00AB388C" w:rsidRDefault="003856E6" w:rsidP="00A5435E">
      <w:pPr>
        <w:pStyle w:val="BodyText3"/>
        <w:spacing w:after="0"/>
        <w:jc w:val="left"/>
        <w:rPr>
          <w:rFonts w:asciiTheme="minorHAnsi" w:hAnsiTheme="minorHAnsi" w:cstheme="minorHAnsi"/>
          <w:sz w:val="24"/>
        </w:rPr>
      </w:pPr>
      <w:r w:rsidRPr="00AA7EED">
        <w:rPr>
          <w:rFonts w:asciiTheme="minorHAnsi" w:hAnsiTheme="minorHAnsi" w:cstheme="minorHAnsi"/>
          <w:b/>
          <w:sz w:val="24"/>
        </w:rPr>
        <w:fldChar w:fldCharType="begin"/>
      </w:r>
      <w:r w:rsidR="00E15F30">
        <w:rPr>
          <w:rFonts w:asciiTheme="minorHAnsi" w:hAnsiTheme="minorHAnsi" w:cstheme="minorHAnsi"/>
          <w:b/>
          <w:sz w:val="24"/>
        </w:rPr>
        <w:instrText>HYPERLINK  \l "LowerLivingStandardIncomeLevel"</w:instrText>
      </w:r>
      <w:r w:rsidR="00E15F30" w:rsidRPr="00AA7EED">
        <w:rPr>
          <w:rFonts w:asciiTheme="minorHAnsi" w:hAnsiTheme="minorHAnsi" w:cstheme="minorHAnsi"/>
          <w:b/>
          <w:sz w:val="24"/>
        </w:rPr>
      </w:r>
      <w:r w:rsidRPr="00AA7EED">
        <w:rPr>
          <w:rFonts w:asciiTheme="minorHAnsi" w:hAnsiTheme="minorHAnsi" w:cstheme="minorHAnsi"/>
          <w:b/>
          <w:sz w:val="24"/>
        </w:rPr>
        <w:fldChar w:fldCharType="separate"/>
      </w:r>
      <w:r w:rsidRPr="00AA7EED">
        <w:rPr>
          <w:rStyle w:val="Hyperlink"/>
          <w:rFonts w:asciiTheme="minorHAnsi" w:hAnsiTheme="minorHAnsi" w:cstheme="minorHAnsi"/>
          <w:b/>
          <w:sz w:val="24"/>
          <w:u w:val="none"/>
        </w:rPr>
        <w:t>L</w:t>
      </w:r>
      <w:r w:rsidRPr="00AA7EED">
        <w:rPr>
          <w:rStyle w:val="Hyperlink"/>
          <w:rFonts w:asciiTheme="minorHAnsi" w:hAnsiTheme="minorHAnsi" w:cstheme="minorHAnsi"/>
          <w:b/>
          <w:sz w:val="24"/>
          <w:u w:val="none"/>
        </w:rPr>
        <w:t>L</w:t>
      </w:r>
      <w:r w:rsidRPr="00AA7EED">
        <w:rPr>
          <w:rStyle w:val="Hyperlink"/>
          <w:rFonts w:asciiTheme="minorHAnsi" w:hAnsiTheme="minorHAnsi" w:cstheme="minorHAnsi"/>
          <w:b/>
          <w:sz w:val="24"/>
          <w:u w:val="none"/>
        </w:rPr>
        <w:t>S</w:t>
      </w:r>
      <w:r w:rsidRPr="00AA7EED">
        <w:rPr>
          <w:rStyle w:val="Hyperlink"/>
          <w:rFonts w:asciiTheme="minorHAnsi" w:hAnsiTheme="minorHAnsi" w:cstheme="minorHAnsi"/>
          <w:b/>
          <w:sz w:val="24"/>
          <w:u w:val="none"/>
        </w:rPr>
        <w:t>I</w:t>
      </w:r>
      <w:r w:rsidRPr="00AA7EED">
        <w:rPr>
          <w:rStyle w:val="Hyperlink"/>
          <w:rFonts w:asciiTheme="minorHAnsi" w:hAnsiTheme="minorHAnsi" w:cstheme="minorHAnsi"/>
          <w:b/>
          <w:sz w:val="24"/>
          <w:u w:val="none"/>
        </w:rPr>
        <w:t>L</w:t>
      </w:r>
      <w:bookmarkEnd w:id="225"/>
      <w:r w:rsidRPr="00AA7EED">
        <w:rPr>
          <w:rFonts w:asciiTheme="minorHAnsi" w:hAnsiTheme="minorHAnsi" w:cstheme="minorHAnsi"/>
          <w:b/>
          <w:sz w:val="24"/>
        </w:rPr>
        <w:fldChar w:fldCharType="end"/>
      </w:r>
      <w:r w:rsidRPr="00AB388C">
        <w:rPr>
          <w:rFonts w:asciiTheme="minorHAnsi" w:hAnsiTheme="minorHAnsi" w:cstheme="minorHAnsi"/>
          <w:sz w:val="24"/>
        </w:rPr>
        <w:t xml:space="preserve"> </w:t>
      </w:r>
      <w:r w:rsidR="00BD3D99">
        <w:rPr>
          <w:rFonts w:asciiTheme="minorHAnsi" w:hAnsiTheme="minorHAnsi" w:cstheme="minorHAnsi"/>
          <w:sz w:val="24"/>
        </w:rPr>
        <w:t>–</w:t>
      </w:r>
      <w:r w:rsidRPr="00AB388C">
        <w:rPr>
          <w:rFonts w:asciiTheme="minorHAnsi" w:hAnsiTheme="minorHAnsi" w:cstheme="minorHAnsi"/>
          <w:sz w:val="24"/>
        </w:rPr>
        <w:t xml:space="preserve"> The income level (adjusted for regional, metropolitan, urban, and rural differences and family size), determined annually by the </w:t>
      </w:r>
      <w:r w:rsidR="00B10DA0">
        <w:rPr>
          <w:rFonts w:asciiTheme="minorHAnsi" w:hAnsiTheme="minorHAnsi" w:cstheme="minorHAnsi"/>
          <w:sz w:val="24"/>
        </w:rPr>
        <w:t>DOL</w:t>
      </w:r>
      <w:r w:rsidRPr="00AB388C">
        <w:rPr>
          <w:rFonts w:asciiTheme="minorHAnsi" w:hAnsiTheme="minorHAnsi" w:cstheme="minorHAnsi"/>
          <w:sz w:val="24"/>
        </w:rPr>
        <w:t xml:space="preserve"> based upon the most recent lower living family budget. The </w:t>
      </w:r>
      <w:r w:rsidR="00B976FB">
        <w:rPr>
          <w:rFonts w:asciiTheme="minorHAnsi" w:hAnsiTheme="minorHAnsi" w:cstheme="minorHAnsi"/>
          <w:sz w:val="24"/>
        </w:rPr>
        <w:t>LLSIL</w:t>
      </w:r>
      <w:r w:rsidRPr="00AB388C">
        <w:rPr>
          <w:rFonts w:asciiTheme="minorHAnsi" w:hAnsiTheme="minorHAnsi" w:cstheme="minorHAnsi"/>
          <w:sz w:val="24"/>
        </w:rPr>
        <w:t xml:space="preserve"> is published annually in the </w:t>
      </w:r>
      <w:hyperlink r:id="rId44" w:history="1">
        <w:r w:rsidRPr="00B976FB">
          <w:rPr>
            <w:rStyle w:val="Hyperlink"/>
            <w:rFonts w:asciiTheme="minorHAnsi" w:hAnsiTheme="minorHAnsi" w:cstheme="minorHAnsi"/>
            <w:sz w:val="24"/>
            <w:u w:val="none"/>
          </w:rPr>
          <w:t>Federal Register</w:t>
        </w:r>
      </w:hyperlink>
      <w:r w:rsidRPr="00AB388C">
        <w:rPr>
          <w:rFonts w:asciiTheme="minorHAnsi" w:hAnsiTheme="minorHAnsi" w:cstheme="minorHAnsi"/>
          <w:sz w:val="24"/>
        </w:rPr>
        <w:t>.</w:t>
      </w:r>
    </w:p>
    <w:p w14:paraId="5A28B55D" w14:textId="77777777" w:rsidR="003856E6" w:rsidRPr="00AB388C" w:rsidRDefault="003856E6" w:rsidP="00A5435E">
      <w:pPr>
        <w:jc w:val="left"/>
        <w:rPr>
          <w:rFonts w:asciiTheme="minorHAnsi" w:hAnsiTheme="minorHAnsi" w:cstheme="minorHAnsi"/>
        </w:rPr>
      </w:pPr>
    </w:p>
    <w:p w14:paraId="66C29C15" w14:textId="048AD6AF" w:rsidR="003856E6" w:rsidRPr="00AB388C" w:rsidRDefault="00B55653" w:rsidP="00A5435E">
      <w:pPr>
        <w:jc w:val="left"/>
        <w:rPr>
          <w:rFonts w:asciiTheme="minorHAnsi" w:hAnsiTheme="minorHAnsi" w:cstheme="minorHAnsi"/>
          <w:color w:val="000000"/>
          <w:szCs w:val="24"/>
        </w:rPr>
      </w:pPr>
      <w:hyperlink w:anchor="MilitarySpouse" w:history="1">
        <w:r w:rsidR="00232970" w:rsidRPr="005F0665">
          <w:rPr>
            <w:rStyle w:val="Hyperlink"/>
            <w:rFonts w:asciiTheme="minorHAnsi" w:hAnsiTheme="minorHAnsi" w:cstheme="minorHAnsi"/>
            <w:b/>
            <w:i/>
            <w:iCs/>
            <w:szCs w:val="24"/>
            <w:u w:val="none"/>
          </w:rPr>
          <w:t>Militar</w:t>
        </w:r>
        <w:r w:rsidR="00232970" w:rsidRPr="005F0665">
          <w:rPr>
            <w:rStyle w:val="Hyperlink"/>
            <w:rFonts w:asciiTheme="minorHAnsi" w:hAnsiTheme="minorHAnsi" w:cstheme="minorHAnsi"/>
            <w:b/>
            <w:i/>
            <w:iCs/>
            <w:szCs w:val="24"/>
            <w:u w:val="none"/>
          </w:rPr>
          <w:t>y</w:t>
        </w:r>
        <w:r w:rsidR="00232970" w:rsidRPr="005F0665">
          <w:rPr>
            <w:rStyle w:val="Hyperlink"/>
            <w:rFonts w:asciiTheme="minorHAnsi" w:hAnsiTheme="minorHAnsi" w:cstheme="minorHAnsi"/>
            <w:b/>
            <w:i/>
            <w:iCs/>
            <w:szCs w:val="24"/>
            <w:u w:val="none"/>
          </w:rPr>
          <w:t xml:space="preserve"> Spouse</w:t>
        </w:r>
      </w:hyperlink>
      <w:r w:rsidR="003856E6" w:rsidRPr="00AB388C">
        <w:rPr>
          <w:rFonts w:asciiTheme="minorHAnsi" w:hAnsiTheme="minorHAnsi" w:cstheme="minorHAnsi"/>
          <w:color w:val="000000"/>
          <w:szCs w:val="24"/>
        </w:rPr>
        <w:t xml:space="preserve"> – An individual who is married to an </w:t>
      </w:r>
      <w:r w:rsidR="0041315F" w:rsidRPr="00AB388C">
        <w:rPr>
          <w:rFonts w:asciiTheme="minorHAnsi" w:hAnsiTheme="minorHAnsi" w:cstheme="minorHAnsi"/>
          <w:color w:val="000000"/>
          <w:szCs w:val="24"/>
        </w:rPr>
        <w:t>active-duty</w:t>
      </w:r>
      <w:r w:rsidR="003856E6" w:rsidRPr="00AB388C">
        <w:rPr>
          <w:rFonts w:asciiTheme="minorHAnsi" w:hAnsiTheme="minorHAnsi" w:cstheme="minorHAnsi"/>
          <w:color w:val="000000"/>
          <w:szCs w:val="24"/>
        </w:rPr>
        <w:t xml:space="preserve"> service member, including National Guard or Reserve personnel on active duty. The surviving spouse of an </w:t>
      </w:r>
      <w:r w:rsidR="0041315F" w:rsidRPr="00AB388C">
        <w:rPr>
          <w:rFonts w:asciiTheme="minorHAnsi" w:hAnsiTheme="minorHAnsi" w:cstheme="minorHAnsi"/>
          <w:color w:val="000000"/>
          <w:szCs w:val="24"/>
        </w:rPr>
        <w:t>active-duty</w:t>
      </w:r>
      <w:r w:rsidR="003856E6" w:rsidRPr="00AB388C">
        <w:rPr>
          <w:rFonts w:asciiTheme="minorHAnsi" w:hAnsiTheme="minorHAnsi" w:cstheme="minorHAnsi"/>
          <w:color w:val="000000"/>
          <w:szCs w:val="24"/>
        </w:rPr>
        <w:t xml:space="preserve"> service member who lost his/her life while on </w:t>
      </w:r>
      <w:r w:rsidR="00DD1C65" w:rsidRPr="00AB388C">
        <w:rPr>
          <w:rFonts w:asciiTheme="minorHAnsi" w:hAnsiTheme="minorHAnsi" w:cstheme="minorHAnsi"/>
          <w:color w:val="000000"/>
          <w:szCs w:val="24"/>
        </w:rPr>
        <w:t>active-duty</w:t>
      </w:r>
      <w:r w:rsidR="003856E6" w:rsidRPr="00AB388C">
        <w:rPr>
          <w:rFonts w:asciiTheme="minorHAnsi" w:hAnsiTheme="minorHAnsi" w:cstheme="minorHAnsi"/>
          <w:color w:val="000000"/>
          <w:szCs w:val="24"/>
        </w:rPr>
        <w:t xml:space="preserve"> service in Afghanistan, Iraq, or other combat-related areas </w:t>
      </w:r>
      <w:proofErr w:type="gramStart"/>
      <w:r w:rsidR="003856E6" w:rsidRPr="00AB388C">
        <w:rPr>
          <w:rFonts w:asciiTheme="minorHAnsi" w:hAnsiTheme="minorHAnsi" w:cstheme="minorHAnsi"/>
          <w:color w:val="000000"/>
          <w:szCs w:val="24"/>
        </w:rPr>
        <w:t>is considered to be</w:t>
      </w:r>
      <w:proofErr w:type="gramEnd"/>
      <w:r w:rsidR="003856E6" w:rsidRPr="00AB388C">
        <w:rPr>
          <w:rFonts w:asciiTheme="minorHAnsi" w:hAnsiTheme="minorHAnsi" w:cstheme="minorHAnsi"/>
          <w:color w:val="000000"/>
          <w:szCs w:val="24"/>
        </w:rPr>
        <w:t xml:space="preserve"> a military spouse. </w:t>
      </w:r>
    </w:p>
    <w:p w14:paraId="52EAAFAA" w14:textId="77777777" w:rsidR="003856E6" w:rsidRPr="00247C66" w:rsidRDefault="003856E6" w:rsidP="00A5435E">
      <w:pPr>
        <w:jc w:val="left"/>
        <w:rPr>
          <w:rFonts w:asciiTheme="minorHAnsi" w:hAnsiTheme="minorHAnsi" w:cstheme="minorHAnsi"/>
          <w:color w:val="000000"/>
          <w:sz w:val="16"/>
          <w:szCs w:val="16"/>
        </w:rPr>
      </w:pPr>
    </w:p>
    <w:p w14:paraId="1061E507" w14:textId="0CB35372" w:rsidR="003856E6" w:rsidRPr="00AB388C" w:rsidRDefault="003856E6" w:rsidP="00A5435E">
      <w:pPr>
        <w:jc w:val="left"/>
        <w:rPr>
          <w:rFonts w:asciiTheme="minorHAnsi" w:hAnsiTheme="minorHAnsi" w:cstheme="minorHAnsi"/>
        </w:rPr>
      </w:pPr>
      <w:r w:rsidRPr="00AB388C">
        <w:rPr>
          <w:rFonts w:asciiTheme="minorHAnsi" w:hAnsiTheme="minorHAnsi" w:cstheme="minorHAnsi"/>
        </w:rPr>
        <w:t xml:space="preserve">Consistent with </w:t>
      </w:r>
      <w:r w:rsidRPr="00DB7425">
        <w:rPr>
          <w:rFonts w:asciiTheme="minorHAnsi" w:hAnsiTheme="minorHAnsi" w:cstheme="minorHAnsi"/>
        </w:rPr>
        <w:t xml:space="preserve">TEGL </w:t>
      </w:r>
      <w:hyperlink r:id="rId45" w:history="1">
        <w:r w:rsidRPr="00DB7425">
          <w:rPr>
            <w:rStyle w:val="Hyperlink"/>
            <w:rFonts w:asciiTheme="minorHAnsi" w:hAnsiTheme="minorHAnsi" w:cstheme="minorHAnsi"/>
            <w:color w:val="auto"/>
            <w:u w:val="none"/>
          </w:rPr>
          <w:t>26-13</w:t>
        </w:r>
      </w:hyperlink>
      <w:r w:rsidRPr="00AB388C">
        <w:rPr>
          <w:rFonts w:asciiTheme="minorHAnsi" w:hAnsiTheme="minorHAnsi" w:cstheme="minorHAnsi"/>
        </w:rPr>
        <w:t>, the definition of “military spouse” includes same-sex spouses.</w:t>
      </w:r>
    </w:p>
    <w:p w14:paraId="169BEFF9" w14:textId="77777777" w:rsidR="003856E6" w:rsidRPr="00247C66" w:rsidRDefault="003856E6" w:rsidP="00A5435E">
      <w:pPr>
        <w:jc w:val="left"/>
        <w:rPr>
          <w:rFonts w:asciiTheme="minorHAnsi" w:hAnsiTheme="minorHAnsi" w:cstheme="minorHAnsi"/>
          <w:sz w:val="16"/>
          <w:szCs w:val="16"/>
        </w:rPr>
      </w:pPr>
    </w:p>
    <w:p w14:paraId="7751E04C" w14:textId="53BF7B12" w:rsidR="003856E6" w:rsidRPr="00AB388C" w:rsidRDefault="00B55653" w:rsidP="00A5435E">
      <w:pPr>
        <w:jc w:val="left"/>
        <w:rPr>
          <w:rFonts w:asciiTheme="minorHAnsi" w:hAnsiTheme="minorHAnsi" w:cstheme="minorHAnsi"/>
          <w:snapToGrid w:val="0"/>
        </w:rPr>
      </w:pPr>
      <w:hyperlink w:anchor="NonCoveredPerson" w:history="1">
        <w:r w:rsidR="00232970" w:rsidRPr="005F0665">
          <w:rPr>
            <w:rStyle w:val="Hyperlink"/>
            <w:rFonts w:asciiTheme="minorHAnsi" w:hAnsiTheme="minorHAnsi" w:cstheme="minorHAnsi"/>
            <w:b/>
            <w:i/>
            <w:iCs/>
            <w:u w:val="none"/>
          </w:rPr>
          <w:t>Non-Cover</w:t>
        </w:r>
        <w:r w:rsidR="00232970" w:rsidRPr="005F0665">
          <w:rPr>
            <w:rStyle w:val="Hyperlink"/>
            <w:rFonts w:asciiTheme="minorHAnsi" w:hAnsiTheme="minorHAnsi" w:cstheme="minorHAnsi"/>
            <w:b/>
            <w:i/>
            <w:iCs/>
            <w:u w:val="none"/>
          </w:rPr>
          <w:t>e</w:t>
        </w:r>
        <w:r w:rsidR="00232970" w:rsidRPr="005F0665">
          <w:rPr>
            <w:rStyle w:val="Hyperlink"/>
            <w:rFonts w:asciiTheme="minorHAnsi" w:hAnsiTheme="minorHAnsi" w:cstheme="minorHAnsi"/>
            <w:b/>
            <w:i/>
            <w:iCs/>
            <w:u w:val="none"/>
          </w:rPr>
          <w:t>d Person</w:t>
        </w:r>
      </w:hyperlink>
      <w:r w:rsidR="003856E6" w:rsidRPr="00AB388C">
        <w:rPr>
          <w:rFonts w:asciiTheme="minorHAnsi" w:hAnsiTheme="minorHAnsi" w:cstheme="minorHAnsi"/>
          <w:b/>
        </w:rPr>
        <w:t xml:space="preserve"> </w:t>
      </w:r>
      <w:r w:rsidR="00BD3D99">
        <w:rPr>
          <w:rFonts w:asciiTheme="minorHAnsi" w:hAnsiTheme="minorHAnsi" w:cstheme="minorHAnsi"/>
        </w:rPr>
        <w:t>–</w:t>
      </w:r>
      <w:r w:rsidR="003856E6" w:rsidRPr="00AB388C">
        <w:rPr>
          <w:rFonts w:asciiTheme="minorHAnsi" w:hAnsiTheme="minorHAnsi" w:cstheme="minorHAnsi"/>
        </w:rPr>
        <w:t xml:space="preserve"> Persons who is not a veteran or spouse as relating to priority of service application. </w:t>
      </w:r>
    </w:p>
    <w:p w14:paraId="1B16B055" w14:textId="77777777" w:rsidR="003856E6" w:rsidRPr="00247C66" w:rsidRDefault="003856E6" w:rsidP="00A5435E">
      <w:pPr>
        <w:jc w:val="left"/>
        <w:rPr>
          <w:rFonts w:asciiTheme="minorHAnsi" w:hAnsiTheme="minorHAnsi" w:cstheme="minorHAnsi"/>
          <w:sz w:val="16"/>
          <w:szCs w:val="16"/>
        </w:rPr>
      </w:pPr>
    </w:p>
    <w:p w14:paraId="507775EF" w14:textId="6A70C74A" w:rsidR="003856E6" w:rsidRPr="00AB388C" w:rsidRDefault="00B55653" w:rsidP="00A5435E">
      <w:pPr>
        <w:jc w:val="left"/>
        <w:rPr>
          <w:rFonts w:asciiTheme="minorHAnsi" w:hAnsiTheme="minorHAnsi" w:cstheme="minorHAnsi"/>
          <w:szCs w:val="24"/>
        </w:rPr>
      </w:pPr>
      <w:hyperlink w:anchor="NotEmployeed" w:history="1">
        <w:r w:rsidR="00232970" w:rsidRPr="005F0665">
          <w:rPr>
            <w:rStyle w:val="Hyperlink"/>
            <w:rFonts w:asciiTheme="minorHAnsi" w:hAnsiTheme="minorHAnsi" w:cstheme="minorHAnsi"/>
            <w:b/>
            <w:i/>
            <w:iCs/>
            <w:snapToGrid w:val="0"/>
            <w:u w:val="none"/>
          </w:rPr>
          <w:t>Not Em</w:t>
        </w:r>
        <w:r w:rsidR="00232970" w:rsidRPr="005F0665">
          <w:rPr>
            <w:rStyle w:val="Hyperlink"/>
            <w:rFonts w:asciiTheme="minorHAnsi" w:hAnsiTheme="minorHAnsi" w:cstheme="minorHAnsi"/>
            <w:b/>
            <w:i/>
            <w:iCs/>
            <w:snapToGrid w:val="0"/>
            <w:u w:val="none"/>
          </w:rPr>
          <w:t>p</w:t>
        </w:r>
        <w:r w:rsidR="00232970" w:rsidRPr="005F0665">
          <w:rPr>
            <w:rStyle w:val="Hyperlink"/>
            <w:rFonts w:asciiTheme="minorHAnsi" w:hAnsiTheme="minorHAnsi" w:cstheme="minorHAnsi"/>
            <w:b/>
            <w:i/>
            <w:iCs/>
            <w:snapToGrid w:val="0"/>
            <w:u w:val="none"/>
          </w:rPr>
          <w:t>lo</w:t>
        </w:r>
        <w:r w:rsidR="00232970" w:rsidRPr="005F0665">
          <w:rPr>
            <w:rStyle w:val="Hyperlink"/>
            <w:rFonts w:asciiTheme="minorHAnsi" w:hAnsiTheme="minorHAnsi" w:cstheme="minorHAnsi"/>
            <w:b/>
            <w:i/>
            <w:iCs/>
            <w:snapToGrid w:val="0"/>
            <w:u w:val="none"/>
          </w:rPr>
          <w:t>y</w:t>
        </w:r>
        <w:r w:rsidR="00232970" w:rsidRPr="005F0665">
          <w:rPr>
            <w:rStyle w:val="Hyperlink"/>
            <w:rFonts w:asciiTheme="minorHAnsi" w:hAnsiTheme="minorHAnsi" w:cstheme="minorHAnsi"/>
            <w:b/>
            <w:i/>
            <w:iCs/>
            <w:snapToGrid w:val="0"/>
            <w:u w:val="none"/>
          </w:rPr>
          <w:t>ed</w:t>
        </w:r>
      </w:hyperlink>
      <w:r w:rsidR="003856E6" w:rsidRPr="00AB388C">
        <w:rPr>
          <w:rFonts w:asciiTheme="minorHAnsi" w:hAnsiTheme="minorHAnsi" w:cstheme="minorHAnsi"/>
        </w:rPr>
        <w:t xml:space="preserve"> </w:t>
      </w:r>
      <w:r w:rsidR="00BD3D99">
        <w:rPr>
          <w:rFonts w:asciiTheme="minorHAnsi" w:hAnsiTheme="minorHAnsi" w:cstheme="minorHAnsi"/>
        </w:rPr>
        <w:t>–</w:t>
      </w:r>
      <w:r w:rsidR="003856E6" w:rsidRPr="00AB388C">
        <w:rPr>
          <w:rFonts w:asciiTheme="minorHAnsi" w:hAnsiTheme="minorHAnsi" w:cstheme="minorHAnsi"/>
        </w:rPr>
        <w:t xml:space="preserve"> </w:t>
      </w:r>
      <w:r w:rsidR="003856E6" w:rsidRPr="00AB388C">
        <w:rPr>
          <w:rFonts w:asciiTheme="minorHAnsi" w:hAnsiTheme="minorHAnsi" w:cstheme="minorHAnsi"/>
          <w:szCs w:val="24"/>
        </w:rPr>
        <w:t xml:space="preserve">An individual is considered </w:t>
      </w:r>
      <w:r w:rsidR="003856E6" w:rsidRPr="00AB388C">
        <w:rPr>
          <w:rFonts w:asciiTheme="minorHAnsi" w:hAnsiTheme="minorHAnsi" w:cstheme="minorHAnsi"/>
          <w:iCs/>
          <w:szCs w:val="24"/>
        </w:rPr>
        <w:t>not employed at the date of participation</w:t>
      </w:r>
      <w:r w:rsidR="003856E6" w:rsidRPr="00AB388C">
        <w:rPr>
          <w:rFonts w:asciiTheme="minorHAnsi" w:hAnsiTheme="minorHAnsi" w:cstheme="minorHAnsi"/>
          <w:i/>
          <w:iCs/>
          <w:szCs w:val="24"/>
        </w:rPr>
        <w:t xml:space="preserve"> </w:t>
      </w:r>
      <w:r w:rsidR="003856E6" w:rsidRPr="00AB388C">
        <w:rPr>
          <w:rFonts w:asciiTheme="minorHAnsi" w:hAnsiTheme="minorHAnsi" w:cstheme="minorHAnsi"/>
          <w:szCs w:val="24"/>
        </w:rPr>
        <w:t>when he/she</w:t>
      </w:r>
      <w:r w:rsidR="00BD3D99">
        <w:rPr>
          <w:rFonts w:asciiTheme="minorHAnsi" w:hAnsiTheme="minorHAnsi" w:cstheme="minorHAnsi"/>
          <w:szCs w:val="24"/>
        </w:rPr>
        <w:t xml:space="preserve"> meets any of the following criteria</w:t>
      </w:r>
      <w:r w:rsidR="003856E6" w:rsidRPr="00AB388C">
        <w:rPr>
          <w:rFonts w:asciiTheme="minorHAnsi" w:hAnsiTheme="minorHAnsi" w:cstheme="minorHAnsi"/>
          <w:szCs w:val="24"/>
        </w:rPr>
        <w:t>:</w:t>
      </w:r>
    </w:p>
    <w:p w14:paraId="5764B7B3" w14:textId="177FE239" w:rsidR="002A2DB5" w:rsidRDefault="002A2DB5" w:rsidP="005F0665">
      <w:pPr>
        <w:numPr>
          <w:ilvl w:val="0"/>
          <w:numId w:val="29"/>
        </w:numPr>
        <w:tabs>
          <w:tab w:val="num" w:pos="540"/>
        </w:tabs>
        <w:spacing w:before="240"/>
        <w:jc w:val="left"/>
        <w:rPr>
          <w:rFonts w:asciiTheme="minorHAnsi" w:hAnsiTheme="minorHAnsi" w:cstheme="minorHAnsi"/>
          <w:color w:val="000000"/>
          <w:szCs w:val="24"/>
        </w:rPr>
      </w:pPr>
      <w:r>
        <w:rPr>
          <w:rFonts w:asciiTheme="minorHAnsi" w:hAnsiTheme="minorHAnsi" w:cstheme="minorHAnsi"/>
          <w:color w:val="000000"/>
          <w:szCs w:val="24"/>
        </w:rPr>
        <w:t>Is not</w:t>
      </w:r>
      <w:r w:rsidR="00B755B7">
        <w:rPr>
          <w:rFonts w:asciiTheme="minorHAnsi" w:hAnsiTheme="minorHAnsi" w:cstheme="minorHAnsi"/>
          <w:color w:val="000000"/>
          <w:szCs w:val="24"/>
        </w:rPr>
        <w:t xml:space="preserve"> </w:t>
      </w:r>
      <w:r w:rsidR="003856E6" w:rsidRPr="00AB388C">
        <w:rPr>
          <w:rFonts w:asciiTheme="minorHAnsi" w:hAnsiTheme="minorHAnsi" w:cstheme="minorHAnsi"/>
          <w:color w:val="000000"/>
          <w:szCs w:val="24"/>
        </w:rPr>
        <w:t>a paid employee</w:t>
      </w:r>
      <w:r w:rsidR="00F811F0">
        <w:rPr>
          <w:rFonts w:asciiTheme="minorHAnsi" w:hAnsiTheme="minorHAnsi" w:cstheme="minorHAnsi"/>
          <w:color w:val="000000"/>
          <w:szCs w:val="24"/>
        </w:rPr>
        <w:t xml:space="preserve"> in an unsubsidized job.</w:t>
      </w:r>
    </w:p>
    <w:p w14:paraId="7C255D6D" w14:textId="1D7A28E5" w:rsidR="002A2DB5" w:rsidRPr="006A3BDB" w:rsidRDefault="002A2DB5" w:rsidP="006A3BDB">
      <w:pPr>
        <w:numPr>
          <w:ilvl w:val="0"/>
          <w:numId w:val="29"/>
        </w:numPr>
        <w:tabs>
          <w:tab w:val="num" w:pos="540"/>
        </w:tabs>
        <w:jc w:val="left"/>
        <w:rPr>
          <w:rFonts w:asciiTheme="minorHAnsi" w:hAnsiTheme="minorHAnsi" w:cstheme="minorHAnsi"/>
          <w:color w:val="000000"/>
          <w:szCs w:val="24"/>
        </w:rPr>
      </w:pPr>
      <w:r>
        <w:rPr>
          <w:rFonts w:asciiTheme="minorHAnsi" w:hAnsiTheme="minorHAnsi" w:cstheme="minorHAnsi"/>
          <w:color w:val="000000"/>
          <w:szCs w:val="24"/>
        </w:rPr>
        <w:t>Did not w</w:t>
      </w:r>
      <w:r w:rsidRPr="002A2DB5">
        <w:rPr>
          <w:rFonts w:asciiTheme="minorHAnsi" w:hAnsiTheme="minorHAnsi" w:cstheme="minorHAnsi"/>
          <w:szCs w:val="24"/>
        </w:rPr>
        <w:t xml:space="preserve">ork </w:t>
      </w:r>
      <w:r>
        <w:rPr>
          <w:rFonts w:asciiTheme="minorHAnsi" w:hAnsiTheme="minorHAnsi" w:cstheme="minorHAnsi"/>
          <w:szCs w:val="24"/>
        </w:rPr>
        <w:t xml:space="preserve">more than </w:t>
      </w:r>
      <w:r w:rsidRPr="002A2DB5">
        <w:rPr>
          <w:rFonts w:asciiTheme="minorHAnsi" w:hAnsiTheme="minorHAnsi" w:cstheme="minorHAnsi"/>
          <w:szCs w:val="24"/>
        </w:rPr>
        <w:t xml:space="preserve">15 hours </w:t>
      </w:r>
      <w:r>
        <w:rPr>
          <w:rFonts w:asciiTheme="minorHAnsi" w:hAnsiTheme="minorHAnsi" w:cstheme="minorHAnsi"/>
          <w:szCs w:val="24"/>
        </w:rPr>
        <w:t>i</w:t>
      </w:r>
      <w:r w:rsidRPr="002A2DB5">
        <w:rPr>
          <w:rFonts w:asciiTheme="minorHAnsi" w:hAnsiTheme="minorHAnsi" w:cstheme="minorHAnsi"/>
          <w:szCs w:val="24"/>
        </w:rPr>
        <w:t xml:space="preserve">n an unpaid job on a farm or business operated by a family member. (Reference: </w:t>
      </w:r>
      <w:r w:rsidRPr="002A2DB5">
        <w:rPr>
          <w:rFonts w:asciiTheme="minorHAnsi" w:hAnsiTheme="minorHAnsi" w:cstheme="minorHAnsi"/>
        </w:rPr>
        <w:t xml:space="preserve">TEGL 10-16, Change </w:t>
      </w:r>
      <w:r w:rsidR="004E576D">
        <w:rPr>
          <w:rFonts w:asciiTheme="minorHAnsi" w:hAnsiTheme="minorHAnsi" w:cstheme="minorHAnsi"/>
          <w:szCs w:val="24"/>
        </w:rPr>
        <w:t>3</w:t>
      </w:r>
      <w:r w:rsidRPr="002A2DB5">
        <w:rPr>
          <w:rFonts w:asciiTheme="minorHAnsi" w:hAnsiTheme="minorHAnsi" w:cstheme="minorHAnsi"/>
        </w:rPr>
        <w:t>, Attachment 1)</w:t>
      </w:r>
    </w:p>
    <w:p w14:paraId="5FCE83D5" w14:textId="73968767" w:rsidR="003856E6" w:rsidRPr="00AB388C" w:rsidRDefault="003856E6" w:rsidP="00A5435E">
      <w:pPr>
        <w:numPr>
          <w:ilvl w:val="0"/>
          <w:numId w:val="29"/>
        </w:numPr>
        <w:tabs>
          <w:tab w:val="num" w:pos="540"/>
        </w:tabs>
        <w:jc w:val="left"/>
        <w:rPr>
          <w:rFonts w:asciiTheme="minorHAnsi" w:hAnsiTheme="minorHAnsi" w:cstheme="minorHAnsi"/>
          <w:color w:val="000000"/>
          <w:szCs w:val="24"/>
        </w:rPr>
      </w:pPr>
      <w:r w:rsidRPr="00AB388C">
        <w:rPr>
          <w:rFonts w:asciiTheme="minorHAnsi" w:hAnsiTheme="minorHAnsi" w:cstheme="minorHAnsi"/>
          <w:color w:val="000000"/>
          <w:szCs w:val="24"/>
        </w:rPr>
        <w:t>Has received a notice of termination of employment or the employer has issued a WARN or other notice that the facility or enterprise will close</w:t>
      </w:r>
      <w:r w:rsidR="00BD3D99">
        <w:rPr>
          <w:rFonts w:asciiTheme="minorHAnsi" w:hAnsiTheme="minorHAnsi" w:cstheme="minorHAnsi"/>
          <w:color w:val="000000"/>
          <w:szCs w:val="24"/>
        </w:rPr>
        <w:t>.</w:t>
      </w:r>
    </w:p>
    <w:p w14:paraId="10A46FC7" w14:textId="77777777" w:rsidR="003856E6" w:rsidRPr="00AB388C" w:rsidRDefault="003856E6" w:rsidP="00A5435E">
      <w:pPr>
        <w:numPr>
          <w:ilvl w:val="0"/>
          <w:numId w:val="29"/>
        </w:numPr>
        <w:jc w:val="left"/>
        <w:rPr>
          <w:rFonts w:asciiTheme="minorHAnsi" w:hAnsiTheme="minorHAnsi" w:cstheme="minorHAnsi"/>
          <w:snapToGrid w:val="0"/>
        </w:rPr>
      </w:pPr>
      <w:r w:rsidRPr="00AB388C">
        <w:rPr>
          <w:rFonts w:asciiTheme="minorHAnsi" w:hAnsiTheme="minorHAnsi" w:cstheme="minorHAnsi"/>
          <w:color w:val="000000"/>
          <w:szCs w:val="24"/>
        </w:rPr>
        <w:t xml:space="preserve">Is a transitioning service member. </w:t>
      </w:r>
    </w:p>
    <w:p w14:paraId="0F60E044" w14:textId="77777777" w:rsidR="003856E6" w:rsidRPr="00247C66" w:rsidRDefault="003856E6" w:rsidP="00A5435E">
      <w:pPr>
        <w:jc w:val="left"/>
        <w:rPr>
          <w:rFonts w:asciiTheme="minorHAnsi" w:hAnsiTheme="minorHAnsi" w:cstheme="minorHAnsi"/>
          <w:sz w:val="16"/>
          <w:szCs w:val="16"/>
        </w:rPr>
      </w:pPr>
    </w:p>
    <w:p w14:paraId="1288424F" w14:textId="4C3B516A" w:rsidR="003856E6" w:rsidRPr="00C6026B" w:rsidRDefault="00E15F30" w:rsidP="00A5435E">
      <w:pPr>
        <w:jc w:val="left"/>
        <w:rPr>
          <w:rFonts w:asciiTheme="minorHAnsi" w:hAnsiTheme="minorHAnsi" w:cstheme="minorHAnsi"/>
        </w:rPr>
      </w:pPr>
      <w:hyperlink w:anchor="offender" w:history="1">
        <w:r w:rsidR="00232970" w:rsidRPr="00E15F30">
          <w:rPr>
            <w:rStyle w:val="Hyperlink"/>
            <w:rFonts w:asciiTheme="minorHAnsi" w:hAnsiTheme="minorHAnsi" w:cstheme="minorHAnsi"/>
            <w:b/>
            <w:i/>
            <w:iCs/>
            <w:u w:val="none"/>
          </w:rPr>
          <w:t>Of</w:t>
        </w:r>
        <w:r w:rsidR="00232970" w:rsidRPr="00E15F30">
          <w:rPr>
            <w:rStyle w:val="Hyperlink"/>
            <w:rFonts w:asciiTheme="minorHAnsi" w:hAnsiTheme="minorHAnsi" w:cstheme="minorHAnsi"/>
            <w:b/>
            <w:i/>
            <w:iCs/>
            <w:u w:val="none"/>
          </w:rPr>
          <w:t>f</w:t>
        </w:r>
        <w:r w:rsidR="00232970" w:rsidRPr="00E15F30">
          <w:rPr>
            <w:rStyle w:val="Hyperlink"/>
            <w:rFonts w:asciiTheme="minorHAnsi" w:hAnsiTheme="minorHAnsi" w:cstheme="minorHAnsi"/>
            <w:b/>
            <w:i/>
            <w:iCs/>
            <w:u w:val="none"/>
          </w:rPr>
          <w:t>e</w:t>
        </w:r>
        <w:r w:rsidR="00232970" w:rsidRPr="00E15F30">
          <w:rPr>
            <w:rStyle w:val="Hyperlink"/>
            <w:rFonts w:asciiTheme="minorHAnsi" w:hAnsiTheme="minorHAnsi" w:cstheme="minorHAnsi"/>
            <w:b/>
            <w:i/>
            <w:iCs/>
            <w:u w:val="none"/>
          </w:rPr>
          <w:t>n</w:t>
        </w:r>
        <w:r w:rsidR="00232970" w:rsidRPr="00E15F30">
          <w:rPr>
            <w:rStyle w:val="Hyperlink"/>
            <w:rFonts w:asciiTheme="minorHAnsi" w:hAnsiTheme="minorHAnsi" w:cstheme="minorHAnsi"/>
            <w:b/>
            <w:i/>
            <w:iCs/>
            <w:u w:val="none"/>
          </w:rPr>
          <w:t>der</w:t>
        </w:r>
      </w:hyperlink>
      <w:r w:rsidR="00232970" w:rsidRPr="00C6026B">
        <w:rPr>
          <w:rFonts w:asciiTheme="minorHAnsi" w:hAnsiTheme="minorHAnsi" w:cstheme="minorHAnsi"/>
        </w:rPr>
        <w:t xml:space="preserve"> </w:t>
      </w:r>
      <w:r w:rsidR="00BD3D99" w:rsidRPr="00C6026B">
        <w:rPr>
          <w:rFonts w:asciiTheme="minorHAnsi" w:hAnsiTheme="minorHAnsi" w:cstheme="minorHAnsi"/>
        </w:rPr>
        <w:t>–</w:t>
      </w:r>
      <w:r w:rsidR="003856E6" w:rsidRPr="00C6026B">
        <w:rPr>
          <w:rFonts w:asciiTheme="minorHAnsi" w:hAnsiTheme="minorHAnsi" w:cstheme="minorHAnsi"/>
        </w:rPr>
        <w:t xml:space="preserve"> The term offender means any adult or juvenile who</w:t>
      </w:r>
      <w:r w:rsidR="00BD3D99" w:rsidRPr="00C6026B">
        <w:rPr>
          <w:rFonts w:asciiTheme="minorHAnsi" w:hAnsiTheme="minorHAnsi" w:cstheme="minorHAnsi"/>
        </w:rPr>
        <w:t xml:space="preserve"> meets any of the following criteria</w:t>
      </w:r>
      <w:r w:rsidR="003856E6" w:rsidRPr="00C6026B">
        <w:rPr>
          <w:rFonts w:asciiTheme="minorHAnsi" w:hAnsiTheme="minorHAnsi" w:cstheme="minorHAnsi"/>
        </w:rPr>
        <w:t>:</w:t>
      </w:r>
    </w:p>
    <w:p w14:paraId="10648D9F" w14:textId="698C5023" w:rsidR="003856E6" w:rsidRPr="00C6026B" w:rsidRDefault="003856E6" w:rsidP="005F0665">
      <w:pPr>
        <w:pStyle w:val="List"/>
        <w:numPr>
          <w:ilvl w:val="0"/>
          <w:numId w:val="28"/>
        </w:numPr>
        <w:tabs>
          <w:tab w:val="num" w:pos="540"/>
        </w:tabs>
        <w:spacing w:before="240"/>
        <w:jc w:val="left"/>
        <w:rPr>
          <w:rFonts w:asciiTheme="minorHAnsi" w:hAnsiTheme="minorHAnsi" w:cstheme="minorHAnsi"/>
        </w:rPr>
      </w:pPr>
      <w:r w:rsidRPr="00C6026B">
        <w:rPr>
          <w:rFonts w:asciiTheme="minorHAnsi" w:hAnsiTheme="minorHAnsi" w:cstheme="minorHAnsi"/>
        </w:rPr>
        <w:t xml:space="preserve">Is or has been subject to any stage of the criminal justice process, for whom services under </w:t>
      </w:r>
      <w:r w:rsidR="00C6026B" w:rsidRPr="00C6026B">
        <w:rPr>
          <w:rFonts w:asciiTheme="minorHAnsi" w:hAnsiTheme="minorHAnsi" w:cstheme="minorHAnsi"/>
        </w:rPr>
        <w:t>this act</w:t>
      </w:r>
      <w:r w:rsidRPr="00C6026B">
        <w:rPr>
          <w:rFonts w:asciiTheme="minorHAnsi" w:hAnsiTheme="minorHAnsi" w:cstheme="minorHAnsi"/>
        </w:rPr>
        <w:t xml:space="preserve"> may be beneficial</w:t>
      </w:r>
      <w:r w:rsidR="00BD3D99" w:rsidRPr="00C6026B">
        <w:rPr>
          <w:rFonts w:asciiTheme="minorHAnsi" w:hAnsiTheme="minorHAnsi" w:cstheme="minorHAnsi"/>
        </w:rPr>
        <w:t>.</w:t>
      </w:r>
    </w:p>
    <w:p w14:paraId="7C99B3B9" w14:textId="77777777" w:rsidR="003856E6" w:rsidRPr="00C6026B" w:rsidRDefault="003856E6" w:rsidP="00A5435E">
      <w:pPr>
        <w:pStyle w:val="List"/>
        <w:numPr>
          <w:ilvl w:val="0"/>
          <w:numId w:val="28"/>
        </w:numPr>
        <w:tabs>
          <w:tab w:val="num" w:pos="540"/>
        </w:tabs>
        <w:jc w:val="left"/>
        <w:rPr>
          <w:rFonts w:asciiTheme="minorHAnsi" w:hAnsiTheme="minorHAnsi" w:cstheme="minorHAnsi"/>
        </w:rPr>
      </w:pPr>
      <w:r w:rsidRPr="00C6026B">
        <w:rPr>
          <w:rFonts w:asciiTheme="minorHAnsi" w:hAnsiTheme="minorHAnsi" w:cstheme="minorHAnsi"/>
        </w:rPr>
        <w:t xml:space="preserve">Requires assistance in overcoming artificial barriers to employment resulting from a record of arrest or conviction. </w:t>
      </w:r>
    </w:p>
    <w:p w14:paraId="2F90AB6E" w14:textId="77777777" w:rsidR="003856E6" w:rsidRPr="00AB388C" w:rsidRDefault="003856E6" w:rsidP="00A5435E">
      <w:pPr>
        <w:jc w:val="left"/>
        <w:rPr>
          <w:rFonts w:asciiTheme="minorHAnsi" w:hAnsiTheme="minorHAnsi" w:cstheme="minorHAnsi"/>
        </w:rPr>
      </w:pPr>
    </w:p>
    <w:p w14:paraId="3B6773BC" w14:textId="488DC1D6" w:rsidR="003856E6" w:rsidRPr="00AB388C" w:rsidRDefault="00B55653" w:rsidP="00A5435E">
      <w:pPr>
        <w:jc w:val="left"/>
        <w:rPr>
          <w:rFonts w:asciiTheme="minorHAnsi" w:hAnsiTheme="minorHAnsi" w:cstheme="minorHAnsi"/>
        </w:rPr>
      </w:pPr>
      <w:hyperlink w:anchor="OutOfFamilyYouth" w:history="1">
        <w:r w:rsidR="00232970" w:rsidRPr="005F0665">
          <w:rPr>
            <w:rStyle w:val="Hyperlink"/>
            <w:rFonts w:asciiTheme="minorHAnsi" w:hAnsiTheme="minorHAnsi" w:cstheme="minorHAnsi"/>
            <w:b/>
            <w:i/>
            <w:iCs/>
            <w:u w:val="none"/>
          </w:rPr>
          <w:t>Out-of-Famil</w:t>
        </w:r>
        <w:r w:rsidR="00232970" w:rsidRPr="005F0665">
          <w:rPr>
            <w:rStyle w:val="Hyperlink"/>
            <w:rFonts w:asciiTheme="minorHAnsi" w:hAnsiTheme="minorHAnsi" w:cstheme="minorHAnsi"/>
            <w:b/>
            <w:i/>
            <w:iCs/>
            <w:u w:val="none"/>
          </w:rPr>
          <w:t>y</w:t>
        </w:r>
        <w:r w:rsidR="00232970" w:rsidRPr="005F0665">
          <w:rPr>
            <w:rStyle w:val="Hyperlink"/>
            <w:rFonts w:asciiTheme="minorHAnsi" w:hAnsiTheme="minorHAnsi" w:cstheme="minorHAnsi"/>
            <w:b/>
            <w:i/>
            <w:iCs/>
            <w:u w:val="none"/>
          </w:rPr>
          <w:t xml:space="preserve"> Youth</w:t>
        </w:r>
      </w:hyperlink>
      <w:r w:rsidR="003856E6" w:rsidRPr="00AB388C">
        <w:rPr>
          <w:rFonts w:asciiTheme="minorHAnsi" w:hAnsiTheme="minorHAnsi" w:cstheme="minorHAnsi"/>
        </w:rPr>
        <w:t xml:space="preserve"> </w:t>
      </w:r>
      <w:r w:rsidR="00BD3D99">
        <w:rPr>
          <w:rFonts w:asciiTheme="minorHAnsi" w:hAnsiTheme="minorHAnsi" w:cstheme="minorHAnsi"/>
        </w:rPr>
        <w:t>–</w:t>
      </w:r>
      <w:r w:rsidR="003856E6" w:rsidRPr="00AB388C">
        <w:rPr>
          <w:rFonts w:asciiTheme="minorHAnsi" w:hAnsiTheme="minorHAnsi" w:cstheme="minorHAnsi"/>
        </w:rPr>
        <w:t xml:space="preserve"> Court adjudicated youth separated from the family (including incarcerated youth), homeless, runaway, and emancipated youth. For purposes of determining income eligibility, out-of-family youth are considered a “family of one.”</w:t>
      </w:r>
    </w:p>
    <w:p w14:paraId="0ACFB46A" w14:textId="77777777" w:rsidR="003856E6" w:rsidRPr="00AB388C" w:rsidRDefault="003856E6" w:rsidP="00A5435E">
      <w:pPr>
        <w:jc w:val="left"/>
        <w:rPr>
          <w:rFonts w:asciiTheme="minorHAnsi" w:hAnsiTheme="minorHAnsi" w:cstheme="minorHAnsi"/>
          <w:snapToGrid w:val="0"/>
        </w:rPr>
      </w:pPr>
    </w:p>
    <w:p w14:paraId="5D48F410" w14:textId="3906B74A" w:rsidR="003856E6" w:rsidRPr="00AB388C" w:rsidRDefault="00B55653" w:rsidP="00A5435E">
      <w:pPr>
        <w:jc w:val="left"/>
        <w:rPr>
          <w:rFonts w:asciiTheme="minorHAnsi" w:hAnsiTheme="minorHAnsi" w:cstheme="minorHAnsi"/>
        </w:rPr>
      </w:pPr>
      <w:hyperlink w:anchor="PovertyLevel" w:history="1">
        <w:r w:rsidR="00232970" w:rsidRPr="005F0665">
          <w:rPr>
            <w:rStyle w:val="Hyperlink"/>
            <w:rFonts w:asciiTheme="minorHAnsi" w:hAnsiTheme="minorHAnsi" w:cstheme="minorHAnsi"/>
            <w:b/>
            <w:i/>
            <w:iCs/>
            <w:u w:val="none"/>
          </w:rPr>
          <w:t>Pov</w:t>
        </w:r>
        <w:r w:rsidR="00232970" w:rsidRPr="005F0665">
          <w:rPr>
            <w:rStyle w:val="Hyperlink"/>
            <w:rFonts w:asciiTheme="minorHAnsi" w:hAnsiTheme="minorHAnsi" w:cstheme="minorHAnsi"/>
            <w:b/>
            <w:i/>
            <w:iCs/>
            <w:u w:val="none"/>
          </w:rPr>
          <w:t>e</w:t>
        </w:r>
        <w:r w:rsidR="00232970" w:rsidRPr="005F0665">
          <w:rPr>
            <w:rStyle w:val="Hyperlink"/>
            <w:rFonts w:asciiTheme="minorHAnsi" w:hAnsiTheme="minorHAnsi" w:cstheme="minorHAnsi"/>
            <w:b/>
            <w:i/>
            <w:iCs/>
            <w:u w:val="none"/>
          </w:rPr>
          <w:t>rty Line</w:t>
        </w:r>
      </w:hyperlink>
      <w:r w:rsidR="003856E6" w:rsidRPr="00AB388C">
        <w:rPr>
          <w:rFonts w:asciiTheme="minorHAnsi" w:hAnsiTheme="minorHAnsi" w:cstheme="minorHAnsi"/>
        </w:rPr>
        <w:t xml:space="preserve"> </w:t>
      </w:r>
      <w:r w:rsidR="00BD3D99">
        <w:rPr>
          <w:rFonts w:asciiTheme="minorHAnsi" w:hAnsiTheme="minorHAnsi" w:cstheme="minorHAnsi"/>
        </w:rPr>
        <w:t>–</w:t>
      </w:r>
      <w:r w:rsidR="003856E6" w:rsidRPr="00AB388C">
        <w:rPr>
          <w:rFonts w:asciiTheme="minorHAnsi" w:hAnsiTheme="minorHAnsi" w:cstheme="minorHAnsi"/>
        </w:rPr>
        <w:t xml:space="preserve"> The income level at which families are considered to live in poverty, as annually determined by the </w:t>
      </w:r>
      <w:r w:rsidR="006F6EA5">
        <w:rPr>
          <w:rFonts w:asciiTheme="minorHAnsi" w:hAnsiTheme="minorHAnsi" w:cstheme="minorHAnsi"/>
        </w:rPr>
        <w:t xml:space="preserve">US </w:t>
      </w:r>
      <w:r w:rsidR="003856E6" w:rsidRPr="00AB388C">
        <w:rPr>
          <w:rFonts w:asciiTheme="minorHAnsi" w:hAnsiTheme="minorHAnsi" w:cstheme="minorHAnsi"/>
        </w:rPr>
        <w:t>Department of Health and Human Services. The poverty level is published annually in the Federal Register.</w:t>
      </w:r>
    </w:p>
    <w:p w14:paraId="52C7F46F" w14:textId="77777777" w:rsidR="003856E6" w:rsidRPr="000E0525" w:rsidRDefault="003856E6" w:rsidP="00A5435E">
      <w:pPr>
        <w:jc w:val="left"/>
        <w:rPr>
          <w:rFonts w:asciiTheme="minorHAnsi" w:hAnsiTheme="minorHAnsi" w:cstheme="minorHAnsi"/>
        </w:rPr>
      </w:pPr>
    </w:p>
    <w:p w14:paraId="5BF9325F" w14:textId="6D287228" w:rsidR="003856E6" w:rsidRPr="00AB388C" w:rsidRDefault="00B55653" w:rsidP="00A5435E">
      <w:pPr>
        <w:jc w:val="left"/>
        <w:rPr>
          <w:rFonts w:asciiTheme="minorHAnsi" w:hAnsiTheme="minorHAnsi" w:cstheme="minorHAnsi"/>
        </w:rPr>
      </w:pPr>
      <w:hyperlink w:anchor="PregnantOrParentingYouth" w:history="1">
        <w:r w:rsidR="00232970" w:rsidRPr="005F0665">
          <w:rPr>
            <w:rStyle w:val="Hyperlink"/>
            <w:rFonts w:asciiTheme="minorHAnsi" w:hAnsiTheme="minorHAnsi" w:cstheme="minorHAnsi"/>
            <w:b/>
            <w:i/>
            <w:iCs/>
            <w:u w:val="none"/>
          </w:rPr>
          <w:t>Pregnant or Paren</w:t>
        </w:r>
        <w:r w:rsidR="00232970" w:rsidRPr="005F0665">
          <w:rPr>
            <w:rStyle w:val="Hyperlink"/>
            <w:rFonts w:asciiTheme="minorHAnsi" w:hAnsiTheme="minorHAnsi" w:cstheme="minorHAnsi"/>
            <w:b/>
            <w:i/>
            <w:iCs/>
            <w:u w:val="none"/>
          </w:rPr>
          <w:t>t</w:t>
        </w:r>
        <w:r w:rsidR="00232970" w:rsidRPr="005F0665">
          <w:rPr>
            <w:rStyle w:val="Hyperlink"/>
            <w:rFonts w:asciiTheme="minorHAnsi" w:hAnsiTheme="minorHAnsi" w:cstheme="minorHAnsi"/>
            <w:b/>
            <w:i/>
            <w:iCs/>
            <w:u w:val="none"/>
          </w:rPr>
          <w:t>ing Youth</w:t>
        </w:r>
      </w:hyperlink>
      <w:r w:rsidR="003856E6" w:rsidRPr="00AB388C">
        <w:rPr>
          <w:rFonts w:asciiTheme="minorHAnsi" w:hAnsiTheme="minorHAnsi" w:cstheme="minorHAnsi"/>
        </w:rPr>
        <w:t xml:space="preserve"> – An individual who is pregnant or a custodial or non-custodial parent.</w:t>
      </w:r>
    </w:p>
    <w:p w14:paraId="020E3D82" w14:textId="77777777" w:rsidR="003856E6" w:rsidRPr="00AB388C" w:rsidRDefault="003856E6" w:rsidP="00A5435E">
      <w:pPr>
        <w:jc w:val="left"/>
        <w:rPr>
          <w:rFonts w:asciiTheme="minorHAnsi" w:hAnsiTheme="minorHAnsi" w:cstheme="minorHAnsi"/>
        </w:rPr>
      </w:pPr>
    </w:p>
    <w:p w14:paraId="775A5347" w14:textId="38E0E418" w:rsidR="003856E6" w:rsidRPr="00AB388C" w:rsidRDefault="00B55653" w:rsidP="00A5435E">
      <w:pPr>
        <w:jc w:val="left"/>
        <w:rPr>
          <w:rFonts w:asciiTheme="minorHAnsi" w:hAnsiTheme="minorHAnsi" w:cstheme="minorHAnsi"/>
          <w:szCs w:val="24"/>
        </w:rPr>
      </w:pPr>
      <w:hyperlink w:anchor="PriorityofService" w:history="1">
        <w:r w:rsidR="00232970" w:rsidRPr="005F0665">
          <w:rPr>
            <w:rStyle w:val="Hyperlink"/>
            <w:rFonts w:asciiTheme="minorHAnsi" w:hAnsiTheme="minorHAnsi" w:cstheme="minorHAnsi"/>
            <w:b/>
            <w:i/>
            <w:iCs/>
            <w:szCs w:val="24"/>
            <w:u w:val="none"/>
          </w:rPr>
          <w:t>Priorit</w:t>
        </w:r>
        <w:r w:rsidR="00232970" w:rsidRPr="005F0665">
          <w:rPr>
            <w:rStyle w:val="Hyperlink"/>
            <w:rFonts w:asciiTheme="minorHAnsi" w:hAnsiTheme="minorHAnsi" w:cstheme="minorHAnsi"/>
            <w:b/>
            <w:i/>
            <w:iCs/>
            <w:szCs w:val="24"/>
            <w:u w:val="none"/>
          </w:rPr>
          <w:t>y</w:t>
        </w:r>
        <w:r w:rsidR="00232970" w:rsidRPr="005F0665">
          <w:rPr>
            <w:rStyle w:val="Hyperlink"/>
            <w:rFonts w:asciiTheme="minorHAnsi" w:hAnsiTheme="minorHAnsi" w:cstheme="minorHAnsi"/>
            <w:b/>
            <w:i/>
            <w:iCs/>
            <w:szCs w:val="24"/>
            <w:u w:val="none"/>
          </w:rPr>
          <w:t xml:space="preserve"> of Se</w:t>
        </w:r>
        <w:r w:rsidR="00232970" w:rsidRPr="005F0665">
          <w:rPr>
            <w:rStyle w:val="Hyperlink"/>
            <w:rFonts w:asciiTheme="minorHAnsi" w:hAnsiTheme="minorHAnsi" w:cstheme="minorHAnsi"/>
            <w:b/>
            <w:i/>
            <w:iCs/>
            <w:szCs w:val="24"/>
            <w:u w:val="none"/>
          </w:rPr>
          <w:t>r</w:t>
        </w:r>
        <w:r w:rsidR="00232970" w:rsidRPr="005F0665">
          <w:rPr>
            <w:rStyle w:val="Hyperlink"/>
            <w:rFonts w:asciiTheme="minorHAnsi" w:hAnsiTheme="minorHAnsi" w:cstheme="minorHAnsi"/>
            <w:b/>
            <w:i/>
            <w:iCs/>
            <w:szCs w:val="24"/>
            <w:u w:val="none"/>
          </w:rPr>
          <w:t>vice</w:t>
        </w:r>
      </w:hyperlink>
      <w:r w:rsidR="003856E6" w:rsidRPr="00AB388C">
        <w:rPr>
          <w:rFonts w:asciiTheme="minorHAnsi" w:hAnsiTheme="minorHAnsi" w:cstheme="minorHAnsi"/>
          <w:szCs w:val="24"/>
        </w:rPr>
        <w:t xml:space="preserve"> – “Priority of service” means the right to take precedence over a person with a lower priority in obtaining employment and training services</w:t>
      </w:r>
      <w:r w:rsidR="00664BE8" w:rsidRPr="00AB388C">
        <w:rPr>
          <w:rFonts w:asciiTheme="minorHAnsi" w:hAnsiTheme="minorHAnsi" w:cstheme="minorHAnsi"/>
          <w:szCs w:val="24"/>
        </w:rPr>
        <w:t xml:space="preserve">. </w:t>
      </w:r>
      <w:r w:rsidR="003856E6" w:rsidRPr="00AB388C">
        <w:rPr>
          <w:rFonts w:asciiTheme="minorHAnsi" w:hAnsiTheme="minorHAnsi" w:cstheme="minorHAnsi"/>
          <w:szCs w:val="24"/>
        </w:rPr>
        <w:t xml:space="preserve">Veterans and eligible spouses are entitled to receive precedence over non-covered persons for employment, training, and placement services. Specifically, a veteran or an eligible spouse either receives access to a service earlier in time than a non-covered person or, if the resource is limited, the veteran or </w:t>
      </w:r>
      <w:r w:rsidR="003856E6" w:rsidRPr="00AB388C">
        <w:rPr>
          <w:rFonts w:asciiTheme="minorHAnsi" w:hAnsiTheme="minorHAnsi" w:cstheme="minorHAnsi"/>
          <w:szCs w:val="24"/>
        </w:rPr>
        <w:lastRenderedPageBreak/>
        <w:t>eligible spouse receives access to the service instead of or before the non-covered person.</w:t>
      </w:r>
    </w:p>
    <w:p w14:paraId="5F39CDB2" w14:textId="77777777" w:rsidR="003856E6" w:rsidRPr="00AB388C" w:rsidRDefault="003856E6" w:rsidP="00A5435E">
      <w:pPr>
        <w:jc w:val="left"/>
        <w:rPr>
          <w:rFonts w:asciiTheme="minorHAnsi" w:hAnsiTheme="minorHAnsi" w:cstheme="minorHAnsi"/>
        </w:rPr>
      </w:pPr>
    </w:p>
    <w:p w14:paraId="4794FCA8" w14:textId="2492B1C0" w:rsidR="003856E6" w:rsidRPr="00AB388C" w:rsidRDefault="00232970" w:rsidP="00A5435E">
      <w:pPr>
        <w:jc w:val="left"/>
        <w:rPr>
          <w:rStyle w:val="Hyperlink"/>
          <w:rFonts w:asciiTheme="minorHAnsi" w:hAnsiTheme="minorHAnsi" w:cstheme="minorHAnsi"/>
          <w:b/>
        </w:rPr>
      </w:pPr>
      <w:r w:rsidRPr="005F0665">
        <w:rPr>
          <w:rStyle w:val="Hyperlink"/>
          <w:rFonts w:asciiTheme="minorHAnsi" w:hAnsiTheme="minorHAnsi" w:cstheme="minorHAnsi"/>
          <w:b/>
          <w:i/>
          <w:iCs/>
          <w:u w:val="none"/>
        </w:rPr>
        <w:t xml:space="preserve">Program </w:t>
      </w:r>
      <w:r w:rsidR="003856E6" w:rsidRPr="005F0665">
        <w:rPr>
          <w:rStyle w:val="Hyperlink"/>
          <w:rFonts w:asciiTheme="minorHAnsi" w:hAnsiTheme="minorHAnsi" w:cstheme="minorHAnsi"/>
          <w:b/>
          <w:i/>
          <w:iCs/>
          <w:u w:val="none"/>
        </w:rPr>
        <w:t>Y</w:t>
      </w:r>
      <w:r w:rsidRPr="005F0665">
        <w:rPr>
          <w:rStyle w:val="Hyperlink"/>
          <w:rFonts w:asciiTheme="minorHAnsi" w:hAnsiTheme="minorHAnsi" w:cstheme="minorHAnsi"/>
          <w:b/>
          <w:i/>
          <w:iCs/>
          <w:u w:val="none"/>
        </w:rPr>
        <w:t>ear</w:t>
      </w:r>
      <w:r w:rsidR="003856E6" w:rsidRPr="00AA7EED">
        <w:rPr>
          <w:rStyle w:val="Hyperlink"/>
          <w:rFonts w:asciiTheme="minorHAnsi" w:hAnsiTheme="minorHAnsi" w:cstheme="minorHAnsi"/>
          <w:b/>
          <w:u w:val="none"/>
        </w:rPr>
        <w:t xml:space="preserve"> </w:t>
      </w:r>
      <w:r w:rsidR="003856E6" w:rsidRPr="00AB388C">
        <w:rPr>
          <w:rStyle w:val="Hyperlink"/>
          <w:rFonts w:asciiTheme="minorHAnsi" w:hAnsiTheme="minorHAnsi" w:cstheme="minorHAnsi"/>
          <w:color w:val="auto"/>
          <w:u w:val="none"/>
        </w:rPr>
        <w:t>– Often abbreviated as PY, a WIOA program year begin</w:t>
      </w:r>
      <w:r w:rsidR="006F6EA5">
        <w:rPr>
          <w:rStyle w:val="Hyperlink"/>
          <w:rFonts w:asciiTheme="minorHAnsi" w:hAnsiTheme="minorHAnsi" w:cstheme="minorHAnsi"/>
          <w:color w:val="auto"/>
          <w:u w:val="none"/>
        </w:rPr>
        <w:t>s</w:t>
      </w:r>
      <w:r w:rsidR="003856E6" w:rsidRPr="00AB388C">
        <w:rPr>
          <w:rStyle w:val="Hyperlink"/>
          <w:rFonts w:asciiTheme="minorHAnsi" w:hAnsiTheme="minorHAnsi" w:cstheme="minorHAnsi"/>
          <w:color w:val="auto"/>
          <w:u w:val="none"/>
        </w:rPr>
        <w:t xml:space="preserve"> on July 1 and ends on June 30.</w:t>
      </w:r>
      <w:r w:rsidR="003856E6" w:rsidRPr="00AB388C">
        <w:rPr>
          <w:rStyle w:val="Hyperlink"/>
          <w:rFonts w:asciiTheme="minorHAnsi" w:hAnsiTheme="minorHAnsi" w:cstheme="minorHAnsi"/>
          <w:u w:val="none"/>
        </w:rPr>
        <w:t xml:space="preserve"> </w:t>
      </w:r>
    </w:p>
    <w:p w14:paraId="39AD8E73" w14:textId="77777777" w:rsidR="003856E6" w:rsidRPr="00AB388C" w:rsidRDefault="003856E6" w:rsidP="00A5435E">
      <w:pPr>
        <w:jc w:val="left"/>
        <w:rPr>
          <w:rStyle w:val="Hyperlink"/>
          <w:rFonts w:asciiTheme="minorHAnsi" w:hAnsiTheme="minorHAnsi" w:cstheme="minorHAnsi"/>
          <w:b/>
        </w:rPr>
      </w:pPr>
    </w:p>
    <w:p w14:paraId="523EAE50" w14:textId="2AB9DBBB" w:rsidR="003856E6" w:rsidRPr="00AB388C" w:rsidRDefault="00B55653" w:rsidP="00A5435E">
      <w:pPr>
        <w:jc w:val="left"/>
        <w:rPr>
          <w:rFonts w:asciiTheme="minorHAnsi" w:hAnsiTheme="minorHAnsi" w:cstheme="minorHAnsi"/>
        </w:rPr>
      </w:pPr>
      <w:hyperlink w:anchor="PublicAssistance" w:history="1">
        <w:r w:rsidR="00232970" w:rsidRPr="005F0665">
          <w:rPr>
            <w:rStyle w:val="Hyperlink"/>
            <w:rFonts w:asciiTheme="minorHAnsi" w:hAnsiTheme="minorHAnsi" w:cstheme="minorHAnsi"/>
            <w:b/>
            <w:i/>
            <w:iCs/>
            <w:u w:val="none"/>
          </w:rPr>
          <w:t>Public Assis</w:t>
        </w:r>
        <w:r w:rsidR="00232970" w:rsidRPr="005F0665">
          <w:rPr>
            <w:rStyle w:val="Hyperlink"/>
            <w:rFonts w:asciiTheme="minorHAnsi" w:hAnsiTheme="minorHAnsi" w:cstheme="minorHAnsi"/>
            <w:b/>
            <w:i/>
            <w:iCs/>
            <w:u w:val="none"/>
          </w:rPr>
          <w:t>t</w:t>
        </w:r>
        <w:r w:rsidR="00232970" w:rsidRPr="005F0665">
          <w:rPr>
            <w:rStyle w:val="Hyperlink"/>
            <w:rFonts w:asciiTheme="minorHAnsi" w:hAnsiTheme="minorHAnsi" w:cstheme="minorHAnsi"/>
            <w:b/>
            <w:i/>
            <w:iCs/>
            <w:u w:val="none"/>
          </w:rPr>
          <w:t>ance</w:t>
        </w:r>
      </w:hyperlink>
      <w:r w:rsidR="003856E6" w:rsidRPr="000E0525">
        <w:rPr>
          <w:rFonts w:asciiTheme="minorHAnsi" w:hAnsiTheme="minorHAnsi" w:cstheme="minorHAnsi"/>
        </w:rPr>
        <w:t xml:space="preserve"> </w:t>
      </w:r>
      <w:r w:rsidR="000E0525">
        <w:rPr>
          <w:rFonts w:asciiTheme="minorHAnsi" w:hAnsiTheme="minorHAnsi" w:cstheme="minorHAnsi"/>
        </w:rPr>
        <w:t>–</w:t>
      </w:r>
      <w:r w:rsidR="003856E6" w:rsidRPr="00AB388C">
        <w:rPr>
          <w:rFonts w:asciiTheme="minorHAnsi" w:hAnsiTheme="minorHAnsi" w:cstheme="minorHAnsi"/>
        </w:rPr>
        <w:t xml:space="preserve"> Federal, state, or local government cash payments for which eligibility is determined by a needs or income test. </w:t>
      </w:r>
    </w:p>
    <w:p w14:paraId="49B2196A" w14:textId="77777777" w:rsidR="003856E6" w:rsidRPr="00AB388C" w:rsidRDefault="003856E6" w:rsidP="00A5435E">
      <w:pPr>
        <w:jc w:val="left"/>
        <w:rPr>
          <w:rFonts w:asciiTheme="minorHAnsi" w:hAnsiTheme="minorHAnsi" w:cstheme="minorHAnsi"/>
        </w:rPr>
      </w:pPr>
    </w:p>
    <w:p w14:paraId="5085D5FE" w14:textId="372F6BA0" w:rsidR="003856E6" w:rsidRPr="00AB388C" w:rsidRDefault="00B55653" w:rsidP="00A5435E">
      <w:pPr>
        <w:pStyle w:val="BodyText3"/>
        <w:spacing w:after="0"/>
        <w:jc w:val="left"/>
        <w:rPr>
          <w:rFonts w:asciiTheme="minorHAnsi" w:hAnsiTheme="minorHAnsi" w:cstheme="minorHAnsi"/>
          <w:sz w:val="24"/>
        </w:rPr>
      </w:pPr>
      <w:hyperlink w:anchor="RunawayYouth" w:history="1">
        <w:r w:rsidR="00232970" w:rsidRPr="005F0665">
          <w:rPr>
            <w:rStyle w:val="Hyperlink"/>
            <w:rFonts w:asciiTheme="minorHAnsi" w:hAnsiTheme="minorHAnsi" w:cstheme="minorHAnsi"/>
            <w:b/>
            <w:i/>
            <w:iCs/>
            <w:sz w:val="24"/>
            <w:u w:val="none"/>
          </w:rPr>
          <w:t>Ru</w:t>
        </w:r>
        <w:r w:rsidR="00232970" w:rsidRPr="005F0665">
          <w:rPr>
            <w:rStyle w:val="Hyperlink"/>
            <w:rFonts w:asciiTheme="minorHAnsi" w:hAnsiTheme="minorHAnsi" w:cstheme="minorHAnsi"/>
            <w:b/>
            <w:i/>
            <w:iCs/>
            <w:sz w:val="24"/>
            <w:u w:val="none"/>
          </w:rPr>
          <w:t>n</w:t>
        </w:r>
        <w:r w:rsidR="00232970" w:rsidRPr="005F0665">
          <w:rPr>
            <w:rStyle w:val="Hyperlink"/>
            <w:rFonts w:asciiTheme="minorHAnsi" w:hAnsiTheme="minorHAnsi" w:cstheme="minorHAnsi"/>
            <w:b/>
            <w:i/>
            <w:iCs/>
            <w:sz w:val="24"/>
            <w:u w:val="none"/>
          </w:rPr>
          <w:t>away Youth</w:t>
        </w:r>
      </w:hyperlink>
      <w:r w:rsidR="003856E6" w:rsidRPr="00AB388C">
        <w:rPr>
          <w:rFonts w:asciiTheme="minorHAnsi" w:hAnsiTheme="minorHAnsi" w:cstheme="minorHAnsi"/>
          <w:sz w:val="24"/>
        </w:rPr>
        <w:t xml:space="preserve"> – A person under 18 years of age who absents himself or herself from home or place of legal residence without the permission of his or her family. </w:t>
      </w:r>
    </w:p>
    <w:p w14:paraId="396F4CFD" w14:textId="77777777" w:rsidR="003856E6" w:rsidRPr="00AB388C" w:rsidRDefault="003856E6" w:rsidP="00A5435E">
      <w:pPr>
        <w:jc w:val="left"/>
        <w:rPr>
          <w:rFonts w:asciiTheme="minorHAnsi" w:hAnsiTheme="minorHAnsi" w:cstheme="minorHAnsi"/>
        </w:rPr>
      </w:pPr>
    </w:p>
    <w:p w14:paraId="6A30683E" w14:textId="743D6AF5" w:rsidR="00A34C30" w:rsidRDefault="00CF15B5" w:rsidP="00A5435E">
      <w:pPr>
        <w:jc w:val="left"/>
        <w:rPr>
          <w:rFonts w:asciiTheme="minorHAnsi" w:hAnsiTheme="minorHAnsi" w:cstheme="minorHAnsi"/>
        </w:rPr>
      </w:pPr>
      <w:r w:rsidRPr="005F0665">
        <w:rPr>
          <w:rStyle w:val="Hyperlink"/>
          <w:rFonts w:asciiTheme="minorHAnsi" w:hAnsiTheme="minorHAnsi" w:cstheme="minorHAnsi"/>
          <w:b/>
          <w:i/>
          <w:iCs/>
          <w:u w:val="none"/>
        </w:rPr>
        <w:t>Self</w:t>
      </w:r>
      <w:r w:rsidR="00A34C30" w:rsidRPr="005F0665">
        <w:rPr>
          <w:rStyle w:val="Hyperlink"/>
          <w:rFonts w:asciiTheme="minorHAnsi" w:hAnsiTheme="minorHAnsi" w:cstheme="minorHAnsi"/>
          <w:b/>
          <w:i/>
          <w:iCs/>
          <w:u w:val="none"/>
        </w:rPr>
        <w:t>-</w:t>
      </w:r>
      <w:r w:rsidRPr="005F0665">
        <w:rPr>
          <w:rStyle w:val="Hyperlink"/>
          <w:rFonts w:asciiTheme="minorHAnsi" w:hAnsiTheme="minorHAnsi" w:cstheme="minorHAnsi"/>
          <w:b/>
          <w:i/>
          <w:iCs/>
          <w:u w:val="none"/>
        </w:rPr>
        <w:t>Attestation</w:t>
      </w:r>
      <w:r>
        <w:rPr>
          <w:rFonts w:asciiTheme="minorHAnsi" w:hAnsiTheme="minorHAnsi" w:cstheme="minorHAnsi"/>
        </w:rPr>
        <w:t xml:space="preserve"> </w:t>
      </w:r>
      <w:r w:rsidR="00A34C30">
        <w:rPr>
          <w:rFonts w:asciiTheme="minorHAnsi" w:hAnsiTheme="minorHAnsi" w:cstheme="minorHAnsi"/>
        </w:rPr>
        <w:t>– Self-attestation, a</w:t>
      </w:r>
      <w:r w:rsidR="00A34C30" w:rsidRPr="00316B20">
        <w:rPr>
          <w:rFonts w:asciiTheme="minorHAnsi" w:hAnsiTheme="minorHAnsi" w:cstheme="minorHAnsi"/>
        </w:rPr>
        <w:t>lso referred to as a participant statement or self-certification, occurs when a participant declares their status for eligibility in writ</w:t>
      </w:r>
      <w:r w:rsidR="00A34C30">
        <w:rPr>
          <w:rFonts w:asciiTheme="minorHAnsi" w:hAnsiTheme="minorHAnsi" w:cstheme="minorHAnsi"/>
        </w:rPr>
        <w:t>ing</w:t>
      </w:r>
      <w:r w:rsidR="00A34C30" w:rsidRPr="00316B20">
        <w:rPr>
          <w:rFonts w:asciiTheme="minorHAnsi" w:hAnsiTheme="minorHAnsi" w:cstheme="minorHAnsi"/>
        </w:rPr>
        <w:t xml:space="preserve"> or via an electronic/digital method. The key elements for self-attestation are</w:t>
      </w:r>
      <w:r w:rsidR="00A54DAA">
        <w:rPr>
          <w:rFonts w:asciiTheme="minorHAnsi" w:hAnsiTheme="minorHAnsi" w:cstheme="minorHAnsi"/>
        </w:rPr>
        <w:t xml:space="preserve"> as follows</w:t>
      </w:r>
      <w:r w:rsidR="00A34C30">
        <w:rPr>
          <w:rFonts w:asciiTheme="minorHAnsi" w:hAnsiTheme="minorHAnsi" w:cstheme="minorHAnsi"/>
        </w:rPr>
        <w:t>:</w:t>
      </w:r>
    </w:p>
    <w:p w14:paraId="5E1BF2BB" w14:textId="26CDD49F" w:rsidR="00A34C30" w:rsidRPr="00A5435E" w:rsidRDefault="00A34C30" w:rsidP="005F0665">
      <w:pPr>
        <w:pStyle w:val="ListParagraph"/>
        <w:numPr>
          <w:ilvl w:val="1"/>
          <w:numId w:val="106"/>
        </w:numPr>
        <w:spacing w:before="240"/>
        <w:jc w:val="left"/>
        <w:rPr>
          <w:rFonts w:asciiTheme="minorHAnsi" w:hAnsiTheme="minorHAnsi" w:cstheme="minorHAnsi"/>
        </w:rPr>
      </w:pPr>
      <w:r w:rsidRPr="00A5435E">
        <w:rPr>
          <w:rFonts w:asciiTheme="minorHAnsi" w:hAnsiTheme="minorHAnsi" w:cstheme="minorHAnsi"/>
        </w:rPr>
        <w:t>The participant identifying their status for permitted elements/eligibility criteria, and</w:t>
      </w:r>
    </w:p>
    <w:p w14:paraId="713BD276" w14:textId="6E813DC1" w:rsidR="00A34C30" w:rsidRPr="00A5435E" w:rsidRDefault="00A34C30" w:rsidP="00A5435E">
      <w:pPr>
        <w:pStyle w:val="ListParagraph"/>
        <w:numPr>
          <w:ilvl w:val="1"/>
          <w:numId w:val="106"/>
        </w:numPr>
        <w:jc w:val="left"/>
        <w:rPr>
          <w:rFonts w:asciiTheme="minorHAnsi" w:hAnsiTheme="minorHAnsi" w:cstheme="minorHAnsi"/>
        </w:rPr>
      </w:pPr>
      <w:r w:rsidRPr="00A5435E">
        <w:rPr>
          <w:rFonts w:asciiTheme="minorHAnsi" w:hAnsiTheme="minorHAnsi" w:cstheme="minorHAnsi"/>
        </w:rPr>
        <w:t>Signing and dating a form attesting to this self-identification (e.g., a signed WIOA Program Application).</w:t>
      </w:r>
    </w:p>
    <w:p w14:paraId="1F05F39A" w14:textId="77777777" w:rsidR="00A34C30" w:rsidRDefault="00A34C30" w:rsidP="00A5435E">
      <w:pPr>
        <w:jc w:val="left"/>
        <w:rPr>
          <w:rFonts w:asciiTheme="minorHAnsi" w:hAnsiTheme="minorHAnsi" w:cstheme="minorHAnsi"/>
        </w:rPr>
      </w:pPr>
    </w:p>
    <w:p w14:paraId="425F22CD" w14:textId="77777777" w:rsidR="00A34C30" w:rsidRDefault="00A34C30" w:rsidP="00A5435E">
      <w:pPr>
        <w:jc w:val="left"/>
        <w:rPr>
          <w:rFonts w:asciiTheme="minorHAnsi" w:hAnsiTheme="minorHAnsi" w:cstheme="minorHAnsi"/>
        </w:rPr>
      </w:pPr>
      <w:r w:rsidRPr="00316B20">
        <w:rPr>
          <w:rFonts w:asciiTheme="minorHAnsi" w:hAnsiTheme="minorHAnsi" w:cstheme="minorHAnsi"/>
        </w:rPr>
        <w:t xml:space="preserve">Electronic/digital signatures or a submission from the participant such as an email, text, or unique online survey response is considered an electronic signature or verification; it must be participant generated and traceable to the </w:t>
      </w:r>
      <w:r w:rsidRPr="00E07673">
        <w:rPr>
          <w:rFonts w:asciiTheme="minorHAnsi" w:hAnsiTheme="minorHAnsi" w:cstheme="minorHAnsi"/>
        </w:rPr>
        <w:t>participant. Grantees must retain documentation of the self-attestation, such as hard copies or in CalJOBS with a remote signature.</w:t>
      </w:r>
    </w:p>
    <w:p w14:paraId="56C6F3BA" w14:textId="77777777" w:rsidR="00A34C30" w:rsidRDefault="00A34C30" w:rsidP="00A5435E">
      <w:pPr>
        <w:jc w:val="left"/>
      </w:pPr>
    </w:p>
    <w:p w14:paraId="7DE945F8" w14:textId="6E15CEC6" w:rsidR="003856E6" w:rsidRPr="00AB388C" w:rsidRDefault="00B55653" w:rsidP="00A5435E">
      <w:pPr>
        <w:jc w:val="left"/>
        <w:rPr>
          <w:rFonts w:asciiTheme="minorHAnsi" w:hAnsiTheme="minorHAnsi" w:cstheme="minorHAnsi"/>
        </w:rPr>
      </w:pPr>
      <w:hyperlink w:anchor="SchoolDropout" w:history="1">
        <w:r w:rsidR="00CF15B5" w:rsidRPr="005F0665">
          <w:rPr>
            <w:rStyle w:val="Hyperlink"/>
            <w:rFonts w:asciiTheme="minorHAnsi" w:hAnsiTheme="minorHAnsi" w:cstheme="minorHAnsi"/>
            <w:b/>
            <w:i/>
            <w:iCs/>
            <w:u w:val="none"/>
          </w:rPr>
          <w:t>School Dr</w:t>
        </w:r>
        <w:r w:rsidR="00CF15B5" w:rsidRPr="005F0665">
          <w:rPr>
            <w:rStyle w:val="Hyperlink"/>
            <w:rFonts w:asciiTheme="minorHAnsi" w:hAnsiTheme="minorHAnsi" w:cstheme="minorHAnsi"/>
            <w:b/>
            <w:i/>
            <w:iCs/>
            <w:u w:val="none"/>
          </w:rPr>
          <w:t>o</w:t>
        </w:r>
        <w:r w:rsidR="00CF15B5" w:rsidRPr="005F0665">
          <w:rPr>
            <w:rStyle w:val="Hyperlink"/>
            <w:rFonts w:asciiTheme="minorHAnsi" w:hAnsiTheme="minorHAnsi" w:cstheme="minorHAnsi"/>
            <w:b/>
            <w:i/>
            <w:iCs/>
            <w:u w:val="none"/>
          </w:rPr>
          <w:t>pout</w:t>
        </w:r>
      </w:hyperlink>
      <w:r w:rsidR="003856E6" w:rsidRPr="00AB388C">
        <w:rPr>
          <w:rFonts w:asciiTheme="minorHAnsi" w:hAnsiTheme="minorHAnsi" w:cstheme="minorHAnsi"/>
        </w:rPr>
        <w:t xml:space="preserve"> </w:t>
      </w:r>
      <w:r w:rsidR="000E0525">
        <w:rPr>
          <w:rFonts w:asciiTheme="minorHAnsi" w:hAnsiTheme="minorHAnsi" w:cstheme="minorHAnsi"/>
        </w:rPr>
        <w:t>–</w:t>
      </w:r>
      <w:r w:rsidR="003856E6" w:rsidRPr="00AB388C">
        <w:rPr>
          <w:rFonts w:asciiTheme="minorHAnsi" w:hAnsiTheme="minorHAnsi" w:cstheme="minorHAnsi"/>
        </w:rPr>
        <w:t xml:space="preserve"> </w:t>
      </w:r>
      <w:r w:rsidR="003856E6" w:rsidRPr="00AB388C">
        <w:rPr>
          <w:rFonts w:asciiTheme="minorHAnsi" w:hAnsiTheme="minorHAnsi" w:cstheme="minorHAnsi"/>
          <w:szCs w:val="24"/>
        </w:rPr>
        <w:t xml:space="preserve">An individual who is no longer attending any school and who has not received a secondary school diploma or its recognized equivalent (WIOA Section 3[54]). Per </w:t>
      </w:r>
      <w:r w:rsidR="003856E6" w:rsidRPr="00DB7425">
        <w:rPr>
          <w:rStyle w:val="Hyperlink"/>
          <w:rFonts w:asciiTheme="minorHAnsi" w:hAnsiTheme="minorHAnsi" w:cstheme="minorHAnsi"/>
          <w:color w:val="auto"/>
          <w:szCs w:val="24"/>
          <w:u w:val="none"/>
        </w:rPr>
        <w:t>TEGL 8-15</w:t>
      </w:r>
      <w:r w:rsidR="003856E6" w:rsidRPr="00AB388C">
        <w:rPr>
          <w:rFonts w:asciiTheme="minorHAnsi" w:hAnsiTheme="minorHAnsi" w:cstheme="minorHAnsi"/>
          <w:szCs w:val="24"/>
        </w:rPr>
        <w:t>, this term does not include individuals who dropped out of postsecondary school.</w:t>
      </w:r>
    </w:p>
    <w:p w14:paraId="792E46E8" w14:textId="3690A9E3" w:rsidR="003856E6" w:rsidRDefault="003856E6" w:rsidP="00A5435E">
      <w:pPr>
        <w:jc w:val="left"/>
        <w:rPr>
          <w:rFonts w:asciiTheme="minorHAnsi" w:hAnsiTheme="minorHAnsi" w:cstheme="minorHAnsi"/>
        </w:rPr>
      </w:pPr>
    </w:p>
    <w:p w14:paraId="7F633062" w14:textId="1885F426" w:rsidR="003856E6" w:rsidRPr="00AB388C" w:rsidRDefault="00B55653" w:rsidP="00A5435E">
      <w:pPr>
        <w:pStyle w:val="Default"/>
        <w:rPr>
          <w:rFonts w:asciiTheme="minorHAnsi" w:hAnsiTheme="minorHAnsi" w:cstheme="minorHAnsi"/>
        </w:rPr>
      </w:pPr>
      <w:hyperlink w:anchor="SelfServiceActivities" w:history="1">
        <w:r w:rsidR="00CF15B5" w:rsidRPr="005F0665">
          <w:rPr>
            <w:rStyle w:val="Hyperlink"/>
            <w:rFonts w:asciiTheme="minorHAnsi" w:hAnsiTheme="minorHAnsi" w:cstheme="minorHAnsi"/>
            <w:b/>
            <w:i/>
            <w:iCs/>
            <w:u w:val="none"/>
          </w:rPr>
          <w:t>Self-Service or Inf</w:t>
        </w:r>
        <w:r w:rsidR="00CF15B5" w:rsidRPr="005F0665">
          <w:rPr>
            <w:rStyle w:val="Hyperlink"/>
            <w:rFonts w:asciiTheme="minorHAnsi" w:hAnsiTheme="minorHAnsi" w:cstheme="minorHAnsi"/>
            <w:b/>
            <w:i/>
            <w:iCs/>
            <w:u w:val="none"/>
          </w:rPr>
          <w:t>o</w:t>
        </w:r>
        <w:r w:rsidR="00CF15B5" w:rsidRPr="005F0665">
          <w:rPr>
            <w:rStyle w:val="Hyperlink"/>
            <w:rFonts w:asciiTheme="minorHAnsi" w:hAnsiTheme="minorHAnsi" w:cstheme="minorHAnsi"/>
            <w:b/>
            <w:i/>
            <w:iCs/>
            <w:u w:val="none"/>
          </w:rPr>
          <w:t>rmational Activities</w:t>
        </w:r>
      </w:hyperlink>
      <w:r w:rsidR="003856E6" w:rsidRPr="00AB388C">
        <w:rPr>
          <w:rFonts w:asciiTheme="minorHAnsi" w:hAnsiTheme="minorHAnsi" w:cstheme="minorHAnsi"/>
        </w:rPr>
        <w:t xml:space="preserve"> </w:t>
      </w:r>
      <w:r w:rsidR="000E0525">
        <w:rPr>
          <w:rFonts w:asciiTheme="minorHAnsi" w:hAnsiTheme="minorHAnsi" w:cstheme="minorHAnsi"/>
        </w:rPr>
        <w:t>–</w:t>
      </w:r>
      <w:r w:rsidR="003856E6" w:rsidRPr="00AB388C">
        <w:rPr>
          <w:rFonts w:asciiTheme="minorHAnsi" w:hAnsiTheme="minorHAnsi" w:cstheme="minorHAnsi"/>
        </w:rPr>
        <w:t xml:space="preserve"> Services an individual can access in an AJCC with minimal or no staff assistance (e.g., self-service labor market research, resume preparation, job search, etc.).</w:t>
      </w:r>
      <w:r w:rsidR="00904FB0">
        <w:rPr>
          <w:rFonts w:asciiTheme="minorHAnsi" w:hAnsiTheme="minorHAnsi" w:cstheme="minorHAnsi"/>
        </w:rPr>
        <w:t xml:space="preserve"> </w:t>
      </w:r>
      <w:r w:rsidR="003856E6" w:rsidRPr="00AB388C">
        <w:rPr>
          <w:rFonts w:asciiTheme="minorHAnsi" w:hAnsiTheme="minorHAnsi" w:cstheme="minorHAnsi"/>
        </w:rPr>
        <w:t xml:space="preserve">These services are general in nature and not customized to an individual’s needs. </w:t>
      </w:r>
    </w:p>
    <w:p w14:paraId="1B44146B" w14:textId="10D1029A" w:rsidR="003856E6" w:rsidRPr="00AB388C" w:rsidRDefault="003856E6" w:rsidP="00A5435E">
      <w:pPr>
        <w:pStyle w:val="Default"/>
        <w:rPr>
          <w:rFonts w:asciiTheme="minorHAnsi" w:hAnsiTheme="minorHAnsi" w:cstheme="minorHAnsi"/>
        </w:rPr>
      </w:pPr>
    </w:p>
    <w:p w14:paraId="1DD0073E" w14:textId="3808B712" w:rsidR="003856E6" w:rsidRPr="00AB388C" w:rsidRDefault="00B55653" w:rsidP="00A5435E">
      <w:pPr>
        <w:jc w:val="left"/>
        <w:rPr>
          <w:rFonts w:asciiTheme="minorHAnsi" w:hAnsiTheme="minorHAnsi" w:cstheme="minorHAnsi"/>
        </w:rPr>
      </w:pPr>
      <w:hyperlink w:anchor="Selfsufficiency" w:history="1">
        <w:r w:rsidR="00CF15B5" w:rsidRPr="005F0665">
          <w:rPr>
            <w:rStyle w:val="Hyperlink"/>
            <w:rFonts w:asciiTheme="minorHAnsi" w:hAnsiTheme="minorHAnsi" w:cstheme="minorHAnsi"/>
            <w:b/>
            <w:i/>
            <w:iCs/>
            <w:u w:val="none"/>
          </w:rPr>
          <w:t>Self-Suf</w:t>
        </w:r>
        <w:r w:rsidR="00CF15B5" w:rsidRPr="005F0665">
          <w:rPr>
            <w:rStyle w:val="Hyperlink"/>
            <w:rFonts w:asciiTheme="minorHAnsi" w:hAnsiTheme="minorHAnsi" w:cstheme="minorHAnsi"/>
            <w:b/>
            <w:i/>
            <w:iCs/>
            <w:u w:val="none"/>
          </w:rPr>
          <w:t>f</w:t>
        </w:r>
        <w:r w:rsidR="00CF15B5" w:rsidRPr="005F0665">
          <w:rPr>
            <w:rStyle w:val="Hyperlink"/>
            <w:rFonts w:asciiTheme="minorHAnsi" w:hAnsiTheme="minorHAnsi" w:cstheme="minorHAnsi"/>
            <w:b/>
            <w:i/>
            <w:iCs/>
            <w:u w:val="none"/>
          </w:rPr>
          <w:t>iciency</w:t>
        </w:r>
      </w:hyperlink>
      <w:r w:rsidR="003856E6" w:rsidRPr="00AB388C">
        <w:rPr>
          <w:rFonts w:asciiTheme="minorHAnsi" w:hAnsiTheme="minorHAnsi" w:cstheme="minorHAnsi"/>
        </w:rPr>
        <w:t xml:space="preserve"> </w:t>
      </w:r>
      <w:r w:rsidR="000E0525">
        <w:rPr>
          <w:rFonts w:asciiTheme="minorHAnsi" w:hAnsiTheme="minorHAnsi" w:cstheme="minorHAnsi"/>
        </w:rPr>
        <w:t>–</w:t>
      </w:r>
      <w:r w:rsidR="003856E6" w:rsidRPr="00AB388C">
        <w:rPr>
          <w:rFonts w:asciiTheme="minorHAnsi" w:hAnsiTheme="minorHAnsi" w:cstheme="minorHAnsi"/>
        </w:rPr>
        <w:t xml:space="preserve"> Locally defined. Click on the term to go to the local definition. </w:t>
      </w:r>
    </w:p>
    <w:p w14:paraId="6F1B95B1" w14:textId="77777777" w:rsidR="003856E6" w:rsidRPr="00AB388C" w:rsidRDefault="003856E6" w:rsidP="00A5435E">
      <w:pPr>
        <w:jc w:val="left"/>
        <w:rPr>
          <w:rFonts w:asciiTheme="minorHAnsi" w:hAnsiTheme="minorHAnsi" w:cstheme="minorHAnsi"/>
        </w:rPr>
      </w:pPr>
    </w:p>
    <w:p w14:paraId="104A97FF" w14:textId="50BE32EA" w:rsidR="003856E6" w:rsidRPr="00AB388C" w:rsidRDefault="00B55653" w:rsidP="00A5435E">
      <w:pPr>
        <w:jc w:val="left"/>
        <w:rPr>
          <w:rFonts w:asciiTheme="minorHAnsi" w:hAnsiTheme="minorHAnsi" w:cstheme="minorHAnsi"/>
        </w:rPr>
      </w:pPr>
      <w:hyperlink w:anchor="SubstantialLayoff" w:history="1">
        <w:r w:rsidR="00CF15B5" w:rsidRPr="005F0665">
          <w:rPr>
            <w:rStyle w:val="Hyperlink"/>
            <w:rFonts w:asciiTheme="minorHAnsi" w:hAnsiTheme="minorHAnsi" w:cstheme="minorHAnsi"/>
            <w:b/>
            <w:i/>
            <w:iCs/>
            <w:u w:val="none"/>
          </w:rPr>
          <w:t>Subst</w:t>
        </w:r>
        <w:r w:rsidR="00CF15B5" w:rsidRPr="005F0665">
          <w:rPr>
            <w:rStyle w:val="Hyperlink"/>
            <w:rFonts w:asciiTheme="minorHAnsi" w:hAnsiTheme="minorHAnsi" w:cstheme="minorHAnsi"/>
            <w:b/>
            <w:i/>
            <w:iCs/>
            <w:u w:val="none"/>
          </w:rPr>
          <w:t>a</w:t>
        </w:r>
        <w:r w:rsidR="00CF15B5" w:rsidRPr="005F0665">
          <w:rPr>
            <w:rStyle w:val="Hyperlink"/>
            <w:rFonts w:asciiTheme="minorHAnsi" w:hAnsiTheme="minorHAnsi" w:cstheme="minorHAnsi"/>
            <w:b/>
            <w:i/>
            <w:iCs/>
            <w:u w:val="none"/>
          </w:rPr>
          <w:t>ntial Layoff</w:t>
        </w:r>
      </w:hyperlink>
      <w:r w:rsidR="003856E6" w:rsidRPr="00AB388C">
        <w:rPr>
          <w:rFonts w:asciiTheme="minorHAnsi" w:hAnsiTheme="minorHAnsi" w:cstheme="minorHAnsi"/>
        </w:rPr>
        <w:t xml:space="preserve"> </w:t>
      </w:r>
      <w:r w:rsidR="000E0525">
        <w:rPr>
          <w:rFonts w:asciiTheme="minorHAnsi" w:hAnsiTheme="minorHAnsi" w:cstheme="minorHAnsi"/>
        </w:rPr>
        <w:t>–</w:t>
      </w:r>
      <w:r w:rsidR="003856E6" w:rsidRPr="00AB388C">
        <w:rPr>
          <w:rFonts w:asciiTheme="minorHAnsi" w:hAnsiTheme="minorHAnsi" w:cstheme="minorHAnsi"/>
        </w:rPr>
        <w:t xml:space="preserve"> Locally defined. Click on the term to go to the local definition.</w:t>
      </w:r>
    </w:p>
    <w:p w14:paraId="18B5CC4F" w14:textId="77777777" w:rsidR="003856E6" w:rsidRPr="00AB388C" w:rsidRDefault="003856E6" w:rsidP="00A5435E">
      <w:pPr>
        <w:jc w:val="left"/>
        <w:rPr>
          <w:rFonts w:asciiTheme="minorHAnsi" w:hAnsiTheme="minorHAnsi" w:cstheme="minorHAnsi"/>
        </w:rPr>
      </w:pPr>
    </w:p>
    <w:p w14:paraId="116BAECB" w14:textId="0BCCB744" w:rsidR="003856E6" w:rsidRPr="00AB388C" w:rsidRDefault="00B55653" w:rsidP="00A5435E">
      <w:pPr>
        <w:jc w:val="left"/>
        <w:rPr>
          <w:rFonts w:asciiTheme="minorHAnsi" w:hAnsiTheme="minorHAnsi" w:cstheme="minorHAnsi"/>
        </w:rPr>
      </w:pPr>
      <w:hyperlink w:anchor="Transitioningservicemember" w:history="1">
        <w:r w:rsidR="00CF15B5" w:rsidRPr="005F0665">
          <w:rPr>
            <w:rStyle w:val="Hyperlink"/>
            <w:rFonts w:asciiTheme="minorHAnsi" w:hAnsiTheme="minorHAnsi" w:cstheme="minorHAnsi"/>
            <w:b/>
            <w:i/>
            <w:iCs/>
            <w:u w:val="none"/>
          </w:rPr>
          <w:t>Transitioning Servic</w:t>
        </w:r>
        <w:r w:rsidR="00CF15B5" w:rsidRPr="005F0665">
          <w:rPr>
            <w:rStyle w:val="Hyperlink"/>
            <w:rFonts w:asciiTheme="minorHAnsi" w:hAnsiTheme="minorHAnsi" w:cstheme="minorHAnsi"/>
            <w:b/>
            <w:i/>
            <w:iCs/>
            <w:u w:val="none"/>
          </w:rPr>
          <w:t>e</w:t>
        </w:r>
        <w:r w:rsidR="00CF15B5" w:rsidRPr="005F0665">
          <w:rPr>
            <w:rStyle w:val="Hyperlink"/>
            <w:rFonts w:asciiTheme="minorHAnsi" w:hAnsiTheme="minorHAnsi" w:cstheme="minorHAnsi"/>
            <w:b/>
            <w:i/>
            <w:iCs/>
            <w:u w:val="none"/>
          </w:rPr>
          <w:t xml:space="preserve"> Member</w:t>
        </w:r>
      </w:hyperlink>
      <w:r w:rsidR="003856E6" w:rsidRPr="00AB388C">
        <w:rPr>
          <w:rFonts w:asciiTheme="minorHAnsi" w:hAnsiTheme="minorHAnsi" w:cstheme="minorHAnsi"/>
        </w:rPr>
        <w:t xml:space="preserve"> – A service member in </w:t>
      </w:r>
      <w:r w:rsidR="00EA6B5B" w:rsidRPr="00AB388C">
        <w:rPr>
          <w:rFonts w:asciiTheme="minorHAnsi" w:hAnsiTheme="minorHAnsi" w:cstheme="minorHAnsi"/>
        </w:rPr>
        <w:t>active-duty</w:t>
      </w:r>
      <w:r w:rsidR="003856E6" w:rsidRPr="00AB388C">
        <w:rPr>
          <w:rFonts w:asciiTheme="minorHAnsi" w:hAnsiTheme="minorHAnsi" w:cstheme="minorHAnsi"/>
        </w:rPr>
        <w:t xml:space="preserve"> status (including separation leave) who participates in employment services and is within 24 months of retirement or 12 months of separation.</w:t>
      </w:r>
    </w:p>
    <w:p w14:paraId="6B1D6F25" w14:textId="77777777" w:rsidR="003856E6" w:rsidRPr="00AB388C" w:rsidRDefault="003856E6" w:rsidP="00A5435E">
      <w:pPr>
        <w:jc w:val="left"/>
        <w:rPr>
          <w:rFonts w:asciiTheme="minorHAnsi" w:hAnsiTheme="minorHAnsi" w:cstheme="minorHAnsi"/>
        </w:rPr>
      </w:pPr>
    </w:p>
    <w:p w14:paraId="633DD0A1" w14:textId="3A6805FD" w:rsidR="003856E6" w:rsidRPr="00AB388C" w:rsidRDefault="00B55653" w:rsidP="00A5435E">
      <w:pPr>
        <w:jc w:val="left"/>
        <w:rPr>
          <w:rFonts w:asciiTheme="minorHAnsi" w:hAnsiTheme="minorHAnsi" w:cstheme="minorHAnsi"/>
          <w:snapToGrid w:val="0"/>
        </w:rPr>
      </w:pPr>
      <w:hyperlink w:anchor="TRUANCY" w:history="1">
        <w:r w:rsidR="00CF15B5" w:rsidRPr="005F0665">
          <w:rPr>
            <w:rStyle w:val="Hyperlink"/>
            <w:rFonts w:asciiTheme="minorHAnsi" w:hAnsiTheme="minorHAnsi" w:cstheme="minorHAnsi"/>
            <w:b/>
            <w:i/>
            <w:iCs/>
            <w:u w:val="none"/>
          </w:rPr>
          <w:t>Tru</w:t>
        </w:r>
        <w:r w:rsidR="00CF15B5" w:rsidRPr="005F0665">
          <w:rPr>
            <w:rStyle w:val="Hyperlink"/>
            <w:rFonts w:asciiTheme="minorHAnsi" w:hAnsiTheme="minorHAnsi" w:cstheme="minorHAnsi"/>
            <w:b/>
            <w:i/>
            <w:iCs/>
            <w:u w:val="none"/>
          </w:rPr>
          <w:t>a</w:t>
        </w:r>
        <w:r w:rsidR="00CF15B5" w:rsidRPr="005F0665">
          <w:rPr>
            <w:rStyle w:val="Hyperlink"/>
            <w:rFonts w:asciiTheme="minorHAnsi" w:hAnsiTheme="minorHAnsi" w:cstheme="minorHAnsi"/>
            <w:b/>
            <w:i/>
            <w:iCs/>
            <w:u w:val="none"/>
          </w:rPr>
          <w:t>ncy</w:t>
        </w:r>
      </w:hyperlink>
      <w:r w:rsidR="00CF15B5" w:rsidRPr="00AB388C">
        <w:rPr>
          <w:rFonts w:asciiTheme="minorHAnsi" w:hAnsiTheme="minorHAnsi" w:cstheme="minorHAnsi"/>
        </w:rPr>
        <w:t xml:space="preserve"> </w:t>
      </w:r>
      <w:r w:rsidR="000E0525">
        <w:rPr>
          <w:rFonts w:asciiTheme="minorHAnsi" w:hAnsiTheme="minorHAnsi" w:cstheme="minorHAnsi"/>
        </w:rPr>
        <w:t>–</w:t>
      </w:r>
      <w:r w:rsidR="003856E6" w:rsidRPr="00AB388C">
        <w:rPr>
          <w:rFonts w:asciiTheme="minorHAnsi" w:hAnsiTheme="minorHAnsi" w:cstheme="minorHAnsi"/>
        </w:rPr>
        <w:t xml:space="preserve"> </w:t>
      </w:r>
      <w:r w:rsidR="003856E6" w:rsidRPr="00AB388C">
        <w:rPr>
          <w:rFonts w:asciiTheme="minorHAnsi" w:hAnsiTheme="minorHAnsi" w:cstheme="minorHAnsi"/>
          <w:snapToGrid w:val="0"/>
        </w:rPr>
        <w:t xml:space="preserve">A truant is in violation of California’s compulsory school attendance laws and a school district is not permitted to sanction violation of those laws by issuing a permit to work. A truant/dropout is subject to arrest, and the parents are subject to infraction fines if the minor is found working without a work permit. </w:t>
      </w:r>
    </w:p>
    <w:p w14:paraId="5579A9CC" w14:textId="77777777" w:rsidR="003856E6" w:rsidRPr="00AB388C" w:rsidRDefault="003856E6" w:rsidP="00A5435E">
      <w:pPr>
        <w:jc w:val="left"/>
        <w:rPr>
          <w:rFonts w:asciiTheme="minorHAnsi" w:hAnsiTheme="minorHAnsi" w:cstheme="minorHAnsi"/>
          <w:b/>
        </w:rPr>
      </w:pPr>
    </w:p>
    <w:p w14:paraId="3773D3DF" w14:textId="3299710C" w:rsidR="003856E6" w:rsidRPr="00AB388C" w:rsidRDefault="00B55653" w:rsidP="00A5435E">
      <w:pPr>
        <w:jc w:val="left"/>
        <w:rPr>
          <w:rFonts w:asciiTheme="minorHAnsi" w:hAnsiTheme="minorHAnsi" w:cstheme="minorHAnsi"/>
        </w:rPr>
      </w:pPr>
      <w:hyperlink w:anchor="Underemployed" w:history="1">
        <w:r w:rsidR="00CF15B5" w:rsidRPr="005F0665">
          <w:rPr>
            <w:rStyle w:val="Hyperlink"/>
            <w:rFonts w:asciiTheme="minorHAnsi" w:hAnsiTheme="minorHAnsi" w:cstheme="minorHAnsi"/>
            <w:b/>
            <w:i/>
            <w:iCs/>
            <w:u w:val="none"/>
          </w:rPr>
          <w:t>Underem</w:t>
        </w:r>
        <w:r w:rsidR="00CF15B5" w:rsidRPr="005F0665">
          <w:rPr>
            <w:rStyle w:val="Hyperlink"/>
            <w:rFonts w:asciiTheme="minorHAnsi" w:hAnsiTheme="minorHAnsi" w:cstheme="minorHAnsi"/>
            <w:b/>
            <w:i/>
            <w:iCs/>
            <w:u w:val="none"/>
          </w:rPr>
          <w:t>p</w:t>
        </w:r>
        <w:r w:rsidR="00CF15B5" w:rsidRPr="005F0665">
          <w:rPr>
            <w:rStyle w:val="Hyperlink"/>
            <w:rFonts w:asciiTheme="minorHAnsi" w:hAnsiTheme="minorHAnsi" w:cstheme="minorHAnsi"/>
            <w:b/>
            <w:i/>
            <w:iCs/>
            <w:u w:val="none"/>
          </w:rPr>
          <w:t>loyed</w:t>
        </w:r>
      </w:hyperlink>
      <w:r w:rsidR="00CF15B5" w:rsidRPr="00AB388C">
        <w:rPr>
          <w:rFonts w:asciiTheme="minorHAnsi" w:hAnsiTheme="minorHAnsi" w:cstheme="minorHAnsi"/>
        </w:rPr>
        <w:t xml:space="preserve"> </w:t>
      </w:r>
      <w:r w:rsidR="000E0525">
        <w:rPr>
          <w:rFonts w:asciiTheme="minorHAnsi" w:hAnsiTheme="minorHAnsi" w:cstheme="minorHAnsi"/>
        </w:rPr>
        <w:t>–</w:t>
      </w:r>
      <w:r w:rsidR="003856E6" w:rsidRPr="00AB388C">
        <w:rPr>
          <w:rFonts w:asciiTheme="minorHAnsi" w:hAnsiTheme="minorHAnsi" w:cstheme="minorHAnsi"/>
        </w:rPr>
        <w:t xml:space="preserve"> An individual who is working part</w:t>
      </w:r>
      <w:r w:rsidR="00D9321B">
        <w:rPr>
          <w:rFonts w:asciiTheme="minorHAnsi" w:hAnsiTheme="minorHAnsi" w:cstheme="minorHAnsi"/>
        </w:rPr>
        <w:t>-</w:t>
      </w:r>
      <w:r w:rsidR="003856E6" w:rsidRPr="00AB388C">
        <w:rPr>
          <w:rFonts w:asciiTheme="minorHAnsi" w:hAnsiTheme="minorHAnsi" w:cstheme="minorHAnsi"/>
        </w:rPr>
        <w:t>time but desires full time employment, or who is working in employment not commensurate with the individual’s demonstrated level of educational attainment.</w:t>
      </w:r>
    </w:p>
    <w:p w14:paraId="7193E6E7" w14:textId="77777777" w:rsidR="003856E6" w:rsidRPr="00AB388C" w:rsidRDefault="003856E6" w:rsidP="00A5435E">
      <w:pPr>
        <w:jc w:val="left"/>
        <w:rPr>
          <w:rFonts w:asciiTheme="minorHAnsi" w:hAnsiTheme="minorHAnsi" w:cstheme="minorHAnsi"/>
          <w:b/>
          <w:u w:val="single"/>
        </w:rPr>
      </w:pPr>
    </w:p>
    <w:p w14:paraId="520E2467" w14:textId="6978F8B3" w:rsidR="003856E6" w:rsidRPr="00AB388C" w:rsidRDefault="00B55653" w:rsidP="00A5435E">
      <w:pPr>
        <w:jc w:val="left"/>
        <w:rPr>
          <w:rFonts w:asciiTheme="minorHAnsi" w:hAnsiTheme="minorHAnsi" w:cstheme="minorHAnsi"/>
        </w:rPr>
      </w:pPr>
      <w:hyperlink w:anchor="Unlikelytoreturn" w:history="1">
        <w:r w:rsidR="00CF15B5" w:rsidRPr="005F0665">
          <w:rPr>
            <w:rStyle w:val="Hyperlink"/>
            <w:rFonts w:asciiTheme="minorHAnsi" w:hAnsiTheme="minorHAnsi" w:cstheme="minorHAnsi"/>
            <w:b/>
            <w:i/>
            <w:iCs/>
            <w:u w:val="none"/>
          </w:rPr>
          <w:t>Unlik</w:t>
        </w:r>
        <w:r w:rsidR="00CF15B5" w:rsidRPr="005F0665">
          <w:rPr>
            <w:rStyle w:val="Hyperlink"/>
            <w:rFonts w:asciiTheme="minorHAnsi" w:hAnsiTheme="minorHAnsi" w:cstheme="minorHAnsi"/>
            <w:b/>
            <w:i/>
            <w:iCs/>
            <w:u w:val="none"/>
          </w:rPr>
          <w:t>e</w:t>
        </w:r>
        <w:r w:rsidR="00CF15B5" w:rsidRPr="005F0665">
          <w:rPr>
            <w:rStyle w:val="Hyperlink"/>
            <w:rFonts w:asciiTheme="minorHAnsi" w:hAnsiTheme="minorHAnsi" w:cstheme="minorHAnsi"/>
            <w:b/>
            <w:i/>
            <w:iCs/>
            <w:u w:val="none"/>
          </w:rPr>
          <w:t>ly t</w:t>
        </w:r>
        <w:r w:rsidR="00CF15B5" w:rsidRPr="005F0665">
          <w:rPr>
            <w:rStyle w:val="Hyperlink"/>
            <w:rFonts w:asciiTheme="minorHAnsi" w:hAnsiTheme="minorHAnsi" w:cstheme="minorHAnsi"/>
            <w:b/>
            <w:i/>
            <w:iCs/>
            <w:u w:val="none"/>
          </w:rPr>
          <w:t>o</w:t>
        </w:r>
        <w:r w:rsidR="00CF15B5" w:rsidRPr="005F0665">
          <w:rPr>
            <w:rStyle w:val="Hyperlink"/>
            <w:rFonts w:asciiTheme="minorHAnsi" w:hAnsiTheme="minorHAnsi" w:cstheme="minorHAnsi"/>
            <w:b/>
            <w:i/>
            <w:iCs/>
            <w:u w:val="none"/>
          </w:rPr>
          <w:t xml:space="preserve"> Return</w:t>
        </w:r>
      </w:hyperlink>
      <w:r w:rsidR="003856E6" w:rsidRPr="00AB388C">
        <w:rPr>
          <w:rFonts w:asciiTheme="minorHAnsi" w:hAnsiTheme="minorHAnsi" w:cstheme="minorHAnsi"/>
        </w:rPr>
        <w:t xml:space="preserve"> </w:t>
      </w:r>
      <w:r w:rsidR="000E0525">
        <w:rPr>
          <w:rFonts w:asciiTheme="minorHAnsi" w:hAnsiTheme="minorHAnsi" w:cstheme="minorHAnsi"/>
        </w:rPr>
        <w:t>–</w:t>
      </w:r>
      <w:r w:rsidR="003856E6" w:rsidRPr="00AB388C">
        <w:rPr>
          <w:rFonts w:asciiTheme="minorHAnsi" w:hAnsiTheme="minorHAnsi" w:cstheme="minorHAnsi"/>
        </w:rPr>
        <w:t xml:space="preserve"> Locally defined. Click on the term to go to the local definition. </w:t>
      </w:r>
    </w:p>
    <w:p w14:paraId="03976042" w14:textId="77777777" w:rsidR="003856E6" w:rsidRPr="00AB388C" w:rsidRDefault="003856E6" w:rsidP="00A5435E">
      <w:pPr>
        <w:jc w:val="left"/>
        <w:rPr>
          <w:rFonts w:asciiTheme="minorHAnsi" w:hAnsiTheme="minorHAnsi" w:cstheme="minorHAnsi"/>
        </w:rPr>
      </w:pPr>
    </w:p>
    <w:p w14:paraId="61547979" w14:textId="385B1949" w:rsidR="003856E6" w:rsidRPr="00AB388C" w:rsidRDefault="00B55653" w:rsidP="00A5435E">
      <w:pPr>
        <w:jc w:val="left"/>
        <w:rPr>
          <w:rFonts w:asciiTheme="minorHAnsi" w:hAnsiTheme="minorHAnsi" w:cstheme="minorHAnsi"/>
          <w:color w:val="FF0000"/>
        </w:rPr>
      </w:pPr>
      <w:hyperlink w:anchor="Veteran" w:history="1">
        <w:r w:rsidR="00CF15B5" w:rsidRPr="005F0665">
          <w:rPr>
            <w:rStyle w:val="Hyperlink"/>
            <w:rFonts w:asciiTheme="minorHAnsi" w:hAnsiTheme="minorHAnsi" w:cstheme="minorHAnsi"/>
            <w:b/>
            <w:i/>
            <w:iCs/>
            <w:u w:val="none"/>
          </w:rPr>
          <w:t>Vet</w:t>
        </w:r>
        <w:r w:rsidR="00CF15B5" w:rsidRPr="005F0665">
          <w:rPr>
            <w:rStyle w:val="Hyperlink"/>
            <w:rFonts w:asciiTheme="minorHAnsi" w:hAnsiTheme="minorHAnsi" w:cstheme="minorHAnsi"/>
            <w:b/>
            <w:i/>
            <w:iCs/>
            <w:u w:val="none"/>
          </w:rPr>
          <w:t>e</w:t>
        </w:r>
        <w:r w:rsidR="00CF15B5" w:rsidRPr="005F0665">
          <w:rPr>
            <w:rStyle w:val="Hyperlink"/>
            <w:rFonts w:asciiTheme="minorHAnsi" w:hAnsiTheme="minorHAnsi" w:cstheme="minorHAnsi"/>
            <w:b/>
            <w:i/>
            <w:iCs/>
            <w:u w:val="none"/>
          </w:rPr>
          <w:t>ran</w:t>
        </w:r>
      </w:hyperlink>
      <w:r w:rsidR="00CF15B5" w:rsidRPr="000E0525">
        <w:rPr>
          <w:rFonts w:asciiTheme="minorHAnsi" w:hAnsiTheme="minorHAnsi" w:cstheme="minorHAnsi"/>
          <w:b/>
        </w:rPr>
        <w:t xml:space="preserve"> </w:t>
      </w:r>
      <w:r w:rsidR="003856E6" w:rsidRPr="00AB388C">
        <w:rPr>
          <w:rFonts w:asciiTheme="minorHAnsi" w:hAnsiTheme="minorHAnsi" w:cstheme="minorHAnsi"/>
        </w:rPr>
        <w:t>–</w:t>
      </w:r>
      <w:r w:rsidR="00904FB0">
        <w:rPr>
          <w:rFonts w:asciiTheme="minorHAnsi" w:hAnsiTheme="minorHAnsi" w:cstheme="minorHAnsi"/>
        </w:rPr>
        <w:t xml:space="preserve"> </w:t>
      </w:r>
      <w:r w:rsidR="003856E6" w:rsidRPr="00AB388C">
        <w:rPr>
          <w:rFonts w:asciiTheme="minorHAnsi" w:hAnsiTheme="minorHAnsi" w:cstheme="minorHAnsi"/>
        </w:rPr>
        <w:t xml:space="preserve">A person who served at least one day in the active military, naval, or air service, and who was discharged or released under conditions other than dishonorable, as specified in 38 </w:t>
      </w:r>
      <w:r w:rsidR="009275F3">
        <w:rPr>
          <w:rFonts w:asciiTheme="minorHAnsi" w:hAnsiTheme="minorHAnsi" w:cstheme="minorHAnsi"/>
        </w:rPr>
        <w:t>USC</w:t>
      </w:r>
      <w:r w:rsidR="003856E6" w:rsidRPr="00AB388C">
        <w:rPr>
          <w:rFonts w:asciiTheme="minorHAnsi" w:hAnsiTheme="minorHAnsi" w:cstheme="minorHAnsi"/>
        </w:rPr>
        <w:t xml:space="preserve"> </w:t>
      </w:r>
      <w:r w:rsidR="0072376E">
        <w:rPr>
          <w:rFonts w:asciiTheme="minorHAnsi" w:hAnsiTheme="minorHAnsi" w:cstheme="minorHAnsi"/>
        </w:rPr>
        <w:t xml:space="preserve">Section </w:t>
      </w:r>
      <w:r w:rsidR="003856E6" w:rsidRPr="00AB388C">
        <w:rPr>
          <w:rFonts w:asciiTheme="minorHAnsi" w:hAnsiTheme="minorHAnsi" w:cstheme="minorHAnsi"/>
        </w:rPr>
        <w:t>101(2).</w:t>
      </w:r>
      <w:r w:rsidR="00904FB0">
        <w:rPr>
          <w:rFonts w:asciiTheme="minorHAnsi" w:hAnsiTheme="minorHAnsi" w:cstheme="minorHAnsi"/>
        </w:rPr>
        <w:t xml:space="preserve"> </w:t>
      </w:r>
      <w:r w:rsidR="003856E6" w:rsidRPr="00AB388C">
        <w:rPr>
          <w:rFonts w:asciiTheme="minorHAnsi" w:hAnsiTheme="minorHAnsi" w:cstheme="minorHAnsi"/>
        </w:rPr>
        <w:t>A recently separated veteran means any veteran who applies for participation under the WIOA within 48 months after the discharge or release from active military, naval, or air service.</w:t>
      </w:r>
    </w:p>
    <w:p w14:paraId="00C50B53" w14:textId="51EC7A6A" w:rsidR="003856E6" w:rsidRPr="00AB388C" w:rsidRDefault="003856E6" w:rsidP="00A5435E">
      <w:pPr>
        <w:jc w:val="left"/>
        <w:rPr>
          <w:rFonts w:asciiTheme="minorHAnsi" w:hAnsiTheme="minorHAnsi" w:cstheme="minorHAnsi"/>
        </w:rPr>
      </w:pPr>
    </w:p>
    <w:p w14:paraId="69EB300B" w14:textId="683CF927" w:rsidR="00826FDA" w:rsidRPr="009647F4" w:rsidRDefault="00B55653" w:rsidP="00A5435E">
      <w:pPr>
        <w:pStyle w:val="CommentText"/>
        <w:jc w:val="left"/>
        <w:rPr>
          <w:rFonts w:asciiTheme="minorHAnsi" w:hAnsiTheme="minorHAnsi" w:cstheme="minorHAnsi"/>
          <w:sz w:val="24"/>
          <w:szCs w:val="24"/>
        </w:rPr>
      </w:pPr>
      <w:hyperlink w:anchor="WorkFirst" w:history="1">
        <w:r w:rsidR="00CF15B5" w:rsidRPr="005F0665">
          <w:rPr>
            <w:rStyle w:val="Hyperlink"/>
            <w:rFonts w:asciiTheme="minorHAnsi" w:hAnsiTheme="minorHAnsi" w:cstheme="minorHAnsi"/>
            <w:b/>
            <w:i/>
            <w:iCs/>
            <w:sz w:val="24"/>
            <w:szCs w:val="24"/>
            <w:u w:val="none"/>
          </w:rPr>
          <w:t xml:space="preserve">Work </w:t>
        </w:r>
        <w:r w:rsidR="00CF15B5" w:rsidRPr="005F0665">
          <w:rPr>
            <w:rStyle w:val="Hyperlink"/>
            <w:rFonts w:asciiTheme="minorHAnsi" w:hAnsiTheme="minorHAnsi" w:cstheme="minorHAnsi"/>
            <w:b/>
            <w:i/>
            <w:iCs/>
            <w:sz w:val="24"/>
            <w:szCs w:val="24"/>
            <w:u w:val="none"/>
          </w:rPr>
          <w:t>F</w:t>
        </w:r>
        <w:r w:rsidR="00CF15B5" w:rsidRPr="005F0665">
          <w:rPr>
            <w:rStyle w:val="Hyperlink"/>
            <w:rFonts w:asciiTheme="minorHAnsi" w:hAnsiTheme="minorHAnsi" w:cstheme="minorHAnsi"/>
            <w:b/>
            <w:i/>
            <w:iCs/>
            <w:sz w:val="24"/>
            <w:szCs w:val="24"/>
            <w:u w:val="none"/>
          </w:rPr>
          <w:t>irst</w:t>
        </w:r>
      </w:hyperlink>
      <w:r w:rsidR="003856E6" w:rsidRPr="000E0525">
        <w:rPr>
          <w:rFonts w:asciiTheme="minorHAnsi" w:hAnsiTheme="minorHAnsi" w:cstheme="minorHAnsi"/>
          <w:b/>
          <w:sz w:val="24"/>
          <w:szCs w:val="24"/>
        </w:rPr>
        <w:t xml:space="preserve"> </w:t>
      </w:r>
      <w:r w:rsidR="003856E6" w:rsidRPr="00AB388C">
        <w:rPr>
          <w:rFonts w:asciiTheme="minorHAnsi" w:hAnsiTheme="minorHAnsi" w:cstheme="minorHAnsi"/>
          <w:sz w:val="24"/>
          <w:szCs w:val="24"/>
        </w:rPr>
        <w:t>– Work first programs share the philosophy that any job is a good job and that the best way to succeed in the labor market is to join it, developing work habits and skills on the job rather than in a classroom.</w:t>
      </w:r>
      <w:r w:rsidR="003856E6" w:rsidRPr="00AB388C">
        <w:rPr>
          <w:rFonts w:asciiTheme="minorHAnsi" w:hAnsiTheme="minorHAnsi" w:cstheme="minorHAnsi"/>
        </w:rPr>
        <w:t xml:space="preserve"> </w:t>
      </w:r>
    </w:p>
    <w:sectPr w:rsidR="00826FDA" w:rsidRPr="009647F4" w:rsidSect="00381965">
      <w:headerReference w:type="default" r:id="rId46"/>
      <w:headerReference w:type="first" r:id="rId4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3886C" w14:textId="77777777" w:rsidR="00A37DAB" w:rsidRDefault="00A37DAB" w:rsidP="00C5246C">
      <w:r>
        <w:separator/>
      </w:r>
    </w:p>
  </w:endnote>
  <w:endnote w:type="continuationSeparator" w:id="0">
    <w:p w14:paraId="49FF032F" w14:textId="77777777" w:rsidR="00A37DAB" w:rsidRDefault="00A37DAB" w:rsidP="00C5246C">
      <w:r>
        <w:continuationSeparator/>
      </w:r>
    </w:p>
  </w:endnote>
  <w:endnote w:type="continuationNotice" w:id="1">
    <w:p w14:paraId="7F4DA1B6" w14:textId="77777777" w:rsidR="00A37DAB" w:rsidRDefault="00A37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94AA4" w14:textId="77777777" w:rsidR="00A37DAB" w:rsidRPr="00BE0C63" w:rsidRDefault="00A37DAB">
    <w:pPr>
      <w:pStyle w:val="Footer"/>
      <w:jc w:val="center"/>
      <w:rPr>
        <w:rFonts w:cs="Calibri"/>
        <w:color w:val="5B9BD5" w:themeColor="accent1"/>
      </w:rPr>
    </w:pPr>
    <w:r w:rsidRPr="00BE0C63">
      <w:rPr>
        <w:rFonts w:cs="Calibri"/>
      </w:rPr>
      <w:t xml:space="preserve">Page </w:t>
    </w:r>
    <w:r w:rsidRPr="00BE0C63">
      <w:rPr>
        <w:rFonts w:cs="Calibri"/>
      </w:rPr>
      <w:fldChar w:fldCharType="begin"/>
    </w:r>
    <w:r w:rsidRPr="00BE0C63">
      <w:rPr>
        <w:rFonts w:cs="Calibri"/>
      </w:rPr>
      <w:instrText xml:space="preserve"> PAGE  \* Arabic  \* MERGEFORMAT </w:instrText>
    </w:r>
    <w:r w:rsidRPr="00BE0C63">
      <w:rPr>
        <w:rFonts w:cs="Calibri"/>
      </w:rPr>
      <w:fldChar w:fldCharType="separate"/>
    </w:r>
    <w:r w:rsidR="002F2762">
      <w:rPr>
        <w:rFonts w:cs="Calibri"/>
        <w:noProof/>
      </w:rPr>
      <w:t>65</w:t>
    </w:r>
    <w:r w:rsidRPr="00BE0C63">
      <w:rPr>
        <w:rFonts w:cs="Calibri"/>
      </w:rPr>
      <w:fldChar w:fldCharType="end"/>
    </w:r>
    <w:r w:rsidRPr="00BE0C63">
      <w:rPr>
        <w:rFonts w:cs="Calibri"/>
      </w:rPr>
      <w:t xml:space="preserve"> of </w:t>
    </w:r>
    <w:r w:rsidRPr="00BE0C63">
      <w:rPr>
        <w:rFonts w:cs="Calibri"/>
      </w:rPr>
      <w:fldChar w:fldCharType="begin"/>
    </w:r>
    <w:r w:rsidRPr="00BE0C63">
      <w:rPr>
        <w:rFonts w:cs="Calibri"/>
      </w:rPr>
      <w:instrText xml:space="preserve"> NUMPAGES  \* Arabic  \* MERGEFORMAT </w:instrText>
    </w:r>
    <w:r w:rsidRPr="00BE0C63">
      <w:rPr>
        <w:rFonts w:cs="Calibri"/>
      </w:rPr>
      <w:fldChar w:fldCharType="separate"/>
    </w:r>
    <w:r w:rsidR="002F2762">
      <w:rPr>
        <w:rFonts w:cs="Calibri"/>
        <w:noProof/>
      </w:rPr>
      <w:t>65</w:t>
    </w:r>
    <w:r w:rsidRPr="00BE0C63">
      <w:rPr>
        <w:rFonts w:cs="Calibri"/>
      </w:rPr>
      <w:fldChar w:fldCharType="end"/>
    </w:r>
  </w:p>
  <w:p w14:paraId="74614E37" w14:textId="77777777" w:rsidR="00A37DAB" w:rsidRDefault="00A37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6C588" w14:textId="77777777" w:rsidR="00A37DAB" w:rsidRPr="00BE0C63" w:rsidRDefault="00A37DAB">
    <w:pPr>
      <w:pStyle w:val="Footer"/>
      <w:jc w:val="center"/>
      <w:rPr>
        <w:rFonts w:asciiTheme="minorHAnsi" w:hAnsiTheme="minorHAnsi" w:cstheme="minorHAnsi"/>
      </w:rPr>
    </w:pPr>
    <w:r w:rsidRPr="00BE0C63">
      <w:rPr>
        <w:rFonts w:asciiTheme="minorHAnsi" w:hAnsiTheme="minorHAnsi" w:cstheme="minorHAnsi"/>
      </w:rPr>
      <w:t xml:space="preserve">Page </w:t>
    </w:r>
    <w:r w:rsidRPr="00BE0C63">
      <w:rPr>
        <w:rFonts w:asciiTheme="minorHAnsi" w:hAnsiTheme="minorHAnsi" w:cstheme="minorHAnsi"/>
      </w:rPr>
      <w:fldChar w:fldCharType="begin"/>
    </w:r>
    <w:r w:rsidRPr="00BE0C63">
      <w:rPr>
        <w:rFonts w:asciiTheme="minorHAnsi" w:hAnsiTheme="minorHAnsi" w:cstheme="minorHAnsi"/>
      </w:rPr>
      <w:instrText xml:space="preserve"> PAGE  \* Arabic  \* MERGEFORMAT </w:instrText>
    </w:r>
    <w:r w:rsidRPr="00BE0C63">
      <w:rPr>
        <w:rFonts w:asciiTheme="minorHAnsi" w:hAnsiTheme="minorHAnsi" w:cstheme="minorHAnsi"/>
      </w:rPr>
      <w:fldChar w:fldCharType="separate"/>
    </w:r>
    <w:r w:rsidR="002F2762">
      <w:rPr>
        <w:rFonts w:asciiTheme="minorHAnsi" w:hAnsiTheme="minorHAnsi" w:cstheme="minorHAnsi"/>
        <w:noProof/>
      </w:rPr>
      <w:t>58</w:t>
    </w:r>
    <w:r w:rsidRPr="00BE0C63">
      <w:rPr>
        <w:rFonts w:asciiTheme="minorHAnsi" w:hAnsiTheme="minorHAnsi" w:cstheme="minorHAnsi"/>
      </w:rPr>
      <w:fldChar w:fldCharType="end"/>
    </w:r>
    <w:r w:rsidRPr="00BE0C63">
      <w:rPr>
        <w:rFonts w:asciiTheme="minorHAnsi" w:hAnsiTheme="minorHAnsi" w:cstheme="minorHAnsi"/>
      </w:rPr>
      <w:t xml:space="preserve"> of </w:t>
    </w:r>
    <w:r w:rsidRPr="00BE0C63">
      <w:rPr>
        <w:rFonts w:asciiTheme="minorHAnsi" w:hAnsiTheme="minorHAnsi" w:cstheme="minorHAnsi"/>
      </w:rPr>
      <w:fldChar w:fldCharType="begin"/>
    </w:r>
    <w:r w:rsidRPr="00BE0C63">
      <w:rPr>
        <w:rFonts w:asciiTheme="minorHAnsi" w:hAnsiTheme="minorHAnsi" w:cstheme="minorHAnsi"/>
      </w:rPr>
      <w:instrText xml:space="preserve"> NUMPAGES  \* Arabic  \* MERGEFORMAT </w:instrText>
    </w:r>
    <w:r w:rsidRPr="00BE0C63">
      <w:rPr>
        <w:rFonts w:asciiTheme="minorHAnsi" w:hAnsiTheme="minorHAnsi" w:cstheme="minorHAnsi"/>
      </w:rPr>
      <w:fldChar w:fldCharType="separate"/>
    </w:r>
    <w:r w:rsidR="002F2762">
      <w:rPr>
        <w:rFonts w:asciiTheme="minorHAnsi" w:hAnsiTheme="minorHAnsi" w:cstheme="minorHAnsi"/>
        <w:noProof/>
      </w:rPr>
      <w:t>65</w:t>
    </w:r>
    <w:r w:rsidRPr="00BE0C63">
      <w:rPr>
        <w:rFonts w:asciiTheme="minorHAnsi" w:hAnsiTheme="minorHAnsi" w:cstheme="minorHAnsi"/>
      </w:rPr>
      <w:fldChar w:fldCharType="end"/>
    </w:r>
  </w:p>
  <w:p w14:paraId="60E4B072" w14:textId="77777777" w:rsidR="00A37DAB" w:rsidRDefault="00A37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7D144" w14:textId="77777777" w:rsidR="00A37DAB" w:rsidRDefault="00A37DAB" w:rsidP="00C5246C">
      <w:r>
        <w:separator/>
      </w:r>
    </w:p>
  </w:footnote>
  <w:footnote w:type="continuationSeparator" w:id="0">
    <w:p w14:paraId="74800A08" w14:textId="77777777" w:rsidR="00A37DAB" w:rsidRDefault="00A37DAB" w:rsidP="00C5246C">
      <w:r>
        <w:continuationSeparator/>
      </w:r>
    </w:p>
  </w:footnote>
  <w:footnote w:type="continuationNotice" w:id="1">
    <w:p w14:paraId="00596910" w14:textId="77777777" w:rsidR="00A37DAB" w:rsidRDefault="00A37D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C48CA" w14:textId="6D1A6C59" w:rsidR="00A37DAB" w:rsidRPr="00BE0C63" w:rsidRDefault="00A37DAB">
    <w:pPr>
      <w:pStyle w:val="Header"/>
      <w:rPr>
        <w:b/>
      </w:rPr>
    </w:pPr>
    <w:r w:rsidRPr="00BE0C63">
      <w:rPr>
        <w:b/>
      </w:rPr>
      <w:t xml:space="preserve">WIOA </w:t>
    </w:r>
    <w:r>
      <w:rPr>
        <w:b/>
      </w:rPr>
      <w:t xml:space="preserve">Title I Eligibility </w:t>
    </w:r>
    <w:r w:rsidRPr="00BE0C63">
      <w:rPr>
        <w:b/>
      </w:rPr>
      <w:t>Technical Assistance Guide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6AEAD" w14:textId="77777777" w:rsidR="009744B3" w:rsidRPr="000D2753" w:rsidRDefault="009744B3" w:rsidP="009744B3">
    <w:pPr>
      <w:pStyle w:val="Header"/>
      <w:tabs>
        <w:tab w:val="clear" w:pos="8640"/>
        <w:tab w:val="left" w:pos="7200"/>
      </w:tabs>
      <w:rPr>
        <w:rFonts w:cs="Arial"/>
        <w:b/>
      </w:rPr>
    </w:pPr>
    <w:r w:rsidRPr="000D2753">
      <w:rPr>
        <w:rFonts w:cs="Arial"/>
        <w:b/>
      </w:rPr>
      <w:t>WIOA Title I Eligibility Technical Assistance Guide</w:t>
    </w:r>
    <w:r w:rsidRPr="000D2753">
      <w:rPr>
        <w:rFonts w:cs="Arial"/>
        <w:b/>
      </w:rPr>
      <w:tab/>
    </w:r>
  </w:p>
  <w:p w14:paraId="08AA475C" w14:textId="310F8FA4" w:rsidR="00A37DAB" w:rsidRPr="000D2753" w:rsidRDefault="009744B3" w:rsidP="009744B3">
    <w:pPr>
      <w:pStyle w:val="Header"/>
      <w:rPr>
        <w:rFonts w:cs="Arial"/>
        <w:b/>
      </w:rPr>
    </w:pPr>
    <w:r w:rsidRPr="000D2753">
      <w:rPr>
        <w:rFonts w:cs="Arial"/>
        <w:b/>
      </w:rPr>
      <w:t>Chapter 5 – Eligibility Criteria for Career and Training Services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B0742" w14:textId="77777777" w:rsidR="009744B3" w:rsidRPr="000D2753" w:rsidRDefault="009744B3" w:rsidP="009744B3">
    <w:pPr>
      <w:pStyle w:val="Header"/>
      <w:rPr>
        <w:rFonts w:cs="Arial"/>
        <w:b/>
        <w:iCs/>
      </w:rPr>
    </w:pPr>
    <w:r w:rsidRPr="000D2753">
      <w:rPr>
        <w:rFonts w:cs="Arial"/>
        <w:b/>
        <w:iCs/>
      </w:rPr>
      <w:t>WIOA Technical Assistance Guide</w:t>
    </w:r>
  </w:p>
  <w:p w14:paraId="67786483" w14:textId="7D630F7C" w:rsidR="00A37DAB" w:rsidRPr="000D2753" w:rsidRDefault="009744B3" w:rsidP="009744B3">
    <w:pPr>
      <w:pStyle w:val="Header"/>
      <w:rPr>
        <w:rFonts w:cs="Arial"/>
        <w:b/>
        <w:iCs/>
      </w:rPr>
    </w:pPr>
    <w:r w:rsidRPr="000D2753">
      <w:rPr>
        <w:rFonts w:cs="Arial"/>
        <w:b/>
        <w:iCs/>
      </w:rPr>
      <w:t>Chapter 6 – Additional Eligibility Criteria for Dislocated Workers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4C949" w14:textId="77777777" w:rsidR="00A37DAB" w:rsidRPr="000D2753" w:rsidRDefault="00A37DAB">
    <w:pPr>
      <w:pStyle w:val="Header"/>
      <w:rPr>
        <w:rFonts w:cs="Arial"/>
        <w:b/>
        <w:iCs/>
      </w:rPr>
    </w:pPr>
    <w:r w:rsidRPr="000D2753">
      <w:rPr>
        <w:rFonts w:cs="Arial"/>
        <w:b/>
        <w:iCs/>
      </w:rPr>
      <w:t>WIOA Technical Assistance Guide</w:t>
    </w:r>
  </w:p>
  <w:p w14:paraId="37BAA972" w14:textId="30D3E3F6" w:rsidR="00A37DAB" w:rsidRPr="000D2753" w:rsidRDefault="00A37DAB">
    <w:pPr>
      <w:pStyle w:val="Header"/>
      <w:rPr>
        <w:rFonts w:cs="Arial"/>
        <w:b/>
        <w:iCs/>
      </w:rPr>
    </w:pPr>
    <w:r w:rsidRPr="000D2753">
      <w:rPr>
        <w:rFonts w:cs="Arial"/>
        <w:b/>
        <w:iCs/>
      </w:rPr>
      <w:t xml:space="preserve">Chapter </w:t>
    </w:r>
    <w:r w:rsidR="009744B3" w:rsidRPr="000D2753">
      <w:rPr>
        <w:rFonts w:cs="Arial"/>
        <w:b/>
        <w:iCs/>
      </w:rPr>
      <w:t>6</w:t>
    </w:r>
    <w:r w:rsidRPr="000D2753">
      <w:rPr>
        <w:rFonts w:cs="Arial"/>
        <w:b/>
        <w:iCs/>
      </w:rPr>
      <w:t xml:space="preserve"> – Additional Eligibility Criteria for Dislocated Workers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36977" w14:textId="77777777" w:rsidR="009744B3" w:rsidRPr="000D2753" w:rsidRDefault="009744B3" w:rsidP="009744B3">
    <w:pPr>
      <w:pStyle w:val="Header"/>
      <w:rPr>
        <w:rFonts w:cs="Arial"/>
        <w:b/>
      </w:rPr>
    </w:pPr>
    <w:r w:rsidRPr="000D2753">
      <w:rPr>
        <w:rFonts w:cs="Arial"/>
        <w:b/>
      </w:rPr>
      <w:t>WIOA Title I Eligibility Technical Assistance Guide</w:t>
    </w:r>
  </w:p>
  <w:p w14:paraId="12D0A1CD" w14:textId="1BD9FEE0" w:rsidR="00A37DAB" w:rsidRPr="000D2753" w:rsidRDefault="009744B3" w:rsidP="009744B3">
    <w:pPr>
      <w:pStyle w:val="Header"/>
      <w:rPr>
        <w:rFonts w:cs="Arial"/>
        <w:b/>
      </w:rPr>
    </w:pPr>
    <w:r w:rsidRPr="000D2753">
      <w:rPr>
        <w:rFonts w:cs="Arial"/>
        <w:b/>
      </w:rPr>
      <w:t>Chapter 7 – Additional Eligibility Criteria for Youth</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D3E84" w14:textId="293C1B6B" w:rsidR="00A37DAB" w:rsidRPr="000D2753" w:rsidRDefault="00A37DAB">
    <w:pPr>
      <w:pStyle w:val="Header"/>
      <w:rPr>
        <w:rFonts w:cs="Arial"/>
        <w:b/>
      </w:rPr>
    </w:pPr>
    <w:r w:rsidRPr="000D2753">
      <w:rPr>
        <w:rFonts w:cs="Arial"/>
        <w:b/>
      </w:rPr>
      <w:t>WIOA Title I Eligibility Technical Assistance Guide</w:t>
    </w:r>
  </w:p>
  <w:p w14:paraId="29543A14" w14:textId="249152D9" w:rsidR="00A37DAB" w:rsidRPr="000D2753" w:rsidRDefault="00A37DAB">
    <w:pPr>
      <w:pStyle w:val="Header"/>
      <w:rPr>
        <w:rFonts w:cs="Arial"/>
        <w:b/>
      </w:rPr>
    </w:pPr>
    <w:r w:rsidRPr="000D2753">
      <w:rPr>
        <w:rFonts w:cs="Arial"/>
        <w:b/>
      </w:rPr>
      <w:t xml:space="preserve">Chapter </w:t>
    </w:r>
    <w:r w:rsidR="009744B3" w:rsidRPr="000D2753">
      <w:rPr>
        <w:rFonts w:cs="Arial"/>
        <w:b/>
      </w:rPr>
      <w:t>7</w:t>
    </w:r>
    <w:r w:rsidRPr="000D2753">
      <w:rPr>
        <w:rFonts w:cs="Arial"/>
        <w:b/>
      </w:rPr>
      <w:t xml:space="preserve"> – Additional Eligibility Criteria for Youth</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DA970" w14:textId="77777777" w:rsidR="009744B3" w:rsidRPr="009744B3" w:rsidRDefault="009744B3" w:rsidP="009744B3">
    <w:pPr>
      <w:pStyle w:val="Header"/>
      <w:rPr>
        <w:rFonts w:cs="Arial"/>
        <w:b/>
      </w:rPr>
    </w:pPr>
    <w:r w:rsidRPr="009744B3">
      <w:rPr>
        <w:rFonts w:cs="Arial"/>
        <w:b/>
      </w:rPr>
      <w:t>WIOA Title I Eligibility Technical Assistance Guide</w:t>
    </w:r>
  </w:p>
  <w:p w14:paraId="58F60C0A" w14:textId="5EF67779" w:rsidR="00A37DAB" w:rsidRPr="009744B3" w:rsidRDefault="009744B3" w:rsidP="009744B3">
    <w:pPr>
      <w:pStyle w:val="Header"/>
      <w:rPr>
        <w:rFonts w:cs="Arial"/>
        <w:b/>
      </w:rPr>
    </w:pPr>
    <w:r w:rsidRPr="009744B3">
      <w:rPr>
        <w:rFonts w:cs="Arial"/>
        <w:b/>
      </w:rPr>
      <w:t>Chapter 8 – Low-Income Individual Determination</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FA51D" w14:textId="20BA62AA" w:rsidR="00A37DAB" w:rsidRPr="000D2753" w:rsidRDefault="00A37DAB">
    <w:pPr>
      <w:pStyle w:val="Header"/>
      <w:rPr>
        <w:rFonts w:cs="Arial"/>
        <w:b/>
      </w:rPr>
    </w:pPr>
    <w:r w:rsidRPr="000D2753">
      <w:rPr>
        <w:rFonts w:cs="Arial"/>
        <w:b/>
      </w:rPr>
      <w:t>WIOA Title I Eligibility Technical Assistance Guide</w:t>
    </w:r>
  </w:p>
  <w:p w14:paraId="559E00E8" w14:textId="6F15C403" w:rsidR="00A37DAB" w:rsidRPr="000D2753" w:rsidRDefault="00A37DAB">
    <w:pPr>
      <w:pStyle w:val="Header"/>
      <w:rPr>
        <w:rFonts w:cs="Arial"/>
        <w:b/>
      </w:rPr>
    </w:pPr>
    <w:r w:rsidRPr="000D2753">
      <w:rPr>
        <w:rFonts w:cs="Arial"/>
        <w:b/>
      </w:rPr>
      <w:t xml:space="preserve">Chapter </w:t>
    </w:r>
    <w:r w:rsidR="009744B3" w:rsidRPr="000D2753">
      <w:rPr>
        <w:rFonts w:cs="Arial"/>
        <w:b/>
      </w:rPr>
      <w:t>8</w:t>
    </w:r>
    <w:r w:rsidRPr="000D2753">
      <w:rPr>
        <w:rFonts w:cs="Arial"/>
        <w:b/>
      </w:rPr>
      <w:t xml:space="preserve"> – Low-Income Individual Determination</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30918" w14:textId="77777777" w:rsidR="009744B3" w:rsidRPr="00C26427" w:rsidRDefault="009744B3" w:rsidP="009744B3">
    <w:pPr>
      <w:pStyle w:val="Header"/>
      <w:rPr>
        <w:b/>
      </w:rPr>
    </w:pPr>
    <w:r w:rsidRPr="00C26427">
      <w:rPr>
        <w:b/>
      </w:rPr>
      <w:t>WIOA Title I Eligibility Technical Assistance Guide</w:t>
    </w:r>
  </w:p>
  <w:p w14:paraId="785D49DD" w14:textId="0C7A3A68" w:rsidR="00A37DAB" w:rsidRPr="009744B3" w:rsidRDefault="009744B3" w:rsidP="009744B3">
    <w:pPr>
      <w:pStyle w:val="Header"/>
      <w:rPr>
        <w:b/>
        <w:i/>
      </w:rPr>
    </w:pPr>
    <w:r w:rsidRPr="00C26427">
      <w:rPr>
        <w:b/>
      </w:rPr>
      <w:t xml:space="preserve">Chapter </w:t>
    </w:r>
    <w:r>
      <w:rPr>
        <w:b/>
      </w:rPr>
      <w:t>9</w:t>
    </w:r>
    <w:r w:rsidRPr="00C26427">
      <w:rPr>
        <w:b/>
      </w:rPr>
      <w:t xml:space="preserve"> – Definitions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C8B24" w14:textId="11F09C52" w:rsidR="00A37DAB" w:rsidRPr="00C26427" w:rsidRDefault="00A37DAB">
    <w:pPr>
      <w:pStyle w:val="Header"/>
      <w:rPr>
        <w:b/>
      </w:rPr>
    </w:pPr>
    <w:r w:rsidRPr="00C26427">
      <w:rPr>
        <w:b/>
      </w:rPr>
      <w:t>WIOA Title I Eligibility Technical Assistance Guide</w:t>
    </w:r>
  </w:p>
  <w:p w14:paraId="0CD2BCCC" w14:textId="62D8842A" w:rsidR="00A37DAB" w:rsidRPr="004A6348" w:rsidRDefault="00A37DAB" w:rsidP="003856E6">
    <w:pPr>
      <w:pStyle w:val="Header"/>
      <w:rPr>
        <w:b/>
        <w:i/>
      </w:rPr>
    </w:pPr>
    <w:r w:rsidRPr="00C26427">
      <w:rPr>
        <w:b/>
      </w:rPr>
      <w:t xml:space="preserve">Chapter </w:t>
    </w:r>
    <w:r w:rsidR="009744B3">
      <w:rPr>
        <w:b/>
      </w:rPr>
      <w:t>9</w:t>
    </w:r>
    <w:r w:rsidRPr="00C26427">
      <w:rPr>
        <w:b/>
      </w:rPr>
      <w:t xml:space="preserve"> – Definitions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98FEE" w14:textId="1C64079C" w:rsidR="00A37DAB" w:rsidRPr="000D2753" w:rsidRDefault="00A37DAB" w:rsidP="00893018">
    <w:pPr>
      <w:rPr>
        <w:rFonts w:cs="Arial"/>
        <w:b/>
        <w:bCs/>
      </w:rPr>
    </w:pPr>
    <w:r w:rsidRPr="000D2753">
      <w:rPr>
        <w:rFonts w:cs="Arial"/>
        <w:b/>
        <w:bCs/>
      </w:rPr>
      <w:t>WIOA Title I Eligibility Technical Assistance Guide</w:t>
    </w:r>
  </w:p>
  <w:p w14:paraId="37B38C6E" w14:textId="77777777" w:rsidR="00A37DAB" w:rsidRPr="000D2753" w:rsidRDefault="00A37DAB" w:rsidP="00893018">
    <w:pPr>
      <w:rPr>
        <w:rFonts w:cs="Arial"/>
        <w:b/>
        <w:bCs/>
        <w:i/>
      </w:rPr>
    </w:pPr>
    <w:r w:rsidRPr="000D2753">
      <w:rPr>
        <w:rFonts w:cs="Arial"/>
        <w:b/>
        <w:bCs/>
      </w:rPr>
      <w:t>Chapter 1 – Local Flexibility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010CD" w14:textId="6DEA8F89" w:rsidR="00A37DAB" w:rsidRPr="000D2753" w:rsidRDefault="00A37DAB">
    <w:pPr>
      <w:pStyle w:val="Header"/>
      <w:rPr>
        <w:rFonts w:cs="Arial"/>
        <w:b/>
      </w:rPr>
    </w:pPr>
    <w:r w:rsidRPr="000D2753">
      <w:rPr>
        <w:rFonts w:cs="Arial"/>
        <w:b/>
      </w:rPr>
      <w:t>WIOA Title I Eligibility Technical Assistance Guide</w:t>
    </w:r>
  </w:p>
  <w:p w14:paraId="056C263B" w14:textId="77777777" w:rsidR="00FC0673" w:rsidRPr="000D2753" w:rsidRDefault="00FC0673" w:rsidP="00FC0673">
    <w:pPr>
      <w:pStyle w:val="Header"/>
      <w:rPr>
        <w:rFonts w:cs="Arial"/>
        <w:b/>
      </w:rPr>
    </w:pPr>
    <w:r w:rsidRPr="000D2753">
      <w:rPr>
        <w:rFonts w:cs="Arial"/>
        <w:b/>
      </w:rPr>
      <w:t>Chapter 2 – Enrollment Process</w:t>
    </w:r>
  </w:p>
  <w:p w14:paraId="5C713A86" w14:textId="391AC18D" w:rsidR="00A37DAB" w:rsidRPr="00BE0C63" w:rsidRDefault="00A37DAB" w:rsidP="00FC0673">
    <w:pPr>
      <w:pStyle w:val="Head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229BE" w14:textId="6BF4A307" w:rsidR="00A37DAB" w:rsidRPr="000D2753" w:rsidRDefault="00A37DAB">
    <w:pPr>
      <w:pStyle w:val="Header"/>
      <w:rPr>
        <w:rFonts w:cs="Arial"/>
        <w:b/>
      </w:rPr>
    </w:pPr>
    <w:r w:rsidRPr="000D2753">
      <w:rPr>
        <w:rFonts w:cs="Arial"/>
        <w:b/>
      </w:rPr>
      <w:t>WIOA Title I Eligibility Technical Assistance Guide</w:t>
    </w:r>
  </w:p>
  <w:p w14:paraId="29D84BA5" w14:textId="68992490" w:rsidR="00A37DAB" w:rsidRPr="000D2753" w:rsidRDefault="00A37DAB">
    <w:pPr>
      <w:pStyle w:val="Header"/>
      <w:rPr>
        <w:rFonts w:cs="Arial"/>
        <w:b/>
      </w:rPr>
    </w:pPr>
    <w:r w:rsidRPr="000D2753">
      <w:rPr>
        <w:rFonts w:cs="Arial"/>
        <w:b/>
      </w:rPr>
      <w:t>Chapter 2 – Enrollment Process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C43F8" w14:textId="77777777" w:rsidR="00014A55" w:rsidRPr="000D2753" w:rsidRDefault="00014A55" w:rsidP="00014A55">
    <w:pPr>
      <w:pStyle w:val="Header"/>
      <w:rPr>
        <w:rFonts w:cs="Arial"/>
        <w:b/>
      </w:rPr>
    </w:pPr>
    <w:r w:rsidRPr="000D2753">
      <w:rPr>
        <w:rFonts w:cs="Arial"/>
        <w:b/>
      </w:rPr>
      <w:t>WIOA Title I Eligibility Technical Assistance Guide</w:t>
    </w:r>
  </w:p>
  <w:p w14:paraId="27E829C8" w14:textId="77777777" w:rsidR="00014A55" w:rsidRPr="000D2753" w:rsidRDefault="00014A55" w:rsidP="00014A55">
    <w:pPr>
      <w:pStyle w:val="Header"/>
      <w:rPr>
        <w:rFonts w:cs="Arial"/>
        <w:b/>
      </w:rPr>
    </w:pPr>
    <w:r w:rsidRPr="000D2753">
      <w:rPr>
        <w:rFonts w:cs="Arial"/>
        <w:b/>
      </w:rPr>
      <w:t>Chapter 3 – General Eligibility Criteria</w:t>
    </w:r>
  </w:p>
  <w:p w14:paraId="40A0F6E5" w14:textId="70CA81D5" w:rsidR="00A37DAB" w:rsidRPr="00BE0C63" w:rsidRDefault="00A37DAB">
    <w:pPr>
      <w:pStyle w:val="Header"/>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01E88" w14:textId="035BB636" w:rsidR="00A37DAB" w:rsidRPr="000D2753" w:rsidRDefault="00A37DAB" w:rsidP="00014A55">
    <w:pPr>
      <w:pStyle w:val="Header"/>
      <w:tabs>
        <w:tab w:val="clear" w:pos="8640"/>
        <w:tab w:val="left" w:pos="7200"/>
      </w:tabs>
      <w:rPr>
        <w:rFonts w:cs="Arial"/>
        <w:b/>
      </w:rPr>
    </w:pPr>
    <w:r w:rsidRPr="000D2753">
      <w:rPr>
        <w:rFonts w:cs="Arial"/>
        <w:b/>
      </w:rPr>
      <w:t>WIOA Title I Eligibility Technical Assistance Guide</w:t>
    </w:r>
    <w:r w:rsidR="00014A55" w:rsidRPr="000D2753">
      <w:rPr>
        <w:rFonts w:cs="Arial"/>
        <w:b/>
      </w:rPr>
      <w:tab/>
    </w:r>
  </w:p>
  <w:p w14:paraId="524A8905" w14:textId="3F63D693" w:rsidR="00014A55" w:rsidRPr="000D2753" w:rsidRDefault="00014A55">
    <w:pPr>
      <w:pStyle w:val="Header"/>
      <w:rPr>
        <w:rFonts w:cs="Arial"/>
        <w:b/>
      </w:rPr>
    </w:pPr>
    <w:r w:rsidRPr="000D2753">
      <w:rPr>
        <w:rFonts w:cs="Arial"/>
        <w:b/>
      </w:rPr>
      <w:t xml:space="preserve">Chapter </w:t>
    </w:r>
    <w:r w:rsidR="00893018" w:rsidRPr="000D2753">
      <w:rPr>
        <w:rFonts w:cs="Arial"/>
        <w:b/>
      </w:rPr>
      <w:t>3</w:t>
    </w:r>
    <w:r w:rsidRPr="000D2753">
      <w:rPr>
        <w:rFonts w:cs="Arial"/>
        <w:b/>
      </w:rPr>
      <w:t xml:space="preserve"> – </w:t>
    </w:r>
    <w:r w:rsidR="00893018" w:rsidRPr="000D2753">
      <w:rPr>
        <w:rFonts w:cs="Arial"/>
        <w:b/>
      </w:rPr>
      <w:t>General Eligibility Criteria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CE85" w14:textId="77777777" w:rsidR="009744B3" w:rsidRPr="000D2753" w:rsidRDefault="009744B3" w:rsidP="009744B3">
    <w:pPr>
      <w:pStyle w:val="Header"/>
      <w:tabs>
        <w:tab w:val="clear" w:pos="8640"/>
        <w:tab w:val="left" w:pos="7200"/>
      </w:tabs>
      <w:rPr>
        <w:rFonts w:cs="Arial"/>
        <w:b/>
      </w:rPr>
    </w:pPr>
    <w:r w:rsidRPr="000D2753">
      <w:rPr>
        <w:rFonts w:cs="Arial"/>
        <w:b/>
      </w:rPr>
      <w:t>WIOA Title I Eligibility Technical Assistance Guide</w:t>
    </w:r>
    <w:r w:rsidRPr="000D2753">
      <w:rPr>
        <w:rFonts w:cs="Arial"/>
        <w:b/>
      </w:rPr>
      <w:tab/>
    </w:r>
  </w:p>
  <w:p w14:paraId="08DCA281" w14:textId="77777777" w:rsidR="009744B3" w:rsidRPr="000D2753" w:rsidRDefault="009744B3" w:rsidP="009744B3">
    <w:pPr>
      <w:pStyle w:val="Header"/>
      <w:rPr>
        <w:rFonts w:cs="Arial"/>
        <w:b/>
      </w:rPr>
    </w:pPr>
    <w:r w:rsidRPr="000D2753">
      <w:rPr>
        <w:rFonts w:cs="Arial"/>
        <w:b/>
      </w:rPr>
      <w:t>Chapter 4 – Priority of Service</w:t>
    </w:r>
  </w:p>
  <w:p w14:paraId="5D8364B1" w14:textId="77777777" w:rsidR="00893018" w:rsidRPr="00BE0C63" w:rsidRDefault="00893018">
    <w:pPr>
      <w:pStyle w:val="Header"/>
      <w:rPr>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179C1" w14:textId="77777777" w:rsidR="00893018" w:rsidRPr="000D2753" w:rsidRDefault="00893018" w:rsidP="00014A55">
    <w:pPr>
      <w:pStyle w:val="Header"/>
      <w:tabs>
        <w:tab w:val="clear" w:pos="8640"/>
        <w:tab w:val="left" w:pos="7200"/>
      </w:tabs>
      <w:rPr>
        <w:rFonts w:cs="Arial"/>
        <w:b/>
      </w:rPr>
    </w:pPr>
    <w:r w:rsidRPr="000D2753">
      <w:rPr>
        <w:rFonts w:cs="Arial"/>
        <w:b/>
      </w:rPr>
      <w:t>WIOA Title I Eligibility Technical Assistance Guide</w:t>
    </w:r>
    <w:r w:rsidRPr="000D2753">
      <w:rPr>
        <w:rFonts w:cs="Arial"/>
        <w:b/>
      </w:rPr>
      <w:tab/>
    </w:r>
  </w:p>
  <w:p w14:paraId="3178C1FF" w14:textId="3BEEEFFD" w:rsidR="00893018" w:rsidRPr="000D2753" w:rsidRDefault="00893018">
    <w:pPr>
      <w:pStyle w:val="Header"/>
      <w:rPr>
        <w:rFonts w:cs="Arial"/>
        <w:b/>
      </w:rPr>
    </w:pPr>
    <w:r w:rsidRPr="000D2753">
      <w:rPr>
        <w:rFonts w:cs="Arial"/>
        <w:b/>
      </w:rPr>
      <w:t>Chapter 4 – Priority of Service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81D99" w14:textId="77777777" w:rsidR="009744B3" w:rsidRPr="000D2753" w:rsidRDefault="009744B3" w:rsidP="009744B3">
    <w:pPr>
      <w:pStyle w:val="Header"/>
      <w:tabs>
        <w:tab w:val="clear" w:pos="8640"/>
        <w:tab w:val="left" w:pos="7200"/>
      </w:tabs>
      <w:rPr>
        <w:rFonts w:cs="Arial"/>
        <w:b/>
      </w:rPr>
    </w:pPr>
    <w:r w:rsidRPr="000D2753">
      <w:rPr>
        <w:rFonts w:cs="Arial"/>
        <w:b/>
      </w:rPr>
      <w:t>WIOA Title I Eligibility Technical Assistance Guide</w:t>
    </w:r>
    <w:r w:rsidRPr="000D2753">
      <w:rPr>
        <w:rFonts w:cs="Arial"/>
        <w:b/>
      </w:rPr>
      <w:tab/>
    </w:r>
  </w:p>
  <w:p w14:paraId="07F25A92" w14:textId="724BA4F0" w:rsidR="00A37DAB" w:rsidRPr="000D2753" w:rsidRDefault="009744B3" w:rsidP="009744B3">
    <w:pPr>
      <w:pStyle w:val="Header"/>
      <w:rPr>
        <w:rFonts w:cs="Arial"/>
        <w:b/>
      </w:rPr>
    </w:pPr>
    <w:r w:rsidRPr="000D2753">
      <w:rPr>
        <w:rFonts w:cs="Arial"/>
        <w:b/>
      </w:rPr>
      <w:t>Chapter 5 – Eligibility Criteria for Career and Training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34308"/>
    <w:multiLevelType w:val="hybridMultilevel"/>
    <w:tmpl w:val="B99AF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F69AE"/>
    <w:multiLevelType w:val="hybridMultilevel"/>
    <w:tmpl w:val="45809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234DB"/>
    <w:multiLevelType w:val="hybridMultilevel"/>
    <w:tmpl w:val="070CC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66A4C"/>
    <w:multiLevelType w:val="hybridMultilevel"/>
    <w:tmpl w:val="528C562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3DE7DDF"/>
    <w:multiLevelType w:val="hybridMultilevel"/>
    <w:tmpl w:val="04BA9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A96F9F"/>
    <w:multiLevelType w:val="hybridMultilevel"/>
    <w:tmpl w:val="AE8A7E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80661A"/>
    <w:multiLevelType w:val="hybridMultilevel"/>
    <w:tmpl w:val="7B1A15D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hint="default"/>
        <w:color w:val="000000"/>
        <w:sz w:val="24"/>
      </w:rPr>
    </w:lvl>
    <w:lvl w:ilvl="2" w:tplc="E3BAEFAC">
      <w:start w:val="1"/>
      <w:numFmt w:val="lowerRoman"/>
      <w:lvlText w:val="(%3)"/>
      <w:lvlJc w:val="left"/>
      <w:pPr>
        <w:ind w:left="1800" w:hanging="18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8F8521E"/>
    <w:multiLevelType w:val="hybridMultilevel"/>
    <w:tmpl w:val="18D05C8E"/>
    <w:lvl w:ilvl="0" w:tplc="07803A0E">
      <w:start w:val="1"/>
      <w:numFmt w:val="decimal"/>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1D1B4F"/>
    <w:multiLevelType w:val="hybridMultilevel"/>
    <w:tmpl w:val="C282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EA26C6"/>
    <w:multiLevelType w:val="hybridMultilevel"/>
    <w:tmpl w:val="56B6189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0D437027"/>
    <w:multiLevelType w:val="hybridMultilevel"/>
    <w:tmpl w:val="F1AAB328"/>
    <w:lvl w:ilvl="0" w:tplc="FFFFFFFF">
      <w:start w:val="1"/>
      <w:numFmt w:val="decimal"/>
      <w:lvlText w:val="%1."/>
      <w:lvlJc w:val="left"/>
      <w:pPr>
        <w:ind w:left="360" w:hanging="360"/>
      </w:pPr>
      <w:rPr>
        <w:rFonts w:asciiTheme="minorHAnsi" w:eastAsia="Times New Roman" w:hAnsiTheme="minorHAnsi" w:cstheme="minorHAnsi" w:hint="default"/>
        <w:color w:val="000000"/>
        <w:sz w:val="24"/>
      </w:rPr>
    </w:lvl>
    <w:lvl w:ilvl="1" w:tplc="FFFFFFFF">
      <w:start w:val="1"/>
      <w:numFmt w:val="lowerLetter"/>
      <w:lvlText w:val="%2."/>
      <w:lvlJc w:val="left"/>
      <w:pPr>
        <w:ind w:left="1080" w:hanging="360"/>
      </w:pPr>
      <w:rPr>
        <w:rFonts w:hint="default"/>
        <w:color w:val="000000"/>
        <w:sz w:val="24"/>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D8C5933"/>
    <w:multiLevelType w:val="hybridMultilevel"/>
    <w:tmpl w:val="7766F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CF7E4E"/>
    <w:multiLevelType w:val="hybridMultilevel"/>
    <w:tmpl w:val="776040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661238"/>
    <w:multiLevelType w:val="hybridMultilevel"/>
    <w:tmpl w:val="8C18F668"/>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rPr>
        <w:rFonts w:hint="default"/>
        <w:color w:val="000000"/>
        <w:sz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0177D7C"/>
    <w:multiLevelType w:val="hybridMultilevel"/>
    <w:tmpl w:val="F1AAB328"/>
    <w:lvl w:ilvl="0" w:tplc="07803A0E">
      <w:start w:val="1"/>
      <w:numFmt w:val="decimal"/>
      <w:lvlText w:val="%1."/>
      <w:lvlJc w:val="left"/>
      <w:pPr>
        <w:ind w:left="360" w:hanging="360"/>
      </w:pPr>
      <w:rPr>
        <w:rFonts w:asciiTheme="minorHAnsi" w:eastAsia="Times New Roman" w:hAnsiTheme="minorHAnsi" w:cstheme="minorHAnsi" w:hint="default"/>
        <w:color w:val="000000"/>
        <w:sz w:val="24"/>
      </w:rPr>
    </w:lvl>
    <w:lvl w:ilvl="1" w:tplc="04090019">
      <w:start w:val="1"/>
      <w:numFmt w:val="lowerLetter"/>
      <w:lvlText w:val="%2."/>
      <w:lvlJc w:val="left"/>
      <w:pPr>
        <w:ind w:left="1080" w:hanging="360"/>
      </w:pPr>
      <w:rPr>
        <w:rFonts w:hint="default"/>
        <w:color w:val="000000"/>
        <w:sz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05255B8"/>
    <w:multiLevelType w:val="hybridMultilevel"/>
    <w:tmpl w:val="67CA32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9F4D14"/>
    <w:multiLevelType w:val="hybridMultilevel"/>
    <w:tmpl w:val="70F85444"/>
    <w:lvl w:ilvl="0" w:tplc="EA44DAF6">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color w:val="00000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DF4C6C"/>
    <w:multiLevelType w:val="hybridMultilevel"/>
    <w:tmpl w:val="742634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33C197E"/>
    <w:multiLevelType w:val="hybridMultilevel"/>
    <w:tmpl w:val="801C215C"/>
    <w:lvl w:ilvl="0" w:tplc="0409000F">
      <w:start w:val="1"/>
      <w:numFmt w:val="decimal"/>
      <w:lvlText w:val="%1."/>
      <w:lvlJc w:val="left"/>
      <w:pPr>
        <w:ind w:left="720" w:hanging="360"/>
      </w:pPr>
      <w:rPr>
        <w:rFonts w:hint="default"/>
        <w:color w:val="000000"/>
        <w:sz w:val="24"/>
      </w:rPr>
    </w:lvl>
    <w:lvl w:ilvl="1" w:tplc="540A0019">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9" w15:restartNumberingAfterBreak="0">
    <w:nsid w:val="161B4F8C"/>
    <w:multiLevelType w:val="hybridMultilevel"/>
    <w:tmpl w:val="50A410C0"/>
    <w:lvl w:ilvl="0" w:tplc="07021948">
      <w:start w:val="16"/>
      <w:numFmt w:val="bullet"/>
      <w:lvlText w:val="-"/>
      <w:lvlJc w:val="left"/>
      <w:pPr>
        <w:ind w:left="690" w:hanging="360"/>
      </w:pPr>
      <w:rPr>
        <w:rFonts w:ascii="Arial" w:eastAsia="Calibri" w:hAnsi="Arial" w:cs="Arial" w:hint="default"/>
      </w:r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hint="default"/>
      </w:rPr>
    </w:lvl>
    <w:lvl w:ilvl="3" w:tplc="04090001">
      <w:start w:val="1"/>
      <w:numFmt w:val="bullet"/>
      <w:lvlText w:val=""/>
      <w:lvlJc w:val="left"/>
      <w:pPr>
        <w:ind w:left="2850" w:hanging="360"/>
      </w:pPr>
      <w:rPr>
        <w:rFonts w:ascii="Symbol" w:hAnsi="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hint="default"/>
      </w:rPr>
    </w:lvl>
    <w:lvl w:ilvl="6" w:tplc="04090001">
      <w:start w:val="1"/>
      <w:numFmt w:val="bullet"/>
      <w:lvlText w:val=""/>
      <w:lvlJc w:val="left"/>
      <w:pPr>
        <w:ind w:left="5010" w:hanging="360"/>
      </w:pPr>
      <w:rPr>
        <w:rFonts w:ascii="Symbol" w:hAnsi="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hint="default"/>
      </w:rPr>
    </w:lvl>
  </w:abstractNum>
  <w:abstractNum w:abstractNumId="20" w15:restartNumberingAfterBreak="0">
    <w:nsid w:val="194F24F1"/>
    <w:multiLevelType w:val="hybridMultilevel"/>
    <w:tmpl w:val="D8245B70"/>
    <w:lvl w:ilvl="0" w:tplc="07803A0E">
      <w:start w:val="1"/>
      <w:numFmt w:val="decimal"/>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4578E0"/>
    <w:multiLevelType w:val="hybridMultilevel"/>
    <w:tmpl w:val="C4D4A6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5849FC"/>
    <w:multiLevelType w:val="hybridMultilevel"/>
    <w:tmpl w:val="18442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A881951"/>
    <w:multiLevelType w:val="hybridMultilevel"/>
    <w:tmpl w:val="C8FAD964"/>
    <w:lvl w:ilvl="0" w:tplc="07803A0E">
      <w:start w:val="1"/>
      <w:numFmt w:val="decimal"/>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0D54A8"/>
    <w:multiLevelType w:val="hybridMultilevel"/>
    <w:tmpl w:val="EF86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5B0EE6"/>
    <w:multiLevelType w:val="hybridMultilevel"/>
    <w:tmpl w:val="8E2E22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0144960"/>
    <w:multiLevelType w:val="hybridMultilevel"/>
    <w:tmpl w:val="33FA8952"/>
    <w:lvl w:ilvl="0" w:tplc="07803A0E">
      <w:start w:val="1"/>
      <w:numFmt w:val="decimal"/>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ED6C58"/>
    <w:multiLevelType w:val="hybridMultilevel"/>
    <w:tmpl w:val="87C4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1155C6B"/>
    <w:multiLevelType w:val="hybridMultilevel"/>
    <w:tmpl w:val="59628472"/>
    <w:lvl w:ilvl="0" w:tplc="07803A0E">
      <w:start w:val="1"/>
      <w:numFmt w:val="decimal"/>
      <w:lvlText w:val="%1."/>
      <w:lvlJc w:val="left"/>
      <w:pPr>
        <w:ind w:left="90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56475C"/>
    <w:multiLevelType w:val="hybridMultilevel"/>
    <w:tmpl w:val="D452D9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383146D"/>
    <w:multiLevelType w:val="hybridMultilevel"/>
    <w:tmpl w:val="82489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4894EF6"/>
    <w:multiLevelType w:val="hybridMultilevel"/>
    <w:tmpl w:val="E63AD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3E7C93"/>
    <w:multiLevelType w:val="hybridMultilevel"/>
    <w:tmpl w:val="D70CA4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25A732EA"/>
    <w:multiLevelType w:val="hybridMultilevel"/>
    <w:tmpl w:val="2C02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6937E1C"/>
    <w:multiLevelType w:val="hybridMultilevel"/>
    <w:tmpl w:val="98EC0226"/>
    <w:lvl w:ilvl="0" w:tplc="07803A0E">
      <w:start w:val="1"/>
      <w:numFmt w:val="decimal"/>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88F1FF7"/>
    <w:multiLevelType w:val="hybridMultilevel"/>
    <w:tmpl w:val="4B66F86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28F50B58"/>
    <w:multiLevelType w:val="hybridMultilevel"/>
    <w:tmpl w:val="CFB6F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9931AD9"/>
    <w:multiLevelType w:val="hybridMultilevel"/>
    <w:tmpl w:val="A81CC9B6"/>
    <w:lvl w:ilvl="0" w:tplc="05E4400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ABE7DA8"/>
    <w:multiLevelType w:val="hybridMultilevel"/>
    <w:tmpl w:val="C14AD094"/>
    <w:lvl w:ilvl="0" w:tplc="07803A0E">
      <w:start w:val="1"/>
      <w:numFmt w:val="decimal"/>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CB56010"/>
    <w:multiLevelType w:val="hybridMultilevel"/>
    <w:tmpl w:val="32B25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D9E303A"/>
    <w:multiLevelType w:val="hybridMultilevel"/>
    <w:tmpl w:val="8B5CADA6"/>
    <w:lvl w:ilvl="0" w:tplc="67FA73BA">
      <w:start w:val="1"/>
      <w:numFmt w:val="lowerRoman"/>
      <w:lvlText w:val="(%1)"/>
      <w:lvlJc w:val="left"/>
      <w:pPr>
        <w:ind w:left="1440" w:hanging="360"/>
      </w:pPr>
      <w:rPr>
        <w:rFonts w:asciiTheme="minorHAnsi" w:eastAsia="Times New Roman" w:hAnsiTheme="minorHAnsi" w:cstheme="minorHAnsi"/>
        <w:color w:val="000000"/>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2F992BD0"/>
    <w:multiLevelType w:val="hybridMultilevel"/>
    <w:tmpl w:val="ECDC3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2FC14233"/>
    <w:multiLevelType w:val="hybridMultilevel"/>
    <w:tmpl w:val="DB1E94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307B14BF"/>
    <w:multiLevelType w:val="hybridMultilevel"/>
    <w:tmpl w:val="82A0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1AF39B5"/>
    <w:multiLevelType w:val="hybridMultilevel"/>
    <w:tmpl w:val="22EE4BCC"/>
    <w:lvl w:ilvl="0" w:tplc="0409000F">
      <w:start w:val="1"/>
      <w:numFmt w:val="decimal"/>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5" w15:restartNumberingAfterBreak="0">
    <w:nsid w:val="327273E0"/>
    <w:multiLevelType w:val="hybridMultilevel"/>
    <w:tmpl w:val="31921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2F812AE"/>
    <w:multiLevelType w:val="hybridMultilevel"/>
    <w:tmpl w:val="708AC266"/>
    <w:lvl w:ilvl="0" w:tplc="0409000F">
      <w:start w:val="1"/>
      <w:numFmt w:val="decimal"/>
      <w:lvlText w:val="%1."/>
      <w:lvlJc w:val="left"/>
      <w:pPr>
        <w:ind w:left="720" w:hanging="360"/>
      </w:pPr>
      <w:rPr>
        <w:rFonts w:hint="default"/>
      </w:rPr>
    </w:lvl>
    <w:lvl w:ilvl="1" w:tplc="739C9F12">
      <w:start w:val="1"/>
      <w:numFmt w:val="lowerLetter"/>
      <w:lvlText w:val="(%2)"/>
      <w:lvlJc w:val="right"/>
      <w:pPr>
        <w:ind w:left="1440" w:hanging="360"/>
      </w:pPr>
      <w:rPr>
        <w:rFonts w:hint="default"/>
        <w:color w:val="00000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3B43926"/>
    <w:multiLevelType w:val="hybridMultilevel"/>
    <w:tmpl w:val="6B866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3EF1ECA"/>
    <w:multiLevelType w:val="multilevel"/>
    <w:tmpl w:val="B8E6F55C"/>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343C2A31"/>
    <w:multiLevelType w:val="hybridMultilevel"/>
    <w:tmpl w:val="C90EC8D6"/>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83E6042"/>
    <w:multiLevelType w:val="hybridMultilevel"/>
    <w:tmpl w:val="384AC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8816B4E"/>
    <w:multiLevelType w:val="hybridMultilevel"/>
    <w:tmpl w:val="4B66F8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39B21233"/>
    <w:multiLevelType w:val="hybridMultilevel"/>
    <w:tmpl w:val="0844530C"/>
    <w:lvl w:ilvl="0" w:tplc="0409000F">
      <w:start w:val="1"/>
      <w:numFmt w:val="decimal"/>
      <w:lvlText w:val="%1."/>
      <w:lvlJc w:val="left"/>
      <w:pPr>
        <w:ind w:left="720" w:hanging="360"/>
      </w:pPr>
      <w:rPr>
        <w:rFonts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ADF4083"/>
    <w:multiLevelType w:val="hybridMultilevel"/>
    <w:tmpl w:val="6B4A7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3D470A4B"/>
    <w:multiLevelType w:val="hybridMultilevel"/>
    <w:tmpl w:val="04A6C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EF173EB"/>
    <w:multiLevelType w:val="hybridMultilevel"/>
    <w:tmpl w:val="941C7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0EE3024"/>
    <w:multiLevelType w:val="hybridMultilevel"/>
    <w:tmpl w:val="37BA2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1A05F32"/>
    <w:multiLevelType w:val="hybridMultilevel"/>
    <w:tmpl w:val="E57459EE"/>
    <w:lvl w:ilvl="0" w:tplc="0409000F">
      <w:start w:val="1"/>
      <w:numFmt w:val="decimal"/>
      <w:lvlText w:val="%1."/>
      <w:lvlJc w:val="left"/>
      <w:pPr>
        <w:ind w:left="360" w:hanging="360"/>
      </w:pPr>
      <w:rPr>
        <w:rFonts w:hint="default"/>
        <w:color w:val="00000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429227DA"/>
    <w:multiLevelType w:val="hybridMultilevel"/>
    <w:tmpl w:val="BF0E2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33B03F1"/>
    <w:multiLevelType w:val="hybridMultilevel"/>
    <w:tmpl w:val="270A0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46EF7FA1"/>
    <w:multiLevelType w:val="singleLevel"/>
    <w:tmpl w:val="67DE4A74"/>
    <w:lvl w:ilvl="0">
      <w:start w:val="1"/>
      <w:numFmt w:val="bullet"/>
      <w:lvlText w:val=""/>
      <w:lvlJc w:val="left"/>
      <w:pPr>
        <w:tabs>
          <w:tab w:val="num" w:pos="360"/>
        </w:tabs>
        <w:ind w:left="360" w:hanging="432"/>
      </w:pPr>
      <w:rPr>
        <w:rFonts w:ascii="Symbol" w:hAnsi="Symbol" w:hint="default"/>
      </w:rPr>
    </w:lvl>
  </w:abstractNum>
  <w:abstractNum w:abstractNumId="61" w15:restartNumberingAfterBreak="0">
    <w:nsid w:val="47EA2DA0"/>
    <w:multiLevelType w:val="hybridMultilevel"/>
    <w:tmpl w:val="B6A2F9CE"/>
    <w:lvl w:ilvl="0" w:tplc="0409000F">
      <w:start w:val="1"/>
      <w:numFmt w:val="decimal"/>
      <w:lvlText w:val="%1."/>
      <w:lvlJc w:val="left"/>
      <w:pPr>
        <w:tabs>
          <w:tab w:val="num" w:pos="720"/>
        </w:tabs>
        <w:ind w:left="720" w:hanging="360"/>
      </w:pPr>
      <w:rPr>
        <w:rFonts w:hint="default"/>
        <w:i w:val="0"/>
        <w:strike w:val="0"/>
        <w:color w:val="0000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80B1976"/>
    <w:multiLevelType w:val="hybridMultilevel"/>
    <w:tmpl w:val="5AAE2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89D652B"/>
    <w:multiLevelType w:val="singleLevel"/>
    <w:tmpl w:val="67DE4A74"/>
    <w:lvl w:ilvl="0">
      <w:start w:val="1"/>
      <w:numFmt w:val="bullet"/>
      <w:lvlText w:val=""/>
      <w:lvlJc w:val="left"/>
      <w:pPr>
        <w:tabs>
          <w:tab w:val="num" w:pos="360"/>
        </w:tabs>
        <w:ind w:left="360" w:hanging="432"/>
      </w:pPr>
      <w:rPr>
        <w:rFonts w:ascii="Symbol" w:hAnsi="Symbol" w:hint="default"/>
      </w:rPr>
    </w:lvl>
  </w:abstractNum>
  <w:abstractNum w:abstractNumId="64" w15:restartNumberingAfterBreak="0">
    <w:nsid w:val="48BC265D"/>
    <w:multiLevelType w:val="hybridMultilevel"/>
    <w:tmpl w:val="8CA8A61E"/>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8FA6B18"/>
    <w:multiLevelType w:val="hybridMultilevel"/>
    <w:tmpl w:val="867A7608"/>
    <w:lvl w:ilvl="0" w:tplc="07803A0E">
      <w:start w:val="1"/>
      <w:numFmt w:val="decimal"/>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96F75E8"/>
    <w:multiLevelType w:val="hybridMultilevel"/>
    <w:tmpl w:val="2658562A"/>
    <w:lvl w:ilvl="0" w:tplc="04090019">
      <w:start w:val="1"/>
      <w:numFmt w:val="lowerLetter"/>
      <w:lvlText w:val="%1."/>
      <w:lvlJc w:val="left"/>
      <w:pPr>
        <w:ind w:left="907" w:hanging="360"/>
      </w:pPr>
      <w:rPr>
        <w:rFonts w:hint="default"/>
        <w:color w:val="000000"/>
        <w:sz w:val="24"/>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67" w15:restartNumberingAfterBreak="0">
    <w:nsid w:val="4AC111F9"/>
    <w:multiLevelType w:val="hybridMultilevel"/>
    <w:tmpl w:val="04105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BBC2F1B"/>
    <w:multiLevelType w:val="hybridMultilevel"/>
    <w:tmpl w:val="BEAA03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4CC276BF"/>
    <w:multiLevelType w:val="hybridMultilevel"/>
    <w:tmpl w:val="B85A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F3D0BDD"/>
    <w:multiLevelType w:val="hybridMultilevel"/>
    <w:tmpl w:val="7A48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F4C55DA"/>
    <w:multiLevelType w:val="hybridMultilevel"/>
    <w:tmpl w:val="AB4AA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FE1255D"/>
    <w:multiLevelType w:val="hybridMultilevel"/>
    <w:tmpl w:val="C2C21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03A0301"/>
    <w:multiLevelType w:val="singleLevel"/>
    <w:tmpl w:val="04090001"/>
    <w:lvl w:ilvl="0">
      <w:start w:val="1"/>
      <w:numFmt w:val="bullet"/>
      <w:lvlText w:val=""/>
      <w:lvlJc w:val="left"/>
      <w:pPr>
        <w:ind w:left="720" w:hanging="360"/>
      </w:pPr>
      <w:rPr>
        <w:rFonts w:ascii="Symbol" w:hAnsi="Symbol" w:hint="default"/>
      </w:rPr>
    </w:lvl>
  </w:abstractNum>
  <w:abstractNum w:abstractNumId="74" w15:restartNumberingAfterBreak="0">
    <w:nsid w:val="51FA2EDB"/>
    <w:multiLevelType w:val="hybridMultilevel"/>
    <w:tmpl w:val="D87CAF5C"/>
    <w:lvl w:ilvl="0" w:tplc="07803A0E">
      <w:start w:val="1"/>
      <w:numFmt w:val="decimal"/>
      <w:lvlText w:val="%1."/>
      <w:lvlJc w:val="left"/>
      <w:pPr>
        <w:ind w:left="900" w:hanging="360"/>
      </w:pPr>
      <w:rPr>
        <w:rFonts w:asciiTheme="minorHAnsi" w:eastAsia="Times New Roman" w:hAnsiTheme="minorHAnsi" w:cstheme="minorHAnsi"/>
      </w:rPr>
    </w:lvl>
    <w:lvl w:ilvl="1" w:tplc="04090019">
      <w:start w:val="1"/>
      <w:numFmt w:val="lowerLetter"/>
      <w:lvlText w:val="%2."/>
      <w:lvlJc w:val="left"/>
      <w:pPr>
        <w:ind w:left="1980" w:hanging="360"/>
      </w:pPr>
      <w:rPr>
        <w:rFonts w:hint="default"/>
        <w:color w:val="000000"/>
        <w:sz w:val="24"/>
      </w:rPr>
    </w:lvl>
    <w:lvl w:ilvl="2" w:tplc="540A001B">
      <w:start w:val="1"/>
      <w:numFmt w:val="lowerRoman"/>
      <w:lvlText w:val="%3."/>
      <w:lvlJc w:val="right"/>
      <w:pPr>
        <w:ind w:left="2700" w:hanging="180"/>
      </w:pPr>
    </w:lvl>
    <w:lvl w:ilvl="3" w:tplc="540A000F" w:tentative="1">
      <w:start w:val="1"/>
      <w:numFmt w:val="decimal"/>
      <w:lvlText w:val="%4."/>
      <w:lvlJc w:val="left"/>
      <w:pPr>
        <w:ind w:left="3420" w:hanging="360"/>
      </w:pPr>
    </w:lvl>
    <w:lvl w:ilvl="4" w:tplc="540A0019" w:tentative="1">
      <w:start w:val="1"/>
      <w:numFmt w:val="lowerLetter"/>
      <w:lvlText w:val="%5."/>
      <w:lvlJc w:val="left"/>
      <w:pPr>
        <w:ind w:left="4140" w:hanging="360"/>
      </w:pPr>
    </w:lvl>
    <w:lvl w:ilvl="5" w:tplc="540A001B" w:tentative="1">
      <w:start w:val="1"/>
      <w:numFmt w:val="lowerRoman"/>
      <w:lvlText w:val="%6."/>
      <w:lvlJc w:val="right"/>
      <w:pPr>
        <w:ind w:left="4860" w:hanging="180"/>
      </w:pPr>
    </w:lvl>
    <w:lvl w:ilvl="6" w:tplc="540A000F" w:tentative="1">
      <w:start w:val="1"/>
      <w:numFmt w:val="decimal"/>
      <w:lvlText w:val="%7."/>
      <w:lvlJc w:val="left"/>
      <w:pPr>
        <w:ind w:left="5580" w:hanging="360"/>
      </w:pPr>
    </w:lvl>
    <w:lvl w:ilvl="7" w:tplc="540A0019" w:tentative="1">
      <w:start w:val="1"/>
      <w:numFmt w:val="lowerLetter"/>
      <w:lvlText w:val="%8."/>
      <w:lvlJc w:val="left"/>
      <w:pPr>
        <w:ind w:left="6300" w:hanging="360"/>
      </w:pPr>
    </w:lvl>
    <w:lvl w:ilvl="8" w:tplc="540A001B" w:tentative="1">
      <w:start w:val="1"/>
      <w:numFmt w:val="lowerRoman"/>
      <w:lvlText w:val="%9."/>
      <w:lvlJc w:val="right"/>
      <w:pPr>
        <w:ind w:left="7020" w:hanging="180"/>
      </w:pPr>
    </w:lvl>
  </w:abstractNum>
  <w:abstractNum w:abstractNumId="75" w15:restartNumberingAfterBreak="0">
    <w:nsid w:val="52096241"/>
    <w:multiLevelType w:val="hybridMultilevel"/>
    <w:tmpl w:val="590C7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529F5A07"/>
    <w:multiLevelType w:val="hybridMultilevel"/>
    <w:tmpl w:val="12D49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2A83134"/>
    <w:multiLevelType w:val="hybridMultilevel"/>
    <w:tmpl w:val="8B5CADA6"/>
    <w:lvl w:ilvl="0" w:tplc="FFFFFFFF">
      <w:start w:val="1"/>
      <w:numFmt w:val="lowerRoman"/>
      <w:lvlText w:val="(%1)"/>
      <w:lvlJc w:val="left"/>
      <w:pPr>
        <w:ind w:left="1800" w:hanging="360"/>
      </w:pPr>
      <w:rPr>
        <w:rFonts w:asciiTheme="minorHAnsi" w:eastAsia="Times New Roman" w:hAnsiTheme="minorHAnsi" w:cstheme="minorHAnsi"/>
        <w:color w:val="000000"/>
        <w:sz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8" w15:restartNumberingAfterBreak="0">
    <w:nsid w:val="52DD219D"/>
    <w:multiLevelType w:val="hybridMultilevel"/>
    <w:tmpl w:val="EBF6C70A"/>
    <w:lvl w:ilvl="0" w:tplc="0409000F">
      <w:start w:val="1"/>
      <w:numFmt w:val="decimal"/>
      <w:lvlText w:val="%1."/>
      <w:lvlJc w:val="left"/>
      <w:pPr>
        <w:ind w:left="720" w:hanging="360"/>
      </w:pPr>
      <w:rPr>
        <w:rFonts w:hint="default"/>
        <w:color w:val="00000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2F94EBA"/>
    <w:multiLevelType w:val="hybridMultilevel"/>
    <w:tmpl w:val="DA4AF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4E64A21"/>
    <w:multiLevelType w:val="hybridMultilevel"/>
    <w:tmpl w:val="4344F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57E06F14"/>
    <w:multiLevelType w:val="hybridMultilevel"/>
    <w:tmpl w:val="653E7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A9C5AAD"/>
    <w:multiLevelType w:val="hybridMultilevel"/>
    <w:tmpl w:val="D66A4144"/>
    <w:lvl w:ilvl="0" w:tplc="07803A0E">
      <w:start w:val="1"/>
      <w:numFmt w:val="decimal"/>
      <w:lvlText w:val="%1."/>
      <w:lvlJc w:val="left"/>
      <w:pPr>
        <w:ind w:left="720" w:hanging="360"/>
      </w:pPr>
      <w:rPr>
        <w:rFonts w:asciiTheme="minorHAnsi" w:eastAsia="Times New Roman" w:hAnsiTheme="minorHAnsi" w:cstheme="minorHAnsi"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83" w15:restartNumberingAfterBreak="0">
    <w:nsid w:val="5AB232A4"/>
    <w:multiLevelType w:val="hybridMultilevel"/>
    <w:tmpl w:val="A0C88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BB20CD6"/>
    <w:multiLevelType w:val="hybridMultilevel"/>
    <w:tmpl w:val="65DC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C9D3949"/>
    <w:multiLevelType w:val="hybridMultilevel"/>
    <w:tmpl w:val="C2F6F506"/>
    <w:lvl w:ilvl="0" w:tplc="07803A0E">
      <w:start w:val="1"/>
      <w:numFmt w:val="decimal"/>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CDE7CC5"/>
    <w:multiLevelType w:val="hybridMultilevel"/>
    <w:tmpl w:val="CDCCCA56"/>
    <w:lvl w:ilvl="0" w:tplc="07803A0E">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DF1310E"/>
    <w:multiLevelType w:val="hybridMultilevel"/>
    <w:tmpl w:val="51CEA320"/>
    <w:lvl w:ilvl="0" w:tplc="07803A0E">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F53425A"/>
    <w:multiLevelType w:val="hybridMultilevel"/>
    <w:tmpl w:val="4CB89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3975D02"/>
    <w:multiLevelType w:val="hybridMultilevel"/>
    <w:tmpl w:val="170A3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3C36C50"/>
    <w:multiLevelType w:val="hybridMultilevel"/>
    <w:tmpl w:val="FD10D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4030C32"/>
    <w:multiLevelType w:val="hybridMultilevel"/>
    <w:tmpl w:val="160E7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44E5AFA"/>
    <w:multiLevelType w:val="hybridMultilevel"/>
    <w:tmpl w:val="867A7608"/>
    <w:lvl w:ilvl="0" w:tplc="FFFFFFFF">
      <w:start w:val="1"/>
      <w:numFmt w:val="decimal"/>
      <w:lvlText w:val="%1."/>
      <w:lvlJc w:val="left"/>
      <w:pPr>
        <w:ind w:left="720" w:hanging="360"/>
      </w:pPr>
      <w:rPr>
        <w:rFonts w:asciiTheme="minorHAnsi" w:eastAsia="Times New Roman"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64920FE6"/>
    <w:multiLevelType w:val="hybridMultilevel"/>
    <w:tmpl w:val="32706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67D212A"/>
    <w:multiLevelType w:val="hybridMultilevel"/>
    <w:tmpl w:val="E8744194"/>
    <w:lvl w:ilvl="0" w:tplc="04090019">
      <w:start w:val="1"/>
      <w:numFmt w:val="lowerLetter"/>
      <w:lvlText w:val="%1."/>
      <w:lvlJc w:val="left"/>
      <w:pPr>
        <w:ind w:left="1080" w:hanging="360"/>
      </w:pPr>
      <w:rPr>
        <w:rFonts w:hint="default"/>
        <w:color w:val="0000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66B9127F"/>
    <w:multiLevelType w:val="hybridMultilevel"/>
    <w:tmpl w:val="18D87692"/>
    <w:lvl w:ilvl="0" w:tplc="5C1ADB9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6DE0F09"/>
    <w:multiLevelType w:val="hybridMultilevel"/>
    <w:tmpl w:val="ABBCF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8793E6E"/>
    <w:multiLevelType w:val="hybridMultilevel"/>
    <w:tmpl w:val="69E291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68DB5F3E"/>
    <w:multiLevelType w:val="hybridMultilevel"/>
    <w:tmpl w:val="528C56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69C6230F"/>
    <w:multiLevelType w:val="hybridMultilevel"/>
    <w:tmpl w:val="5F0A7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C037D0E"/>
    <w:multiLevelType w:val="singleLevel"/>
    <w:tmpl w:val="67DE4A74"/>
    <w:lvl w:ilvl="0">
      <w:start w:val="1"/>
      <w:numFmt w:val="bullet"/>
      <w:lvlText w:val=""/>
      <w:lvlJc w:val="left"/>
      <w:pPr>
        <w:tabs>
          <w:tab w:val="num" w:pos="360"/>
        </w:tabs>
        <w:ind w:left="360" w:hanging="432"/>
      </w:pPr>
      <w:rPr>
        <w:rFonts w:ascii="Symbol" w:hAnsi="Symbol" w:hint="default"/>
      </w:rPr>
    </w:lvl>
  </w:abstractNum>
  <w:abstractNum w:abstractNumId="101" w15:restartNumberingAfterBreak="0">
    <w:nsid w:val="6C444B59"/>
    <w:multiLevelType w:val="hybridMultilevel"/>
    <w:tmpl w:val="36FCDD46"/>
    <w:lvl w:ilvl="0" w:tplc="5BD2E596">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C8E56E8"/>
    <w:multiLevelType w:val="hybridMultilevel"/>
    <w:tmpl w:val="68646510"/>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71011100"/>
    <w:multiLevelType w:val="hybridMultilevel"/>
    <w:tmpl w:val="4B66F8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716755FD"/>
    <w:multiLevelType w:val="hybridMultilevel"/>
    <w:tmpl w:val="3092C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72F0270A"/>
    <w:multiLevelType w:val="multilevel"/>
    <w:tmpl w:val="EEE0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2F32A47"/>
    <w:multiLevelType w:val="hybridMultilevel"/>
    <w:tmpl w:val="5600D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377688B"/>
    <w:multiLevelType w:val="hybridMultilevel"/>
    <w:tmpl w:val="CB0AC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52854B1"/>
    <w:multiLevelType w:val="hybridMultilevel"/>
    <w:tmpl w:val="877C20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785B0013"/>
    <w:multiLevelType w:val="hybridMultilevel"/>
    <w:tmpl w:val="0BB8F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7917431C"/>
    <w:multiLevelType w:val="hybridMultilevel"/>
    <w:tmpl w:val="64C2D75C"/>
    <w:lvl w:ilvl="0" w:tplc="07803A0E">
      <w:start w:val="1"/>
      <w:numFmt w:val="decimal"/>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9B27FC3"/>
    <w:multiLevelType w:val="hybridMultilevel"/>
    <w:tmpl w:val="7B20F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BF776DF"/>
    <w:multiLevelType w:val="hybridMultilevel"/>
    <w:tmpl w:val="1C6A7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7D4C1ED5"/>
    <w:multiLevelType w:val="hybridMultilevel"/>
    <w:tmpl w:val="7DBE4A88"/>
    <w:lvl w:ilvl="0" w:tplc="04090019">
      <w:start w:val="1"/>
      <w:numFmt w:val="lowerLetter"/>
      <w:lvlText w:val="%1."/>
      <w:lvlJc w:val="left"/>
      <w:pPr>
        <w:ind w:left="907" w:hanging="360"/>
      </w:pPr>
      <w:rPr>
        <w:rFonts w:hint="default"/>
        <w:color w:val="000000"/>
        <w:sz w:val="24"/>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4" w15:restartNumberingAfterBreak="0">
    <w:nsid w:val="7EBE2669"/>
    <w:multiLevelType w:val="multilevel"/>
    <w:tmpl w:val="17CA177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5" w15:restartNumberingAfterBreak="0">
    <w:nsid w:val="7EF26F3E"/>
    <w:multiLevelType w:val="hybridMultilevel"/>
    <w:tmpl w:val="DD406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65672911">
    <w:abstractNumId w:val="95"/>
  </w:num>
  <w:num w:numId="2" w16cid:durableId="2129928744">
    <w:abstractNumId w:val="44"/>
  </w:num>
  <w:num w:numId="3" w16cid:durableId="211230405">
    <w:abstractNumId w:val="106"/>
  </w:num>
  <w:num w:numId="4" w16cid:durableId="1784183595">
    <w:abstractNumId w:val="30"/>
  </w:num>
  <w:num w:numId="5" w16cid:durableId="722752356">
    <w:abstractNumId w:val="1"/>
  </w:num>
  <w:num w:numId="6" w16cid:durableId="1264725212">
    <w:abstractNumId w:val="46"/>
  </w:num>
  <w:num w:numId="7" w16cid:durableId="1777484273">
    <w:abstractNumId w:val="67"/>
  </w:num>
  <w:num w:numId="8" w16cid:durableId="250087823">
    <w:abstractNumId w:val="115"/>
  </w:num>
  <w:num w:numId="9" w16cid:durableId="1839734940">
    <w:abstractNumId w:val="68"/>
  </w:num>
  <w:num w:numId="10" w16cid:durableId="66728918">
    <w:abstractNumId w:val="53"/>
  </w:num>
  <w:num w:numId="11" w16cid:durableId="1839425012">
    <w:abstractNumId w:val="4"/>
  </w:num>
  <w:num w:numId="12" w16cid:durableId="730887308">
    <w:abstractNumId w:val="63"/>
  </w:num>
  <w:num w:numId="13" w16cid:durableId="775826287">
    <w:abstractNumId w:val="100"/>
  </w:num>
  <w:num w:numId="14" w16cid:durableId="1864244245">
    <w:abstractNumId w:val="60"/>
  </w:num>
  <w:num w:numId="15" w16cid:durableId="717358144">
    <w:abstractNumId w:val="73"/>
  </w:num>
  <w:num w:numId="16" w16cid:durableId="873932363">
    <w:abstractNumId w:val="14"/>
  </w:num>
  <w:num w:numId="17" w16cid:durableId="575045379">
    <w:abstractNumId w:val="17"/>
  </w:num>
  <w:num w:numId="18" w16cid:durableId="666981032">
    <w:abstractNumId w:val="104"/>
  </w:num>
  <w:num w:numId="19" w16cid:durableId="1935046846">
    <w:abstractNumId w:val="91"/>
  </w:num>
  <w:num w:numId="20" w16cid:durableId="1094739418">
    <w:abstractNumId w:val="19"/>
  </w:num>
  <w:num w:numId="21" w16cid:durableId="2084326797">
    <w:abstractNumId w:val="114"/>
  </w:num>
  <w:num w:numId="22" w16cid:durableId="203636346">
    <w:abstractNumId w:val="37"/>
  </w:num>
  <w:num w:numId="23" w16cid:durableId="448404093">
    <w:abstractNumId w:val="74"/>
  </w:num>
  <w:num w:numId="24" w16cid:durableId="1415399518">
    <w:abstractNumId w:val="13"/>
  </w:num>
  <w:num w:numId="25" w16cid:durableId="23528362">
    <w:abstractNumId w:val="62"/>
  </w:num>
  <w:num w:numId="26" w16cid:durableId="1564023816">
    <w:abstractNumId w:val="78"/>
  </w:num>
  <w:num w:numId="27" w16cid:durableId="1621842901">
    <w:abstractNumId w:val="57"/>
  </w:num>
  <w:num w:numId="28" w16cid:durableId="294719207">
    <w:abstractNumId w:val="48"/>
  </w:num>
  <w:num w:numId="29" w16cid:durableId="1303577049">
    <w:abstractNumId w:val="61"/>
  </w:num>
  <w:num w:numId="30" w16cid:durableId="1031614139">
    <w:abstractNumId w:val="18"/>
  </w:num>
  <w:num w:numId="31" w16cid:durableId="601455415">
    <w:abstractNumId w:val="113"/>
  </w:num>
  <w:num w:numId="32" w16cid:durableId="874462026">
    <w:abstractNumId w:val="66"/>
  </w:num>
  <w:num w:numId="33" w16cid:durableId="293994576">
    <w:abstractNumId w:val="16"/>
  </w:num>
  <w:num w:numId="34" w16cid:durableId="1551188587">
    <w:abstractNumId w:val="52"/>
  </w:num>
  <w:num w:numId="35" w16cid:durableId="280916396">
    <w:abstractNumId w:val="6"/>
  </w:num>
  <w:num w:numId="36" w16cid:durableId="35738294">
    <w:abstractNumId w:val="83"/>
  </w:num>
  <w:num w:numId="37" w16cid:durableId="1012531924">
    <w:abstractNumId w:val="96"/>
  </w:num>
  <w:num w:numId="38" w16cid:durableId="1437750942">
    <w:abstractNumId w:val="89"/>
  </w:num>
  <w:num w:numId="39" w16cid:durableId="1404328728">
    <w:abstractNumId w:val="40"/>
  </w:num>
  <w:num w:numId="40" w16cid:durableId="656038570">
    <w:abstractNumId w:val="94"/>
  </w:num>
  <w:num w:numId="41" w16cid:durableId="2067335113">
    <w:abstractNumId w:val="111"/>
  </w:num>
  <w:num w:numId="42" w16cid:durableId="988170533">
    <w:abstractNumId w:val="0"/>
  </w:num>
  <w:num w:numId="43" w16cid:durableId="1890461095">
    <w:abstractNumId w:val="55"/>
  </w:num>
  <w:num w:numId="44" w16cid:durableId="1272857666">
    <w:abstractNumId w:val="105"/>
  </w:num>
  <w:num w:numId="45" w16cid:durableId="1771200514">
    <w:abstractNumId w:val="79"/>
  </w:num>
  <w:num w:numId="46" w16cid:durableId="1952123688">
    <w:abstractNumId w:val="93"/>
  </w:num>
  <w:num w:numId="47" w16cid:durableId="758792892">
    <w:abstractNumId w:val="43"/>
  </w:num>
  <w:num w:numId="48" w16cid:durableId="1738742763">
    <w:abstractNumId w:val="36"/>
  </w:num>
  <w:num w:numId="49" w16cid:durableId="149295030">
    <w:abstractNumId w:val="56"/>
  </w:num>
  <w:num w:numId="50" w16cid:durableId="517817900">
    <w:abstractNumId w:val="39"/>
  </w:num>
  <w:num w:numId="51" w16cid:durableId="854416876">
    <w:abstractNumId w:val="90"/>
  </w:num>
  <w:num w:numId="52" w16cid:durableId="1982155017">
    <w:abstractNumId w:val="88"/>
  </w:num>
  <w:num w:numId="53" w16cid:durableId="469640338">
    <w:abstractNumId w:val="97"/>
  </w:num>
  <w:num w:numId="54" w16cid:durableId="1319848901">
    <w:abstractNumId w:val="9"/>
  </w:num>
  <w:num w:numId="55" w16cid:durableId="1929730813">
    <w:abstractNumId w:val="72"/>
  </w:num>
  <w:num w:numId="56" w16cid:durableId="1014770706">
    <w:abstractNumId w:val="80"/>
  </w:num>
  <w:num w:numId="57" w16cid:durableId="837574928">
    <w:abstractNumId w:val="99"/>
  </w:num>
  <w:num w:numId="58" w16cid:durableId="1371221764">
    <w:abstractNumId w:val="28"/>
  </w:num>
  <w:num w:numId="59" w16cid:durableId="282883165">
    <w:abstractNumId w:val="26"/>
  </w:num>
  <w:num w:numId="60" w16cid:durableId="1906992702">
    <w:abstractNumId w:val="20"/>
  </w:num>
  <w:num w:numId="61" w16cid:durableId="1469319991">
    <w:abstractNumId w:val="32"/>
  </w:num>
  <w:num w:numId="62" w16cid:durableId="1232615516">
    <w:abstractNumId w:val="65"/>
  </w:num>
  <w:num w:numId="63" w16cid:durableId="738401197">
    <w:abstractNumId w:val="98"/>
  </w:num>
  <w:num w:numId="64" w16cid:durableId="1617129508">
    <w:abstractNumId w:val="51"/>
  </w:num>
  <w:num w:numId="65" w16cid:durableId="1829782562">
    <w:abstractNumId w:val="85"/>
  </w:num>
  <w:num w:numId="66" w16cid:durableId="2102602455">
    <w:abstractNumId w:val="23"/>
  </w:num>
  <w:num w:numId="67" w16cid:durableId="239220263">
    <w:abstractNumId w:val="110"/>
  </w:num>
  <w:num w:numId="68" w16cid:durableId="1437598301">
    <w:abstractNumId w:val="42"/>
  </w:num>
  <w:num w:numId="69" w16cid:durableId="2098015630">
    <w:abstractNumId w:val="103"/>
  </w:num>
  <w:num w:numId="70" w16cid:durableId="245575767">
    <w:abstractNumId w:val="25"/>
  </w:num>
  <w:num w:numId="71" w16cid:durableId="2035301075">
    <w:abstractNumId w:val="86"/>
  </w:num>
  <w:num w:numId="72" w16cid:durableId="1005015371">
    <w:abstractNumId w:val="7"/>
  </w:num>
  <w:num w:numId="73" w16cid:durableId="256905161">
    <w:abstractNumId w:val="38"/>
  </w:num>
  <w:num w:numId="74" w16cid:durableId="1420834509">
    <w:abstractNumId w:val="34"/>
  </w:num>
  <w:num w:numId="75" w16cid:durableId="995063063">
    <w:abstractNumId w:val="87"/>
  </w:num>
  <w:num w:numId="76" w16cid:durableId="382487364">
    <w:abstractNumId w:val="82"/>
  </w:num>
  <w:num w:numId="77" w16cid:durableId="1241673928">
    <w:abstractNumId w:val="10"/>
  </w:num>
  <w:num w:numId="78" w16cid:durableId="232742919">
    <w:abstractNumId w:val="54"/>
  </w:num>
  <w:num w:numId="79" w16cid:durableId="497308623">
    <w:abstractNumId w:val="21"/>
  </w:num>
  <w:num w:numId="80" w16cid:durableId="954561940">
    <w:abstractNumId w:val="8"/>
  </w:num>
  <w:num w:numId="81" w16cid:durableId="28721242">
    <w:abstractNumId w:val="107"/>
  </w:num>
  <w:num w:numId="82" w16cid:durableId="1412435822">
    <w:abstractNumId w:val="47"/>
  </w:num>
  <w:num w:numId="83" w16cid:durableId="482162673">
    <w:abstractNumId w:val="64"/>
  </w:num>
  <w:num w:numId="84" w16cid:durableId="769273479">
    <w:abstractNumId w:val="41"/>
  </w:num>
  <w:num w:numId="85" w16cid:durableId="1939867574">
    <w:abstractNumId w:val="11"/>
  </w:num>
  <w:num w:numId="86" w16cid:durableId="1217860572">
    <w:abstractNumId w:val="31"/>
  </w:num>
  <w:num w:numId="87" w16cid:durableId="2070375486">
    <w:abstractNumId w:val="71"/>
  </w:num>
  <w:num w:numId="88" w16cid:durableId="906963909">
    <w:abstractNumId w:val="84"/>
  </w:num>
  <w:num w:numId="89" w16cid:durableId="521556973">
    <w:abstractNumId w:val="58"/>
  </w:num>
  <w:num w:numId="90" w16cid:durableId="1749691207">
    <w:abstractNumId w:val="5"/>
  </w:num>
  <w:num w:numId="91" w16cid:durableId="1263684029">
    <w:abstractNumId w:val="33"/>
  </w:num>
  <w:num w:numId="92" w16cid:durableId="296839464">
    <w:abstractNumId w:val="112"/>
  </w:num>
  <w:num w:numId="93" w16cid:durableId="1342508277">
    <w:abstractNumId w:val="59"/>
  </w:num>
  <w:num w:numId="94" w16cid:durableId="1902400657">
    <w:abstractNumId w:val="92"/>
  </w:num>
  <w:num w:numId="95" w16cid:durableId="949167135">
    <w:abstractNumId w:val="3"/>
  </w:num>
  <w:num w:numId="96" w16cid:durableId="176038747">
    <w:abstractNumId w:val="35"/>
  </w:num>
  <w:num w:numId="97" w16cid:durableId="1783302053">
    <w:abstractNumId w:val="24"/>
  </w:num>
  <w:num w:numId="98" w16cid:durableId="1962227203">
    <w:abstractNumId w:val="75"/>
  </w:num>
  <w:num w:numId="99" w16cid:durableId="1562788147">
    <w:abstractNumId w:val="109"/>
  </w:num>
  <w:num w:numId="100" w16cid:durableId="1476754245">
    <w:abstractNumId w:val="101"/>
  </w:num>
  <w:num w:numId="101" w16cid:durableId="1707633791">
    <w:abstractNumId w:val="22"/>
  </w:num>
  <w:num w:numId="102" w16cid:durableId="331571873">
    <w:abstractNumId w:val="108"/>
  </w:num>
  <w:num w:numId="103" w16cid:durableId="1424650071">
    <w:abstractNumId w:val="102"/>
  </w:num>
  <w:num w:numId="104" w16cid:durableId="814764437">
    <w:abstractNumId w:val="2"/>
  </w:num>
  <w:num w:numId="105" w16cid:durableId="1903175386">
    <w:abstractNumId w:val="29"/>
  </w:num>
  <w:num w:numId="106" w16cid:durableId="1401253597">
    <w:abstractNumId w:val="49"/>
  </w:num>
  <w:num w:numId="107" w16cid:durableId="515311154">
    <w:abstractNumId w:val="69"/>
  </w:num>
  <w:num w:numId="108" w16cid:durableId="1918514443">
    <w:abstractNumId w:val="50"/>
  </w:num>
  <w:num w:numId="109" w16cid:durableId="235869035">
    <w:abstractNumId w:val="45"/>
  </w:num>
  <w:num w:numId="110" w16cid:durableId="1156267158">
    <w:abstractNumId w:val="15"/>
  </w:num>
  <w:num w:numId="111" w16cid:durableId="1391732454">
    <w:abstractNumId w:val="12"/>
  </w:num>
  <w:num w:numId="112" w16cid:durableId="546991680">
    <w:abstractNumId w:val="81"/>
  </w:num>
  <w:num w:numId="113" w16cid:durableId="1579367486">
    <w:abstractNumId w:val="70"/>
  </w:num>
  <w:num w:numId="114" w16cid:durableId="1506549338">
    <w:abstractNumId w:val="77"/>
  </w:num>
  <w:num w:numId="115" w16cid:durableId="957368195">
    <w:abstractNumId w:val="27"/>
  </w:num>
  <w:num w:numId="116" w16cid:durableId="215434920">
    <w:abstractNumId w:val="76"/>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hdrShapeDefaults>
    <o:shapedefaults v:ext="edit" spidmax="3450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9CD"/>
    <w:rsid w:val="0000373D"/>
    <w:rsid w:val="000067C5"/>
    <w:rsid w:val="000078EC"/>
    <w:rsid w:val="00011203"/>
    <w:rsid w:val="00011953"/>
    <w:rsid w:val="00011CA4"/>
    <w:rsid w:val="00014A55"/>
    <w:rsid w:val="000160ED"/>
    <w:rsid w:val="00016117"/>
    <w:rsid w:val="000216C9"/>
    <w:rsid w:val="00021D4D"/>
    <w:rsid w:val="00024B9F"/>
    <w:rsid w:val="00026495"/>
    <w:rsid w:val="000266D0"/>
    <w:rsid w:val="00026BE2"/>
    <w:rsid w:val="00027C66"/>
    <w:rsid w:val="00027EC5"/>
    <w:rsid w:val="00031AFA"/>
    <w:rsid w:val="00034834"/>
    <w:rsid w:val="00035097"/>
    <w:rsid w:val="000356CE"/>
    <w:rsid w:val="0003576D"/>
    <w:rsid w:val="00037433"/>
    <w:rsid w:val="000377BA"/>
    <w:rsid w:val="000379D2"/>
    <w:rsid w:val="00040421"/>
    <w:rsid w:val="00041997"/>
    <w:rsid w:val="00043750"/>
    <w:rsid w:val="0004401F"/>
    <w:rsid w:val="00044A07"/>
    <w:rsid w:val="000451D5"/>
    <w:rsid w:val="000453E5"/>
    <w:rsid w:val="00046B7A"/>
    <w:rsid w:val="00050D11"/>
    <w:rsid w:val="000550FE"/>
    <w:rsid w:val="0005561F"/>
    <w:rsid w:val="000560D4"/>
    <w:rsid w:val="00056345"/>
    <w:rsid w:val="000620C6"/>
    <w:rsid w:val="000657EF"/>
    <w:rsid w:val="00066AB2"/>
    <w:rsid w:val="00070132"/>
    <w:rsid w:val="000704D9"/>
    <w:rsid w:val="00070B77"/>
    <w:rsid w:val="00071F86"/>
    <w:rsid w:val="0007201D"/>
    <w:rsid w:val="00073312"/>
    <w:rsid w:val="0007398A"/>
    <w:rsid w:val="00075B0F"/>
    <w:rsid w:val="00076051"/>
    <w:rsid w:val="00081BB2"/>
    <w:rsid w:val="000845DC"/>
    <w:rsid w:val="000848A8"/>
    <w:rsid w:val="00085C61"/>
    <w:rsid w:val="00086B8E"/>
    <w:rsid w:val="00090668"/>
    <w:rsid w:val="00092DB2"/>
    <w:rsid w:val="000A1631"/>
    <w:rsid w:val="000A20FF"/>
    <w:rsid w:val="000A423F"/>
    <w:rsid w:val="000A449B"/>
    <w:rsid w:val="000A7621"/>
    <w:rsid w:val="000A78AE"/>
    <w:rsid w:val="000B1398"/>
    <w:rsid w:val="000B278F"/>
    <w:rsid w:val="000B2F81"/>
    <w:rsid w:val="000B47E3"/>
    <w:rsid w:val="000B5C41"/>
    <w:rsid w:val="000B5CCE"/>
    <w:rsid w:val="000B79B4"/>
    <w:rsid w:val="000C1311"/>
    <w:rsid w:val="000C13C9"/>
    <w:rsid w:val="000C350A"/>
    <w:rsid w:val="000C3E3D"/>
    <w:rsid w:val="000C436C"/>
    <w:rsid w:val="000C52EC"/>
    <w:rsid w:val="000C5782"/>
    <w:rsid w:val="000C5ED2"/>
    <w:rsid w:val="000C64EA"/>
    <w:rsid w:val="000C6F51"/>
    <w:rsid w:val="000C787E"/>
    <w:rsid w:val="000C7B93"/>
    <w:rsid w:val="000C7E15"/>
    <w:rsid w:val="000D075F"/>
    <w:rsid w:val="000D1465"/>
    <w:rsid w:val="000D1625"/>
    <w:rsid w:val="000D1919"/>
    <w:rsid w:val="000D1E57"/>
    <w:rsid w:val="000D2753"/>
    <w:rsid w:val="000D3B91"/>
    <w:rsid w:val="000D4241"/>
    <w:rsid w:val="000D4306"/>
    <w:rsid w:val="000D5E69"/>
    <w:rsid w:val="000E0525"/>
    <w:rsid w:val="000E06FE"/>
    <w:rsid w:val="000E304B"/>
    <w:rsid w:val="000E4D77"/>
    <w:rsid w:val="000E56B8"/>
    <w:rsid w:val="000E73AA"/>
    <w:rsid w:val="000E7EC2"/>
    <w:rsid w:val="000F1E5C"/>
    <w:rsid w:val="001009D3"/>
    <w:rsid w:val="00103180"/>
    <w:rsid w:val="00104F5F"/>
    <w:rsid w:val="00105A82"/>
    <w:rsid w:val="00105B2A"/>
    <w:rsid w:val="00114756"/>
    <w:rsid w:val="001155FC"/>
    <w:rsid w:val="0011721E"/>
    <w:rsid w:val="00123D6B"/>
    <w:rsid w:val="001248B9"/>
    <w:rsid w:val="001268AF"/>
    <w:rsid w:val="001306C9"/>
    <w:rsid w:val="0013170F"/>
    <w:rsid w:val="00140117"/>
    <w:rsid w:val="00142693"/>
    <w:rsid w:val="001427DE"/>
    <w:rsid w:val="00142C0E"/>
    <w:rsid w:val="00142EA4"/>
    <w:rsid w:val="0014338F"/>
    <w:rsid w:val="00144257"/>
    <w:rsid w:val="001455EE"/>
    <w:rsid w:val="00146A3A"/>
    <w:rsid w:val="001500D0"/>
    <w:rsid w:val="00152DCB"/>
    <w:rsid w:val="00152E20"/>
    <w:rsid w:val="001535A5"/>
    <w:rsid w:val="00154169"/>
    <w:rsid w:val="00156971"/>
    <w:rsid w:val="00161FE7"/>
    <w:rsid w:val="00162EAB"/>
    <w:rsid w:val="00166B23"/>
    <w:rsid w:val="00171B6A"/>
    <w:rsid w:val="00171E64"/>
    <w:rsid w:val="00172556"/>
    <w:rsid w:val="001725C6"/>
    <w:rsid w:val="00173333"/>
    <w:rsid w:val="001738C7"/>
    <w:rsid w:val="001744B5"/>
    <w:rsid w:val="00174D1F"/>
    <w:rsid w:val="00175DA0"/>
    <w:rsid w:val="00175DEA"/>
    <w:rsid w:val="00176765"/>
    <w:rsid w:val="0018119C"/>
    <w:rsid w:val="00181A0A"/>
    <w:rsid w:val="00182B0F"/>
    <w:rsid w:val="00182C1F"/>
    <w:rsid w:val="0018317C"/>
    <w:rsid w:val="0018375D"/>
    <w:rsid w:val="00184325"/>
    <w:rsid w:val="00184434"/>
    <w:rsid w:val="00184ACF"/>
    <w:rsid w:val="00190AC4"/>
    <w:rsid w:val="00191105"/>
    <w:rsid w:val="00191D20"/>
    <w:rsid w:val="00192E99"/>
    <w:rsid w:val="00194B22"/>
    <w:rsid w:val="00196AA6"/>
    <w:rsid w:val="001970D5"/>
    <w:rsid w:val="001A03D5"/>
    <w:rsid w:val="001A1178"/>
    <w:rsid w:val="001A5A16"/>
    <w:rsid w:val="001A6CBE"/>
    <w:rsid w:val="001B0B2C"/>
    <w:rsid w:val="001B32A9"/>
    <w:rsid w:val="001B3F04"/>
    <w:rsid w:val="001B7A00"/>
    <w:rsid w:val="001C022D"/>
    <w:rsid w:val="001C2CB8"/>
    <w:rsid w:val="001C2E5B"/>
    <w:rsid w:val="001C3813"/>
    <w:rsid w:val="001C3D04"/>
    <w:rsid w:val="001C4146"/>
    <w:rsid w:val="001C5A19"/>
    <w:rsid w:val="001D0085"/>
    <w:rsid w:val="001D34F3"/>
    <w:rsid w:val="001D378D"/>
    <w:rsid w:val="001D3CA6"/>
    <w:rsid w:val="001D4744"/>
    <w:rsid w:val="001D7047"/>
    <w:rsid w:val="001E0854"/>
    <w:rsid w:val="001E1E1D"/>
    <w:rsid w:val="001E27F5"/>
    <w:rsid w:val="001E3D0D"/>
    <w:rsid w:val="001F17A5"/>
    <w:rsid w:val="001F18B9"/>
    <w:rsid w:val="001F2BBE"/>
    <w:rsid w:val="001F3315"/>
    <w:rsid w:val="001F399B"/>
    <w:rsid w:val="001F7402"/>
    <w:rsid w:val="001F7F14"/>
    <w:rsid w:val="00200A0B"/>
    <w:rsid w:val="00201866"/>
    <w:rsid w:val="002018D2"/>
    <w:rsid w:val="00204EB0"/>
    <w:rsid w:val="002050FB"/>
    <w:rsid w:val="00206D8D"/>
    <w:rsid w:val="0021171E"/>
    <w:rsid w:val="002120D0"/>
    <w:rsid w:val="002125B5"/>
    <w:rsid w:val="0021271A"/>
    <w:rsid w:val="00212AAF"/>
    <w:rsid w:val="002136FA"/>
    <w:rsid w:val="002141F0"/>
    <w:rsid w:val="00215DB8"/>
    <w:rsid w:val="00220CB7"/>
    <w:rsid w:val="00221782"/>
    <w:rsid w:val="0022355D"/>
    <w:rsid w:val="00225E86"/>
    <w:rsid w:val="00226363"/>
    <w:rsid w:val="0022706D"/>
    <w:rsid w:val="00227333"/>
    <w:rsid w:val="00230527"/>
    <w:rsid w:val="00231157"/>
    <w:rsid w:val="00231D4A"/>
    <w:rsid w:val="00232137"/>
    <w:rsid w:val="00232970"/>
    <w:rsid w:val="00234557"/>
    <w:rsid w:val="00234AB4"/>
    <w:rsid w:val="00234E03"/>
    <w:rsid w:val="00240AEB"/>
    <w:rsid w:val="002423B9"/>
    <w:rsid w:val="00243E24"/>
    <w:rsid w:val="00247A27"/>
    <w:rsid w:val="00247C66"/>
    <w:rsid w:val="002508F1"/>
    <w:rsid w:val="002511F4"/>
    <w:rsid w:val="00252BC6"/>
    <w:rsid w:val="0025526D"/>
    <w:rsid w:val="00255C80"/>
    <w:rsid w:val="00255E5C"/>
    <w:rsid w:val="00256710"/>
    <w:rsid w:val="00257572"/>
    <w:rsid w:val="00261227"/>
    <w:rsid w:val="002629A1"/>
    <w:rsid w:val="00262F32"/>
    <w:rsid w:val="00263765"/>
    <w:rsid w:val="00263AA1"/>
    <w:rsid w:val="00263BBE"/>
    <w:rsid w:val="0026457A"/>
    <w:rsid w:val="00270565"/>
    <w:rsid w:val="00270EA2"/>
    <w:rsid w:val="00273E50"/>
    <w:rsid w:val="0027573F"/>
    <w:rsid w:val="00276321"/>
    <w:rsid w:val="00276E33"/>
    <w:rsid w:val="002772B2"/>
    <w:rsid w:val="002800A6"/>
    <w:rsid w:val="00286C92"/>
    <w:rsid w:val="002902E5"/>
    <w:rsid w:val="00291AA7"/>
    <w:rsid w:val="0029295C"/>
    <w:rsid w:val="00294E7C"/>
    <w:rsid w:val="00295768"/>
    <w:rsid w:val="00295D27"/>
    <w:rsid w:val="002973EE"/>
    <w:rsid w:val="00297467"/>
    <w:rsid w:val="002A02F7"/>
    <w:rsid w:val="002A0625"/>
    <w:rsid w:val="002A127B"/>
    <w:rsid w:val="002A2DB5"/>
    <w:rsid w:val="002A3597"/>
    <w:rsid w:val="002A39CF"/>
    <w:rsid w:val="002A48CE"/>
    <w:rsid w:val="002A5010"/>
    <w:rsid w:val="002A5591"/>
    <w:rsid w:val="002B1336"/>
    <w:rsid w:val="002B1F04"/>
    <w:rsid w:val="002B439B"/>
    <w:rsid w:val="002B6386"/>
    <w:rsid w:val="002B70AB"/>
    <w:rsid w:val="002B72CD"/>
    <w:rsid w:val="002B764A"/>
    <w:rsid w:val="002C1740"/>
    <w:rsid w:val="002C2419"/>
    <w:rsid w:val="002C278B"/>
    <w:rsid w:val="002C299D"/>
    <w:rsid w:val="002C2CA3"/>
    <w:rsid w:val="002C3242"/>
    <w:rsid w:val="002C5B9D"/>
    <w:rsid w:val="002C64A0"/>
    <w:rsid w:val="002C7C47"/>
    <w:rsid w:val="002D0C22"/>
    <w:rsid w:val="002D2A6B"/>
    <w:rsid w:val="002D5007"/>
    <w:rsid w:val="002D5615"/>
    <w:rsid w:val="002D58C6"/>
    <w:rsid w:val="002D70A4"/>
    <w:rsid w:val="002D77E5"/>
    <w:rsid w:val="002E019A"/>
    <w:rsid w:val="002E15D7"/>
    <w:rsid w:val="002E30A8"/>
    <w:rsid w:val="002E3BDC"/>
    <w:rsid w:val="002E3BE3"/>
    <w:rsid w:val="002E405F"/>
    <w:rsid w:val="002E5021"/>
    <w:rsid w:val="002F23C4"/>
    <w:rsid w:val="002F2762"/>
    <w:rsid w:val="002F2AE5"/>
    <w:rsid w:val="002F2B9B"/>
    <w:rsid w:val="002F3A8E"/>
    <w:rsid w:val="002F4986"/>
    <w:rsid w:val="002F60B0"/>
    <w:rsid w:val="002F66E9"/>
    <w:rsid w:val="00300735"/>
    <w:rsid w:val="00302059"/>
    <w:rsid w:val="003025D9"/>
    <w:rsid w:val="0030281D"/>
    <w:rsid w:val="00311991"/>
    <w:rsid w:val="0031238D"/>
    <w:rsid w:val="00312673"/>
    <w:rsid w:val="00312F68"/>
    <w:rsid w:val="00314F02"/>
    <w:rsid w:val="00314F4C"/>
    <w:rsid w:val="0031799E"/>
    <w:rsid w:val="003201B1"/>
    <w:rsid w:val="00321258"/>
    <w:rsid w:val="00322153"/>
    <w:rsid w:val="003254EE"/>
    <w:rsid w:val="0032667E"/>
    <w:rsid w:val="00326DE2"/>
    <w:rsid w:val="00333BBA"/>
    <w:rsid w:val="00335094"/>
    <w:rsid w:val="0033517F"/>
    <w:rsid w:val="00335E84"/>
    <w:rsid w:val="00337DE9"/>
    <w:rsid w:val="003416CA"/>
    <w:rsid w:val="00344BFC"/>
    <w:rsid w:val="00344FAF"/>
    <w:rsid w:val="00345548"/>
    <w:rsid w:val="00345FEA"/>
    <w:rsid w:val="0035059E"/>
    <w:rsid w:val="00350A65"/>
    <w:rsid w:val="0035100F"/>
    <w:rsid w:val="003518CE"/>
    <w:rsid w:val="00352661"/>
    <w:rsid w:val="00352E14"/>
    <w:rsid w:val="00353D4D"/>
    <w:rsid w:val="0035471B"/>
    <w:rsid w:val="00355C9A"/>
    <w:rsid w:val="00357F6F"/>
    <w:rsid w:val="00361DF6"/>
    <w:rsid w:val="00361EE5"/>
    <w:rsid w:val="00362911"/>
    <w:rsid w:val="00362A11"/>
    <w:rsid w:val="003637A8"/>
    <w:rsid w:val="00364D5A"/>
    <w:rsid w:val="0036536C"/>
    <w:rsid w:val="00365A48"/>
    <w:rsid w:val="00367BF7"/>
    <w:rsid w:val="00371917"/>
    <w:rsid w:val="003729AD"/>
    <w:rsid w:val="00372FB9"/>
    <w:rsid w:val="0037374F"/>
    <w:rsid w:val="00373B44"/>
    <w:rsid w:val="00374A9B"/>
    <w:rsid w:val="0038062D"/>
    <w:rsid w:val="00381965"/>
    <w:rsid w:val="003836E8"/>
    <w:rsid w:val="0038436C"/>
    <w:rsid w:val="003856E6"/>
    <w:rsid w:val="00386D22"/>
    <w:rsid w:val="00386D7A"/>
    <w:rsid w:val="003877B9"/>
    <w:rsid w:val="00390887"/>
    <w:rsid w:val="003915A6"/>
    <w:rsid w:val="003929C9"/>
    <w:rsid w:val="00392CA9"/>
    <w:rsid w:val="00394B6F"/>
    <w:rsid w:val="00394F13"/>
    <w:rsid w:val="003955DC"/>
    <w:rsid w:val="00397294"/>
    <w:rsid w:val="003A0372"/>
    <w:rsid w:val="003A07A7"/>
    <w:rsid w:val="003A2343"/>
    <w:rsid w:val="003A24E4"/>
    <w:rsid w:val="003A2B3D"/>
    <w:rsid w:val="003A46EA"/>
    <w:rsid w:val="003A491B"/>
    <w:rsid w:val="003A4C46"/>
    <w:rsid w:val="003B0A49"/>
    <w:rsid w:val="003B1EF1"/>
    <w:rsid w:val="003B3E05"/>
    <w:rsid w:val="003B43A7"/>
    <w:rsid w:val="003B458C"/>
    <w:rsid w:val="003B4A05"/>
    <w:rsid w:val="003B4D3A"/>
    <w:rsid w:val="003B5434"/>
    <w:rsid w:val="003B6716"/>
    <w:rsid w:val="003C1B50"/>
    <w:rsid w:val="003C4441"/>
    <w:rsid w:val="003C5D01"/>
    <w:rsid w:val="003C66AA"/>
    <w:rsid w:val="003C6DD1"/>
    <w:rsid w:val="003D0C3C"/>
    <w:rsid w:val="003D1976"/>
    <w:rsid w:val="003D5A29"/>
    <w:rsid w:val="003D64D3"/>
    <w:rsid w:val="003D7F16"/>
    <w:rsid w:val="003E2D6C"/>
    <w:rsid w:val="003E49D6"/>
    <w:rsid w:val="003E5E24"/>
    <w:rsid w:val="003E6FCE"/>
    <w:rsid w:val="003F2B31"/>
    <w:rsid w:val="003F402B"/>
    <w:rsid w:val="003F409C"/>
    <w:rsid w:val="003F504F"/>
    <w:rsid w:val="003F5892"/>
    <w:rsid w:val="003F74DE"/>
    <w:rsid w:val="003F7AD9"/>
    <w:rsid w:val="00401276"/>
    <w:rsid w:val="0040171C"/>
    <w:rsid w:val="004019D8"/>
    <w:rsid w:val="004027A9"/>
    <w:rsid w:val="00402F45"/>
    <w:rsid w:val="004036B4"/>
    <w:rsid w:val="00404090"/>
    <w:rsid w:val="00406C1A"/>
    <w:rsid w:val="004106A4"/>
    <w:rsid w:val="00410C2D"/>
    <w:rsid w:val="004118BE"/>
    <w:rsid w:val="0041315F"/>
    <w:rsid w:val="004148EC"/>
    <w:rsid w:val="004164AB"/>
    <w:rsid w:val="00416FDF"/>
    <w:rsid w:val="0042081D"/>
    <w:rsid w:val="00420FCF"/>
    <w:rsid w:val="00422CB4"/>
    <w:rsid w:val="00424D77"/>
    <w:rsid w:val="004307BC"/>
    <w:rsid w:val="004311BA"/>
    <w:rsid w:val="00432E74"/>
    <w:rsid w:val="00433FF8"/>
    <w:rsid w:val="004362DE"/>
    <w:rsid w:val="00440C00"/>
    <w:rsid w:val="004453D1"/>
    <w:rsid w:val="0044553A"/>
    <w:rsid w:val="00445D05"/>
    <w:rsid w:val="00447481"/>
    <w:rsid w:val="00454763"/>
    <w:rsid w:val="00454EDA"/>
    <w:rsid w:val="00460DE5"/>
    <w:rsid w:val="00462A87"/>
    <w:rsid w:val="00462DD5"/>
    <w:rsid w:val="004633B5"/>
    <w:rsid w:val="00463ECC"/>
    <w:rsid w:val="0046420A"/>
    <w:rsid w:val="004663C3"/>
    <w:rsid w:val="0046679D"/>
    <w:rsid w:val="00466D83"/>
    <w:rsid w:val="004721A1"/>
    <w:rsid w:val="00474873"/>
    <w:rsid w:val="00474BDB"/>
    <w:rsid w:val="004757EF"/>
    <w:rsid w:val="00476816"/>
    <w:rsid w:val="00476E38"/>
    <w:rsid w:val="00476E5E"/>
    <w:rsid w:val="00481236"/>
    <w:rsid w:val="004818F9"/>
    <w:rsid w:val="0048199E"/>
    <w:rsid w:val="00481D89"/>
    <w:rsid w:val="00481FA7"/>
    <w:rsid w:val="00482D63"/>
    <w:rsid w:val="00484BB5"/>
    <w:rsid w:val="004874FD"/>
    <w:rsid w:val="00490689"/>
    <w:rsid w:val="00490AAE"/>
    <w:rsid w:val="00492E8C"/>
    <w:rsid w:val="004960FC"/>
    <w:rsid w:val="00496686"/>
    <w:rsid w:val="004A3958"/>
    <w:rsid w:val="004A4860"/>
    <w:rsid w:val="004A4A31"/>
    <w:rsid w:val="004A6348"/>
    <w:rsid w:val="004A638B"/>
    <w:rsid w:val="004A7FB7"/>
    <w:rsid w:val="004B0ED8"/>
    <w:rsid w:val="004B26E0"/>
    <w:rsid w:val="004B342A"/>
    <w:rsid w:val="004B5034"/>
    <w:rsid w:val="004B7346"/>
    <w:rsid w:val="004C3530"/>
    <w:rsid w:val="004C3F89"/>
    <w:rsid w:val="004C4A1F"/>
    <w:rsid w:val="004C4D5F"/>
    <w:rsid w:val="004C603C"/>
    <w:rsid w:val="004D00C6"/>
    <w:rsid w:val="004D07FC"/>
    <w:rsid w:val="004D0DFC"/>
    <w:rsid w:val="004D3402"/>
    <w:rsid w:val="004D40A5"/>
    <w:rsid w:val="004D7983"/>
    <w:rsid w:val="004E1B3F"/>
    <w:rsid w:val="004E2D21"/>
    <w:rsid w:val="004E2F9B"/>
    <w:rsid w:val="004E379A"/>
    <w:rsid w:val="004E576D"/>
    <w:rsid w:val="004E69A4"/>
    <w:rsid w:val="004E7029"/>
    <w:rsid w:val="004E7F23"/>
    <w:rsid w:val="004F01C1"/>
    <w:rsid w:val="004F0FC1"/>
    <w:rsid w:val="004F1C4F"/>
    <w:rsid w:val="00500FFF"/>
    <w:rsid w:val="00502B8B"/>
    <w:rsid w:val="005037DE"/>
    <w:rsid w:val="00504074"/>
    <w:rsid w:val="00504BF5"/>
    <w:rsid w:val="005063CC"/>
    <w:rsid w:val="00506432"/>
    <w:rsid w:val="00507D96"/>
    <w:rsid w:val="005106CF"/>
    <w:rsid w:val="005116CF"/>
    <w:rsid w:val="005141DA"/>
    <w:rsid w:val="0051569E"/>
    <w:rsid w:val="0051584A"/>
    <w:rsid w:val="00520142"/>
    <w:rsid w:val="00522D9A"/>
    <w:rsid w:val="00522E65"/>
    <w:rsid w:val="00523482"/>
    <w:rsid w:val="00524854"/>
    <w:rsid w:val="005251E9"/>
    <w:rsid w:val="0052537B"/>
    <w:rsid w:val="00530448"/>
    <w:rsid w:val="00530E27"/>
    <w:rsid w:val="0053227A"/>
    <w:rsid w:val="00534E7A"/>
    <w:rsid w:val="00540F86"/>
    <w:rsid w:val="00541C50"/>
    <w:rsid w:val="00542B48"/>
    <w:rsid w:val="00544F7A"/>
    <w:rsid w:val="005457C4"/>
    <w:rsid w:val="005461C9"/>
    <w:rsid w:val="00547115"/>
    <w:rsid w:val="005522D0"/>
    <w:rsid w:val="00552564"/>
    <w:rsid w:val="00552DA3"/>
    <w:rsid w:val="005547A7"/>
    <w:rsid w:val="00563172"/>
    <w:rsid w:val="00566A9E"/>
    <w:rsid w:val="00566ABC"/>
    <w:rsid w:val="00571BB7"/>
    <w:rsid w:val="0057296A"/>
    <w:rsid w:val="00573D81"/>
    <w:rsid w:val="005752D9"/>
    <w:rsid w:val="00576BE6"/>
    <w:rsid w:val="00577F01"/>
    <w:rsid w:val="00582A19"/>
    <w:rsid w:val="00585C6D"/>
    <w:rsid w:val="005868F5"/>
    <w:rsid w:val="005904C9"/>
    <w:rsid w:val="005908F7"/>
    <w:rsid w:val="005909AB"/>
    <w:rsid w:val="00592CB2"/>
    <w:rsid w:val="005934B9"/>
    <w:rsid w:val="00595BDC"/>
    <w:rsid w:val="0059608A"/>
    <w:rsid w:val="0059690B"/>
    <w:rsid w:val="00596B30"/>
    <w:rsid w:val="00596CA2"/>
    <w:rsid w:val="005A0EC2"/>
    <w:rsid w:val="005A1AA4"/>
    <w:rsid w:val="005A32CA"/>
    <w:rsid w:val="005A35CE"/>
    <w:rsid w:val="005A3F4A"/>
    <w:rsid w:val="005A3F51"/>
    <w:rsid w:val="005A7596"/>
    <w:rsid w:val="005B00C6"/>
    <w:rsid w:val="005B1FC2"/>
    <w:rsid w:val="005B324B"/>
    <w:rsid w:val="005B4766"/>
    <w:rsid w:val="005B4F6E"/>
    <w:rsid w:val="005B5E67"/>
    <w:rsid w:val="005B6178"/>
    <w:rsid w:val="005B736B"/>
    <w:rsid w:val="005B7530"/>
    <w:rsid w:val="005C01BA"/>
    <w:rsid w:val="005C114F"/>
    <w:rsid w:val="005C12A1"/>
    <w:rsid w:val="005C23FF"/>
    <w:rsid w:val="005C4048"/>
    <w:rsid w:val="005C5888"/>
    <w:rsid w:val="005C59C0"/>
    <w:rsid w:val="005C5F67"/>
    <w:rsid w:val="005C6DCD"/>
    <w:rsid w:val="005C72E8"/>
    <w:rsid w:val="005C7992"/>
    <w:rsid w:val="005D0A09"/>
    <w:rsid w:val="005D190E"/>
    <w:rsid w:val="005D271F"/>
    <w:rsid w:val="005D58C8"/>
    <w:rsid w:val="005D58DB"/>
    <w:rsid w:val="005E1BC7"/>
    <w:rsid w:val="005E3EF5"/>
    <w:rsid w:val="005E4B51"/>
    <w:rsid w:val="005F0319"/>
    <w:rsid w:val="005F0665"/>
    <w:rsid w:val="005F1BEC"/>
    <w:rsid w:val="005F3012"/>
    <w:rsid w:val="005F32F5"/>
    <w:rsid w:val="005F3772"/>
    <w:rsid w:val="005F3C7C"/>
    <w:rsid w:val="005F41CC"/>
    <w:rsid w:val="005F43BF"/>
    <w:rsid w:val="005F44D3"/>
    <w:rsid w:val="005F6B9A"/>
    <w:rsid w:val="005F6CED"/>
    <w:rsid w:val="005F6F27"/>
    <w:rsid w:val="005F784C"/>
    <w:rsid w:val="005F7FBB"/>
    <w:rsid w:val="00601497"/>
    <w:rsid w:val="006028C7"/>
    <w:rsid w:val="0060338F"/>
    <w:rsid w:val="00605F1F"/>
    <w:rsid w:val="00607554"/>
    <w:rsid w:val="0061029A"/>
    <w:rsid w:val="006112D8"/>
    <w:rsid w:val="00611856"/>
    <w:rsid w:val="00611F2B"/>
    <w:rsid w:val="00613252"/>
    <w:rsid w:val="0061366E"/>
    <w:rsid w:val="00615F51"/>
    <w:rsid w:val="006177AB"/>
    <w:rsid w:val="00622253"/>
    <w:rsid w:val="00623BA7"/>
    <w:rsid w:val="00623C4C"/>
    <w:rsid w:val="006268F3"/>
    <w:rsid w:val="00626AB4"/>
    <w:rsid w:val="00632B09"/>
    <w:rsid w:val="00642249"/>
    <w:rsid w:val="006443D2"/>
    <w:rsid w:val="00644D62"/>
    <w:rsid w:val="00644DF8"/>
    <w:rsid w:val="00644E7B"/>
    <w:rsid w:val="00645A20"/>
    <w:rsid w:val="00646DE2"/>
    <w:rsid w:val="006501A4"/>
    <w:rsid w:val="00652777"/>
    <w:rsid w:val="00663ADB"/>
    <w:rsid w:val="00664BE8"/>
    <w:rsid w:val="00665ACE"/>
    <w:rsid w:val="00665B2C"/>
    <w:rsid w:val="00667ADC"/>
    <w:rsid w:val="0067057B"/>
    <w:rsid w:val="00670907"/>
    <w:rsid w:val="0067373A"/>
    <w:rsid w:val="00681A2E"/>
    <w:rsid w:val="00683022"/>
    <w:rsid w:val="006831B7"/>
    <w:rsid w:val="00683507"/>
    <w:rsid w:val="0068494C"/>
    <w:rsid w:val="006875A8"/>
    <w:rsid w:val="00687B9E"/>
    <w:rsid w:val="00690587"/>
    <w:rsid w:val="00690758"/>
    <w:rsid w:val="0069126C"/>
    <w:rsid w:val="00691D95"/>
    <w:rsid w:val="00691EDC"/>
    <w:rsid w:val="00692706"/>
    <w:rsid w:val="006949DD"/>
    <w:rsid w:val="00696C51"/>
    <w:rsid w:val="006971CE"/>
    <w:rsid w:val="006A1216"/>
    <w:rsid w:val="006A3BDB"/>
    <w:rsid w:val="006A5835"/>
    <w:rsid w:val="006A6811"/>
    <w:rsid w:val="006A7253"/>
    <w:rsid w:val="006A7BF8"/>
    <w:rsid w:val="006B218A"/>
    <w:rsid w:val="006B7214"/>
    <w:rsid w:val="006C0575"/>
    <w:rsid w:val="006C3D1B"/>
    <w:rsid w:val="006C3E18"/>
    <w:rsid w:val="006C41F8"/>
    <w:rsid w:val="006C55C6"/>
    <w:rsid w:val="006C6978"/>
    <w:rsid w:val="006C7E81"/>
    <w:rsid w:val="006D081D"/>
    <w:rsid w:val="006D1FBE"/>
    <w:rsid w:val="006D2884"/>
    <w:rsid w:val="006D4696"/>
    <w:rsid w:val="006D5574"/>
    <w:rsid w:val="006D611F"/>
    <w:rsid w:val="006D6710"/>
    <w:rsid w:val="006D6FF8"/>
    <w:rsid w:val="006E019E"/>
    <w:rsid w:val="006E0A7A"/>
    <w:rsid w:val="006E1462"/>
    <w:rsid w:val="006E3C4F"/>
    <w:rsid w:val="006E3CB2"/>
    <w:rsid w:val="006E6426"/>
    <w:rsid w:val="006E69FD"/>
    <w:rsid w:val="006F041E"/>
    <w:rsid w:val="006F0BDC"/>
    <w:rsid w:val="006F0C83"/>
    <w:rsid w:val="006F3423"/>
    <w:rsid w:val="006F40B5"/>
    <w:rsid w:val="006F4A69"/>
    <w:rsid w:val="006F5089"/>
    <w:rsid w:val="006F5BB1"/>
    <w:rsid w:val="006F5F88"/>
    <w:rsid w:val="006F6EA5"/>
    <w:rsid w:val="006F783C"/>
    <w:rsid w:val="00702A13"/>
    <w:rsid w:val="00704156"/>
    <w:rsid w:val="007044E7"/>
    <w:rsid w:val="007066B4"/>
    <w:rsid w:val="00706F24"/>
    <w:rsid w:val="007070DA"/>
    <w:rsid w:val="007105EE"/>
    <w:rsid w:val="007106AD"/>
    <w:rsid w:val="0071115C"/>
    <w:rsid w:val="00711E5F"/>
    <w:rsid w:val="007153FA"/>
    <w:rsid w:val="00721217"/>
    <w:rsid w:val="00721DDA"/>
    <w:rsid w:val="007229BE"/>
    <w:rsid w:val="007236BF"/>
    <w:rsid w:val="0072376E"/>
    <w:rsid w:val="0072388E"/>
    <w:rsid w:val="00723E49"/>
    <w:rsid w:val="00724651"/>
    <w:rsid w:val="00727978"/>
    <w:rsid w:val="0073021A"/>
    <w:rsid w:val="00734824"/>
    <w:rsid w:val="00734A05"/>
    <w:rsid w:val="00735C5E"/>
    <w:rsid w:val="00737BF1"/>
    <w:rsid w:val="0074014A"/>
    <w:rsid w:val="00741354"/>
    <w:rsid w:val="00742B42"/>
    <w:rsid w:val="00742E3C"/>
    <w:rsid w:val="00743ABE"/>
    <w:rsid w:val="00743C7D"/>
    <w:rsid w:val="0074434A"/>
    <w:rsid w:val="0074438D"/>
    <w:rsid w:val="007475EA"/>
    <w:rsid w:val="007511F0"/>
    <w:rsid w:val="007529D5"/>
    <w:rsid w:val="0075329F"/>
    <w:rsid w:val="00754603"/>
    <w:rsid w:val="00755819"/>
    <w:rsid w:val="00756D7B"/>
    <w:rsid w:val="007606F8"/>
    <w:rsid w:val="0076348C"/>
    <w:rsid w:val="00765643"/>
    <w:rsid w:val="0076672A"/>
    <w:rsid w:val="00767B1D"/>
    <w:rsid w:val="00771CF9"/>
    <w:rsid w:val="00772310"/>
    <w:rsid w:val="0077282D"/>
    <w:rsid w:val="00772B0B"/>
    <w:rsid w:val="00773855"/>
    <w:rsid w:val="0077695E"/>
    <w:rsid w:val="00776FFC"/>
    <w:rsid w:val="00777887"/>
    <w:rsid w:val="00777E6C"/>
    <w:rsid w:val="00780755"/>
    <w:rsid w:val="00782623"/>
    <w:rsid w:val="00783419"/>
    <w:rsid w:val="00785089"/>
    <w:rsid w:val="00786D9A"/>
    <w:rsid w:val="0079139B"/>
    <w:rsid w:val="00792612"/>
    <w:rsid w:val="007A04F8"/>
    <w:rsid w:val="007A0B1F"/>
    <w:rsid w:val="007A0EBF"/>
    <w:rsid w:val="007A24F1"/>
    <w:rsid w:val="007A2EFD"/>
    <w:rsid w:val="007A43F0"/>
    <w:rsid w:val="007A4481"/>
    <w:rsid w:val="007A50AE"/>
    <w:rsid w:val="007A51FC"/>
    <w:rsid w:val="007A5E5B"/>
    <w:rsid w:val="007A63F4"/>
    <w:rsid w:val="007A7C62"/>
    <w:rsid w:val="007B0433"/>
    <w:rsid w:val="007B4473"/>
    <w:rsid w:val="007B67A0"/>
    <w:rsid w:val="007B6B3A"/>
    <w:rsid w:val="007B7CD9"/>
    <w:rsid w:val="007C025E"/>
    <w:rsid w:val="007C0597"/>
    <w:rsid w:val="007C302D"/>
    <w:rsid w:val="007C4E6A"/>
    <w:rsid w:val="007C713D"/>
    <w:rsid w:val="007D0023"/>
    <w:rsid w:val="007D3455"/>
    <w:rsid w:val="007D3F85"/>
    <w:rsid w:val="007D527E"/>
    <w:rsid w:val="007D691E"/>
    <w:rsid w:val="007D6A12"/>
    <w:rsid w:val="007D735A"/>
    <w:rsid w:val="007D7756"/>
    <w:rsid w:val="007D795E"/>
    <w:rsid w:val="007E0672"/>
    <w:rsid w:val="007E295A"/>
    <w:rsid w:val="007F199A"/>
    <w:rsid w:val="007F1BDA"/>
    <w:rsid w:val="007F1FF2"/>
    <w:rsid w:val="007F2725"/>
    <w:rsid w:val="007F2CBA"/>
    <w:rsid w:val="007F3237"/>
    <w:rsid w:val="007F609F"/>
    <w:rsid w:val="007F6861"/>
    <w:rsid w:val="007F75B8"/>
    <w:rsid w:val="008006E3"/>
    <w:rsid w:val="00800EAD"/>
    <w:rsid w:val="0080278E"/>
    <w:rsid w:val="00802EA9"/>
    <w:rsid w:val="00804454"/>
    <w:rsid w:val="008048A5"/>
    <w:rsid w:val="00804A4F"/>
    <w:rsid w:val="00804CE9"/>
    <w:rsid w:val="00804ECE"/>
    <w:rsid w:val="00806986"/>
    <w:rsid w:val="00811ECD"/>
    <w:rsid w:val="008120E6"/>
    <w:rsid w:val="008138B5"/>
    <w:rsid w:val="00814ED5"/>
    <w:rsid w:val="00815097"/>
    <w:rsid w:val="00815292"/>
    <w:rsid w:val="00816634"/>
    <w:rsid w:val="008202E0"/>
    <w:rsid w:val="00821A94"/>
    <w:rsid w:val="008227B8"/>
    <w:rsid w:val="0082651F"/>
    <w:rsid w:val="00826FDA"/>
    <w:rsid w:val="008305DA"/>
    <w:rsid w:val="00830EE8"/>
    <w:rsid w:val="0083125C"/>
    <w:rsid w:val="008315CF"/>
    <w:rsid w:val="00832139"/>
    <w:rsid w:val="008355B2"/>
    <w:rsid w:val="0084592C"/>
    <w:rsid w:val="00845CD1"/>
    <w:rsid w:val="00850008"/>
    <w:rsid w:val="00850204"/>
    <w:rsid w:val="008507D7"/>
    <w:rsid w:val="00853935"/>
    <w:rsid w:val="008552B0"/>
    <w:rsid w:val="00855E5B"/>
    <w:rsid w:val="00856143"/>
    <w:rsid w:val="00856E91"/>
    <w:rsid w:val="00860306"/>
    <w:rsid w:val="00861FE8"/>
    <w:rsid w:val="008626A0"/>
    <w:rsid w:val="00862F0D"/>
    <w:rsid w:val="008631D0"/>
    <w:rsid w:val="008634D1"/>
    <w:rsid w:val="00864221"/>
    <w:rsid w:val="00864588"/>
    <w:rsid w:val="00865987"/>
    <w:rsid w:val="00866456"/>
    <w:rsid w:val="00870CD6"/>
    <w:rsid w:val="008754E6"/>
    <w:rsid w:val="0087799D"/>
    <w:rsid w:val="00880826"/>
    <w:rsid w:val="00880FC6"/>
    <w:rsid w:val="00881A52"/>
    <w:rsid w:val="00883684"/>
    <w:rsid w:val="00884515"/>
    <w:rsid w:val="008850BC"/>
    <w:rsid w:val="00887892"/>
    <w:rsid w:val="008901F2"/>
    <w:rsid w:val="00890467"/>
    <w:rsid w:val="008907DE"/>
    <w:rsid w:val="00890B2B"/>
    <w:rsid w:val="0089245D"/>
    <w:rsid w:val="00893018"/>
    <w:rsid w:val="00893692"/>
    <w:rsid w:val="008944E3"/>
    <w:rsid w:val="00895790"/>
    <w:rsid w:val="00895D47"/>
    <w:rsid w:val="00897E78"/>
    <w:rsid w:val="008A0229"/>
    <w:rsid w:val="008A04ED"/>
    <w:rsid w:val="008A185E"/>
    <w:rsid w:val="008A36CF"/>
    <w:rsid w:val="008A3A3F"/>
    <w:rsid w:val="008A724F"/>
    <w:rsid w:val="008A726F"/>
    <w:rsid w:val="008B211B"/>
    <w:rsid w:val="008B570A"/>
    <w:rsid w:val="008B7305"/>
    <w:rsid w:val="008B7C29"/>
    <w:rsid w:val="008C0FAA"/>
    <w:rsid w:val="008C1342"/>
    <w:rsid w:val="008C3731"/>
    <w:rsid w:val="008C3E11"/>
    <w:rsid w:val="008C4561"/>
    <w:rsid w:val="008C5D44"/>
    <w:rsid w:val="008C79A0"/>
    <w:rsid w:val="008D0981"/>
    <w:rsid w:val="008D19C5"/>
    <w:rsid w:val="008D4429"/>
    <w:rsid w:val="008D5660"/>
    <w:rsid w:val="008D5A7E"/>
    <w:rsid w:val="008D6121"/>
    <w:rsid w:val="008E26B6"/>
    <w:rsid w:val="008E26D9"/>
    <w:rsid w:val="008E296D"/>
    <w:rsid w:val="008E3206"/>
    <w:rsid w:val="008E35CD"/>
    <w:rsid w:val="008E46FB"/>
    <w:rsid w:val="008E5494"/>
    <w:rsid w:val="008E5813"/>
    <w:rsid w:val="008E5960"/>
    <w:rsid w:val="008E5DE0"/>
    <w:rsid w:val="008E71C7"/>
    <w:rsid w:val="008E7258"/>
    <w:rsid w:val="008F02E3"/>
    <w:rsid w:val="008F20FB"/>
    <w:rsid w:val="008F24C0"/>
    <w:rsid w:val="008F46C4"/>
    <w:rsid w:val="008F7AEF"/>
    <w:rsid w:val="009002F8"/>
    <w:rsid w:val="00901519"/>
    <w:rsid w:val="0090273B"/>
    <w:rsid w:val="0090324F"/>
    <w:rsid w:val="00903FC1"/>
    <w:rsid w:val="00904FB0"/>
    <w:rsid w:val="00905074"/>
    <w:rsid w:val="00905890"/>
    <w:rsid w:val="00906B6B"/>
    <w:rsid w:val="00910103"/>
    <w:rsid w:val="00911935"/>
    <w:rsid w:val="00912566"/>
    <w:rsid w:val="00914642"/>
    <w:rsid w:val="00914971"/>
    <w:rsid w:val="009247C7"/>
    <w:rsid w:val="00925226"/>
    <w:rsid w:val="00926D4A"/>
    <w:rsid w:val="009275F3"/>
    <w:rsid w:val="00930948"/>
    <w:rsid w:val="00931279"/>
    <w:rsid w:val="00933A23"/>
    <w:rsid w:val="009348D8"/>
    <w:rsid w:val="00943EFC"/>
    <w:rsid w:val="00944969"/>
    <w:rsid w:val="0094570E"/>
    <w:rsid w:val="009468D8"/>
    <w:rsid w:val="00946A99"/>
    <w:rsid w:val="009478FE"/>
    <w:rsid w:val="00953324"/>
    <w:rsid w:val="00953CE2"/>
    <w:rsid w:val="00954C56"/>
    <w:rsid w:val="00956513"/>
    <w:rsid w:val="00956648"/>
    <w:rsid w:val="009566FC"/>
    <w:rsid w:val="00956700"/>
    <w:rsid w:val="00957462"/>
    <w:rsid w:val="009647F4"/>
    <w:rsid w:val="00964BDC"/>
    <w:rsid w:val="00966612"/>
    <w:rsid w:val="00970C64"/>
    <w:rsid w:val="00970FD6"/>
    <w:rsid w:val="00972BB6"/>
    <w:rsid w:val="00973290"/>
    <w:rsid w:val="009740B7"/>
    <w:rsid w:val="0097429B"/>
    <w:rsid w:val="009742DC"/>
    <w:rsid w:val="009744B3"/>
    <w:rsid w:val="00975ACC"/>
    <w:rsid w:val="00975DB1"/>
    <w:rsid w:val="009818E5"/>
    <w:rsid w:val="0098366D"/>
    <w:rsid w:val="00983AEB"/>
    <w:rsid w:val="00983BEF"/>
    <w:rsid w:val="00987A78"/>
    <w:rsid w:val="00987BC3"/>
    <w:rsid w:val="0099080A"/>
    <w:rsid w:val="00990F38"/>
    <w:rsid w:val="00991E3A"/>
    <w:rsid w:val="00993C10"/>
    <w:rsid w:val="00996696"/>
    <w:rsid w:val="009974A6"/>
    <w:rsid w:val="00997BAB"/>
    <w:rsid w:val="009A2111"/>
    <w:rsid w:val="009A4F10"/>
    <w:rsid w:val="009A5612"/>
    <w:rsid w:val="009B100B"/>
    <w:rsid w:val="009B148C"/>
    <w:rsid w:val="009B33D5"/>
    <w:rsid w:val="009B5734"/>
    <w:rsid w:val="009B5CD2"/>
    <w:rsid w:val="009B7852"/>
    <w:rsid w:val="009C04F9"/>
    <w:rsid w:val="009C08C4"/>
    <w:rsid w:val="009C1301"/>
    <w:rsid w:val="009C1E30"/>
    <w:rsid w:val="009C3A05"/>
    <w:rsid w:val="009C3B35"/>
    <w:rsid w:val="009C5047"/>
    <w:rsid w:val="009C6C9F"/>
    <w:rsid w:val="009C6FB0"/>
    <w:rsid w:val="009C7A7E"/>
    <w:rsid w:val="009D0072"/>
    <w:rsid w:val="009D00A7"/>
    <w:rsid w:val="009D0A2F"/>
    <w:rsid w:val="009D0B42"/>
    <w:rsid w:val="009D2395"/>
    <w:rsid w:val="009D4C4A"/>
    <w:rsid w:val="009D6E37"/>
    <w:rsid w:val="009D71D5"/>
    <w:rsid w:val="009E0618"/>
    <w:rsid w:val="009E1A02"/>
    <w:rsid w:val="009E1CAA"/>
    <w:rsid w:val="009E4744"/>
    <w:rsid w:val="009E498B"/>
    <w:rsid w:val="009E4FFB"/>
    <w:rsid w:val="009E55A3"/>
    <w:rsid w:val="009E57D2"/>
    <w:rsid w:val="009E6790"/>
    <w:rsid w:val="009E7F17"/>
    <w:rsid w:val="009F421A"/>
    <w:rsid w:val="009F4CEA"/>
    <w:rsid w:val="009F6390"/>
    <w:rsid w:val="00A00F73"/>
    <w:rsid w:val="00A02198"/>
    <w:rsid w:val="00A022E0"/>
    <w:rsid w:val="00A02D52"/>
    <w:rsid w:val="00A03160"/>
    <w:rsid w:val="00A03476"/>
    <w:rsid w:val="00A0689B"/>
    <w:rsid w:val="00A07273"/>
    <w:rsid w:val="00A1021B"/>
    <w:rsid w:val="00A10496"/>
    <w:rsid w:val="00A10EBB"/>
    <w:rsid w:val="00A12045"/>
    <w:rsid w:val="00A1372F"/>
    <w:rsid w:val="00A16264"/>
    <w:rsid w:val="00A20470"/>
    <w:rsid w:val="00A206EB"/>
    <w:rsid w:val="00A21495"/>
    <w:rsid w:val="00A228BD"/>
    <w:rsid w:val="00A23836"/>
    <w:rsid w:val="00A23F7C"/>
    <w:rsid w:val="00A24589"/>
    <w:rsid w:val="00A24F31"/>
    <w:rsid w:val="00A30216"/>
    <w:rsid w:val="00A321D3"/>
    <w:rsid w:val="00A324AC"/>
    <w:rsid w:val="00A32D3E"/>
    <w:rsid w:val="00A3418E"/>
    <w:rsid w:val="00A3479F"/>
    <w:rsid w:val="00A349CF"/>
    <w:rsid w:val="00A34C30"/>
    <w:rsid w:val="00A34D7C"/>
    <w:rsid w:val="00A360F1"/>
    <w:rsid w:val="00A36ECE"/>
    <w:rsid w:val="00A37C4E"/>
    <w:rsid w:val="00A37DAB"/>
    <w:rsid w:val="00A4069F"/>
    <w:rsid w:val="00A40916"/>
    <w:rsid w:val="00A42513"/>
    <w:rsid w:val="00A43D5C"/>
    <w:rsid w:val="00A454FF"/>
    <w:rsid w:val="00A4649A"/>
    <w:rsid w:val="00A46873"/>
    <w:rsid w:val="00A470BC"/>
    <w:rsid w:val="00A5226A"/>
    <w:rsid w:val="00A5435E"/>
    <w:rsid w:val="00A54DAA"/>
    <w:rsid w:val="00A553AC"/>
    <w:rsid w:val="00A55956"/>
    <w:rsid w:val="00A56756"/>
    <w:rsid w:val="00A573D6"/>
    <w:rsid w:val="00A574C2"/>
    <w:rsid w:val="00A60D27"/>
    <w:rsid w:val="00A62DA4"/>
    <w:rsid w:val="00A62E66"/>
    <w:rsid w:val="00A62E7B"/>
    <w:rsid w:val="00A62EDF"/>
    <w:rsid w:val="00A6303C"/>
    <w:rsid w:val="00A70FD9"/>
    <w:rsid w:val="00A7336C"/>
    <w:rsid w:val="00A74EF6"/>
    <w:rsid w:val="00A750EE"/>
    <w:rsid w:val="00A80763"/>
    <w:rsid w:val="00A82540"/>
    <w:rsid w:val="00A83F8D"/>
    <w:rsid w:val="00A841A0"/>
    <w:rsid w:val="00A84E13"/>
    <w:rsid w:val="00A85F51"/>
    <w:rsid w:val="00A86C2F"/>
    <w:rsid w:val="00A87167"/>
    <w:rsid w:val="00A900BA"/>
    <w:rsid w:val="00A91172"/>
    <w:rsid w:val="00A91689"/>
    <w:rsid w:val="00A91EBA"/>
    <w:rsid w:val="00A95325"/>
    <w:rsid w:val="00A9607F"/>
    <w:rsid w:val="00AA0D38"/>
    <w:rsid w:val="00AA1F26"/>
    <w:rsid w:val="00AA38CD"/>
    <w:rsid w:val="00AA5707"/>
    <w:rsid w:val="00AA6254"/>
    <w:rsid w:val="00AA6D9D"/>
    <w:rsid w:val="00AA7EED"/>
    <w:rsid w:val="00AB388C"/>
    <w:rsid w:val="00AB3DED"/>
    <w:rsid w:val="00AB5962"/>
    <w:rsid w:val="00AB648A"/>
    <w:rsid w:val="00AB6F56"/>
    <w:rsid w:val="00AB6F91"/>
    <w:rsid w:val="00AB74AB"/>
    <w:rsid w:val="00AB7776"/>
    <w:rsid w:val="00AC002F"/>
    <w:rsid w:val="00AC2663"/>
    <w:rsid w:val="00AC2876"/>
    <w:rsid w:val="00AC2DFC"/>
    <w:rsid w:val="00AC3175"/>
    <w:rsid w:val="00AC3E1B"/>
    <w:rsid w:val="00AC6868"/>
    <w:rsid w:val="00AD1ED8"/>
    <w:rsid w:val="00AD27E6"/>
    <w:rsid w:val="00AD3911"/>
    <w:rsid w:val="00AD3DF2"/>
    <w:rsid w:val="00AD4208"/>
    <w:rsid w:val="00AD425E"/>
    <w:rsid w:val="00AD4591"/>
    <w:rsid w:val="00AD49D6"/>
    <w:rsid w:val="00AD5B4E"/>
    <w:rsid w:val="00AD7849"/>
    <w:rsid w:val="00AE16AC"/>
    <w:rsid w:val="00AE1EBC"/>
    <w:rsid w:val="00AE3218"/>
    <w:rsid w:val="00AE636F"/>
    <w:rsid w:val="00AE7A0A"/>
    <w:rsid w:val="00AF0AAB"/>
    <w:rsid w:val="00AF1866"/>
    <w:rsid w:val="00AF54C5"/>
    <w:rsid w:val="00AF5A4D"/>
    <w:rsid w:val="00B002CF"/>
    <w:rsid w:val="00B02E86"/>
    <w:rsid w:val="00B03E0F"/>
    <w:rsid w:val="00B0487D"/>
    <w:rsid w:val="00B04B21"/>
    <w:rsid w:val="00B04F67"/>
    <w:rsid w:val="00B0518A"/>
    <w:rsid w:val="00B051CC"/>
    <w:rsid w:val="00B0651A"/>
    <w:rsid w:val="00B0665C"/>
    <w:rsid w:val="00B07311"/>
    <w:rsid w:val="00B10AE5"/>
    <w:rsid w:val="00B10DA0"/>
    <w:rsid w:val="00B124AC"/>
    <w:rsid w:val="00B14F6C"/>
    <w:rsid w:val="00B15024"/>
    <w:rsid w:val="00B15101"/>
    <w:rsid w:val="00B16202"/>
    <w:rsid w:val="00B17050"/>
    <w:rsid w:val="00B177C2"/>
    <w:rsid w:val="00B206EE"/>
    <w:rsid w:val="00B21599"/>
    <w:rsid w:val="00B22FC0"/>
    <w:rsid w:val="00B2353B"/>
    <w:rsid w:val="00B26914"/>
    <w:rsid w:val="00B3052C"/>
    <w:rsid w:val="00B3147C"/>
    <w:rsid w:val="00B323E5"/>
    <w:rsid w:val="00B35AC9"/>
    <w:rsid w:val="00B36EDC"/>
    <w:rsid w:val="00B37B05"/>
    <w:rsid w:val="00B40F21"/>
    <w:rsid w:val="00B43E7C"/>
    <w:rsid w:val="00B457C6"/>
    <w:rsid w:val="00B46A61"/>
    <w:rsid w:val="00B4777D"/>
    <w:rsid w:val="00B47AB0"/>
    <w:rsid w:val="00B47DF1"/>
    <w:rsid w:val="00B51185"/>
    <w:rsid w:val="00B51DE9"/>
    <w:rsid w:val="00B52285"/>
    <w:rsid w:val="00B545C5"/>
    <w:rsid w:val="00B55653"/>
    <w:rsid w:val="00B55814"/>
    <w:rsid w:val="00B55866"/>
    <w:rsid w:val="00B56DEC"/>
    <w:rsid w:val="00B62264"/>
    <w:rsid w:val="00B627C3"/>
    <w:rsid w:val="00B6591A"/>
    <w:rsid w:val="00B65E5C"/>
    <w:rsid w:val="00B70336"/>
    <w:rsid w:val="00B73416"/>
    <w:rsid w:val="00B73BDE"/>
    <w:rsid w:val="00B74BDA"/>
    <w:rsid w:val="00B754AE"/>
    <w:rsid w:val="00B7557C"/>
    <w:rsid w:val="00B755B7"/>
    <w:rsid w:val="00B76800"/>
    <w:rsid w:val="00B77546"/>
    <w:rsid w:val="00B80680"/>
    <w:rsid w:val="00B810BA"/>
    <w:rsid w:val="00B812B7"/>
    <w:rsid w:val="00B8365C"/>
    <w:rsid w:val="00B83D26"/>
    <w:rsid w:val="00B83F79"/>
    <w:rsid w:val="00B84815"/>
    <w:rsid w:val="00B854C0"/>
    <w:rsid w:val="00B85673"/>
    <w:rsid w:val="00B85BF5"/>
    <w:rsid w:val="00B86470"/>
    <w:rsid w:val="00B86953"/>
    <w:rsid w:val="00B86E7D"/>
    <w:rsid w:val="00B90DBD"/>
    <w:rsid w:val="00B918C4"/>
    <w:rsid w:val="00B919F4"/>
    <w:rsid w:val="00B91CDC"/>
    <w:rsid w:val="00B94B91"/>
    <w:rsid w:val="00B95434"/>
    <w:rsid w:val="00B970E3"/>
    <w:rsid w:val="00B976FB"/>
    <w:rsid w:val="00B97E5B"/>
    <w:rsid w:val="00BA0438"/>
    <w:rsid w:val="00BA0794"/>
    <w:rsid w:val="00BA353E"/>
    <w:rsid w:val="00BA35F3"/>
    <w:rsid w:val="00BA360E"/>
    <w:rsid w:val="00BA3863"/>
    <w:rsid w:val="00BA556D"/>
    <w:rsid w:val="00BA7A4F"/>
    <w:rsid w:val="00BA7FC7"/>
    <w:rsid w:val="00BB0C4A"/>
    <w:rsid w:val="00BB2675"/>
    <w:rsid w:val="00BB48D9"/>
    <w:rsid w:val="00BB56A4"/>
    <w:rsid w:val="00BB6CB9"/>
    <w:rsid w:val="00BB6FD2"/>
    <w:rsid w:val="00BB7B5A"/>
    <w:rsid w:val="00BC14FF"/>
    <w:rsid w:val="00BC2767"/>
    <w:rsid w:val="00BC35E0"/>
    <w:rsid w:val="00BC498C"/>
    <w:rsid w:val="00BC709D"/>
    <w:rsid w:val="00BC7D60"/>
    <w:rsid w:val="00BD3D99"/>
    <w:rsid w:val="00BD4490"/>
    <w:rsid w:val="00BD635C"/>
    <w:rsid w:val="00BD637B"/>
    <w:rsid w:val="00BD6CE3"/>
    <w:rsid w:val="00BD728B"/>
    <w:rsid w:val="00BD7BA0"/>
    <w:rsid w:val="00BD7BFA"/>
    <w:rsid w:val="00BE0C63"/>
    <w:rsid w:val="00BE11C6"/>
    <w:rsid w:val="00BE1215"/>
    <w:rsid w:val="00BE2E68"/>
    <w:rsid w:val="00BE3044"/>
    <w:rsid w:val="00BE6A94"/>
    <w:rsid w:val="00BF2A41"/>
    <w:rsid w:val="00BF4A5A"/>
    <w:rsid w:val="00BF50BE"/>
    <w:rsid w:val="00BF63BF"/>
    <w:rsid w:val="00BF7652"/>
    <w:rsid w:val="00C0011C"/>
    <w:rsid w:val="00C03396"/>
    <w:rsid w:val="00C03660"/>
    <w:rsid w:val="00C03983"/>
    <w:rsid w:val="00C06466"/>
    <w:rsid w:val="00C10444"/>
    <w:rsid w:val="00C119BF"/>
    <w:rsid w:val="00C11CFF"/>
    <w:rsid w:val="00C12320"/>
    <w:rsid w:val="00C12582"/>
    <w:rsid w:val="00C13FE5"/>
    <w:rsid w:val="00C169A7"/>
    <w:rsid w:val="00C205F9"/>
    <w:rsid w:val="00C20FE5"/>
    <w:rsid w:val="00C21B1A"/>
    <w:rsid w:val="00C22330"/>
    <w:rsid w:val="00C2308B"/>
    <w:rsid w:val="00C23200"/>
    <w:rsid w:val="00C24CB5"/>
    <w:rsid w:val="00C26427"/>
    <w:rsid w:val="00C30A8F"/>
    <w:rsid w:val="00C34707"/>
    <w:rsid w:val="00C35D74"/>
    <w:rsid w:val="00C37841"/>
    <w:rsid w:val="00C40F95"/>
    <w:rsid w:val="00C41A15"/>
    <w:rsid w:val="00C46F85"/>
    <w:rsid w:val="00C477C1"/>
    <w:rsid w:val="00C478C8"/>
    <w:rsid w:val="00C502E2"/>
    <w:rsid w:val="00C5246C"/>
    <w:rsid w:val="00C536E5"/>
    <w:rsid w:val="00C55DE0"/>
    <w:rsid w:val="00C574BB"/>
    <w:rsid w:val="00C5776C"/>
    <w:rsid w:val="00C6026B"/>
    <w:rsid w:val="00C64876"/>
    <w:rsid w:val="00C71B17"/>
    <w:rsid w:val="00C72AB7"/>
    <w:rsid w:val="00C72E68"/>
    <w:rsid w:val="00C745EB"/>
    <w:rsid w:val="00C779B4"/>
    <w:rsid w:val="00C80E6E"/>
    <w:rsid w:val="00C82E20"/>
    <w:rsid w:val="00C83857"/>
    <w:rsid w:val="00C83B62"/>
    <w:rsid w:val="00C85735"/>
    <w:rsid w:val="00C90AF9"/>
    <w:rsid w:val="00C91992"/>
    <w:rsid w:val="00C95B9A"/>
    <w:rsid w:val="00C96F43"/>
    <w:rsid w:val="00CA01FF"/>
    <w:rsid w:val="00CA034C"/>
    <w:rsid w:val="00CA06DB"/>
    <w:rsid w:val="00CA099E"/>
    <w:rsid w:val="00CA24E9"/>
    <w:rsid w:val="00CA2A1A"/>
    <w:rsid w:val="00CA7095"/>
    <w:rsid w:val="00CB0704"/>
    <w:rsid w:val="00CB2407"/>
    <w:rsid w:val="00CB2B56"/>
    <w:rsid w:val="00CB3531"/>
    <w:rsid w:val="00CB3EF4"/>
    <w:rsid w:val="00CB49C9"/>
    <w:rsid w:val="00CB52B1"/>
    <w:rsid w:val="00CB5375"/>
    <w:rsid w:val="00CC1509"/>
    <w:rsid w:val="00CC433C"/>
    <w:rsid w:val="00CC4EC4"/>
    <w:rsid w:val="00CC64A7"/>
    <w:rsid w:val="00CC7F36"/>
    <w:rsid w:val="00CD2899"/>
    <w:rsid w:val="00CD31D5"/>
    <w:rsid w:val="00CD33E5"/>
    <w:rsid w:val="00CD35DC"/>
    <w:rsid w:val="00CD45B7"/>
    <w:rsid w:val="00CD7CA7"/>
    <w:rsid w:val="00CE2AF8"/>
    <w:rsid w:val="00CE2DA0"/>
    <w:rsid w:val="00CE63CF"/>
    <w:rsid w:val="00CE743A"/>
    <w:rsid w:val="00CE7F3E"/>
    <w:rsid w:val="00CF016D"/>
    <w:rsid w:val="00CF030D"/>
    <w:rsid w:val="00CF0676"/>
    <w:rsid w:val="00CF09DE"/>
    <w:rsid w:val="00CF1282"/>
    <w:rsid w:val="00CF15B5"/>
    <w:rsid w:val="00CF25EB"/>
    <w:rsid w:val="00CF3208"/>
    <w:rsid w:val="00CF58B2"/>
    <w:rsid w:val="00CF795A"/>
    <w:rsid w:val="00CF7E66"/>
    <w:rsid w:val="00D026D0"/>
    <w:rsid w:val="00D035CF"/>
    <w:rsid w:val="00D038C5"/>
    <w:rsid w:val="00D04717"/>
    <w:rsid w:val="00D04A98"/>
    <w:rsid w:val="00D05071"/>
    <w:rsid w:val="00D06FB1"/>
    <w:rsid w:val="00D10372"/>
    <w:rsid w:val="00D103AE"/>
    <w:rsid w:val="00D11595"/>
    <w:rsid w:val="00D11A96"/>
    <w:rsid w:val="00D11FDF"/>
    <w:rsid w:val="00D12074"/>
    <w:rsid w:val="00D12F2E"/>
    <w:rsid w:val="00D15782"/>
    <w:rsid w:val="00D1706C"/>
    <w:rsid w:val="00D17E9A"/>
    <w:rsid w:val="00D203A3"/>
    <w:rsid w:val="00D20471"/>
    <w:rsid w:val="00D21A70"/>
    <w:rsid w:val="00D221BB"/>
    <w:rsid w:val="00D223AB"/>
    <w:rsid w:val="00D2265B"/>
    <w:rsid w:val="00D265FB"/>
    <w:rsid w:val="00D32C52"/>
    <w:rsid w:val="00D34624"/>
    <w:rsid w:val="00D34C86"/>
    <w:rsid w:val="00D355ED"/>
    <w:rsid w:val="00D4085A"/>
    <w:rsid w:val="00D40C9D"/>
    <w:rsid w:val="00D4134B"/>
    <w:rsid w:val="00D41C61"/>
    <w:rsid w:val="00D421D4"/>
    <w:rsid w:val="00D456BD"/>
    <w:rsid w:val="00D4685B"/>
    <w:rsid w:val="00D4687C"/>
    <w:rsid w:val="00D500BE"/>
    <w:rsid w:val="00D50995"/>
    <w:rsid w:val="00D513DB"/>
    <w:rsid w:val="00D51962"/>
    <w:rsid w:val="00D524DF"/>
    <w:rsid w:val="00D53835"/>
    <w:rsid w:val="00D53AAE"/>
    <w:rsid w:val="00D560C1"/>
    <w:rsid w:val="00D56E04"/>
    <w:rsid w:val="00D56EAB"/>
    <w:rsid w:val="00D60B35"/>
    <w:rsid w:val="00D6105A"/>
    <w:rsid w:val="00D61DB7"/>
    <w:rsid w:val="00D6376E"/>
    <w:rsid w:val="00D63A8A"/>
    <w:rsid w:val="00D640EC"/>
    <w:rsid w:val="00D65276"/>
    <w:rsid w:val="00D65594"/>
    <w:rsid w:val="00D67A55"/>
    <w:rsid w:val="00D70BC4"/>
    <w:rsid w:val="00D741F6"/>
    <w:rsid w:val="00D75AF8"/>
    <w:rsid w:val="00D75C61"/>
    <w:rsid w:val="00D75EF3"/>
    <w:rsid w:val="00D804B2"/>
    <w:rsid w:val="00D80BED"/>
    <w:rsid w:val="00D8203F"/>
    <w:rsid w:val="00D84A29"/>
    <w:rsid w:val="00D85BE8"/>
    <w:rsid w:val="00D91787"/>
    <w:rsid w:val="00D92368"/>
    <w:rsid w:val="00D9321B"/>
    <w:rsid w:val="00D9349B"/>
    <w:rsid w:val="00D96771"/>
    <w:rsid w:val="00DA147E"/>
    <w:rsid w:val="00DA34D6"/>
    <w:rsid w:val="00DA49D1"/>
    <w:rsid w:val="00DA4CF0"/>
    <w:rsid w:val="00DA4DC1"/>
    <w:rsid w:val="00DA62B6"/>
    <w:rsid w:val="00DB1135"/>
    <w:rsid w:val="00DB3793"/>
    <w:rsid w:val="00DB5ABC"/>
    <w:rsid w:val="00DB5C27"/>
    <w:rsid w:val="00DB7425"/>
    <w:rsid w:val="00DC2CA1"/>
    <w:rsid w:val="00DC36C3"/>
    <w:rsid w:val="00DC4795"/>
    <w:rsid w:val="00DC7E4C"/>
    <w:rsid w:val="00DD003A"/>
    <w:rsid w:val="00DD1305"/>
    <w:rsid w:val="00DD162E"/>
    <w:rsid w:val="00DD1C65"/>
    <w:rsid w:val="00DD6EEE"/>
    <w:rsid w:val="00DE0FB5"/>
    <w:rsid w:val="00DE1139"/>
    <w:rsid w:val="00DE26F4"/>
    <w:rsid w:val="00DE31DC"/>
    <w:rsid w:val="00DE32F0"/>
    <w:rsid w:val="00DE4D8D"/>
    <w:rsid w:val="00DE612A"/>
    <w:rsid w:val="00DE69B5"/>
    <w:rsid w:val="00DE6A7A"/>
    <w:rsid w:val="00DF01DE"/>
    <w:rsid w:val="00DF28E4"/>
    <w:rsid w:val="00DF2AE9"/>
    <w:rsid w:val="00DF36A3"/>
    <w:rsid w:val="00DF4817"/>
    <w:rsid w:val="00DF5164"/>
    <w:rsid w:val="00DF60A3"/>
    <w:rsid w:val="00DF6AB7"/>
    <w:rsid w:val="00DF7EBF"/>
    <w:rsid w:val="00E00B8B"/>
    <w:rsid w:val="00E0223C"/>
    <w:rsid w:val="00E029EB"/>
    <w:rsid w:val="00E03760"/>
    <w:rsid w:val="00E03BB7"/>
    <w:rsid w:val="00E058DC"/>
    <w:rsid w:val="00E06EEF"/>
    <w:rsid w:val="00E10FCC"/>
    <w:rsid w:val="00E11428"/>
    <w:rsid w:val="00E126D7"/>
    <w:rsid w:val="00E12CA2"/>
    <w:rsid w:val="00E1378C"/>
    <w:rsid w:val="00E14762"/>
    <w:rsid w:val="00E14AFA"/>
    <w:rsid w:val="00E15AAE"/>
    <w:rsid w:val="00E15AD0"/>
    <w:rsid w:val="00E15D0D"/>
    <w:rsid w:val="00E15F30"/>
    <w:rsid w:val="00E2024E"/>
    <w:rsid w:val="00E21456"/>
    <w:rsid w:val="00E22263"/>
    <w:rsid w:val="00E22FEE"/>
    <w:rsid w:val="00E25422"/>
    <w:rsid w:val="00E25A81"/>
    <w:rsid w:val="00E340C2"/>
    <w:rsid w:val="00E34560"/>
    <w:rsid w:val="00E34E1F"/>
    <w:rsid w:val="00E352C5"/>
    <w:rsid w:val="00E357CD"/>
    <w:rsid w:val="00E35B98"/>
    <w:rsid w:val="00E411AE"/>
    <w:rsid w:val="00E411D0"/>
    <w:rsid w:val="00E42948"/>
    <w:rsid w:val="00E4309B"/>
    <w:rsid w:val="00E44646"/>
    <w:rsid w:val="00E4596E"/>
    <w:rsid w:val="00E4613E"/>
    <w:rsid w:val="00E46B81"/>
    <w:rsid w:val="00E47E67"/>
    <w:rsid w:val="00E512E3"/>
    <w:rsid w:val="00E52879"/>
    <w:rsid w:val="00E53064"/>
    <w:rsid w:val="00E535C8"/>
    <w:rsid w:val="00E537BF"/>
    <w:rsid w:val="00E53DB5"/>
    <w:rsid w:val="00E54A72"/>
    <w:rsid w:val="00E56DE8"/>
    <w:rsid w:val="00E60D58"/>
    <w:rsid w:val="00E60F17"/>
    <w:rsid w:val="00E61936"/>
    <w:rsid w:val="00E61C90"/>
    <w:rsid w:val="00E64F32"/>
    <w:rsid w:val="00E65709"/>
    <w:rsid w:val="00E657B3"/>
    <w:rsid w:val="00E6595E"/>
    <w:rsid w:val="00E65E90"/>
    <w:rsid w:val="00E70468"/>
    <w:rsid w:val="00E72071"/>
    <w:rsid w:val="00E73B96"/>
    <w:rsid w:val="00E7474C"/>
    <w:rsid w:val="00E7582D"/>
    <w:rsid w:val="00E75E7E"/>
    <w:rsid w:val="00E76DA7"/>
    <w:rsid w:val="00E867E8"/>
    <w:rsid w:val="00E87CCF"/>
    <w:rsid w:val="00E923C2"/>
    <w:rsid w:val="00E928B3"/>
    <w:rsid w:val="00E9394B"/>
    <w:rsid w:val="00E94871"/>
    <w:rsid w:val="00E9666A"/>
    <w:rsid w:val="00E966A5"/>
    <w:rsid w:val="00E9670C"/>
    <w:rsid w:val="00E978C3"/>
    <w:rsid w:val="00E97FFE"/>
    <w:rsid w:val="00EA2F8A"/>
    <w:rsid w:val="00EA416B"/>
    <w:rsid w:val="00EA52A3"/>
    <w:rsid w:val="00EA556E"/>
    <w:rsid w:val="00EA6B5B"/>
    <w:rsid w:val="00EB1E3B"/>
    <w:rsid w:val="00EB2052"/>
    <w:rsid w:val="00EB2273"/>
    <w:rsid w:val="00EB27F4"/>
    <w:rsid w:val="00EB51F6"/>
    <w:rsid w:val="00EB5E51"/>
    <w:rsid w:val="00EC10CD"/>
    <w:rsid w:val="00EC29A7"/>
    <w:rsid w:val="00EC45BD"/>
    <w:rsid w:val="00EC7AB3"/>
    <w:rsid w:val="00EC7C1D"/>
    <w:rsid w:val="00ED0A86"/>
    <w:rsid w:val="00ED1505"/>
    <w:rsid w:val="00ED1863"/>
    <w:rsid w:val="00ED1B4C"/>
    <w:rsid w:val="00ED4ECB"/>
    <w:rsid w:val="00ED590C"/>
    <w:rsid w:val="00ED7C7F"/>
    <w:rsid w:val="00EE1384"/>
    <w:rsid w:val="00EE3039"/>
    <w:rsid w:val="00EE5396"/>
    <w:rsid w:val="00EE7BBE"/>
    <w:rsid w:val="00EF082B"/>
    <w:rsid w:val="00EF0D5A"/>
    <w:rsid w:val="00EF189C"/>
    <w:rsid w:val="00EF18F8"/>
    <w:rsid w:val="00EF1F09"/>
    <w:rsid w:val="00EF28C1"/>
    <w:rsid w:val="00EF2C3F"/>
    <w:rsid w:val="00EF4403"/>
    <w:rsid w:val="00EF4F54"/>
    <w:rsid w:val="00EF5150"/>
    <w:rsid w:val="00EF5D88"/>
    <w:rsid w:val="00EF6350"/>
    <w:rsid w:val="00EF75B3"/>
    <w:rsid w:val="00F0186B"/>
    <w:rsid w:val="00F03D93"/>
    <w:rsid w:val="00F04A7B"/>
    <w:rsid w:val="00F04AEE"/>
    <w:rsid w:val="00F0688E"/>
    <w:rsid w:val="00F10608"/>
    <w:rsid w:val="00F14307"/>
    <w:rsid w:val="00F156FF"/>
    <w:rsid w:val="00F17C69"/>
    <w:rsid w:val="00F22B97"/>
    <w:rsid w:val="00F2402C"/>
    <w:rsid w:val="00F244C1"/>
    <w:rsid w:val="00F250CB"/>
    <w:rsid w:val="00F257FF"/>
    <w:rsid w:val="00F26017"/>
    <w:rsid w:val="00F30E75"/>
    <w:rsid w:val="00F3111E"/>
    <w:rsid w:val="00F31F6C"/>
    <w:rsid w:val="00F32905"/>
    <w:rsid w:val="00F32A0C"/>
    <w:rsid w:val="00F3348E"/>
    <w:rsid w:val="00F3407E"/>
    <w:rsid w:val="00F346D5"/>
    <w:rsid w:val="00F365A6"/>
    <w:rsid w:val="00F37DDE"/>
    <w:rsid w:val="00F400FB"/>
    <w:rsid w:val="00F43B6A"/>
    <w:rsid w:val="00F443BD"/>
    <w:rsid w:val="00F445BC"/>
    <w:rsid w:val="00F4657B"/>
    <w:rsid w:val="00F477E4"/>
    <w:rsid w:val="00F47886"/>
    <w:rsid w:val="00F47A1F"/>
    <w:rsid w:val="00F47F8D"/>
    <w:rsid w:val="00F52175"/>
    <w:rsid w:val="00F523F3"/>
    <w:rsid w:val="00F535CD"/>
    <w:rsid w:val="00F539B0"/>
    <w:rsid w:val="00F54117"/>
    <w:rsid w:val="00F569CF"/>
    <w:rsid w:val="00F56C3F"/>
    <w:rsid w:val="00F62A7C"/>
    <w:rsid w:val="00F62C1A"/>
    <w:rsid w:val="00F6356B"/>
    <w:rsid w:val="00F63627"/>
    <w:rsid w:val="00F63C28"/>
    <w:rsid w:val="00F661E3"/>
    <w:rsid w:val="00F66C20"/>
    <w:rsid w:val="00F71BD5"/>
    <w:rsid w:val="00F71CF6"/>
    <w:rsid w:val="00F71FDC"/>
    <w:rsid w:val="00F73D6F"/>
    <w:rsid w:val="00F75B13"/>
    <w:rsid w:val="00F76570"/>
    <w:rsid w:val="00F76BD1"/>
    <w:rsid w:val="00F801C7"/>
    <w:rsid w:val="00F80E10"/>
    <w:rsid w:val="00F811F0"/>
    <w:rsid w:val="00F82722"/>
    <w:rsid w:val="00F83345"/>
    <w:rsid w:val="00F835AA"/>
    <w:rsid w:val="00F85459"/>
    <w:rsid w:val="00F85577"/>
    <w:rsid w:val="00F85F7D"/>
    <w:rsid w:val="00F87546"/>
    <w:rsid w:val="00F91738"/>
    <w:rsid w:val="00F92905"/>
    <w:rsid w:val="00F9351D"/>
    <w:rsid w:val="00F9408C"/>
    <w:rsid w:val="00F946FC"/>
    <w:rsid w:val="00F95B21"/>
    <w:rsid w:val="00F964E1"/>
    <w:rsid w:val="00FA03AA"/>
    <w:rsid w:val="00FA070A"/>
    <w:rsid w:val="00FA31C2"/>
    <w:rsid w:val="00FA41B1"/>
    <w:rsid w:val="00FA4CA6"/>
    <w:rsid w:val="00FA4F8D"/>
    <w:rsid w:val="00FA6C04"/>
    <w:rsid w:val="00FA795E"/>
    <w:rsid w:val="00FB07E2"/>
    <w:rsid w:val="00FB31C4"/>
    <w:rsid w:val="00FB4782"/>
    <w:rsid w:val="00FB66A3"/>
    <w:rsid w:val="00FC0673"/>
    <w:rsid w:val="00FC0755"/>
    <w:rsid w:val="00FC2101"/>
    <w:rsid w:val="00FC309B"/>
    <w:rsid w:val="00FC33EA"/>
    <w:rsid w:val="00FC34D8"/>
    <w:rsid w:val="00FC4FC7"/>
    <w:rsid w:val="00FC62B6"/>
    <w:rsid w:val="00FD084D"/>
    <w:rsid w:val="00FD2489"/>
    <w:rsid w:val="00FD29CD"/>
    <w:rsid w:val="00FD6287"/>
    <w:rsid w:val="00FD6477"/>
    <w:rsid w:val="00FD775D"/>
    <w:rsid w:val="00FD7A4A"/>
    <w:rsid w:val="00FE0516"/>
    <w:rsid w:val="00FE15CB"/>
    <w:rsid w:val="00FE3A4E"/>
    <w:rsid w:val="00FE69F4"/>
    <w:rsid w:val="00FE6F1E"/>
    <w:rsid w:val="00FE76BE"/>
    <w:rsid w:val="00FF02DF"/>
    <w:rsid w:val="00FF03AC"/>
    <w:rsid w:val="00FF07C3"/>
    <w:rsid w:val="00FF0BD9"/>
    <w:rsid w:val="00FF10E5"/>
    <w:rsid w:val="00FF1762"/>
    <w:rsid w:val="00FF28A2"/>
    <w:rsid w:val="00FF3987"/>
    <w:rsid w:val="00FF3A45"/>
    <w:rsid w:val="00FF59D6"/>
    <w:rsid w:val="00FF5DD9"/>
    <w:rsid w:val="00FF6009"/>
    <w:rsid w:val="00FF641B"/>
    <w:rsid w:val="00FF73BC"/>
    <w:rsid w:val="5EA24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5089"/>
    <o:shapelayout v:ext="edit">
      <o:idmap v:ext="edit" data="1"/>
    </o:shapelayout>
  </w:shapeDefaults>
  <w:decimalSymbol w:val="."/>
  <w:listSeparator w:val=","/>
  <w14:docId w14:val="01D485E2"/>
  <w15:chartTrackingRefBased/>
  <w15:docId w15:val="{6493CE7C-DEF1-4D9F-96B0-174469B2C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66E"/>
    <w:pPr>
      <w:widowControl w:val="0"/>
      <w:spacing w:after="0" w:line="240" w:lineRule="auto"/>
      <w:jc w:val="both"/>
    </w:pPr>
    <w:rPr>
      <w:rFonts w:ascii="Calibri" w:eastAsia="Times New Roman" w:hAnsi="Calibri" w:cs="Times New Roman"/>
      <w:sz w:val="24"/>
      <w:szCs w:val="20"/>
    </w:rPr>
  </w:style>
  <w:style w:type="paragraph" w:styleId="Heading1">
    <w:name w:val="heading 1"/>
    <w:basedOn w:val="Normal"/>
    <w:next w:val="Normal"/>
    <w:link w:val="Heading1Char"/>
    <w:uiPriority w:val="9"/>
    <w:qFormat/>
    <w:rsid w:val="00FA07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unhideWhenUsed/>
    <w:qFormat/>
    <w:rsid w:val="00F73D6F"/>
    <w:pPr>
      <w:spacing w:before="0"/>
      <w:jc w:val="left"/>
      <w:outlineLvl w:val="1"/>
    </w:pPr>
    <w:rPr>
      <w:rFonts w:asciiTheme="minorHAnsi" w:hAnsiTheme="minorHAnsi" w:cstheme="minorHAnsi"/>
      <w:b/>
    </w:rPr>
  </w:style>
  <w:style w:type="paragraph" w:styleId="Heading3">
    <w:name w:val="heading 3"/>
    <w:basedOn w:val="Heading2"/>
    <w:next w:val="Normal"/>
    <w:link w:val="Heading3Char"/>
    <w:uiPriority w:val="9"/>
    <w:unhideWhenUsed/>
    <w:qFormat/>
    <w:rsid w:val="0040171C"/>
    <w:pPr>
      <w:outlineLvl w:val="2"/>
    </w:pPr>
    <w:rPr>
      <w:b w:val="0"/>
      <w:szCs w:val="28"/>
    </w:rPr>
  </w:style>
  <w:style w:type="paragraph" w:styleId="Heading4">
    <w:name w:val="heading 4"/>
    <w:basedOn w:val="Normal"/>
    <w:next w:val="Normal"/>
    <w:link w:val="Heading4Char"/>
    <w:uiPriority w:val="9"/>
    <w:unhideWhenUsed/>
    <w:qFormat/>
    <w:rsid w:val="0040171C"/>
    <w:pPr>
      <w:keepNext/>
      <w:keepLines/>
      <w:spacing w:before="40"/>
      <w:jc w:val="left"/>
      <w:outlineLvl w:val="3"/>
    </w:pPr>
    <w:rPr>
      <w:rFonts w:eastAsiaTheme="majorEastAsia" w:cstheme="majorBidi"/>
      <w:b/>
      <w:iCs/>
      <w:sz w:val="28"/>
    </w:rPr>
  </w:style>
  <w:style w:type="paragraph" w:styleId="Heading5">
    <w:name w:val="heading 5"/>
    <w:basedOn w:val="BodyText3"/>
    <w:next w:val="Normal"/>
    <w:link w:val="Heading5Char"/>
    <w:uiPriority w:val="9"/>
    <w:unhideWhenUsed/>
    <w:qFormat/>
    <w:rsid w:val="0040171C"/>
    <w:pPr>
      <w:spacing w:after="0"/>
      <w:jc w:val="left"/>
      <w:outlineLvl w:val="4"/>
    </w:pPr>
    <w:rPr>
      <w:rFonts w:asciiTheme="minorHAnsi" w:hAnsiTheme="minorHAnsi" w:cstheme="minorHAnsi"/>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FD29CD"/>
    <w:pPr>
      <w:spacing w:after="120"/>
    </w:pPr>
    <w:rPr>
      <w:sz w:val="16"/>
    </w:rPr>
  </w:style>
  <w:style w:type="character" w:customStyle="1" w:styleId="BodyText3Char">
    <w:name w:val="Body Text 3 Char"/>
    <w:basedOn w:val="DefaultParagraphFont"/>
    <w:link w:val="BodyText3"/>
    <w:rsid w:val="00FD29CD"/>
    <w:rPr>
      <w:rFonts w:ascii="Arial" w:eastAsia="Times New Roman" w:hAnsi="Arial" w:cs="Times New Roman"/>
      <w:sz w:val="16"/>
      <w:szCs w:val="20"/>
    </w:rPr>
  </w:style>
  <w:style w:type="paragraph" w:styleId="Header">
    <w:name w:val="header"/>
    <w:basedOn w:val="Normal"/>
    <w:link w:val="HeaderChar"/>
    <w:uiPriority w:val="99"/>
    <w:rsid w:val="00FD29CD"/>
    <w:pPr>
      <w:tabs>
        <w:tab w:val="center" w:pos="4320"/>
        <w:tab w:val="right" w:pos="8640"/>
      </w:tabs>
    </w:pPr>
  </w:style>
  <w:style w:type="character" w:customStyle="1" w:styleId="HeaderChar">
    <w:name w:val="Header Char"/>
    <w:basedOn w:val="DefaultParagraphFont"/>
    <w:link w:val="Header"/>
    <w:uiPriority w:val="99"/>
    <w:rsid w:val="00FD29CD"/>
    <w:rPr>
      <w:rFonts w:ascii="Arial" w:eastAsia="Times New Roman" w:hAnsi="Arial" w:cs="Times New Roman"/>
      <w:sz w:val="24"/>
      <w:szCs w:val="20"/>
    </w:rPr>
  </w:style>
  <w:style w:type="paragraph" w:styleId="CommentText">
    <w:name w:val="annotation text"/>
    <w:basedOn w:val="Normal"/>
    <w:link w:val="CommentTextChar"/>
    <w:uiPriority w:val="99"/>
    <w:rsid w:val="00FD29CD"/>
    <w:rPr>
      <w:sz w:val="20"/>
    </w:rPr>
  </w:style>
  <w:style w:type="character" w:customStyle="1" w:styleId="CommentTextChar">
    <w:name w:val="Comment Text Char"/>
    <w:basedOn w:val="DefaultParagraphFont"/>
    <w:link w:val="CommentText"/>
    <w:uiPriority w:val="99"/>
    <w:rsid w:val="00FD29CD"/>
    <w:rPr>
      <w:rFonts w:ascii="Arial" w:eastAsia="Times New Roman" w:hAnsi="Arial" w:cs="Times New Roman"/>
      <w:sz w:val="20"/>
      <w:szCs w:val="20"/>
    </w:rPr>
  </w:style>
  <w:style w:type="character" w:styleId="Hyperlink">
    <w:name w:val="Hyperlink"/>
    <w:uiPriority w:val="99"/>
    <w:rsid w:val="00FD29CD"/>
    <w:rPr>
      <w:color w:val="0000FF"/>
      <w:u w:val="single"/>
    </w:rPr>
  </w:style>
  <w:style w:type="character" w:styleId="CommentReference">
    <w:name w:val="annotation reference"/>
    <w:uiPriority w:val="99"/>
    <w:semiHidden/>
    <w:rsid w:val="00FD29CD"/>
    <w:rPr>
      <w:sz w:val="16"/>
      <w:szCs w:val="16"/>
    </w:rPr>
  </w:style>
  <w:style w:type="paragraph" w:styleId="BalloonText">
    <w:name w:val="Balloon Text"/>
    <w:basedOn w:val="Normal"/>
    <w:link w:val="BalloonTextChar"/>
    <w:uiPriority w:val="99"/>
    <w:semiHidden/>
    <w:unhideWhenUsed/>
    <w:rsid w:val="00FD29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9CD"/>
    <w:rPr>
      <w:rFonts w:ascii="Segoe UI" w:eastAsia="Times New Roman" w:hAnsi="Segoe UI" w:cs="Segoe UI"/>
      <w:sz w:val="18"/>
      <w:szCs w:val="18"/>
    </w:rPr>
  </w:style>
  <w:style w:type="paragraph" w:styleId="ListParagraph">
    <w:name w:val="List Paragraph"/>
    <w:basedOn w:val="Normal"/>
    <w:uiPriority w:val="34"/>
    <w:qFormat/>
    <w:rsid w:val="00FD29CD"/>
    <w:pPr>
      <w:ind w:left="720"/>
    </w:pPr>
  </w:style>
  <w:style w:type="paragraph" w:customStyle="1" w:styleId="Default">
    <w:name w:val="Default"/>
    <w:rsid w:val="002C3242"/>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rsid w:val="002C32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8C3731"/>
    <w:pPr>
      <w:tabs>
        <w:tab w:val="right" w:leader="dot" w:pos="9350"/>
      </w:tabs>
      <w:spacing w:before="360" w:after="360"/>
      <w:jc w:val="center"/>
    </w:pPr>
    <w:rPr>
      <w:b/>
      <w:caps/>
      <w:color w:val="000080"/>
    </w:rPr>
  </w:style>
  <w:style w:type="paragraph" w:styleId="CommentSubject">
    <w:name w:val="annotation subject"/>
    <w:basedOn w:val="CommentText"/>
    <w:next w:val="CommentText"/>
    <w:link w:val="CommentSubjectChar"/>
    <w:uiPriority w:val="99"/>
    <w:semiHidden/>
    <w:unhideWhenUsed/>
    <w:rsid w:val="003A24E4"/>
    <w:rPr>
      <w:b/>
      <w:bCs/>
    </w:rPr>
  </w:style>
  <w:style w:type="character" w:customStyle="1" w:styleId="CommentSubjectChar">
    <w:name w:val="Comment Subject Char"/>
    <w:basedOn w:val="CommentTextChar"/>
    <w:link w:val="CommentSubject"/>
    <w:uiPriority w:val="99"/>
    <w:semiHidden/>
    <w:rsid w:val="003A24E4"/>
    <w:rPr>
      <w:rFonts w:ascii="Arial" w:eastAsia="Times New Roman" w:hAnsi="Arial" w:cs="Times New Roman"/>
      <w:b/>
      <w:bCs/>
      <w:sz w:val="20"/>
      <w:szCs w:val="20"/>
    </w:rPr>
  </w:style>
  <w:style w:type="paragraph" w:styleId="BodyText">
    <w:name w:val="Body Text"/>
    <w:basedOn w:val="Normal"/>
    <w:link w:val="BodyTextChar"/>
    <w:uiPriority w:val="99"/>
    <w:unhideWhenUsed/>
    <w:rsid w:val="00826FDA"/>
    <w:pPr>
      <w:spacing w:after="120"/>
    </w:pPr>
  </w:style>
  <w:style w:type="character" w:customStyle="1" w:styleId="BodyTextChar">
    <w:name w:val="Body Text Char"/>
    <w:basedOn w:val="DefaultParagraphFont"/>
    <w:link w:val="BodyText"/>
    <w:uiPriority w:val="99"/>
    <w:rsid w:val="00826FDA"/>
    <w:rPr>
      <w:rFonts w:ascii="Arial" w:eastAsia="Times New Roman" w:hAnsi="Arial" w:cs="Times New Roman"/>
      <w:sz w:val="24"/>
      <w:szCs w:val="20"/>
    </w:rPr>
  </w:style>
  <w:style w:type="paragraph" w:styleId="BodyTextIndent">
    <w:name w:val="Body Text Indent"/>
    <w:basedOn w:val="Normal"/>
    <w:link w:val="BodyTextIndentChar"/>
    <w:rsid w:val="00826FDA"/>
    <w:pPr>
      <w:spacing w:after="120"/>
      <w:ind w:left="360"/>
    </w:pPr>
  </w:style>
  <w:style w:type="character" w:customStyle="1" w:styleId="BodyTextIndentChar">
    <w:name w:val="Body Text Indent Char"/>
    <w:basedOn w:val="DefaultParagraphFont"/>
    <w:link w:val="BodyTextIndent"/>
    <w:rsid w:val="00826FDA"/>
    <w:rPr>
      <w:rFonts w:ascii="Arial" w:eastAsia="Times New Roman" w:hAnsi="Arial" w:cs="Times New Roman"/>
      <w:sz w:val="24"/>
      <w:szCs w:val="20"/>
    </w:rPr>
  </w:style>
  <w:style w:type="paragraph" w:styleId="HTMLAddress">
    <w:name w:val="HTML Address"/>
    <w:basedOn w:val="Normal"/>
    <w:link w:val="HTMLAddressChar"/>
    <w:rsid w:val="00826FDA"/>
    <w:rPr>
      <w:i/>
      <w:iCs/>
    </w:rPr>
  </w:style>
  <w:style w:type="character" w:customStyle="1" w:styleId="HTMLAddressChar">
    <w:name w:val="HTML Address Char"/>
    <w:basedOn w:val="DefaultParagraphFont"/>
    <w:link w:val="HTMLAddress"/>
    <w:rsid w:val="00826FDA"/>
    <w:rPr>
      <w:rFonts w:ascii="Arial" w:eastAsia="Times New Roman" w:hAnsi="Arial" w:cs="Times New Roman"/>
      <w:i/>
      <w:iCs/>
      <w:sz w:val="24"/>
      <w:szCs w:val="20"/>
    </w:rPr>
  </w:style>
  <w:style w:type="paragraph" w:styleId="List">
    <w:name w:val="List"/>
    <w:basedOn w:val="Normal"/>
    <w:rsid w:val="00826FDA"/>
    <w:pPr>
      <w:ind w:left="360" w:hanging="360"/>
    </w:pPr>
  </w:style>
  <w:style w:type="table" w:styleId="TableGridLight">
    <w:name w:val="Grid Table Light"/>
    <w:basedOn w:val="TableNormal"/>
    <w:uiPriority w:val="40"/>
    <w:rsid w:val="00826FDA"/>
    <w:pPr>
      <w:spacing w:after="0" w:line="240" w:lineRule="auto"/>
    </w:pPr>
    <w:rPr>
      <w:rFonts w:ascii="New York" w:eastAsia="Times New Roman" w:hAnsi="New York"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Index1">
    <w:name w:val="index 1"/>
    <w:basedOn w:val="Normal"/>
    <w:next w:val="Normal"/>
    <w:autoRedefine/>
    <w:rsid w:val="00826FDA"/>
    <w:pPr>
      <w:suppressAutoHyphens/>
      <w:ind w:left="540"/>
      <w:jc w:val="left"/>
    </w:pPr>
    <w:rPr>
      <w:rFonts w:cs="Arial"/>
      <w:spacing w:val="-2"/>
      <w:szCs w:val="24"/>
    </w:rPr>
  </w:style>
  <w:style w:type="paragraph" w:styleId="List2">
    <w:name w:val="List 2"/>
    <w:basedOn w:val="Normal"/>
    <w:uiPriority w:val="99"/>
    <w:unhideWhenUsed/>
    <w:rsid w:val="00826FDA"/>
    <w:pPr>
      <w:ind w:left="720" w:hanging="360"/>
      <w:contextualSpacing/>
    </w:pPr>
  </w:style>
  <w:style w:type="paragraph" w:styleId="BodyTextIndent3">
    <w:name w:val="Body Text Indent 3"/>
    <w:basedOn w:val="Normal"/>
    <w:link w:val="BodyTextIndent3Char"/>
    <w:uiPriority w:val="99"/>
    <w:semiHidden/>
    <w:unhideWhenUsed/>
    <w:rsid w:val="00826F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26FDA"/>
    <w:rPr>
      <w:rFonts w:ascii="Arial" w:eastAsia="Times New Roman" w:hAnsi="Arial" w:cs="Times New Roman"/>
      <w:sz w:val="16"/>
      <w:szCs w:val="16"/>
    </w:rPr>
  </w:style>
  <w:style w:type="paragraph" w:styleId="BodyText2">
    <w:name w:val="Body Text 2"/>
    <w:basedOn w:val="Normal"/>
    <w:link w:val="BodyText2Char"/>
    <w:rsid w:val="00826FDA"/>
    <w:pPr>
      <w:spacing w:after="120" w:line="480" w:lineRule="auto"/>
    </w:pPr>
  </w:style>
  <w:style w:type="character" w:customStyle="1" w:styleId="BodyText2Char">
    <w:name w:val="Body Text 2 Char"/>
    <w:basedOn w:val="DefaultParagraphFont"/>
    <w:link w:val="BodyText2"/>
    <w:rsid w:val="00826FDA"/>
    <w:rPr>
      <w:rFonts w:ascii="Arial" w:eastAsia="Times New Roman" w:hAnsi="Arial" w:cs="Times New Roman"/>
      <w:sz w:val="24"/>
      <w:szCs w:val="20"/>
    </w:rPr>
  </w:style>
  <w:style w:type="paragraph" w:customStyle="1" w:styleId="TableItems">
    <w:name w:val="Table Items"/>
    <w:basedOn w:val="Normal"/>
    <w:rsid w:val="00826FDA"/>
    <w:pPr>
      <w:widowControl/>
      <w:spacing w:before="100"/>
      <w:jc w:val="left"/>
    </w:pPr>
    <w:rPr>
      <w:b/>
      <w:i/>
    </w:rPr>
  </w:style>
  <w:style w:type="character" w:customStyle="1" w:styleId="ptext-18">
    <w:name w:val="ptext-18"/>
    <w:rsid w:val="00826FDA"/>
  </w:style>
  <w:style w:type="character" w:styleId="FollowedHyperlink">
    <w:name w:val="FollowedHyperlink"/>
    <w:basedOn w:val="DefaultParagraphFont"/>
    <w:uiPriority w:val="99"/>
    <w:semiHidden/>
    <w:unhideWhenUsed/>
    <w:rsid w:val="00FA070A"/>
    <w:rPr>
      <w:color w:val="954F72" w:themeColor="followedHyperlink"/>
      <w:u w:val="single"/>
    </w:rPr>
  </w:style>
  <w:style w:type="character" w:customStyle="1" w:styleId="Heading1Char">
    <w:name w:val="Heading 1 Char"/>
    <w:basedOn w:val="DefaultParagraphFont"/>
    <w:link w:val="Heading1"/>
    <w:uiPriority w:val="9"/>
    <w:rsid w:val="00FA070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73D6F"/>
    <w:rPr>
      <w:rFonts w:eastAsiaTheme="majorEastAsia" w:cstheme="minorHAnsi"/>
      <w:b/>
      <w:color w:val="2E74B5" w:themeColor="accent1" w:themeShade="BF"/>
      <w:sz w:val="32"/>
      <w:szCs w:val="32"/>
    </w:rPr>
  </w:style>
  <w:style w:type="paragraph" w:styleId="TOCHeading">
    <w:name w:val="TOC Heading"/>
    <w:basedOn w:val="Heading1"/>
    <w:next w:val="Normal"/>
    <w:uiPriority w:val="39"/>
    <w:unhideWhenUsed/>
    <w:qFormat/>
    <w:rsid w:val="006971CE"/>
    <w:pPr>
      <w:widowControl/>
      <w:spacing w:line="259" w:lineRule="auto"/>
      <w:jc w:val="left"/>
      <w:outlineLvl w:val="9"/>
    </w:pPr>
  </w:style>
  <w:style w:type="paragraph" w:styleId="TOC2">
    <w:name w:val="toc 2"/>
    <w:basedOn w:val="Normal"/>
    <w:next w:val="Normal"/>
    <w:autoRedefine/>
    <w:uiPriority w:val="39"/>
    <w:unhideWhenUsed/>
    <w:rsid w:val="007C0597"/>
    <w:pPr>
      <w:tabs>
        <w:tab w:val="right" w:leader="dot" w:pos="9350"/>
      </w:tabs>
      <w:spacing w:after="100"/>
      <w:ind w:left="240"/>
    </w:pPr>
  </w:style>
  <w:style w:type="paragraph" w:styleId="Footer">
    <w:name w:val="footer"/>
    <w:basedOn w:val="Normal"/>
    <w:link w:val="FooterChar"/>
    <w:uiPriority w:val="99"/>
    <w:unhideWhenUsed/>
    <w:rsid w:val="00C5246C"/>
    <w:pPr>
      <w:tabs>
        <w:tab w:val="center" w:pos="4680"/>
        <w:tab w:val="right" w:pos="9360"/>
      </w:tabs>
    </w:pPr>
  </w:style>
  <w:style w:type="character" w:customStyle="1" w:styleId="FooterChar">
    <w:name w:val="Footer Char"/>
    <w:basedOn w:val="DefaultParagraphFont"/>
    <w:link w:val="Footer"/>
    <w:uiPriority w:val="99"/>
    <w:rsid w:val="00C5246C"/>
    <w:rPr>
      <w:rFonts w:ascii="Arial" w:eastAsia="Times New Roman" w:hAnsi="Arial" w:cs="Times New Roman"/>
      <w:sz w:val="24"/>
      <w:szCs w:val="20"/>
    </w:rPr>
  </w:style>
  <w:style w:type="paragraph" w:styleId="Revision">
    <w:name w:val="Revision"/>
    <w:hidden/>
    <w:uiPriority w:val="99"/>
    <w:semiHidden/>
    <w:rsid w:val="00B94B91"/>
    <w:pPr>
      <w:spacing w:after="0" w:line="240" w:lineRule="auto"/>
    </w:pPr>
    <w:rPr>
      <w:rFonts w:ascii="Arial" w:eastAsia="Times New Roman" w:hAnsi="Arial" w:cs="Times New Roman"/>
      <w:sz w:val="24"/>
      <w:szCs w:val="20"/>
    </w:rPr>
  </w:style>
  <w:style w:type="character" w:customStyle="1" w:styleId="Heading3Char">
    <w:name w:val="Heading 3 Char"/>
    <w:basedOn w:val="DefaultParagraphFont"/>
    <w:link w:val="Heading3"/>
    <w:uiPriority w:val="9"/>
    <w:rsid w:val="0040171C"/>
    <w:rPr>
      <w:rFonts w:eastAsiaTheme="majorEastAsia" w:cstheme="minorHAnsi"/>
      <w:b/>
      <w:color w:val="2E74B5" w:themeColor="accent1" w:themeShade="BF"/>
      <w:sz w:val="32"/>
      <w:szCs w:val="28"/>
    </w:rPr>
  </w:style>
  <w:style w:type="paragraph" w:styleId="Title">
    <w:name w:val="Title"/>
    <w:basedOn w:val="Normal"/>
    <w:next w:val="Normal"/>
    <w:link w:val="TitleChar"/>
    <w:uiPriority w:val="10"/>
    <w:qFormat/>
    <w:rsid w:val="00C745EB"/>
    <w:pPr>
      <w:jc w:val="center"/>
    </w:pPr>
    <w:rPr>
      <w:rFonts w:asciiTheme="minorHAnsi" w:hAnsiTheme="minorHAnsi" w:cstheme="minorHAnsi"/>
      <w:color w:val="2E74B5" w:themeColor="accent1" w:themeShade="BF"/>
      <w:sz w:val="40"/>
    </w:rPr>
  </w:style>
  <w:style w:type="character" w:customStyle="1" w:styleId="TitleChar">
    <w:name w:val="Title Char"/>
    <w:basedOn w:val="DefaultParagraphFont"/>
    <w:link w:val="Title"/>
    <w:uiPriority w:val="10"/>
    <w:rsid w:val="00C745EB"/>
    <w:rPr>
      <w:rFonts w:eastAsia="Times New Roman" w:cstheme="minorHAnsi"/>
      <w:color w:val="2E74B5" w:themeColor="accent1" w:themeShade="BF"/>
      <w:sz w:val="40"/>
      <w:szCs w:val="20"/>
    </w:rPr>
  </w:style>
  <w:style w:type="character" w:styleId="UnresolvedMention">
    <w:name w:val="Unresolved Mention"/>
    <w:basedOn w:val="DefaultParagraphFont"/>
    <w:uiPriority w:val="99"/>
    <w:semiHidden/>
    <w:unhideWhenUsed/>
    <w:rsid w:val="00EB51F6"/>
    <w:rPr>
      <w:color w:val="605E5C"/>
      <w:shd w:val="clear" w:color="auto" w:fill="E1DFDD"/>
    </w:rPr>
  </w:style>
  <w:style w:type="paragraph" w:styleId="NormalWeb">
    <w:name w:val="Normal (Web)"/>
    <w:basedOn w:val="Normal"/>
    <w:uiPriority w:val="99"/>
    <w:semiHidden/>
    <w:unhideWhenUsed/>
    <w:rsid w:val="00AF54C5"/>
    <w:pPr>
      <w:widowControl/>
      <w:spacing w:before="100" w:beforeAutospacing="1" w:after="100" w:afterAutospacing="1"/>
      <w:jc w:val="left"/>
    </w:pPr>
    <w:rPr>
      <w:rFonts w:ascii="Times New Roman" w:hAnsi="Times New Roman"/>
      <w:szCs w:val="24"/>
    </w:rPr>
  </w:style>
  <w:style w:type="paragraph" w:styleId="TOC4">
    <w:name w:val="toc 4"/>
    <w:basedOn w:val="Normal"/>
    <w:next w:val="Normal"/>
    <w:autoRedefine/>
    <w:uiPriority w:val="39"/>
    <w:semiHidden/>
    <w:unhideWhenUsed/>
    <w:rsid w:val="009D2395"/>
    <w:pPr>
      <w:spacing w:after="100"/>
      <w:ind w:left="720"/>
    </w:pPr>
  </w:style>
  <w:style w:type="paragraph" w:styleId="TOC3">
    <w:name w:val="toc 3"/>
    <w:basedOn w:val="Normal"/>
    <w:next w:val="Normal"/>
    <w:autoRedefine/>
    <w:uiPriority w:val="39"/>
    <w:unhideWhenUsed/>
    <w:rsid w:val="007C0597"/>
    <w:pPr>
      <w:tabs>
        <w:tab w:val="right" w:leader="dot" w:pos="9350"/>
      </w:tabs>
      <w:spacing w:after="100"/>
      <w:ind w:left="480"/>
    </w:pPr>
  </w:style>
  <w:style w:type="paragraph" w:customStyle="1" w:styleId="whitespace-pre-wrap">
    <w:name w:val="whitespace-pre-wrap"/>
    <w:basedOn w:val="Normal"/>
    <w:rsid w:val="00D61DB7"/>
    <w:pPr>
      <w:widowControl/>
      <w:spacing w:before="100" w:beforeAutospacing="1" w:after="100" w:afterAutospacing="1"/>
      <w:jc w:val="left"/>
    </w:pPr>
    <w:rPr>
      <w:rFonts w:ascii="Times New Roman" w:hAnsi="Times New Roman"/>
      <w:szCs w:val="24"/>
    </w:rPr>
  </w:style>
  <w:style w:type="character" w:customStyle="1" w:styleId="Heading4Char">
    <w:name w:val="Heading 4 Char"/>
    <w:basedOn w:val="DefaultParagraphFont"/>
    <w:link w:val="Heading4"/>
    <w:uiPriority w:val="9"/>
    <w:rsid w:val="0040171C"/>
    <w:rPr>
      <w:rFonts w:ascii="Calibri" w:eastAsiaTheme="majorEastAsia" w:hAnsi="Calibri" w:cstheme="majorBidi"/>
      <w:b/>
      <w:iCs/>
      <w:sz w:val="28"/>
      <w:szCs w:val="20"/>
    </w:rPr>
  </w:style>
  <w:style w:type="character" w:customStyle="1" w:styleId="Heading5Char">
    <w:name w:val="Heading 5 Char"/>
    <w:basedOn w:val="DefaultParagraphFont"/>
    <w:link w:val="Heading5"/>
    <w:uiPriority w:val="9"/>
    <w:rsid w:val="0040171C"/>
    <w:rPr>
      <w:rFonts w:eastAsia="Times New Roman" w:cstheme="minorHAnsi"/>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191509">
      <w:bodyDiv w:val="1"/>
      <w:marLeft w:val="0"/>
      <w:marRight w:val="0"/>
      <w:marTop w:val="0"/>
      <w:marBottom w:val="0"/>
      <w:divBdr>
        <w:top w:val="none" w:sz="0" w:space="0" w:color="auto"/>
        <w:left w:val="none" w:sz="0" w:space="0" w:color="auto"/>
        <w:bottom w:val="none" w:sz="0" w:space="0" w:color="auto"/>
        <w:right w:val="none" w:sz="0" w:space="0" w:color="auto"/>
      </w:divBdr>
    </w:div>
    <w:div w:id="351956941">
      <w:bodyDiv w:val="1"/>
      <w:marLeft w:val="0"/>
      <w:marRight w:val="0"/>
      <w:marTop w:val="0"/>
      <w:marBottom w:val="0"/>
      <w:divBdr>
        <w:top w:val="none" w:sz="0" w:space="0" w:color="auto"/>
        <w:left w:val="none" w:sz="0" w:space="0" w:color="auto"/>
        <w:bottom w:val="none" w:sz="0" w:space="0" w:color="auto"/>
        <w:right w:val="none" w:sz="0" w:space="0" w:color="auto"/>
      </w:divBdr>
    </w:div>
    <w:div w:id="420491692">
      <w:bodyDiv w:val="1"/>
      <w:marLeft w:val="0"/>
      <w:marRight w:val="0"/>
      <w:marTop w:val="0"/>
      <w:marBottom w:val="0"/>
      <w:divBdr>
        <w:top w:val="none" w:sz="0" w:space="0" w:color="auto"/>
        <w:left w:val="none" w:sz="0" w:space="0" w:color="auto"/>
        <w:bottom w:val="none" w:sz="0" w:space="0" w:color="auto"/>
        <w:right w:val="none" w:sz="0" w:space="0" w:color="auto"/>
      </w:divBdr>
      <w:divsChild>
        <w:div w:id="1112550070">
          <w:marLeft w:val="547"/>
          <w:marRight w:val="0"/>
          <w:marTop w:val="0"/>
          <w:marBottom w:val="0"/>
          <w:divBdr>
            <w:top w:val="none" w:sz="0" w:space="0" w:color="auto"/>
            <w:left w:val="none" w:sz="0" w:space="0" w:color="auto"/>
            <w:bottom w:val="none" w:sz="0" w:space="0" w:color="auto"/>
            <w:right w:val="none" w:sz="0" w:space="0" w:color="auto"/>
          </w:divBdr>
        </w:div>
      </w:divsChild>
    </w:div>
    <w:div w:id="967667678">
      <w:bodyDiv w:val="1"/>
      <w:marLeft w:val="0"/>
      <w:marRight w:val="0"/>
      <w:marTop w:val="0"/>
      <w:marBottom w:val="0"/>
      <w:divBdr>
        <w:top w:val="none" w:sz="0" w:space="0" w:color="auto"/>
        <w:left w:val="none" w:sz="0" w:space="0" w:color="auto"/>
        <w:bottom w:val="none" w:sz="0" w:space="0" w:color="auto"/>
        <w:right w:val="none" w:sz="0" w:space="0" w:color="auto"/>
      </w:divBdr>
    </w:div>
    <w:div w:id="1929346681">
      <w:bodyDiv w:val="1"/>
      <w:marLeft w:val="0"/>
      <w:marRight w:val="0"/>
      <w:marTop w:val="0"/>
      <w:marBottom w:val="0"/>
      <w:divBdr>
        <w:top w:val="none" w:sz="0" w:space="0" w:color="auto"/>
        <w:left w:val="none" w:sz="0" w:space="0" w:color="auto"/>
        <w:bottom w:val="none" w:sz="0" w:space="0" w:color="auto"/>
        <w:right w:val="none" w:sz="0" w:space="0" w:color="auto"/>
      </w:divBdr>
    </w:div>
    <w:div w:id="20271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d.ca.gov/Jobs_and_Training/Regional_Advisor_Listing.htm" TargetMode="External"/><Relationship Id="rId18" Type="http://schemas.openxmlformats.org/officeDocument/2006/relationships/diagramQuickStyle" Target="diagrams/quickStyle1.xml"/><Relationship Id="rId26" Type="http://schemas.openxmlformats.org/officeDocument/2006/relationships/header" Target="header5.xml"/><Relationship Id="rId39" Type="http://schemas.openxmlformats.org/officeDocument/2006/relationships/hyperlink" Target="https://uscode.house.gov/view.xhtml?req=(title:26%20section:139E%20edition:prelim)%20OR%20(granuleid:USC-prelim-title26-section139E)&amp;f=treesort&amp;edition=prelim&amp;num=0&amp;jumpTo=true" TargetMode="External"/><Relationship Id="rId21" Type="http://schemas.openxmlformats.org/officeDocument/2006/relationships/header" Target="header3.xml"/><Relationship Id="rId34" Type="http://schemas.openxmlformats.org/officeDocument/2006/relationships/header" Target="header12.xml"/><Relationship Id="rId42" Type="http://schemas.openxmlformats.org/officeDocument/2006/relationships/hyperlink" Target="https://edd.ca.gov/en/Jobs_and_Training/Active_Directives" TargetMode="External"/><Relationship Id="rId47" Type="http://schemas.openxmlformats.org/officeDocument/2006/relationships/header" Target="header1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diagramData" Target="diagrams/data1.xml"/><Relationship Id="rId29" Type="http://schemas.openxmlformats.org/officeDocument/2006/relationships/header" Target="header8.xml"/><Relationship Id="rId11" Type="http://schemas.openxmlformats.org/officeDocument/2006/relationships/image" Target="media/image1.png"/><Relationship Id="rId24" Type="http://schemas.openxmlformats.org/officeDocument/2006/relationships/hyperlink" Target="https://www.sss.gov/Forms" TargetMode="External"/><Relationship Id="rId32" Type="http://schemas.openxmlformats.org/officeDocument/2006/relationships/header" Target="header10.xml"/><Relationship Id="rId37" Type="http://schemas.openxmlformats.org/officeDocument/2006/relationships/hyperlink" Target="https://data.census.gov/cedsci/" TargetMode="External"/><Relationship Id="rId40" Type="http://schemas.openxmlformats.org/officeDocument/2006/relationships/header" Target="header15.xml"/><Relationship Id="rId45" Type="http://schemas.openxmlformats.org/officeDocument/2006/relationships/hyperlink" Target="https://www.dol.gov/agencies/eta/advisories/training-and-employment-guidance-letter-no-26-13"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2.xml"/><Relationship Id="rId28" Type="http://schemas.openxmlformats.org/officeDocument/2006/relationships/header" Target="header7.xml"/><Relationship Id="rId36" Type="http://schemas.openxmlformats.org/officeDocument/2006/relationships/header" Target="header14.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Colors" Target="diagrams/colors1.xml"/><Relationship Id="rId31" Type="http://schemas.openxmlformats.org/officeDocument/2006/relationships/header" Target="header9.xml"/><Relationship Id="rId44" Type="http://schemas.openxmlformats.org/officeDocument/2006/relationships/hyperlink" Target="https://www.dol.gov/agencies/eta/llsi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hyperlink" Target="https://edd.ca.gov/en/Jobs_and_Training/Active_Directives" TargetMode="External"/><Relationship Id="rId35" Type="http://schemas.openxmlformats.org/officeDocument/2006/relationships/header" Target="header13.xml"/><Relationship Id="rId43" Type="http://schemas.openxmlformats.org/officeDocument/2006/relationships/hyperlink" Target="https://leginfo.legislature.ca.gov/faces/billNavClient.xhtml?bill_id=201720180SB396"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diagramLayout" Target="diagrams/layout1.xml"/><Relationship Id="rId25" Type="http://schemas.openxmlformats.org/officeDocument/2006/relationships/hyperlink" Target="https://www.sss.gov" TargetMode="External"/><Relationship Id="rId33" Type="http://schemas.openxmlformats.org/officeDocument/2006/relationships/header" Target="header11.xml"/><Relationship Id="rId38" Type="http://schemas.openxmlformats.org/officeDocument/2006/relationships/hyperlink" Target="https://www.irs.gov/publications/p17" TargetMode="External"/><Relationship Id="rId46" Type="http://schemas.openxmlformats.org/officeDocument/2006/relationships/header" Target="header17.xml"/><Relationship Id="rId20" Type="http://schemas.microsoft.com/office/2007/relationships/diagramDrawing" Target="diagrams/drawing1.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3EE600-C3A0-497F-82B9-BAF013C53C39}" type="doc">
      <dgm:prSet loTypeId="urn:microsoft.com/office/officeart/2005/8/layout/chevron2" loCatId="process" qsTypeId="urn:microsoft.com/office/officeart/2005/8/quickstyle/simple2" qsCatId="simple" csTypeId="urn:microsoft.com/office/officeart/2005/8/colors/accent5_2" csCatId="accent5" phldr="1"/>
      <dgm:spPr/>
    </dgm:pt>
    <dgm:pt modelId="{03302B24-91EB-4F50-A6D3-5D8814AE721B}">
      <dgm:prSet phldrT="[Text]" custT="1"/>
      <dgm:spPr/>
      <dgm:t>
        <a:bodyPr/>
        <a:lstStyle/>
        <a:p>
          <a:pPr>
            <a:lnSpc>
              <a:spcPct val="100000"/>
            </a:lnSpc>
            <a:spcAft>
              <a:spcPts val="0"/>
            </a:spcAft>
          </a:pPr>
          <a:r>
            <a:rPr lang="en-US" sz="1000" b="1"/>
            <a:t>Program</a:t>
          </a:r>
        </a:p>
        <a:p>
          <a:pPr>
            <a:lnSpc>
              <a:spcPct val="100000"/>
            </a:lnSpc>
            <a:spcAft>
              <a:spcPts val="0"/>
            </a:spcAft>
          </a:pPr>
          <a:r>
            <a:rPr lang="en-US" sz="1000" b="1"/>
            <a:t>Application</a:t>
          </a:r>
        </a:p>
      </dgm:t>
    </dgm:pt>
    <dgm:pt modelId="{C79E0300-0509-403F-9BB6-9A7DE908FCBD}" type="parTrans" cxnId="{7F9C117A-6445-498A-87FC-D5A008B28E4E}">
      <dgm:prSet/>
      <dgm:spPr/>
      <dgm:t>
        <a:bodyPr/>
        <a:lstStyle/>
        <a:p>
          <a:endParaRPr lang="en-US"/>
        </a:p>
      </dgm:t>
    </dgm:pt>
    <dgm:pt modelId="{86CDB2A9-3894-46C5-8AFB-D8A91FF52EDB}" type="sibTrans" cxnId="{7F9C117A-6445-498A-87FC-D5A008B28E4E}">
      <dgm:prSet/>
      <dgm:spPr/>
      <dgm:t>
        <a:bodyPr/>
        <a:lstStyle/>
        <a:p>
          <a:endParaRPr lang="en-US"/>
        </a:p>
      </dgm:t>
    </dgm:pt>
    <dgm:pt modelId="{05504455-1875-4084-AF45-83F9FE44B554}">
      <dgm:prSet phldrT="[Text]" custT="1"/>
      <dgm:spPr/>
      <dgm:t>
        <a:bodyPr/>
        <a:lstStyle/>
        <a:p>
          <a:r>
            <a:rPr lang="en-US" sz="1000" b="1"/>
            <a:t>Eligibility Determination</a:t>
          </a:r>
        </a:p>
      </dgm:t>
    </dgm:pt>
    <dgm:pt modelId="{FDB9824C-D23A-4898-B712-2BF261D34581}" type="parTrans" cxnId="{77A7764E-EF53-419D-8D76-CB06150AF525}">
      <dgm:prSet/>
      <dgm:spPr/>
      <dgm:t>
        <a:bodyPr/>
        <a:lstStyle/>
        <a:p>
          <a:endParaRPr lang="en-US"/>
        </a:p>
      </dgm:t>
    </dgm:pt>
    <dgm:pt modelId="{1674C3AE-38A3-41FA-9300-64B43C32386A}" type="sibTrans" cxnId="{77A7764E-EF53-419D-8D76-CB06150AF525}">
      <dgm:prSet/>
      <dgm:spPr/>
      <dgm:t>
        <a:bodyPr/>
        <a:lstStyle/>
        <a:p>
          <a:endParaRPr lang="en-US"/>
        </a:p>
      </dgm:t>
    </dgm:pt>
    <dgm:pt modelId="{98DBAE4F-853D-41C3-8747-F04EA7A95173}">
      <dgm:prSet phldrT="[Text]" custT="1"/>
      <dgm:spPr/>
      <dgm:t>
        <a:bodyPr/>
        <a:lstStyle/>
        <a:p>
          <a:r>
            <a:rPr lang="en-US" sz="1000" b="1"/>
            <a:t>Participation</a:t>
          </a:r>
        </a:p>
      </dgm:t>
    </dgm:pt>
    <dgm:pt modelId="{19333236-3FFD-4E4F-9357-85255796CF03}" type="parTrans" cxnId="{2938D75A-2B0A-4E15-B662-8850438D9101}">
      <dgm:prSet/>
      <dgm:spPr/>
      <dgm:t>
        <a:bodyPr/>
        <a:lstStyle/>
        <a:p>
          <a:endParaRPr lang="en-US"/>
        </a:p>
      </dgm:t>
    </dgm:pt>
    <dgm:pt modelId="{3679AD00-F6B4-41CB-864F-7441C9A18ACC}" type="sibTrans" cxnId="{2938D75A-2B0A-4E15-B662-8850438D9101}">
      <dgm:prSet/>
      <dgm:spPr/>
      <dgm:t>
        <a:bodyPr/>
        <a:lstStyle/>
        <a:p>
          <a:endParaRPr lang="en-US"/>
        </a:p>
      </dgm:t>
    </dgm:pt>
    <dgm:pt modelId="{67D5FC61-8679-4DBE-8166-A040BCAD8ED4}">
      <dgm:prSet custT="1"/>
      <dgm:spPr/>
      <dgm:t>
        <a:bodyPr/>
        <a:lstStyle/>
        <a:p>
          <a:r>
            <a:rPr lang="en-US" sz="1000" b="1"/>
            <a:t>Exit</a:t>
          </a:r>
        </a:p>
      </dgm:t>
    </dgm:pt>
    <dgm:pt modelId="{AC05D6A2-08BA-4D27-915E-CC6A43F68F58}" type="parTrans" cxnId="{F6BCDBCC-CF9F-49C6-A4B4-B0FB0BC30281}">
      <dgm:prSet/>
      <dgm:spPr/>
      <dgm:t>
        <a:bodyPr/>
        <a:lstStyle/>
        <a:p>
          <a:endParaRPr lang="en-US"/>
        </a:p>
      </dgm:t>
    </dgm:pt>
    <dgm:pt modelId="{A72A092B-829C-4B13-BBBB-4478732A94E4}" type="sibTrans" cxnId="{F6BCDBCC-CF9F-49C6-A4B4-B0FB0BC30281}">
      <dgm:prSet/>
      <dgm:spPr/>
      <dgm:t>
        <a:bodyPr/>
        <a:lstStyle/>
        <a:p>
          <a:endParaRPr lang="en-US"/>
        </a:p>
      </dgm:t>
    </dgm:pt>
    <dgm:pt modelId="{92D1923A-10F7-4E1C-B007-3958F30BEA29}">
      <dgm:prSet custT="1"/>
      <dgm:spPr/>
      <dgm:t>
        <a:bodyPr/>
        <a:lstStyle/>
        <a:p>
          <a:r>
            <a:rPr lang="en-US" sz="1200"/>
            <a:t>Local Area collects information for an eligibility determination.</a:t>
          </a:r>
        </a:p>
      </dgm:t>
    </dgm:pt>
    <dgm:pt modelId="{ECF5AA54-C6DD-44C7-B087-B215D0CAFDE9}" type="parTrans" cxnId="{9B94F2FA-C4A1-45FB-A27C-18282A660BCE}">
      <dgm:prSet/>
      <dgm:spPr/>
      <dgm:t>
        <a:bodyPr/>
        <a:lstStyle/>
        <a:p>
          <a:endParaRPr lang="en-US"/>
        </a:p>
      </dgm:t>
    </dgm:pt>
    <dgm:pt modelId="{9A48CC74-2ABF-4A77-89B2-3D48A660DEDF}" type="sibTrans" cxnId="{9B94F2FA-C4A1-45FB-A27C-18282A660BCE}">
      <dgm:prSet/>
      <dgm:spPr/>
      <dgm:t>
        <a:bodyPr/>
        <a:lstStyle/>
        <a:p>
          <a:endParaRPr lang="en-US"/>
        </a:p>
      </dgm:t>
    </dgm:pt>
    <dgm:pt modelId="{B4967C27-52AA-4B0B-853C-F029B1939FA1}">
      <dgm:prSet custT="1"/>
      <dgm:spPr/>
      <dgm:t>
        <a:bodyPr/>
        <a:lstStyle/>
        <a:p>
          <a:r>
            <a:rPr lang="en-US" sz="1200"/>
            <a:t>Local Area determines the individual's eligiblity for career services or training:</a:t>
          </a:r>
        </a:p>
      </dgm:t>
    </dgm:pt>
    <dgm:pt modelId="{A6624082-BCAF-4E5A-B96B-0888519F4803}" type="parTrans" cxnId="{24979445-671F-46EB-80F2-6FDD3823EBE5}">
      <dgm:prSet/>
      <dgm:spPr/>
      <dgm:t>
        <a:bodyPr/>
        <a:lstStyle/>
        <a:p>
          <a:endParaRPr lang="en-US"/>
        </a:p>
      </dgm:t>
    </dgm:pt>
    <dgm:pt modelId="{1B50FC36-DB03-48E5-BB78-B5C8C1787D94}" type="sibTrans" cxnId="{24979445-671F-46EB-80F2-6FDD3823EBE5}">
      <dgm:prSet/>
      <dgm:spPr/>
      <dgm:t>
        <a:bodyPr/>
        <a:lstStyle/>
        <a:p>
          <a:endParaRPr lang="en-US"/>
        </a:p>
      </dgm:t>
    </dgm:pt>
    <dgm:pt modelId="{FDDB8BAC-A452-4713-9286-B55CB39C25A7}">
      <dgm:prSet custT="1"/>
      <dgm:spPr/>
      <dgm:t>
        <a:bodyPr/>
        <a:lstStyle/>
        <a:p>
          <a:r>
            <a:rPr lang="en-US" sz="1200"/>
            <a:t>Adult and Dislocated Worker Programs: Individual receives at least one service other than self-service or information-only activities.</a:t>
          </a:r>
        </a:p>
      </dgm:t>
    </dgm:pt>
    <dgm:pt modelId="{2A57333B-2703-4430-A040-CADFFC5E03A9}" type="parTrans" cxnId="{D5D485C9-3BA4-4291-8F42-B1A429929E00}">
      <dgm:prSet/>
      <dgm:spPr/>
      <dgm:t>
        <a:bodyPr/>
        <a:lstStyle/>
        <a:p>
          <a:endParaRPr lang="en-US"/>
        </a:p>
      </dgm:t>
    </dgm:pt>
    <dgm:pt modelId="{C6D67682-8A17-4AC6-988D-7D78B7F3C37B}" type="sibTrans" cxnId="{D5D485C9-3BA4-4291-8F42-B1A429929E00}">
      <dgm:prSet/>
      <dgm:spPr/>
      <dgm:t>
        <a:bodyPr/>
        <a:lstStyle/>
        <a:p>
          <a:endParaRPr lang="en-US"/>
        </a:p>
      </dgm:t>
    </dgm:pt>
    <dgm:pt modelId="{C71144FE-EC66-4A99-9F0F-57B5AC26A900}">
      <dgm:prSet custT="1"/>
      <dgm:spPr/>
      <dgm:t>
        <a:bodyPr/>
        <a:lstStyle/>
        <a:p>
          <a:r>
            <a:rPr lang="en-US" sz="1200"/>
            <a:t>The exit date is the last date the participant receives a qualifying program service.</a:t>
          </a:r>
        </a:p>
      </dgm:t>
    </dgm:pt>
    <dgm:pt modelId="{7DE08783-1C2A-48AA-BA22-DEF089D3860D}" type="parTrans" cxnId="{35F70544-16CA-4CCB-AB87-969D3898D81C}">
      <dgm:prSet/>
      <dgm:spPr/>
      <dgm:t>
        <a:bodyPr/>
        <a:lstStyle/>
        <a:p>
          <a:endParaRPr lang="en-US"/>
        </a:p>
      </dgm:t>
    </dgm:pt>
    <dgm:pt modelId="{31613DA1-7917-4D98-8D46-858289FD1F99}" type="sibTrans" cxnId="{35F70544-16CA-4CCB-AB87-969D3898D81C}">
      <dgm:prSet/>
      <dgm:spPr/>
      <dgm:t>
        <a:bodyPr/>
        <a:lstStyle/>
        <a:p>
          <a:endParaRPr lang="en-US"/>
        </a:p>
      </dgm:t>
    </dgm:pt>
    <dgm:pt modelId="{28F541C8-ACAD-417C-995D-82445272A1BA}">
      <dgm:prSet custT="1"/>
      <dgm:spPr/>
      <dgm:t>
        <a:bodyPr/>
        <a:lstStyle/>
        <a:p>
          <a:r>
            <a:rPr lang="en-US" sz="1200"/>
            <a:t>Youth Program: Youth receives at least one of the 14 WIOA youth program elements, an objective assessment, and an individual service strategy.</a:t>
          </a:r>
        </a:p>
      </dgm:t>
    </dgm:pt>
    <dgm:pt modelId="{66CAB55A-BAB3-4CB3-ABDF-E96902D5DE93}" type="parTrans" cxnId="{3DCD4D99-9EA7-4A03-8F59-2A6CB700932E}">
      <dgm:prSet/>
      <dgm:spPr/>
      <dgm:t>
        <a:bodyPr/>
        <a:lstStyle/>
        <a:p>
          <a:endParaRPr lang="en-US"/>
        </a:p>
      </dgm:t>
    </dgm:pt>
    <dgm:pt modelId="{958BD1EC-E4D2-48D3-9433-A5628F427681}" type="sibTrans" cxnId="{3DCD4D99-9EA7-4A03-8F59-2A6CB700932E}">
      <dgm:prSet/>
      <dgm:spPr/>
      <dgm:t>
        <a:bodyPr/>
        <a:lstStyle/>
        <a:p>
          <a:endParaRPr lang="en-US"/>
        </a:p>
      </dgm:t>
    </dgm:pt>
    <dgm:pt modelId="{34265DD6-10A6-4142-9E2F-6DA04AB4472A}">
      <dgm:prSet custT="1"/>
      <dgm:spPr/>
      <dgm:t>
        <a:bodyPr/>
        <a:lstStyle/>
        <a:p>
          <a:r>
            <a:rPr lang="en-US" sz="1200"/>
            <a:t>Individual counted as a participant and toward DOL performance metrics. </a:t>
          </a:r>
        </a:p>
      </dgm:t>
    </dgm:pt>
    <dgm:pt modelId="{33904A9A-DC2D-4BEA-B2D7-ECBB4829009F}" type="parTrans" cxnId="{DB302CFC-103C-4FF5-9BF5-4683F184046E}">
      <dgm:prSet/>
      <dgm:spPr/>
      <dgm:t>
        <a:bodyPr/>
        <a:lstStyle/>
        <a:p>
          <a:endParaRPr lang="en-US"/>
        </a:p>
      </dgm:t>
    </dgm:pt>
    <dgm:pt modelId="{5A5F6459-CAF2-46C5-9493-BEB96F3B8759}" type="sibTrans" cxnId="{DB302CFC-103C-4FF5-9BF5-4683F184046E}">
      <dgm:prSet/>
      <dgm:spPr/>
      <dgm:t>
        <a:bodyPr/>
        <a:lstStyle/>
        <a:p>
          <a:endParaRPr lang="en-US"/>
        </a:p>
      </dgm:t>
    </dgm:pt>
    <dgm:pt modelId="{BD76EF93-D93F-4853-A0C6-234D2C93BE93}">
      <dgm:prSet custT="1"/>
      <dgm:spPr/>
      <dgm:t>
        <a:bodyPr/>
        <a:lstStyle/>
        <a:p>
          <a:r>
            <a:rPr lang="en-US" sz="1200"/>
            <a:t>Meets program-specific eligibility.</a:t>
          </a:r>
        </a:p>
      </dgm:t>
    </dgm:pt>
    <dgm:pt modelId="{668763CB-8742-436B-A991-0C9318086C9A}" type="parTrans" cxnId="{73B54D64-A013-4346-B823-3D5E1B8B07BE}">
      <dgm:prSet/>
      <dgm:spPr/>
      <dgm:t>
        <a:bodyPr/>
        <a:lstStyle/>
        <a:p>
          <a:endParaRPr lang="en-US"/>
        </a:p>
      </dgm:t>
    </dgm:pt>
    <dgm:pt modelId="{14BE8131-2ACD-4D73-BECB-94769532BF52}" type="sibTrans" cxnId="{73B54D64-A013-4346-B823-3D5E1B8B07BE}">
      <dgm:prSet/>
      <dgm:spPr/>
      <dgm:t>
        <a:bodyPr/>
        <a:lstStyle/>
        <a:p>
          <a:endParaRPr lang="en-US"/>
        </a:p>
      </dgm:t>
    </dgm:pt>
    <dgm:pt modelId="{C99E2A61-DE49-4464-BF24-99241048647A}">
      <dgm:prSet custT="1"/>
      <dgm:spPr/>
      <dgm:t>
        <a:bodyPr/>
        <a:lstStyle/>
        <a:p>
          <a:r>
            <a:rPr lang="en-US" sz="1200"/>
            <a:t>Meets general eligibility.</a:t>
          </a:r>
        </a:p>
      </dgm:t>
    </dgm:pt>
    <dgm:pt modelId="{E913EA65-4571-4F5F-968F-E4FE2ED2CA80}" type="parTrans" cxnId="{85F279AD-0ECB-45C6-98CA-FDAC3D4A4D14}">
      <dgm:prSet/>
      <dgm:spPr/>
      <dgm:t>
        <a:bodyPr/>
        <a:lstStyle/>
        <a:p>
          <a:endParaRPr lang="en-US"/>
        </a:p>
      </dgm:t>
    </dgm:pt>
    <dgm:pt modelId="{2FD9BF56-59F6-4D28-9B47-07B955805B4E}" type="sibTrans" cxnId="{85F279AD-0ECB-45C6-98CA-FDAC3D4A4D14}">
      <dgm:prSet/>
      <dgm:spPr/>
      <dgm:t>
        <a:bodyPr/>
        <a:lstStyle/>
        <a:p>
          <a:endParaRPr lang="en-US"/>
        </a:p>
      </dgm:t>
    </dgm:pt>
    <dgm:pt modelId="{BB0EC53C-F5CB-41F4-A8FA-B4F51D9B3EF1}">
      <dgm:prSet custT="1"/>
      <dgm:spPr/>
      <dgm:t>
        <a:bodyPr/>
        <a:lstStyle/>
        <a:p>
          <a:r>
            <a:rPr lang="en-US" sz="1200"/>
            <a:t>The exit date is determined once 90 days have elapsed since the participant last received a qualifiying program service.</a:t>
          </a:r>
        </a:p>
      </dgm:t>
    </dgm:pt>
    <dgm:pt modelId="{0E8BD124-B811-46A2-B4A7-AEE7947A6BBC}" type="sibTrans" cxnId="{86D9C13B-6B60-49C1-82B0-1C7FAFB41499}">
      <dgm:prSet/>
      <dgm:spPr/>
      <dgm:t>
        <a:bodyPr/>
        <a:lstStyle/>
        <a:p>
          <a:endParaRPr lang="en-US"/>
        </a:p>
      </dgm:t>
    </dgm:pt>
    <dgm:pt modelId="{4BD70009-0B57-4AF8-B7C9-F12B9984C193}" type="parTrans" cxnId="{86D9C13B-6B60-49C1-82B0-1C7FAFB41499}">
      <dgm:prSet/>
      <dgm:spPr/>
      <dgm:t>
        <a:bodyPr/>
        <a:lstStyle/>
        <a:p>
          <a:endParaRPr lang="en-US"/>
        </a:p>
      </dgm:t>
    </dgm:pt>
    <dgm:pt modelId="{6583B698-B9E6-418B-B9BC-B4D63405A1BC}" type="pres">
      <dgm:prSet presAssocID="{C33EE600-C3A0-497F-82B9-BAF013C53C39}" presName="linearFlow" presStyleCnt="0">
        <dgm:presLayoutVars>
          <dgm:dir/>
          <dgm:animLvl val="lvl"/>
          <dgm:resizeHandles val="exact"/>
        </dgm:presLayoutVars>
      </dgm:prSet>
      <dgm:spPr/>
    </dgm:pt>
    <dgm:pt modelId="{DA5B5E16-D90E-415E-B27C-4D3B34BC0627}" type="pres">
      <dgm:prSet presAssocID="{03302B24-91EB-4F50-A6D3-5D8814AE721B}" presName="composite" presStyleCnt="0"/>
      <dgm:spPr/>
    </dgm:pt>
    <dgm:pt modelId="{F713309C-F2C4-40C2-B83B-5C3134AA7CC9}" type="pres">
      <dgm:prSet presAssocID="{03302B24-91EB-4F50-A6D3-5D8814AE721B}" presName="parentText" presStyleLbl="alignNode1" presStyleIdx="0" presStyleCnt="4">
        <dgm:presLayoutVars>
          <dgm:chMax val="1"/>
          <dgm:bulletEnabled val="1"/>
        </dgm:presLayoutVars>
      </dgm:prSet>
      <dgm:spPr/>
    </dgm:pt>
    <dgm:pt modelId="{1A74524D-A85D-4F0C-9178-A36C32FC7463}" type="pres">
      <dgm:prSet presAssocID="{03302B24-91EB-4F50-A6D3-5D8814AE721B}" presName="descendantText" presStyleLbl="alignAcc1" presStyleIdx="0" presStyleCnt="4" custLinFactNeighborY="-41877">
        <dgm:presLayoutVars>
          <dgm:bulletEnabled val="1"/>
        </dgm:presLayoutVars>
      </dgm:prSet>
      <dgm:spPr/>
    </dgm:pt>
    <dgm:pt modelId="{8300A789-DF0F-404C-BD9A-755885623CA7}" type="pres">
      <dgm:prSet presAssocID="{86CDB2A9-3894-46C5-8AFB-D8A91FF52EDB}" presName="sp" presStyleCnt="0"/>
      <dgm:spPr/>
    </dgm:pt>
    <dgm:pt modelId="{81FBF11E-7B53-4D1F-BF1A-48E638129A83}" type="pres">
      <dgm:prSet presAssocID="{05504455-1875-4084-AF45-83F9FE44B554}" presName="composite" presStyleCnt="0"/>
      <dgm:spPr/>
    </dgm:pt>
    <dgm:pt modelId="{1C5212F3-EF0A-4450-8FE0-EDBB8516C78C}" type="pres">
      <dgm:prSet presAssocID="{05504455-1875-4084-AF45-83F9FE44B554}" presName="parentText" presStyleLbl="alignNode1" presStyleIdx="1" presStyleCnt="4">
        <dgm:presLayoutVars>
          <dgm:chMax val="1"/>
          <dgm:bulletEnabled val="1"/>
        </dgm:presLayoutVars>
      </dgm:prSet>
      <dgm:spPr/>
    </dgm:pt>
    <dgm:pt modelId="{B7E8E480-F125-4D72-ABC3-A72F881E1B04}" type="pres">
      <dgm:prSet presAssocID="{05504455-1875-4084-AF45-83F9FE44B554}" presName="descendantText" presStyleLbl="alignAcc1" presStyleIdx="1" presStyleCnt="4">
        <dgm:presLayoutVars>
          <dgm:bulletEnabled val="1"/>
        </dgm:presLayoutVars>
      </dgm:prSet>
      <dgm:spPr/>
    </dgm:pt>
    <dgm:pt modelId="{E5A559FD-33F2-4DFC-B0B3-A08043C51E03}" type="pres">
      <dgm:prSet presAssocID="{1674C3AE-38A3-41FA-9300-64B43C32386A}" presName="sp" presStyleCnt="0"/>
      <dgm:spPr/>
    </dgm:pt>
    <dgm:pt modelId="{FC6FD6ED-6424-43E8-8439-71184A06576E}" type="pres">
      <dgm:prSet presAssocID="{98DBAE4F-853D-41C3-8747-F04EA7A95173}" presName="composite" presStyleCnt="0"/>
      <dgm:spPr/>
    </dgm:pt>
    <dgm:pt modelId="{66ED2095-D27F-45B1-8009-E659A618FC15}" type="pres">
      <dgm:prSet presAssocID="{98DBAE4F-853D-41C3-8747-F04EA7A95173}" presName="parentText" presStyleLbl="alignNode1" presStyleIdx="2" presStyleCnt="4">
        <dgm:presLayoutVars>
          <dgm:chMax val="1"/>
          <dgm:bulletEnabled val="1"/>
        </dgm:presLayoutVars>
      </dgm:prSet>
      <dgm:spPr/>
    </dgm:pt>
    <dgm:pt modelId="{551CA64D-EA4B-491B-8A7D-5AFBDC965D54}" type="pres">
      <dgm:prSet presAssocID="{98DBAE4F-853D-41C3-8747-F04EA7A95173}" presName="descendantText" presStyleLbl="alignAcc1" presStyleIdx="2" presStyleCnt="4" custScaleY="121371">
        <dgm:presLayoutVars>
          <dgm:bulletEnabled val="1"/>
        </dgm:presLayoutVars>
      </dgm:prSet>
      <dgm:spPr/>
    </dgm:pt>
    <dgm:pt modelId="{4E78307E-E2B3-4640-917C-76AA05F1581F}" type="pres">
      <dgm:prSet presAssocID="{3679AD00-F6B4-41CB-864F-7441C9A18ACC}" presName="sp" presStyleCnt="0"/>
      <dgm:spPr/>
    </dgm:pt>
    <dgm:pt modelId="{FD4CC86C-0525-4D36-8F17-1B9C58EAEF53}" type="pres">
      <dgm:prSet presAssocID="{67D5FC61-8679-4DBE-8166-A040BCAD8ED4}" presName="composite" presStyleCnt="0"/>
      <dgm:spPr/>
    </dgm:pt>
    <dgm:pt modelId="{DCEC3B8E-0A0B-45F0-9802-4B3626B72F27}" type="pres">
      <dgm:prSet presAssocID="{67D5FC61-8679-4DBE-8166-A040BCAD8ED4}" presName="parentText" presStyleLbl="alignNode1" presStyleIdx="3" presStyleCnt="4">
        <dgm:presLayoutVars>
          <dgm:chMax val="1"/>
          <dgm:bulletEnabled val="1"/>
        </dgm:presLayoutVars>
      </dgm:prSet>
      <dgm:spPr/>
    </dgm:pt>
    <dgm:pt modelId="{44A1ED62-1A4D-4AD1-AA57-9547A31A8328}" type="pres">
      <dgm:prSet presAssocID="{67D5FC61-8679-4DBE-8166-A040BCAD8ED4}" presName="descendantText" presStyleLbl="alignAcc1" presStyleIdx="3" presStyleCnt="4">
        <dgm:presLayoutVars>
          <dgm:bulletEnabled val="1"/>
        </dgm:presLayoutVars>
      </dgm:prSet>
      <dgm:spPr/>
    </dgm:pt>
  </dgm:ptLst>
  <dgm:cxnLst>
    <dgm:cxn modelId="{CDE62D10-AF3E-4884-9321-8F41071B4D21}" type="presOf" srcId="{C33EE600-C3A0-497F-82B9-BAF013C53C39}" destId="{6583B698-B9E6-418B-B9BC-B4D63405A1BC}" srcOrd="0" destOrd="0" presId="urn:microsoft.com/office/officeart/2005/8/layout/chevron2"/>
    <dgm:cxn modelId="{442B8833-10FF-4DD7-8D74-A0B1D7831EA7}" type="presOf" srcId="{28F541C8-ACAD-417C-995D-82445272A1BA}" destId="{551CA64D-EA4B-491B-8A7D-5AFBDC965D54}" srcOrd="0" destOrd="1" presId="urn:microsoft.com/office/officeart/2005/8/layout/chevron2"/>
    <dgm:cxn modelId="{86D9C13B-6B60-49C1-82B0-1C7FAFB41499}" srcId="{67D5FC61-8679-4DBE-8166-A040BCAD8ED4}" destId="{BB0EC53C-F5CB-41F4-A8FA-B4F51D9B3EF1}" srcOrd="1" destOrd="0" parTransId="{4BD70009-0B57-4AF8-B7C9-F12B9984C193}" sibTransId="{0E8BD124-B811-46A2-B4A7-AEE7947A6BBC}"/>
    <dgm:cxn modelId="{D5BA055F-3F52-4169-8D8C-DEBBD86550D6}" type="presOf" srcId="{67D5FC61-8679-4DBE-8166-A040BCAD8ED4}" destId="{DCEC3B8E-0A0B-45F0-9802-4B3626B72F27}" srcOrd="0" destOrd="0" presId="urn:microsoft.com/office/officeart/2005/8/layout/chevron2"/>
    <dgm:cxn modelId="{35F70544-16CA-4CCB-AB87-969D3898D81C}" srcId="{67D5FC61-8679-4DBE-8166-A040BCAD8ED4}" destId="{C71144FE-EC66-4A99-9F0F-57B5AC26A900}" srcOrd="0" destOrd="0" parTransId="{7DE08783-1C2A-48AA-BA22-DEF089D3860D}" sibTransId="{31613DA1-7917-4D98-8D46-858289FD1F99}"/>
    <dgm:cxn modelId="{73B54D64-A013-4346-B823-3D5E1B8B07BE}" srcId="{B4967C27-52AA-4B0B-853C-F029B1939FA1}" destId="{BD76EF93-D93F-4853-A0C6-234D2C93BE93}" srcOrd="1" destOrd="0" parTransId="{668763CB-8742-436B-A991-0C9318086C9A}" sibTransId="{14BE8131-2ACD-4D73-BECB-94769532BF52}"/>
    <dgm:cxn modelId="{24979445-671F-46EB-80F2-6FDD3823EBE5}" srcId="{05504455-1875-4084-AF45-83F9FE44B554}" destId="{B4967C27-52AA-4B0B-853C-F029B1939FA1}" srcOrd="0" destOrd="0" parTransId="{A6624082-BCAF-4E5A-B96B-0888519F4803}" sibTransId="{1B50FC36-DB03-48E5-BB78-B5C8C1787D94}"/>
    <dgm:cxn modelId="{9B212646-B319-4839-A4BD-397418D07D55}" type="presOf" srcId="{03302B24-91EB-4F50-A6D3-5D8814AE721B}" destId="{F713309C-F2C4-40C2-B83B-5C3134AA7CC9}" srcOrd="0" destOrd="0" presId="urn:microsoft.com/office/officeart/2005/8/layout/chevron2"/>
    <dgm:cxn modelId="{B642916B-1148-4104-AB6B-72D2EC7E7CDC}" type="presOf" srcId="{92D1923A-10F7-4E1C-B007-3958F30BEA29}" destId="{1A74524D-A85D-4F0C-9178-A36C32FC7463}" srcOrd="0" destOrd="0" presId="urn:microsoft.com/office/officeart/2005/8/layout/chevron2"/>
    <dgm:cxn modelId="{77A7764E-EF53-419D-8D76-CB06150AF525}" srcId="{C33EE600-C3A0-497F-82B9-BAF013C53C39}" destId="{05504455-1875-4084-AF45-83F9FE44B554}" srcOrd="1" destOrd="0" parTransId="{FDB9824C-D23A-4898-B712-2BF261D34581}" sibTransId="{1674C3AE-38A3-41FA-9300-64B43C32386A}"/>
    <dgm:cxn modelId="{75899051-5ACE-4326-9192-FB108031D06D}" type="presOf" srcId="{B4967C27-52AA-4B0B-853C-F029B1939FA1}" destId="{B7E8E480-F125-4D72-ABC3-A72F881E1B04}" srcOrd="0" destOrd="0" presId="urn:microsoft.com/office/officeart/2005/8/layout/chevron2"/>
    <dgm:cxn modelId="{7F9C117A-6445-498A-87FC-D5A008B28E4E}" srcId="{C33EE600-C3A0-497F-82B9-BAF013C53C39}" destId="{03302B24-91EB-4F50-A6D3-5D8814AE721B}" srcOrd="0" destOrd="0" parTransId="{C79E0300-0509-403F-9BB6-9A7DE908FCBD}" sibTransId="{86CDB2A9-3894-46C5-8AFB-D8A91FF52EDB}"/>
    <dgm:cxn modelId="{2938D75A-2B0A-4E15-B662-8850438D9101}" srcId="{C33EE600-C3A0-497F-82B9-BAF013C53C39}" destId="{98DBAE4F-853D-41C3-8747-F04EA7A95173}" srcOrd="2" destOrd="0" parTransId="{19333236-3FFD-4E4F-9357-85255796CF03}" sibTransId="{3679AD00-F6B4-41CB-864F-7441C9A18ACC}"/>
    <dgm:cxn modelId="{ED252A7B-A337-463E-ADBD-14E1C467CCF8}" type="presOf" srcId="{34265DD6-10A6-4142-9E2F-6DA04AB4472A}" destId="{551CA64D-EA4B-491B-8A7D-5AFBDC965D54}" srcOrd="0" destOrd="2" presId="urn:microsoft.com/office/officeart/2005/8/layout/chevron2"/>
    <dgm:cxn modelId="{8A27AF88-A6E0-42BE-B363-0B74B7D4E544}" type="presOf" srcId="{05504455-1875-4084-AF45-83F9FE44B554}" destId="{1C5212F3-EF0A-4450-8FE0-EDBB8516C78C}" srcOrd="0" destOrd="0" presId="urn:microsoft.com/office/officeart/2005/8/layout/chevron2"/>
    <dgm:cxn modelId="{3DCD4D99-9EA7-4A03-8F59-2A6CB700932E}" srcId="{98DBAE4F-853D-41C3-8747-F04EA7A95173}" destId="{28F541C8-ACAD-417C-995D-82445272A1BA}" srcOrd="1" destOrd="0" parTransId="{66CAB55A-BAB3-4CB3-ABDF-E96902D5DE93}" sibTransId="{958BD1EC-E4D2-48D3-9433-A5628F427681}"/>
    <dgm:cxn modelId="{99FD26A6-A186-4C4A-8401-6A48979D7EC1}" type="presOf" srcId="{98DBAE4F-853D-41C3-8747-F04EA7A95173}" destId="{66ED2095-D27F-45B1-8009-E659A618FC15}" srcOrd="0" destOrd="0" presId="urn:microsoft.com/office/officeart/2005/8/layout/chevron2"/>
    <dgm:cxn modelId="{1EF418AD-9EA0-4E45-99B7-B7F542631D73}" type="presOf" srcId="{BB0EC53C-F5CB-41F4-A8FA-B4F51D9B3EF1}" destId="{44A1ED62-1A4D-4AD1-AA57-9547A31A8328}" srcOrd="0" destOrd="1" presId="urn:microsoft.com/office/officeart/2005/8/layout/chevron2"/>
    <dgm:cxn modelId="{85F279AD-0ECB-45C6-98CA-FDAC3D4A4D14}" srcId="{B4967C27-52AA-4B0B-853C-F029B1939FA1}" destId="{C99E2A61-DE49-4464-BF24-99241048647A}" srcOrd="0" destOrd="0" parTransId="{E913EA65-4571-4F5F-968F-E4FE2ED2CA80}" sibTransId="{2FD9BF56-59F6-4D28-9B47-07B955805B4E}"/>
    <dgm:cxn modelId="{48F997BE-B0BA-4011-A37C-5FBA1A3ADBD2}" type="presOf" srcId="{BD76EF93-D93F-4853-A0C6-234D2C93BE93}" destId="{B7E8E480-F125-4D72-ABC3-A72F881E1B04}" srcOrd="0" destOrd="2" presId="urn:microsoft.com/office/officeart/2005/8/layout/chevron2"/>
    <dgm:cxn modelId="{5EB6CCC1-6F58-4FDE-A579-44BDE17728BD}" type="presOf" srcId="{C71144FE-EC66-4A99-9F0F-57B5AC26A900}" destId="{44A1ED62-1A4D-4AD1-AA57-9547A31A8328}" srcOrd="0" destOrd="0" presId="urn:microsoft.com/office/officeart/2005/8/layout/chevron2"/>
    <dgm:cxn modelId="{D5D485C9-3BA4-4291-8F42-B1A429929E00}" srcId="{98DBAE4F-853D-41C3-8747-F04EA7A95173}" destId="{FDDB8BAC-A452-4713-9286-B55CB39C25A7}" srcOrd="0" destOrd="0" parTransId="{2A57333B-2703-4430-A040-CADFFC5E03A9}" sibTransId="{C6D67682-8A17-4AC6-988D-7D78B7F3C37B}"/>
    <dgm:cxn modelId="{F6BCDBCC-CF9F-49C6-A4B4-B0FB0BC30281}" srcId="{C33EE600-C3A0-497F-82B9-BAF013C53C39}" destId="{67D5FC61-8679-4DBE-8166-A040BCAD8ED4}" srcOrd="3" destOrd="0" parTransId="{AC05D6A2-08BA-4D27-915E-CC6A43F68F58}" sibTransId="{A72A092B-829C-4B13-BBBB-4478732A94E4}"/>
    <dgm:cxn modelId="{2CBE81D9-33BF-49EE-B54C-2A41A7B728A5}" type="presOf" srcId="{FDDB8BAC-A452-4713-9286-B55CB39C25A7}" destId="{551CA64D-EA4B-491B-8A7D-5AFBDC965D54}" srcOrd="0" destOrd="0" presId="urn:microsoft.com/office/officeart/2005/8/layout/chevron2"/>
    <dgm:cxn modelId="{A31066E5-FE97-4E4C-8B86-ACBD594DAF07}" type="presOf" srcId="{C99E2A61-DE49-4464-BF24-99241048647A}" destId="{B7E8E480-F125-4D72-ABC3-A72F881E1B04}" srcOrd="0" destOrd="1" presId="urn:microsoft.com/office/officeart/2005/8/layout/chevron2"/>
    <dgm:cxn modelId="{9B94F2FA-C4A1-45FB-A27C-18282A660BCE}" srcId="{03302B24-91EB-4F50-A6D3-5D8814AE721B}" destId="{92D1923A-10F7-4E1C-B007-3958F30BEA29}" srcOrd="0" destOrd="0" parTransId="{ECF5AA54-C6DD-44C7-B087-B215D0CAFDE9}" sibTransId="{9A48CC74-2ABF-4A77-89B2-3D48A660DEDF}"/>
    <dgm:cxn modelId="{DB302CFC-103C-4FF5-9BF5-4683F184046E}" srcId="{98DBAE4F-853D-41C3-8747-F04EA7A95173}" destId="{34265DD6-10A6-4142-9E2F-6DA04AB4472A}" srcOrd="2" destOrd="0" parTransId="{33904A9A-DC2D-4BEA-B2D7-ECBB4829009F}" sibTransId="{5A5F6459-CAF2-46C5-9493-BEB96F3B8759}"/>
    <dgm:cxn modelId="{0F4401C4-8C18-4E29-93C5-E01B0B319899}" type="presParOf" srcId="{6583B698-B9E6-418B-B9BC-B4D63405A1BC}" destId="{DA5B5E16-D90E-415E-B27C-4D3B34BC0627}" srcOrd="0" destOrd="0" presId="urn:microsoft.com/office/officeart/2005/8/layout/chevron2"/>
    <dgm:cxn modelId="{65E5A904-C4EF-410A-8900-9AC4A36A9156}" type="presParOf" srcId="{DA5B5E16-D90E-415E-B27C-4D3B34BC0627}" destId="{F713309C-F2C4-40C2-B83B-5C3134AA7CC9}" srcOrd="0" destOrd="0" presId="urn:microsoft.com/office/officeart/2005/8/layout/chevron2"/>
    <dgm:cxn modelId="{0ACF4D71-4B43-4BFF-8CEE-0BFEC24494AF}" type="presParOf" srcId="{DA5B5E16-D90E-415E-B27C-4D3B34BC0627}" destId="{1A74524D-A85D-4F0C-9178-A36C32FC7463}" srcOrd="1" destOrd="0" presId="urn:microsoft.com/office/officeart/2005/8/layout/chevron2"/>
    <dgm:cxn modelId="{73B716F3-1C63-495A-9D01-2B3B684A5E52}" type="presParOf" srcId="{6583B698-B9E6-418B-B9BC-B4D63405A1BC}" destId="{8300A789-DF0F-404C-BD9A-755885623CA7}" srcOrd="1" destOrd="0" presId="urn:microsoft.com/office/officeart/2005/8/layout/chevron2"/>
    <dgm:cxn modelId="{13FB3F6C-7B13-463D-A92A-D7A190A89F69}" type="presParOf" srcId="{6583B698-B9E6-418B-B9BC-B4D63405A1BC}" destId="{81FBF11E-7B53-4D1F-BF1A-48E638129A83}" srcOrd="2" destOrd="0" presId="urn:microsoft.com/office/officeart/2005/8/layout/chevron2"/>
    <dgm:cxn modelId="{8C452801-CFA1-43E1-BE5E-D66ED7EB58A8}" type="presParOf" srcId="{81FBF11E-7B53-4D1F-BF1A-48E638129A83}" destId="{1C5212F3-EF0A-4450-8FE0-EDBB8516C78C}" srcOrd="0" destOrd="0" presId="urn:microsoft.com/office/officeart/2005/8/layout/chevron2"/>
    <dgm:cxn modelId="{6997D7F3-46E8-469D-9E3B-498688994F40}" type="presParOf" srcId="{81FBF11E-7B53-4D1F-BF1A-48E638129A83}" destId="{B7E8E480-F125-4D72-ABC3-A72F881E1B04}" srcOrd="1" destOrd="0" presId="urn:microsoft.com/office/officeart/2005/8/layout/chevron2"/>
    <dgm:cxn modelId="{B0F495E5-AFA7-4F32-A327-2A0ECA83660B}" type="presParOf" srcId="{6583B698-B9E6-418B-B9BC-B4D63405A1BC}" destId="{E5A559FD-33F2-4DFC-B0B3-A08043C51E03}" srcOrd="3" destOrd="0" presId="urn:microsoft.com/office/officeart/2005/8/layout/chevron2"/>
    <dgm:cxn modelId="{070C0638-607C-4784-82B0-3BA4DA0C461A}" type="presParOf" srcId="{6583B698-B9E6-418B-B9BC-B4D63405A1BC}" destId="{FC6FD6ED-6424-43E8-8439-71184A06576E}" srcOrd="4" destOrd="0" presId="urn:microsoft.com/office/officeart/2005/8/layout/chevron2"/>
    <dgm:cxn modelId="{4425999B-E53E-4914-8074-C47E1133CD68}" type="presParOf" srcId="{FC6FD6ED-6424-43E8-8439-71184A06576E}" destId="{66ED2095-D27F-45B1-8009-E659A618FC15}" srcOrd="0" destOrd="0" presId="urn:microsoft.com/office/officeart/2005/8/layout/chevron2"/>
    <dgm:cxn modelId="{74B0DA48-ACA3-427A-9065-ABB536640CF8}" type="presParOf" srcId="{FC6FD6ED-6424-43E8-8439-71184A06576E}" destId="{551CA64D-EA4B-491B-8A7D-5AFBDC965D54}" srcOrd="1" destOrd="0" presId="urn:microsoft.com/office/officeart/2005/8/layout/chevron2"/>
    <dgm:cxn modelId="{4DE81D77-3AAE-4851-B134-B8B8A267B4A9}" type="presParOf" srcId="{6583B698-B9E6-418B-B9BC-B4D63405A1BC}" destId="{4E78307E-E2B3-4640-917C-76AA05F1581F}" srcOrd="5" destOrd="0" presId="urn:microsoft.com/office/officeart/2005/8/layout/chevron2"/>
    <dgm:cxn modelId="{2271A264-1BB3-4EF2-A786-E772191D7F75}" type="presParOf" srcId="{6583B698-B9E6-418B-B9BC-B4D63405A1BC}" destId="{FD4CC86C-0525-4D36-8F17-1B9C58EAEF53}" srcOrd="6" destOrd="0" presId="urn:microsoft.com/office/officeart/2005/8/layout/chevron2"/>
    <dgm:cxn modelId="{689A5CD0-5693-4293-B853-E44FA9FD3AE2}" type="presParOf" srcId="{FD4CC86C-0525-4D36-8F17-1B9C58EAEF53}" destId="{DCEC3B8E-0A0B-45F0-9802-4B3626B72F27}" srcOrd="0" destOrd="0" presId="urn:microsoft.com/office/officeart/2005/8/layout/chevron2"/>
    <dgm:cxn modelId="{0B314A85-F4CA-4BB4-A1EB-18BA245DCE9C}" type="presParOf" srcId="{FD4CC86C-0525-4D36-8F17-1B9C58EAEF53}" destId="{44A1ED62-1A4D-4AD1-AA57-9547A31A8328}" srcOrd="1" destOrd="0" presId="urn:microsoft.com/office/officeart/2005/8/layout/chevron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13309C-F2C4-40C2-B83B-5C3134AA7CC9}">
      <dsp:nvSpPr>
        <dsp:cNvPr id="0" name=""/>
        <dsp:cNvSpPr/>
      </dsp:nvSpPr>
      <dsp:spPr>
        <a:xfrm rot="5400000">
          <a:off x="-184541" y="193416"/>
          <a:ext cx="1230279" cy="861195"/>
        </a:xfrm>
        <a:prstGeom prst="chevron">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100000"/>
            </a:lnSpc>
            <a:spcBef>
              <a:spcPct val="0"/>
            </a:spcBef>
            <a:spcAft>
              <a:spcPts val="0"/>
            </a:spcAft>
            <a:buNone/>
          </a:pPr>
          <a:r>
            <a:rPr lang="en-US" sz="1000" b="1" kern="1200"/>
            <a:t>Program</a:t>
          </a:r>
        </a:p>
        <a:p>
          <a:pPr marL="0" lvl="0" indent="0" algn="ctr" defTabSz="444500">
            <a:lnSpc>
              <a:spcPct val="100000"/>
            </a:lnSpc>
            <a:spcBef>
              <a:spcPct val="0"/>
            </a:spcBef>
            <a:spcAft>
              <a:spcPts val="0"/>
            </a:spcAft>
            <a:buNone/>
          </a:pPr>
          <a:r>
            <a:rPr lang="en-US" sz="1000" b="1" kern="1200"/>
            <a:t>Application</a:t>
          </a:r>
        </a:p>
      </dsp:txBody>
      <dsp:txXfrm rot="-5400000">
        <a:off x="2" y="439472"/>
        <a:ext cx="861195" cy="369084"/>
      </dsp:txXfrm>
    </dsp:sp>
    <dsp:sp modelId="{1A74524D-A85D-4F0C-9178-A36C32FC7463}">
      <dsp:nvSpPr>
        <dsp:cNvPr id="0" name=""/>
        <dsp:cNvSpPr/>
      </dsp:nvSpPr>
      <dsp:spPr>
        <a:xfrm rot="5400000">
          <a:off x="3227981" y="-2366786"/>
          <a:ext cx="799681" cy="5533254"/>
        </a:xfrm>
        <a:prstGeom prst="round2Same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Local Area collects information for an eligibility determination.</a:t>
          </a:r>
        </a:p>
      </dsp:txBody>
      <dsp:txXfrm rot="-5400000">
        <a:off x="861195" y="39037"/>
        <a:ext cx="5494217" cy="721607"/>
      </dsp:txXfrm>
    </dsp:sp>
    <dsp:sp modelId="{1C5212F3-EF0A-4450-8FE0-EDBB8516C78C}">
      <dsp:nvSpPr>
        <dsp:cNvPr id="0" name=""/>
        <dsp:cNvSpPr/>
      </dsp:nvSpPr>
      <dsp:spPr>
        <a:xfrm rot="5400000">
          <a:off x="-184541" y="1280238"/>
          <a:ext cx="1230279" cy="861195"/>
        </a:xfrm>
        <a:prstGeom prst="chevron">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Eligibility Determination</a:t>
          </a:r>
        </a:p>
      </dsp:txBody>
      <dsp:txXfrm rot="-5400000">
        <a:off x="2" y="1526294"/>
        <a:ext cx="861195" cy="369084"/>
      </dsp:txXfrm>
    </dsp:sp>
    <dsp:sp modelId="{B7E8E480-F125-4D72-ABC3-A72F881E1B04}">
      <dsp:nvSpPr>
        <dsp:cNvPr id="0" name=""/>
        <dsp:cNvSpPr/>
      </dsp:nvSpPr>
      <dsp:spPr>
        <a:xfrm rot="5400000">
          <a:off x="3227981" y="-1271089"/>
          <a:ext cx="799681" cy="5533254"/>
        </a:xfrm>
        <a:prstGeom prst="round2Same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Local Area determines the individual's eligiblity for career services or training:</a:t>
          </a:r>
        </a:p>
        <a:p>
          <a:pPr marL="228600" lvl="2" indent="-114300" algn="l" defTabSz="533400">
            <a:lnSpc>
              <a:spcPct val="90000"/>
            </a:lnSpc>
            <a:spcBef>
              <a:spcPct val="0"/>
            </a:spcBef>
            <a:spcAft>
              <a:spcPct val="15000"/>
            </a:spcAft>
            <a:buChar char="•"/>
          </a:pPr>
          <a:r>
            <a:rPr lang="en-US" sz="1200" kern="1200"/>
            <a:t>Meets general eligibility.</a:t>
          </a:r>
        </a:p>
        <a:p>
          <a:pPr marL="228600" lvl="2" indent="-114300" algn="l" defTabSz="533400">
            <a:lnSpc>
              <a:spcPct val="90000"/>
            </a:lnSpc>
            <a:spcBef>
              <a:spcPct val="0"/>
            </a:spcBef>
            <a:spcAft>
              <a:spcPct val="15000"/>
            </a:spcAft>
            <a:buChar char="•"/>
          </a:pPr>
          <a:r>
            <a:rPr lang="en-US" sz="1200" kern="1200"/>
            <a:t>Meets program-specific eligibility.</a:t>
          </a:r>
        </a:p>
      </dsp:txBody>
      <dsp:txXfrm rot="-5400000">
        <a:off x="861195" y="1134734"/>
        <a:ext cx="5494217" cy="721607"/>
      </dsp:txXfrm>
    </dsp:sp>
    <dsp:sp modelId="{66ED2095-D27F-45B1-8009-E659A618FC15}">
      <dsp:nvSpPr>
        <dsp:cNvPr id="0" name=""/>
        <dsp:cNvSpPr/>
      </dsp:nvSpPr>
      <dsp:spPr>
        <a:xfrm rot="5400000">
          <a:off x="-184541" y="2452511"/>
          <a:ext cx="1230279" cy="861195"/>
        </a:xfrm>
        <a:prstGeom prst="chevron">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Participation</a:t>
          </a:r>
        </a:p>
      </dsp:txBody>
      <dsp:txXfrm rot="-5400000">
        <a:off x="2" y="2698567"/>
        <a:ext cx="861195" cy="369084"/>
      </dsp:txXfrm>
    </dsp:sp>
    <dsp:sp modelId="{551CA64D-EA4B-491B-8A7D-5AFBDC965D54}">
      <dsp:nvSpPr>
        <dsp:cNvPr id="0" name=""/>
        <dsp:cNvSpPr/>
      </dsp:nvSpPr>
      <dsp:spPr>
        <a:xfrm rot="5400000">
          <a:off x="3142531" y="-98816"/>
          <a:ext cx="970582" cy="5533254"/>
        </a:xfrm>
        <a:prstGeom prst="round2Same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Adult and Dislocated Worker Programs: Individual receives at least one service other than self-service or information-only activities.</a:t>
          </a:r>
        </a:p>
        <a:p>
          <a:pPr marL="114300" lvl="1" indent="-114300" algn="l" defTabSz="533400">
            <a:lnSpc>
              <a:spcPct val="90000"/>
            </a:lnSpc>
            <a:spcBef>
              <a:spcPct val="0"/>
            </a:spcBef>
            <a:spcAft>
              <a:spcPct val="15000"/>
            </a:spcAft>
            <a:buChar char="•"/>
          </a:pPr>
          <a:r>
            <a:rPr lang="en-US" sz="1200" kern="1200"/>
            <a:t>Youth Program: Youth receives at least one of the 14 WIOA youth program elements, an objective assessment, and an individual service strategy.</a:t>
          </a:r>
        </a:p>
        <a:p>
          <a:pPr marL="114300" lvl="1" indent="-114300" algn="l" defTabSz="533400">
            <a:lnSpc>
              <a:spcPct val="90000"/>
            </a:lnSpc>
            <a:spcBef>
              <a:spcPct val="0"/>
            </a:spcBef>
            <a:spcAft>
              <a:spcPct val="15000"/>
            </a:spcAft>
            <a:buChar char="•"/>
          </a:pPr>
          <a:r>
            <a:rPr lang="en-US" sz="1200" kern="1200"/>
            <a:t>Individual counted as a participant and toward DOL performance metrics. </a:t>
          </a:r>
        </a:p>
      </dsp:txBody>
      <dsp:txXfrm rot="-5400000">
        <a:off x="861195" y="2229900"/>
        <a:ext cx="5485874" cy="875822"/>
      </dsp:txXfrm>
    </dsp:sp>
    <dsp:sp modelId="{DCEC3B8E-0A0B-45F0-9802-4B3626B72F27}">
      <dsp:nvSpPr>
        <dsp:cNvPr id="0" name=""/>
        <dsp:cNvSpPr/>
      </dsp:nvSpPr>
      <dsp:spPr>
        <a:xfrm rot="5400000">
          <a:off x="-184541" y="3539333"/>
          <a:ext cx="1230279" cy="861195"/>
        </a:xfrm>
        <a:prstGeom prst="chevron">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Exit</a:t>
          </a:r>
        </a:p>
      </dsp:txBody>
      <dsp:txXfrm rot="-5400000">
        <a:off x="2" y="3785389"/>
        <a:ext cx="861195" cy="369084"/>
      </dsp:txXfrm>
    </dsp:sp>
    <dsp:sp modelId="{44A1ED62-1A4D-4AD1-AA57-9547A31A8328}">
      <dsp:nvSpPr>
        <dsp:cNvPr id="0" name=""/>
        <dsp:cNvSpPr/>
      </dsp:nvSpPr>
      <dsp:spPr>
        <a:xfrm rot="5400000">
          <a:off x="3227981" y="988005"/>
          <a:ext cx="799681" cy="5533254"/>
        </a:xfrm>
        <a:prstGeom prst="round2Same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The exit date is the last date the participant receives a qualifying program service.</a:t>
          </a:r>
        </a:p>
        <a:p>
          <a:pPr marL="114300" lvl="1" indent="-114300" algn="l" defTabSz="533400">
            <a:lnSpc>
              <a:spcPct val="90000"/>
            </a:lnSpc>
            <a:spcBef>
              <a:spcPct val="0"/>
            </a:spcBef>
            <a:spcAft>
              <a:spcPct val="15000"/>
            </a:spcAft>
            <a:buChar char="•"/>
          </a:pPr>
          <a:r>
            <a:rPr lang="en-US" sz="1200" kern="1200"/>
            <a:t>The exit date is determined once 90 days have elapsed since the participant last received a qualifiying program service.</a:t>
          </a:r>
        </a:p>
      </dsp:txBody>
      <dsp:txXfrm rot="-5400000">
        <a:off x="861195" y="3393829"/>
        <a:ext cx="5494217" cy="72160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75689A203CDA4CB3B5AF18CCC83AA0" ma:contentTypeVersion="33" ma:contentTypeDescription="Create a new document." ma:contentTypeScope="" ma:versionID="7b7912407f80cb3d26b59eb5b2e84162">
  <xsd:schema xmlns:xsd="http://www.w3.org/2001/XMLSchema" xmlns:xs="http://www.w3.org/2001/XMLSchema" xmlns:p="http://schemas.microsoft.com/office/2006/metadata/properties" xmlns:ns3="87723afd-882f-4d2a-a77d-9bd4bb59c539" targetNamespace="http://schemas.microsoft.com/office/2006/metadata/properties" ma:root="true" ma:fieldsID="4f176232f9988a5798cdc78d5182796a" ns3:_="">
    <xsd:import namespace="87723afd-882f-4d2a-a77d-9bd4bb59c539"/>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23afd-882f-4d2a-a77d-9bd4bb59c539"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4148F7-E389-4C58-92AF-D93334DD3F84}">
  <ds:schemaRefs>
    <ds:schemaRef ds:uri="http://schemas.microsoft.com/sharepoint/v3/contenttype/forms"/>
  </ds:schemaRefs>
</ds:datastoreItem>
</file>

<file path=customXml/itemProps2.xml><?xml version="1.0" encoding="utf-8"?>
<ds:datastoreItem xmlns:ds="http://schemas.openxmlformats.org/officeDocument/2006/customXml" ds:itemID="{8EEAF819-494B-4517-87E2-2E44E0F1D249}">
  <ds:schemaRefs>
    <ds:schemaRef ds:uri="http://schemas.openxmlformats.org/officeDocument/2006/bibliography"/>
  </ds:schemaRefs>
</ds:datastoreItem>
</file>

<file path=customXml/itemProps3.xml><?xml version="1.0" encoding="utf-8"?>
<ds:datastoreItem xmlns:ds="http://schemas.openxmlformats.org/officeDocument/2006/customXml" ds:itemID="{7EBB5EC5-7AE2-4FDA-BF96-2FFD66D0D043}">
  <ds:schemaRef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schemas.microsoft.com/office/infopath/2007/PartnerControls"/>
    <ds:schemaRef ds:uri="87723afd-882f-4d2a-a77d-9bd4bb59c539"/>
    <ds:schemaRef ds:uri="http://purl.org/dc/dcmitype/"/>
    <ds:schemaRef ds:uri="http://purl.org/dc/elements/1.1/"/>
  </ds:schemaRefs>
</ds:datastoreItem>
</file>

<file path=customXml/itemProps4.xml><?xml version="1.0" encoding="utf-8"?>
<ds:datastoreItem xmlns:ds="http://schemas.openxmlformats.org/officeDocument/2006/customXml" ds:itemID="{4EE4B71C-779E-4C52-B76F-D29495D68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23afd-882f-4d2a-a77d-9bd4bb59c5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2217</TotalTime>
  <Pages>59</Pages>
  <Words>18512</Words>
  <Characters>105522</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WIOA Title I Eligibility TAG</vt:lpstr>
    </vt:vector>
  </TitlesOfParts>
  <Company>Employment Development Department</Company>
  <LinksUpToDate>false</LinksUpToDate>
  <CharactersWithSpaces>123787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WIOA Title I Eligibility TAG</dc:title>
  <dc:subject/>
  <dc:creator>EDD</dc:creator>
  <cp:keywords/>
  <dc:description/>
  <cp:lastModifiedBy>Miyague, Ra Maura@EDD</cp:lastModifiedBy>
  <cp:revision>82</cp:revision>
  <cp:lastPrinted>2024-09-18T20:15:00Z</cp:lastPrinted>
  <dcterms:created xsi:type="dcterms:W3CDTF">2024-07-31T17:24:00Z</dcterms:created>
  <dcterms:modified xsi:type="dcterms:W3CDTF">2024-09-24T23:45:00Z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0x010100BE75689A203CDA4CB3B5AF18CCC83AA0</vt:lpwstr>
  </property>
  <property fmtid="{D5CDD505-2E9C-101B-9397-08002B2CF9AE}" pid="3" name="TaxKeyword">
    <vt:lpwstr/>
  </property>
  <property fmtid="{D5CDD505-2E9C-101B-9397-08002B2CF9AE}" pid="4" name="TaxCatchAll">
    <vt:lpwstr/>
  </property>
  <property fmtid="{D5CDD505-2E9C-101B-9397-08002B2CF9AE}" pid="5" name="TaxKeywordTaxHTField">
    <vt:lpwstr/>
  </property>
</Properties>
</file>